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10FE" w14:textId="66A2F337" w:rsidR="009A2D37" w:rsidRPr="00373ACB" w:rsidRDefault="00C07A56" w:rsidP="002E4B0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0CA9DD42" w14:textId="268DFA09" w:rsidR="009A2D37" w:rsidRPr="00373ACB" w:rsidRDefault="004C7858" w:rsidP="002E4B01">
      <w:pPr>
        <w:spacing w:after="120" w:line="240" w:lineRule="auto"/>
        <w:ind w:left="426" w:right="260"/>
        <w:jc w:val="both"/>
        <w:rPr>
          <w:rFonts w:ascii="Arial" w:hAnsi="Arial" w:cs="Arial"/>
          <w:sz w:val="20"/>
          <w:szCs w:val="20"/>
        </w:rPr>
      </w:pPr>
      <w:r>
        <w:rPr>
          <w:rFonts w:ascii="Arial" w:hAnsi="Arial" w:cs="Arial"/>
          <w:sz w:val="20"/>
          <w:szCs w:val="20"/>
        </w:rPr>
        <w:t xml:space="preserve">LAWS5980 (LW598): </w:t>
      </w:r>
      <w:r w:rsidR="00E56D49" w:rsidRPr="00E56D49">
        <w:rPr>
          <w:rFonts w:ascii="Arial" w:hAnsi="Arial" w:cs="Arial"/>
          <w:sz w:val="20"/>
          <w:szCs w:val="20"/>
        </w:rPr>
        <w:t xml:space="preserve">Equity and Trusts </w:t>
      </w:r>
    </w:p>
    <w:p w14:paraId="6B99DF8D" w14:textId="77777777" w:rsidR="00C07A56" w:rsidRPr="00373ACB" w:rsidRDefault="00C07A56" w:rsidP="002E4B01">
      <w:pPr>
        <w:spacing w:after="120" w:line="240" w:lineRule="auto"/>
        <w:ind w:left="426" w:right="260"/>
        <w:jc w:val="both"/>
        <w:rPr>
          <w:rFonts w:ascii="Arial" w:hAnsi="Arial" w:cs="Arial"/>
          <w:sz w:val="20"/>
          <w:szCs w:val="20"/>
        </w:rPr>
      </w:pPr>
    </w:p>
    <w:p w14:paraId="0922155E" w14:textId="77777777" w:rsidR="009A2D37" w:rsidRPr="00373ACB" w:rsidRDefault="009A2D37" w:rsidP="002E4B0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7B9A7569" w14:textId="77777777" w:rsidR="009A2D37" w:rsidRPr="00373ACB" w:rsidRDefault="00380EAE" w:rsidP="002E4B01">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6F973B2C" w14:textId="77777777" w:rsidR="00C07A56" w:rsidRPr="00373ACB" w:rsidRDefault="00C07A56" w:rsidP="002E4B01">
      <w:pPr>
        <w:spacing w:after="120" w:line="240" w:lineRule="auto"/>
        <w:ind w:left="426" w:right="260"/>
        <w:jc w:val="both"/>
        <w:rPr>
          <w:rFonts w:ascii="Arial" w:hAnsi="Arial" w:cs="Arial"/>
          <w:iCs/>
          <w:sz w:val="20"/>
          <w:szCs w:val="20"/>
        </w:rPr>
      </w:pPr>
    </w:p>
    <w:p w14:paraId="17C5F4E8" w14:textId="77777777" w:rsidR="009A2D37" w:rsidRPr="00373ACB" w:rsidRDefault="009A2D37" w:rsidP="002E4B0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20512DBE" w14:textId="77777777" w:rsidR="009A2D37" w:rsidRPr="00373ACB" w:rsidRDefault="00E56D49" w:rsidP="002E4B01">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6554941C" w14:textId="77777777" w:rsidR="00C07A56" w:rsidRPr="00373ACB" w:rsidRDefault="00C07A56" w:rsidP="002E4B01">
      <w:pPr>
        <w:spacing w:after="120" w:line="240" w:lineRule="auto"/>
        <w:ind w:left="426" w:right="260"/>
        <w:jc w:val="both"/>
        <w:rPr>
          <w:rFonts w:ascii="Arial" w:hAnsi="Arial" w:cs="Arial"/>
          <w:iCs/>
          <w:sz w:val="20"/>
          <w:szCs w:val="20"/>
        </w:rPr>
      </w:pPr>
    </w:p>
    <w:p w14:paraId="78C2D7F3" w14:textId="77777777" w:rsidR="009A2D37" w:rsidRPr="00373ACB" w:rsidRDefault="009A2D37" w:rsidP="002E4B0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65E3870D" w14:textId="77777777" w:rsidR="00BC1D37" w:rsidRPr="00373ACB" w:rsidRDefault="00E56D49" w:rsidP="002E4B01">
      <w:pPr>
        <w:spacing w:after="120" w:line="240" w:lineRule="auto"/>
        <w:ind w:left="426" w:right="260"/>
        <w:jc w:val="both"/>
        <w:rPr>
          <w:rFonts w:ascii="Arial" w:hAnsi="Arial" w:cs="Arial"/>
          <w:sz w:val="20"/>
          <w:szCs w:val="20"/>
        </w:rPr>
      </w:pPr>
      <w:r>
        <w:rPr>
          <w:rFonts w:ascii="Arial" w:hAnsi="Arial" w:cs="Arial"/>
          <w:sz w:val="20"/>
          <w:szCs w:val="20"/>
        </w:rPr>
        <w:t>15 credits (</w:t>
      </w:r>
      <w:r w:rsidR="00BC1D37">
        <w:rPr>
          <w:rFonts w:ascii="Arial" w:hAnsi="Arial" w:cs="Arial"/>
          <w:sz w:val="20"/>
          <w:szCs w:val="20"/>
        </w:rPr>
        <w:t>7.5 ECTS Credits)</w:t>
      </w:r>
    </w:p>
    <w:p w14:paraId="64C0EEA3" w14:textId="77777777" w:rsidR="00C07A56" w:rsidRPr="00373ACB" w:rsidRDefault="00C07A56" w:rsidP="002E4B01">
      <w:pPr>
        <w:spacing w:after="120" w:line="240" w:lineRule="auto"/>
        <w:ind w:left="426" w:right="260"/>
        <w:jc w:val="both"/>
        <w:rPr>
          <w:rFonts w:ascii="Arial" w:hAnsi="Arial" w:cs="Arial"/>
          <w:sz w:val="20"/>
          <w:szCs w:val="20"/>
        </w:rPr>
      </w:pPr>
    </w:p>
    <w:p w14:paraId="588FD927" w14:textId="77777777" w:rsidR="009A2D37" w:rsidRPr="00373ACB" w:rsidRDefault="009A2D37" w:rsidP="002E4B0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218A8343" w14:textId="4F4136BA" w:rsidR="00BC1D37" w:rsidRPr="00380EAE" w:rsidRDefault="00BC1D37" w:rsidP="002E4B01">
      <w:pPr>
        <w:spacing w:line="240" w:lineRule="auto"/>
        <w:ind w:left="426"/>
        <w:jc w:val="both"/>
        <w:rPr>
          <w:rFonts w:ascii="Arial" w:hAnsi="Arial" w:cs="Arial"/>
          <w:sz w:val="20"/>
          <w:szCs w:val="20"/>
        </w:rPr>
      </w:pPr>
      <w:r>
        <w:rPr>
          <w:rFonts w:ascii="Arial" w:hAnsi="Arial" w:cs="Arial"/>
          <w:sz w:val="20"/>
          <w:szCs w:val="20"/>
        </w:rPr>
        <w:t xml:space="preserve">Autumn </w:t>
      </w:r>
      <w:r w:rsidR="00E56D49">
        <w:rPr>
          <w:rFonts w:ascii="Arial" w:hAnsi="Arial" w:cs="Arial"/>
          <w:sz w:val="20"/>
          <w:szCs w:val="20"/>
        </w:rPr>
        <w:t>or Spring</w:t>
      </w:r>
    </w:p>
    <w:p w14:paraId="59DA6FDD" w14:textId="77777777" w:rsidR="00C07A56" w:rsidRPr="00373ACB" w:rsidRDefault="00C07A56" w:rsidP="002E4B01">
      <w:pPr>
        <w:spacing w:line="240" w:lineRule="auto"/>
        <w:ind w:left="426"/>
        <w:jc w:val="both"/>
        <w:rPr>
          <w:rFonts w:ascii="Arial" w:hAnsi="Arial" w:cs="Arial"/>
          <w:b/>
          <w:sz w:val="20"/>
          <w:szCs w:val="20"/>
        </w:rPr>
      </w:pPr>
    </w:p>
    <w:p w14:paraId="2C0258EA" w14:textId="77777777" w:rsidR="00B2615F" w:rsidRPr="00373ACB" w:rsidRDefault="00B2615F" w:rsidP="002E4B0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7119C480" w14:textId="28D5ACF7" w:rsidR="00B318C3" w:rsidRDefault="00E56D49" w:rsidP="002E4B01">
      <w:pPr>
        <w:spacing w:after="120" w:line="240" w:lineRule="auto"/>
        <w:ind w:left="426" w:right="260"/>
        <w:jc w:val="both"/>
        <w:rPr>
          <w:rFonts w:ascii="Arial" w:hAnsi="Arial" w:cs="Arial"/>
          <w:iCs/>
          <w:sz w:val="20"/>
          <w:szCs w:val="20"/>
        </w:rPr>
      </w:pPr>
      <w:r>
        <w:rPr>
          <w:rFonts w:ascii="Arial" w:hAnsi="Arial" w:cs="Arial"/>
          <w:iCs/>
          <w:sz w:val="20"/>
          <w:szCs w:val="20"/>
        </w:rPr>
        <w:t>Either</w:t>
      </w:r>
      <w:r w:rsidR="00B318C3">
        <w:rPr>
          <w:rFonts w:ascii="Arial" w:hAnsi="Arial" w:cs="Arial"/>
          <w:iCs/>
          <w:sz w:val="20"/>
          <w:szCs w:val="20"/>
        </w:rPr>
        <w:t>,</w:t>
      </w:r>
      <w:r>
        <w:rPr>
          <w:rFonts w:ascii="Arial" w:hAnsi="Arial" w:cs="Arial"/>
          <w:iCs/>
          <w:sz w:val="20"/>
          <w:szCs w:val="20"/>
        </w:rPr>
        <w:t xml:space="preserve"> </w:t>
      </w:r>
      <w:r w:rsidR="004C7858">
        <w:rPr>
          <w:rFonts w:ascii="Arial" w:hAnsi="Arial" w:cs="Arial"/>
          <w:iCs/>
          <w:sz w:val="20"/>
          <w:szCs w:val="20"/>
        </w:rPr>
        <w:t>LAWS3160</w:t>
      </w:r>
      <w:r w:rsidRPr="00E56D49">
        <w:rPr>
          <w:rFonts w:ascii="Arial" w:hAnsi="Arial" w:cs="Arial"/>
          <w:iCs/>
          <w:sz w:val="20"/>
          <w:szCs w:val="20"/>
        </w:rPr>
        <w:t xml:space="preserve"> Foundations of Property</w:t>
      </w:r>
      <w:r w:rsidR="004C7858">
        <w:rPr>
          <w:rFonts w:ascii="Arial" w:hAnsi="Arial" w:cs="Arial"/>
          <w:iCs/>
          <w:sz w:val="20"/>
          <w:szCs w:val="20"/>
        </w:rPr>
        <w:t xml:space="preserve"> or LAWS</w:t>
      </w:r>
      <w:r w:rsidR="00A47BFA">
        <w:rPr>
          <w:rFonts w:ascii="Arial" w:hAnsi="Arial" w:cs="Arial"/>
          <w:iCs/>
          <w:sz w:val="20"/>
          <w:szCs w:val="20"/>
        </w:rPr>
        <w:t>53</w:t>
      </w:r>
      <w:r>
        <w:rPr>
          <w:rFonts w:ascii="Arial" w:hAnsi="Arial" w:cs="Arial"/>
          <w:iCs/>
          <w:sz w:val="20"/>
          <w:szCs w:val="20"/>
        </w:rPr>
        <w:t>16 Foundations of Property</w:t>
      </w:r>
      <w:r w:rsidR="00B318C3">
        <w:rPr>
          <w:rFonts w:ascii="Arial" w:hAnsi="Arial" w:cs="Arial"/>
          <w:iCs/>
          <w:sz w:val="20"/>
          <w:szCs w:val="20"/>
        </w:rPr>
        <w:t xml:space="preserve"> </w:t>
      </w:r>
      <w:r w:rsidR="0023038D">
        <w:rPr>
          <w:rFonts w:ascii="Arial" w:hAnsi="Arial" w:cs="Arial"/>
          <w:iCs/>
          <w:sz w:val="20"/>
          <w:szCs w:val="20"/>
        </w:rPr>
        <w:t xml:space="preserve">are pre-requisites. </w:t>
      </w:r>
    </w:p>
    <w:p w14:paraId="049444E3" w14:textId="633E40F2" w:rsidR="005E3FA7" w:rsidRDefault="004C7858" w:rsidP="002E4B01">
      <w:pPr>
        <w:spacing w:after="120" w:line="240" w:lineRule="auto"/>
        <w:ind w:left="426" w:right="260"/>
        <w:jc w:val="both"/>
        <w:rPr>
          <w:rFonts w:ascii="Arial" w:hAnsi="Arial" w:cs="Arial"/>
          <w:iCs/>
          <w:sz w:val="20"/>
          <w:szCs w:val="20"/>
        </w:rPr>
      </w:pPr>
      <w:r>
        <w:rPr>
          <w:rFonts w:ascii="Arial" w:hAnsi="Arial" w:cs="Arial"/>
          <w:iCs/>
          <w:sz w:val="20"/>
          <w:szCs w:val="20"/>
        </w:rPr>
        <w:t>LAWS</w:t>
      </w:r>
      <w:r w:rsidR="00E56D49" w:rsidRPr="00E56D49">
        <w:rPr>
          <w:rFonts w:ascii="Arial" w:hAnsi="Arial" w:cs="Arial"/>
          <w:iCs/>
          <w:sz w:val="20"/>
          <w:szCs w:val="20"/>
        </w:rPr>
        <w:t>599</w:t>
      </w:r>
      <w:r>
        <w:rPr>
          <w:rFonts w:ascii="Arial" w:hAnsi="Arial" w:cs="Arial"/>
          <w:iCs/>
          <w:sz w:val="20"/>
          <w:szCs w:val="20"/>
        </w:rPr>
        <w:t>0</w:t>
      </w:r>
      <w:r w:rsidR="00E56D49" w:rsidRPr="00E56D49">
        <w:rPr>
          <w:rFonts w:ascii="Arial" w:hAnsi="Arial" w:cs="Arial"/>
          <w:iCs/>
          <w:sz w:val="20"/>
          <w:szCs w:val="20"/>
        </w:rPr>
        <w:t xml:space="preserve"> Land Law </w:t>
      </w:r>
      <w:r w:rsidR="00B318C3">
        <w:rPr>
          <w:rFonts w:ascii="Arial" w:hAnsi="Arial" w:cs="Arial"/>
          <w:iCs/>
          <w:sz w:val="20"/>
          <w:szCs w:val="20"/>
        </w:rPr>
        <w:t xml:space="preserve">is a co-requisite </w:t>
      </w:r>
      <w:r w:rsidR="0023038D">
        <w:rPr>
          <w:rFonts w:ascii="Arial" w:hAnsi="Arial" w:cs="Arial"/>
          <w:iCs/>
          <w:sz w:val="20"/>
          <w:szCs w:val="20"/>
        </w:rPr>
        <w:t>and</w:t>
      </w:r>
      <w:r w:rsidR="00B318C3">
        <w:rPr>
          <w:rFonts w:ascii="Arial" w:hAnsi="Arial" w:cs="Arial"/>
          <w:iCs/>
          <w:sz w:val="20"/>
          <w:szCs w:val="20"/>
        </w:rPr>
        <w:t>, depending on the programme of study,</w:t>
      </w:r>
      <w:r>
        <w:rPr>
          <w:rFonts w:ascii="Arial" w:hAnsi="Arial" w:cs="Arial"/>
          <w:iCs/>
          <w:sz w:val="20"/>
          <w:szCs w:val="20"/>
        </w:rPr>
        <w:t xml:space="preserve"> LAWS</w:t>
      </w:r>
      <w:r w:rsidR="0023038D">
        <w:rPr>
          <w:rFonts w:ascii="Arial" w:hAnsi="Arial" w:cs="Arial"/>
          <w:iCs/>
          <w:sz w:val="20"/>
          <w:szCs w:val="20"/>
        </w:rPr>
        <w:t>650</w:t>
      </w:r>
      <w:r>
        <w:rPr>
          <w:rFonts w:ascii="Arial" w:hAnsi="Arial" w:cs="Arial"/>
          <w:iCs/>
          <w:sz w:val="20"/>
          <w:szCs w:val="20"/>
        </w:rPr>
        <w:t>0</w:t>
      </w:r>
      <w:r w:rsidR="0023038D">
        <w:rPr>
          <w:rFonts w:ascii="Arial" w:hAnsi="Arial" w:cs="Arial"/>
          <w:iCs/>
          <w:sz w:val="20"/>
          <w:szCs w:val="20"/>
        </w:rPr>
        <w:t xml:space="preserve"> Law of Contract </w:t>
      </w:r>
      <w:r w:rsidR="00B318C3">
        <w:rPr>
          <w:rFonts w:ascii="Arial" w:hAnsi="Arial" w:cs="Arial"/>
          <w:iCs/>
          <w:sz w:val="20"/>
          <w:szCs w:val="20"/>
        </w:rPr>
        <w:t>is either a pre- or</w:t>
      </w:r>
      <w:r w:rsidR="00E56D49" w:rsidRPr="00E56D49">
        <w:rPr>
          <w:rFonts w:ascii="Arial" w:hAnsi="Arial" w:cs="Arial"/>
          <w:iCs/>
          <w:sz w:val="20"/>
          <w:szCs w:val="20"/>
        </w:rPr>
        <w:t xml:space="preserve"> </w:t>
      </w:r>
      <w:r w:rsidR="0023038D">
        <w:rPr>
          <w:rFonts w:ascii="Arial" w:hAnsi="Arial" w:cs="Arial"/>
          <w:iCs/>
          <w:sz w:val="20"/>
          <w:szCs w:val="20"/>
        </w:rPr>
        <w:t>co-</w:t>
      </w:r>
      <w:r w:rsidR="00B318C3">
        <w:rPr>
          <w:rFonts w:ascii="Arial" w:hAnsi="Arial" w:cs="Arial"/>
          <w:iCs/>
          <w:sz w:val="20"/>
          <w:szCs w:val="20"/>
        </w:rPr>
        <w:t>requisite</w:t>
      </w:r>
      <w:r w:rsidR="0023038D">
        <w:rPr>
          <w:rFonts w:ascii="Arial" w:hAnsi="Arial" w:cs="Arial"/>
          <w:iCs/>
          <w:sz w:val="20"/>
          <w:szCs w:val="20"/>
        </w:rPr>
        <w:t>.</w:t>
      </w:r>
    </w:p>
    <w:p w14:paraId="4723589C" w14:textId="77777777" w:rsidR="005E3FA7" w:rsidRPr="005E3FA7" w:rsidRDefault="005E3FA7" w:rsidP="002E4B01">
      <w:pPr>
        <w:spacing w:after="120" w:line="240" w:lineRule="auto"/>
        <w:ind w:left="426" w:right="260"/>
        <w:jc w:val="both"/>
        <w:rPr>
          <w:rFonts w:ascii="Arial" w:hAnsi="Arial" w:cs="Arial"/>
          <w:b/>
          <w:sz w:val="20"/>
          <w:szCs w:val="20"/>
        </w:rPr>
      </w:pPr>
    </w:p>
    <w:p w14:paraId="320B2F97" w14:textId="77777777" w:rsidR="009A2D37" w:rsidRPr="00373ACB" w:rsidRDefault="009A2D37" w:rsidP="002E4B0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722D824D" w14:textId="459CE9B9" w:rsidR="009A2D37" w:rsidRPr="00373ACB" w:rsidRDefault="00E56D49" w:rsidP="002E4B01">
      <w:pPr>
        <w:spacing w:after="120" w:line="240" w:lineRule="auto"/>
        <w:ind w:left="426" w:right="260"/>
        <w:jc w:val="both"/>
        <w:rPr>
          <w:rFonts w:ascii="Arial" w:hAnsi="Arial" w:cs="Arial"/>
          <w:iCs/>
          <w:sz w:val="20"/>
          <w:szCs w:val="20"/>
        </w:rPr>
      </w:pPr>
      <w:r w:rsidRPr="00E56D49">
        <w:rPr>
          <w:rFonts w:ascii="Arial" w:hAnsi="Arial" w:cs="Arial"/>
          <w:iCs/>
          <w:sz w:val="20"/>
          <w:szCs w:val="20"/>
        </w:rPr>
        <w:t>All single and joint honours Law programmes</w:t>
      </w:r>
    </w:p>
    <w:p w14:paraId="56ECCAFE" w14:textId="77777777" w:rsidR="00C07A56" w:rsidRPr="00373ACB" w:rsidRDefault="00C07A56" w:rsidP="002E4B01">
      <w:pPr>
        <w:spacing w:after="120" w:line="240" w:lineRule="auto"/>
        <w:ind w:left="426" w:right="260"/>
        <w:jc w:val="both"/>
        <w:rPr>
          <w:rFonts w:ascii="Arial" w:hAnsi="Arial" w:cs="Arial"/>
          <w:iCs/>
          <w:sz w:val="20"/>
          <w:szCs w:val="20"/>
        </w:rPr>
      </w:pPr>
    </w:p>
    <w:p w14:paraId="55345866" w14:textId="56247C23" w:rsidR="009A2D37" w:rsidRDefault="009A2D37" w:rsidP="002E4B01">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w:t>
      </w:r>
      <w:r w:rsidR="00A74DFA">
        <w:rPr>
          <w:rFonts w:ascii="Arial" w:hAnsi="Arial" w:cs="Arial"/>
          <w:b/>
          <w:sz w:val="20"/>
          <w:szCs w:val="20"/>
        </w:rPr>
        <w:t xml:space="preserve"> will be able to</w:t>
      </w:r>
      <w:r w:rsidR="00C729D7" w:rsidRPr="00373ACB">
        <w:rPr>
          <w:rFonts w:ascii="Arial" w:hAnsi="Arial" w:cs="Arial"/>
          <w:b/>
          <w:sz w:val="20"/>
          <w:szCs w:val="20"/>
        </w:rPr>
        <w:t>:</w:t>
      </w:r>
    </w:p>
    <w:p w14:paraId="543030FF" w14:textId="77777777" w:rsidR="00380EAE" w:rsidRPr="00373ACB" w:rsidRDefault="00380EAE" w:rsidP="002E4B01">
      <w:pPr>
        <w:spacing w:after="120" w:line="240" w:lineRule="auto"/>
        <w:ind w:left="426" w:right="260"/>
        <w:jc w:val="both"/>
        <w:rPr>
          <w:rFonts w:ascii="Arial" w:hAnsi="Arial" w:cs="Arial"/>
          <w:b/>
          <w:sz w:val="20"/>
          <w:szCs w:val="20"/>
        </w:rPr>
      </w:pPr>
    </w:p>
    <w:p w14:paraId="57D48EB6" w14:textId="0A74B291" w:rsidR="00E56D49" w:rsidRPr="00E56D49" w:rsidRDefault="00A74DFA" w:rsidP="002E4B0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Demonstrate an </w:t>
      </w:r>
      <w:r w:rsidR="00E56D49" w:rsidRPr="00E56D49">
        <w:rPr>
          <w:rFonts w:ascii="Arial" w:hAnsi="Arial" w:cs="Arial"/>
          <w:sz w:val="20"/>
          <w:szCs w:val="20"/>
        </w:rPr>
        <w:t>understanding of the concepts, principles</w:t>
      </w:r>
      <w:r>
        <w:rPr>
          <w:rFonts w:ascii="Arial" w:hAnsi="Arial" w:cs="Arial"/>
          <w:sz w:val="20"/>
          <w:szCs w:val="20"/>
        </w:rPr>
        <w:t xml:space="preserve"> and</w:t>
      </w:r>
      <w:r w:rsidR="00E56D49" w:rsidRPr="00E56D49">
        <w:rPr>
          <w:rFonts w:ascii="Arial" w:hAnsi="Arial" w:cs="Arial"/>
          <w:sz w:val="20"/>
          <w:szCs w:val="20"/>
        </w:rPr>
        <w:t xml:space="preserve"> rules relating to equity and trusts;</w:t>
      </w:r>
    </w:p>
    <w:p w14:paraId="1073C16C" w14:textId="39F32544" w:rsidR="00E56D49" w:rsidRPr="00E56D49" w:rsidRDefault="00A74DFA" w:rsidP="002E4B0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Apply d</w:t>
      </w:r>
      <w:r w:rsidR="00E56D49" w:rsidRPr="00E56D49">
        <w:rPr>
          <w:rFonts w:ascii="Arial" w:hAnsi="Arial" w:cs="Arial"/>
          <w:sz w:val="20"/>
          <w:szCs w:val="20"/>
        </w:rPr>
        <w:t>etailed knowledge and understanding of the jurisprudence of equity, the interaction between the common law and equity and the contributions equity has made, and continues to make, to English law;</w:t>
      </w:r>
    </w:p>
    <w:p w14:paraId="43D015E4" w14:textId="78C2B15C" w:rsidR="00E56D49" w:rsidRPr="00E56D49" w:rsidRDefault="005D5D34" w:rsidP="002E4B0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w:t>
      </w:r>
      <w:r w:rsidR="00A74DFA">
        <w:rPr>
          <w:rFonts w:ascii="Arial" w:hAnsi="Arial" w:cs="Arial"/>
          <w:sz w:val="20"/>
          <w:szCs w:val="20"/>
        </w:rPr>
        <w:t xml:space="preserve"> d</w:t>
      </w:r>
      <w:r w:rsidR="00E56D49" w:rsidRPr="00E56D49">
        <w:rPr>
          <w:rFonts w:ascii="Arial" w:hAnsi="Arial" w:cs="Arial"/>
          <w:sz w:val="20"/>
          <w:szCs w:val="20"/>
        </w:rPr>
        <w:t>etailed knowledge and understanding of the historical development of Equity and Trusts in a social, political, and economic context;</w:t>
      </w:r>
    </w:p>
    <w:p w14:paraId="20E49483" w14:textId="601AFFD8" w:rsidR="00E56D49" w:rsidRPr="00E56D49" w:rsidRDefault="00A74DFA" w:rsidP="002E4B0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Communicate a</w:t>
      </w:r>
      <w:r w:rsidR="00E56D49" w:rsidRPr="00E56D49">
        <w:rPr>
          <w:rFonts w:ascii="Arial" w:hAnsi="Arial" w:cs="Arial"/>
          <w:sz w:val="20"/>
          <w:szCs w:val="20"/>
        </w:rPr>
        <w:t>n appreciation of the evolution of the key themes in equity and trusts in terms of their use in specific historical and contemporary developments;</w:t>
      </w:r>
    </w:p>
    <w:p w14:paraId="7C222068" w14:textId="06D5F131" w:rsidR="00E56D49" w:rsidRPr="00E56D49" w:rsidRDefault="00A74DFA" w:rsidP="002E4B0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an</w:t>
      </w:r>
      <w:r w:rsidR="00E56D49" w:rsidRPr="00E56D49">
        <w:rPr>
          <w:rFonts w:ascii="Arial" w:hAnsi="Arial" w:cs="Arial"/>
          <w:sz w:val="20"/>
          <w:szCs w:val="20"/>
        </w:rPr>
        <w:t xml:space="preserve"> understanding of the development, and current state, of the law of equity and trusts from a comparative perspective (e.g. with other common law jurisdictions);</w:t>
      </w:r>
    </w:p>
    <w:p w14:paraId="4442262C" w14:textId="09E8D8FA" w:rsidR="008A4BCA" w:rsidRPr="00E56D49" w:rsidRDefault="00A47BFA" w:rsidP="002E4B01">
      <w:pPr>
        <w:pStyle w:val="ListParagraph"/>
        <w:numPr>
          <w:ilvl w:val="1"/>
          <w:numId w:val="1"/>
        </w:numPr>
        <w:spacing w:after="120" w:line="240" w:lineRule="auto"/>
        <w:ind w:left="851" w:right="260" w:hanging="425"/>
        <w:jc w:val="both"/>
        <w:rPr>
          <w:rFonts w:ascii="Arial" w:hAnsi="Arial" w:cs="Arial"/>
          <w:sz w:val="20"/>
          <w:szCs w:val="20"/>
        </w:rPr>
      </w:pPr>
      <w:r w:rsidRPr="00E56D49">
        <w:rPr>
          <w:rFonts w:ascii="Arial" w:hAnsi="Arial" w:cs="Arial"/>
          <w:sz w:val="20"/>
          <w:szCs w:val="20"/>
        </w:rPr>
        <w:t>Engage</w:t>
      </w:r>
      <w:r w:rsidR="00E56D49" w:rsidRPr="00E56D49">
        <w:rPr>
          <w:rFonts w:ascii="Arial" w:hAnsi="Arial" w:cs="Arial"/>
          <w:sz w:val="20"/>
          <w:szCs w:val="20"/>
        </w:rPr>
        <w:t xml:space="preserve"> in a critical discussion and evaluation of the benefits of using equity and trusts as legal strategies (in the context of other legal strategies e.g. restitution).</w:t>
      </w:r>
    </w:p>
    <w:p w14:paraId="38BF5182" w14:textId="77777777" w:rsidR="00373ACB" w:rsidRPr="00373ACB" w:rsidRDefault="00373ACB" w:rsidP="002E4B01">
      <w:pPr>
        <w:pStyle w:val="ListParagraph"/>
        <w:spacing w:after="120" w:line="240" w:lineRule="auto"/>
        <w:ind w:left="851" w:right="260"/>
        <w:jc w:val="both"/>
        <w:rPr>
          <w:rFonts w:ascii="Arial" w:hAnsi="Arial" w:cs="Arial"/>
          <w:sz w:val="20"/>
          <w:szCs w:val="20"/>
        </w:rPr>
      </w:pPr>
    </w:p>
    <w:p w14:paraId="1EA6B4CE" w14:textId="7AD62595" w:rsidR="00380EAE" w:rsidRDefault="009A2D37" w:rsidP="002E4B01">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7C730EBC" w14:textId="23948AFC" w:rsidR="00380EAE" w:rsidRPr="00380EAE" w:rsidRDefault="00380EAE" w:rsidP="002E4B01">
      <w:pPr>
        <w:spacing w:after="120" w:line="240" w:lineRule="auto"/>
        <w:ind w:left="426" w:right="260"/>
        <w:jc w:val="both"/>
        <w:rPr>
          <w:rFonts w:ascii="Arial" w:hAnsi="Arial" w:cs="Arial"/>
          <w:b/>
          <w:sz w:val="20"/>
          <w:szCs w:val="20"/>
        </w:rPr>
      </w:pPr>
    </w:p>
    <w:p w14:paraId="65094292" w14:textId="43B98814" w:rsidR="00BF54D2" w:rsidRDefault="00A74DFA" w:rsidP="002E4B0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lastRenderedPageBreak/>
        <w:t>P</w:t>
      </w:r>
      <w:r w:rsidR="00E56D49" w:rsidRPr="00E56D49">
        <w:rPr>
          <w:rFonts w:ascii="Arial" w:hAnsi="Arial" w:cs="Arial"/>
          <w:sz w:val="20"/>
          <w:szCs w:val="20"/>
        </w:rPr>
        <w:t>resent relevant knowledge and understanding in the form of reasoned argument;</w:t>
      </w:r>
    </w:p>
    <w:p w14:paraId="2F4BDA0B" w14:textId="71BC51D2" w:rsidR="00E56D49" w:rsidRPr="00E56D49" w:rsidRDefault="00A74DFA" w:rsidP="002E4B0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w:t>
      </w:r>
      <w:r w:rsidR="00E56D49" w:rsidRPr="00E56D49">
        <w:rPr>
          <w:rFonts w:ascii="Arial" w:hAnsi="Arial" w:cs="Arial"/>
          <w:sz w:val="20"/>
          <w:szCs w:val="20"/>
        </w:rPr>
        <w:t>ritically evaluate an area of law both doctrinally and in terms of its socio-economic and other consequences and from an historical perspective.</w:t>
      </w:r>
    </w:p>
    <w:p w14:paraId="0BF8AD45" w14:textId="5489C982" w:rsidR="00E56D49" w:rsidRPr="00E56D49" w:rsidRDefault="00A74DFA" w:rsidP="002E4B0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Undertake</w:t>
      </w:r>
      <w:r w:rsidR="00E56D49" w:rsidRPr="00E56D49">
        <w:rPr>
          <w:rFonts w:ascii="Arial" w:hAnsi="Arial" w:cs="Arial"/>
          <w:sz w:val="20"/>
          <w:szCs w:val="20"/>
        </w:rPr>
        <w:t xml:space="preserve"> further research from a variety of sources informing a sustained and detailed argument.</w:t>
      </w:r>
    </w:p>
    <w:p w14:paraId="5E1BD84D" w14:textId="450455F2" w:rsidR="00E56D49" w:rsidRPr="00E56D49" w:rsidRDefault="00A74DFA" w:rsidP="002E4B0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R</w:t>
      </w:r>
      <w:r w:rsidR="00E56D49" w:rsidRPr="00E56D49">
        <w:rPr>
          <w:rFonts w:ascii="Arial" w:hAnsi="Arial" w:cs="Arial"/>
          <w:sz w:val="20"/>
          <w:szCs w:val="20"/>
        </w:rPr>
        <w:t xml:space="preserve">ecognise potential alternative solutions to particular problems and make a reasoned choice between them. </w:t>
      </w:r>
    </w:p>
    <w:p w14:paraId="6D45F090" w14:textId="5261F6F6" w:rsidR="00E56D49" w:rsidRPr="00E56D49" w:rsidRDefault="00A74DFA" w:rsidP="002E4B0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I</w:t>
      </w:r>
      <w:r w:rsidR="00E56D49" w:rsidRPr="00E56D49">
        <w:rPr>
          <w:rFonts w:ascii="Arial" w:hAnsi="Arial" w:cs="Arial"/>
          <w:sz w:val="20"/>
          <w:szCs w:val="20"/>
        </w:rPr>
        <w:t>ndependently acquire knowledge and understanding in areas, both legal and non-legal.</w:t>
      </w:r>
    </w:p>
    <w:p w14:paraId="2F2AC86A" w14:textId="134C113D" w:rsidR="00373ACB" w:rsidRPr="00373ACB" w:rsidRDefault="00C8190E" w:rsidP="002E4B0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an</w:t>
      </w:r>
      <w:r w:rsidR="00E56D49" w:rsidRPr="00E56D49">
        <w:rPr>
          <w:rFonts w:ascii="Arial" w:hAnsi="Arial" w:cs="Arial"/>
          <w:sz w:val="20"/>
          <w:szCs w:val="20"/>
        </w:rPr>
        <w:t xml:space="preserve"> independence of mind and an ability to critically challenge received understandings and conclusions</w:t>
      </w:r>
      <w:r>
        <w:rPr>
          <w:rFonts w:ascii="Arial" w:hAnsi="Arial" w:cs="Arial"/>
          <w:sz w:val="20"/>
          <w:szCs w:val="20"/>
        </w:rPr>
        <w:t xml:space="preserve"> in their writing</w:t>
      </w:r>
      <w:r w:rsidR="00E56D49" w:rsidRPr="00E56D49">
        <w:rPr>
          <w:rFonts w:ascii="Arial" w:hAnsi="Arial" w:cs="Arial"/>
          <w:sz w:val="20"/>
          <w:szCs w:val="20"/>
        </w:rPr>
        <w:t>.</w:t>
      </w:r>
    </w:p>
    <w:p w14:paraId="175746FA" w14:textId="77777777" w:rsidR="00373ACB" w:rsidRPr="00373ACB" w:rsidRDefault="00373ACB" w:rsidP="002E4B01">
      <w:pPr>
        <w:pStyle w:val="Default"/>
        <w:spacing w:after="120"/>
        <w:ind w:right="260"/>
        <w:jc w:val="both"/>
        <w:rPr>
          <w:color w:val="auto"/>
          <w:sz w:val="20"/>
          <w:szCs w:val="20"/>
        </w:rPr>
      </w:pPr>
    </w:p>
    <w:p w14:paraId="0A4AAEB4" w14:textId="5D53AEC2" w:rsidR="009A2D37" w:rsidRPr="00373ACB" w:rsidRDefault="009A2D37" w:rsidP="002E4B0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6F0CAB2D" w14:textId="5813F279" w:rsidR="002E4B01" w:rsidRDefault="00E56D49" w:rsidP="002E4B01">
      <w:pPr>
        <w:spacing w:after="120" w:line="240" w:lineRule="auto"/>
        <w:ind w:left="426" w:right="260"/>
        <w:jc w:val="both"/>
        <w:rPr>
          <w:rFonts w:ascii="Arial" w:hAnsi="Arial" w:cs="Arial"/>
          <w:iCs/>
          <w:sz w:val="20"/>
          <w:szCs w:val="20"/>
        </w:rPr>
      </w:pPr>
      <w:r w:rsidRPr="00E56D49">
        <w:rPr>
          <w:rFonts w:ascii="Arial" w:hAnsi="Arial" w:cs="Arial"/>
          <w:iCs/>
          <w:sz w:val="20"/>
          <w:szCs w:val="20"/>
        </w:rPr>
        <w:t xml:space="preserve">This module introduces the student to the jurisprudence of equity and trusts. Building on knowledge and </w:t>
      </w:r>
      <w:r w:rsidR="004C7858">
        <w:rPr>
          <w:rFonts w:ascii="Arial" w:hAnsi="Arial" w:cs="Arial"/>
          <w:iCs/>
          <w:sz w:val="20"/>
          <w:szCs w:val="20"/>
        </w:rPr>
        <w:t>understanding developed in LAWS</w:t>
      </w:r>
      <w:r w:rsidRPr="00E56D49">
        <w:rPr>
          <w:rFonts w:ascii="Arial" w:hAnsi="Arial" w:cs="Arial"/>
          <w:iCs/>
          <w:sz w:val="20"/>
          <w:szCs w:val="20"/>
        </w:rPr>
        <w:t>316</w:t>
      </w:r>
      <w:r w:rsidR="004C7858">
        <w:rPr>
          <w:rFonts w:ascii="Arial" w:hAnsi="Arial" w:cs="Arial"/>
          <w:iCs/>
          <w:sz w:val="20"/>
          <w:szCs w:val="20"/>
        </w:rPr>
        <w:t>0/LAWS</w:t>
      </w:r>
      <w:r w:rsidR="003352C0">
        <w:rPr>
          <w:rFonts w:ascii="Arial" w:hAnsi="Arial" w:cs="Arial"/>
          <w:iCs/>
          <w:sz w:val="20"/>
          <w:szCs w:val="20"/>
        </w:rPr>
        <w:t>53</w:t>
      </w:r>
      <w:r>
        <w:rPr>
          <w:rFonts w:ascii="Arial" w:hAnsi="Arial" w:cs="Arial"/>
          <w:iCs/>
          <w:sz w:val="20"/>
          <w:szCs w:val="20"/>
        </w:rPr>
        <w:t>16</w:t>
      </w:r>
      <w:r w:rsidR="004C7858">
        <w:rPr>
          <w:rFonts w:ascii="Arial" w:hAnsi="Arial" w:cs="Arial"/>
          <w:iCs/>
          <w:sz w:val="20"/>
          <w:szCs w:val="20"/>
        </w:rPr>
        <w:t xml:space="preserve"> </w:t>
      </w:r>
      <w:r w:rsidR="002E4B01">
        <w:rPr>
          <w:rFonts w:ascii="Arial" w:hAnsi="Arial" w:cs="Arial"/>
          <w:iCs/>
          <w:sz w:val="20"/>
          <w:szCs w:val="20"/>
        </w:rPr>
        <w:t>Introduction to</w:t>
      </w:r>
      <w:r w:rsidR="004C7858">
        <w:rPr>
          <w:rFonts w:ascii="Arial" w:hAnsi="Arial" w:cs="Arial"/>
          <w:iCs/>
          <w:sz w:val="20"/>
          <w:szCs w:val="20"/>
        </w:rPr>
        <w:t xml:space="preserve"> Property</w:t>
      </w:r>
      <w:r w:rsidR="002E4B01">
        <w:rPr>
          <w:rFonts w:ascii="Arial" w:hAnsi="Arial" w:cs="Arial"/>
          <w:iCs/>
          <w:sz w:val="20"/>
          <w:szCs w:val="20"/>
        </w:rPr>
        <w:t xml:space="preserve"> Law</w:t>
      </w:r>
      <w:r w:rsidR="004C7858">
        <w:rPr>
          <w:rFonts w:ascii="Arial" w:hAnsi="Arial" w:cs="Arial"/>
          <w:iCs/>
          <w:sz w:val="20"/>
          <w:szCs w:val="20"/>
        </w:rPr>
        <w:t xml:space="preserve"> and LAWS</w:t>
      </w:r>
      <w:r w:rsidRPr="00E56D49">
        <w:rPr>
          <w:rFonts w:ascii="Arial" w:hAnsi="Arial" w:cs="Arial"/>
          <w:iCs/>
          <w:sz w:val="20"/>
          <w:szCs w:val="20"/>
        </w:rPr>
        <w:t>599</w:t>
      </w:r>
      <w:r w:rsidR="004C7858">
        <w:rPr>
          <w:rFonts w:ascii="Arial" w:hAnsi="Arial" w:cs="Arial"/>
          <w:iCs/>
          <w:sz w:val="20"/>
          <w:szCs w:val="20"/>
        </w:rPr>
        <w:t>0</w:t>
      </w:r>
      <w:r w:rsidRPr="00E56D49">
        <w:rPr>
          <w:rFonts w:ascii="Arial" w:hAnsi="Arial" w:cs="Arial"/>
          <w:iCs/>
          <w:sz w:val="20"/>
          <w:szCs w:val="20"/>
        </w:rPr>
        <w:t xml:space="preserve"> Land Law, but also </w:t>
      </w:r>
      <w:r w:rsidR="004C7858">
        <w:rPr>
          <w:rFonts w:ascii="Arial" w:hAnsi="Arial" w:cs="Arial"/>
          <w:iCs/>
          <w:sz w:val="20"/>
          <w:szCs w:val="20"/>
        </w:rPr>
        <w:t>LAWS</w:t>
      </w:r>
      <w:r w:rsidR="0023038D">
        <w:rPr>
          <w:rFonts w:ascii="Arial" w:hAnsi="Arial" w:cs="Arial"/>
          <w:iCs/>
          <w:sz w:val="20"/>
          <w:szCs w:val="20"/>
        </w:rPr>
        <w:t>650</w:t>
      </w:r>
      <w:r w:rsidR="004C7858">
        <w:rPr>
          <w:rFonts w:ascii="Arial" w:hAnsi="Arial" w:cs="Arial"/>
          <w:iCs/>
          <w:sz w:val="20"/>
          <w:szCs w:val="20"/>
        </w:rPr>
        <w:t>0</w:t>
      </w:r>
      <w:r w:rsidR="0023038D">
        <w:rPr>
          <w:rFonts w:ascii="Arial" w:hAnsi="Arial" w:cs="Arial"/>
          <w:iCs/>
          <w:sz w:val="20"/>
          <w:szCs w:val="20"/>
        </w:rPr>
        <w:t xml:space="preserve"> Law of Contract and </w:t>
      </w:r>
      <w:r w:rsidRPr="00E56D49">
        <w:rPr>
          <w:rFonts w:ascii="Arial" w:hAnsi="Arial" w:cs="Arial"/>
          <w:iCs/>
          <w:sz w:val="20"/>
          <w:szCs w:val="20"/>
        </w:rPr>
        <w:t xml:space="preserve">private law more generally, the module examines equity’s contributions to private law and jurisprudence. The module is designed to challenge the somewhat dull image of this area of law and to encourage a critical and imaginative understanding of the subject. Departing from conventional approaches, this module does not study equity merely in regards to its role as originator of the trust. Equity is instead acknowledged to be what it really is a vital component of the English legal system, a distinct legal tradition possessing its own principles and method of legal reasoning, and an original and continuing source of legal development in the sphere of remedies. The law of equity and trusts is contextualised within a historical and jurisprudential inquiry, providing a wider range of possible interpretations of its development and application. What then becomes central to the module’s approach is the complex interrelation of law with ethical, political, economic and jurisprudential considerations, and of that between legal outcomes, pragmatic </w:t>
      </w:r>
      <w:r>
        <w:rPr>
          <w:rFonts w:ascii="Arial" w:hAnsi="Arial" w:cs="Arial"/>
          <w:iCs/>
          <w:sz w:val="20"/>
          <w:szCs w:val="20"/>
        </w:rPr>
        <w:t>concerns and policy objectives.</w:t>
      </w:r>
    </w:p>
    <w:p w14:paraId="6E1CE69C" w14:textId="2A64909D" w:rsidR="009A2D37" w:rsidRDefault="00E56D49" w:rsidP="002E4B01">
      <w:pPr>
        <w:spacing w:after="120" w:line="240" w:lineRule="auto"/>
        <w:ind w:left="426" w:right="260"/>
        <w:jc w:val="both"/>
        <w:rPr>
          <w:rFonts w:ascii="Arial" w:hAnsi="Arial" w:cs="Arial"/>
          <w:iCs/>
          <w:sz w:val="20"/>
          <w:szCs w:val="20"/>
        </w:rPr>
      </w:pPr>
      <w:r>
        <w:rPr>
          <w:rFonts w:ascii="Arial" w:hAnsi="Arial" w:cs="Arial"/>
          <w:iCs/>
          <w:sz w:val="20"/>
          <w:szCs w:val="20"/>
        </w:rPr>
        <w:br/>
      </w:r>
      <w:r w:rsidRPr="00E56D49">
        <w:rPr>
          <w:rFonts w:ascii="Arial" w:hAnsi="Arial" w:cs="Arial"/>
          <w:iCs/>
          <w:sz w:val="20"/>
          <w:szCs w:val="20"/>
        </w:rPr>
        <w:t>The module begins with the problem of equity as a problem of definition, of jurisprudence, and of jurisdiction – and identifies a set of questions that will animate the course, before turning to the nature and range of equitable remedies. Students will then examine equitable remedies concerned with reviewing intentions so as to undo or unwind transactions, such as gifts and contracts, and remedies concerned with enforcing informally expressed intentions. The course then turns to the trust and fiduciary obligations, looking at the transformation of the trust, both in terms of its functions and its management, and the remedies available to enforce trust and fiduciary obligations. The course ends by returning to the problem of equity and asking, in the context of restitution and contemporary understandings of the role of law, the extent to which equity continues to have a role in modern law.</w:t>
      </w:r>
    </w:p>
    <w:p w14:paraId="65C7E9DA" w14:textId="77777777" w:rsidR="00373ACB" w:rsidRPr="00373ACB" w:rsidRDefault="00373ACB" w:rsidP="002E4B01">
      <w:pPr>
        <w:spacing w:after="120" w:line="240" w:lineRule="auto"/>
        <w:ind w:left="426" w:right="260"/>
        <w:jc w:val="both"/>
        <w:rPr>
          <w:rFonts w:ascii="Arial" w:hAnsi="Arial" w:cs="Arial"/>
          <w:iCs/>
          <w:sz w:val="20"/>
          <w:szCs w:val="20"/>
        </w:rPr>
      </w:pPr>
    </w:p>
    <w:p w14:paraId="416341B6" w14:textId="09BE5CE6" w:rsidR="009A2D37" w:rsidRPr="00373ACB" w:rsidRDefault="00DF2132" w:rsidP="002E4B01">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r w:rsidR="00E56D49">
        <w:rPr>
          <w:rFonts w:ascii="Arial" w:hAnsi="Arial" w:cs="Arial"/>
          <w:b/>
          <w:sz w:val="20"/>
          <w:szCs w:val="20"/>
        </w:rPr>
        <w:br/>
      </w:r>
    </w:p>
    <w:p w14:paraId="4EEA3948" w14:textId="23CBD2DE" w:rsidR="005C08AB" w:rsidRPr="005C08AB" w:rsidRDefault="005C08AB" w:rsidP="002E4B01">
      <w:pPr>
        <w:pStyle w:val="ListParagraph"/>
        <w:numPr>
          <w:ilvl w:val="3"/>
          <w:numId w:val="1"/>
        </w:numPr>
        <w:spacing w:after="120" w:line="240" w:lineRule="auto"/>
        <w:ind w:left="1134" w:right="260"/>
        <w:jc w:val="both"/>
        <w:rPr>
          <w:rFonts w:ascii="Arial" w:hAnsi="Arial" w:cs="Arial"/>
          <w:sz w:val="20"/>
          <w:szCs w:val="20"/>
        </w:rPr>
      </w:pPr>
      <w:r w:rsidRPr="00E56D49">
        <w:rPr>
          <w:rFonts w:ascii="Arial" w:hAnsi="Arial" w:cs="Arial"/>
          <w:sz w:val="20"/>
          <w:szCs w:val="20"/>
        </w:rPr>
        <w:t xml:space="preserve">M. Bryan and V. Vann, </w:t>
      </w:r>
      <w:r w:rsidRPr="00E56D49">
        <w:rPr>
          <w:rFonts w:ascii="Arial" w:hAnsi="Arial" w:cs="Arial"/>
          <w:i/>
          <w:sz w:val="20"/>
          <w:szCs w:val="20"/>
        </w:rPr>
        <w:t>Equity and Trusts in Australia</w:t>
      </w:r>
      <w:r w:rsidRPr="00E56D49">
        <w:rPr>
          <w:rFonts w:ascii="Arial" w:hAnsi="Arial" w:cs="Arial"/>
          <w:sz w:val="20"/>
          <w:szCs w:val="20"/>
        </w:rPr>
        <w:t xml:space="preserve"> (Cambridge University Press, 2012)</w:t>
      </w:r>
    </w:p>
    <w:p w14:paraId="17DCC414" w14:textId="4BB3E1CC" w:rsidR="00E56D49" w:rsidRPr="00E56D49" w:rsidRDefault="00E56D49" w:rsidP="002E4B01">
      <w:pPr>
        <w:pStyle w:val="ListParagraph"/>
        <w:numPr>
          <w:ilvl w:val="3"/>
          <w:numId w:val="1"/>
        </w:numPr>
        <w:spacing w:after="120" w:line="240" w:lineRule="auto"/>
        <w:ind w:left="1134" w:right="260"/>
        <w:jc w:val="both"/>
        <w:rPr>
          <w:rFonts w:ascii="Arial" w:hAnsi="Arial" w:cs="Arial"/>
          <w:sz w:val="20"/>
          <w:szCs w:val="20"/>
        </w:rPr>
      </w:pPr>
      <w:r w:rsidRPr="00E56D49">
        <w:rPr>
          <w:rFonts w:ascii="Arial" w:hAnsi="Arial" w:cs="Arial"/>
          <w:sz w:val="20"/>
          <w:szCs w:val="20"/>
        </w:rPr>
        <w:t xml:space="preserve">S. </w:t>
      </w:r>
      <w:proofErr w:type="spellStart"/>
      <w:r w:rsidRPr="00E56D49">
        <w:rPr>
          <w:rFonts w:ascii="Arial" w:hAnsi="Arial" w:cs="Arial"/>
          <w:sz w:val="20"/>
          <w:szCs w:val="20"/>
        </w:rPr>
        <w:t>Degeling</w:t>
      </w:r>
      <w:proofErr w:type="spellEnd"/>
      <w:r w:rsidRPr="00E56D49">
        <w:rPr>
          <w:rFonts w:ascii="Arial" w:hAnsi="Arial" w:cs="Arial"/>
          <w:sz w:val="20"/>
          <w:szCs w:val="20"/>
        </w:rPr>
        <w:t xml:space="preserve"> and J. Edelman (eds.), </w:t>
      </w:r>
      <w:r w:rsidRPr="00E56D49">
        <w:rPr>
          <w:rFonts w:ascii="Arial" w:hAnsi="Arial" w:cs="Arial"/>
          <w:i/>
          <w:sz w:val="20"/>
          <w:szCs w:val="20"/>
        </w:rPr>
        <w:t>Equity in Commercial Law</w:t>
      </w:r>
      <w:r w:rsidRPr="00E56D49">
        <w:rPr>
          <w:rFonts w:ascii="Arial" w:hAnsi="Arial" w:cs="Arial"/>
          <w:sz w:val="20"/>
          <w:szCs w:val="20"/>
        </w:rPr>
        <w:t xml:space="preserve"> (Lawbook Co, 2005)</w:t>
      </w:r>
    </w:p>
    <w:p w14:paraId="0B5AE865" w14:textId="5039DC79" w:rsidR="00E56D49" w:rsidRPr="00E56D49" w:rsidRDefault="00E56D49" w:rsidP="002E4B01">
      <w:pPr>
        <w:pStyle w:val="ListParagraph"/>
        <w:numPr>
          <w:ilvl w:val="3"/>
          <w:numId w:val="1"/>
        </w:numPr>
        <w:spacing w:after="120" w:line="240" w:lineRule="auto"/>
        <w:ind w:left="1134" w:right="260"/>
        <w:jc w:val="both"/>
        <w:rPr>
          <w:rFonts w:ascii="Arial" w:hAnsi="Arial" w:cs="Arial"/>
          <w:sz w:val="20"/>
          <w:szCs w:val="20"/>
        </w:rPr>
      </w:pPr>
      <w:r w:rsidRPr="00E56D49">
        <w:rPr>
          <w:rFonts w:ascii="Arial" w:hAnsi="Arial" w:cs="Arial"/>
          <w:sz w:val="20"/>
          <w:szCs w:val="20"/>
        </w:rPr>
        <w:t xml:space="preserve">M. Fortier, </w:t>
      </w:r>
      <w:r w:rsidRPr="00E56D49">
        <w:rPr>
          <w:rFonts w:ascii="Arial" w:hAnsi="Arial" w:cs="Arial"/>
          <w:i/>
          <w:sz w:val="20"/>
          <w:szCs w:val="20"/>
        </w:rPr>
        <w:t>The Culture of Equity in Early Modern Law</w:t>
      </w:r>
      <w:r w:rsidRPr="00E56D49">
        <w:rPr>
          <w:rFonts w:ascii="Arial" w:hAnsi="Arial" w:cs="Arial"/>
          <w:sz w:val="20"/>
          <w:szCs w:val="20"/>
        </w:rPr>
        <w:t xml:space="preserve"> (Ashgate, 2005)</w:t>
      </w:r>
    </w:p>
    <w:p w14:paraId="399215DA" w14:textId="56CBF788" w:rsidR="0023038D" w:rsidRPr="0023038D" w:rsidRDefault="0023038D" w:rsidP="002E4B01">
      <w:pPr>
        <w:pStyle w:val="ListParagraph"/>
        <w:numPr>
          <w:ilvl w:val="3"/>
          <w:numId w:val="1"/>
        </w:numPr>
        <w:spacing w:after="120" w:line="240" w:lineRule="auto"/>
        <w:ind w:left="1134" w:right="260"/>
        <w:jc w:val="both"/>
        <w:rPr>
          <w:rFonts w:ascii="Arial" w:hAnsi="Arial" w:cs="Arial"/>
          <w:sz w:val="20"/>
          <w:szCs w:val="20"/>
        </w:rPr>
      </w:pPr>
      <w:r>
        <w:rPr>
          <w:rFonts w:ascii="Arial" w:hAnsi="Arial" w:cs="Arial"/>
          <w:sz w:val="20"/>
          <w:szCs w:val="20"/>
        </w:rPr>
        <w:t xml:space="preserve">J. Garton, </w:t>
      </w:r>
      <w:proofErr w:type="spellStart"/>
      <w:r w:rsidRPr="0023038D">
        <w:rPr>
          <w:rFonts w:ascii="Arial" w:hAnsi="Arial" w:cs="Arial"/>
          <w:i/>
          <w:sz w:val="20"/>
          <w:szCs w:val="20"/>
        </w:rPr>
        <w:t>Moffat’s</w:t>
      </w:r>
      <w:proofErr w:type="spellEnd"/>
      <w:r w:rsidRPr="0023038D">
        <w:rPr>
          <w:rFonts w:ascii="Arial" w:hAnsi="Arial" w:cs="Arial"/>
          <w:i/>
          <w:sz w:val="20"/>
          <w:szCs w:val="20"/>
        </w:rPr>
        <w:t xml:space="preserve"> Trusts Law</w:t>
      </w:r>
      <w:r>
        <w:rPr>
          <w:rFonts w:ascii="Arial" w:hAnsi="Arial" w:cs="Arial"/>
          <w:sz w:val="20"/>
          <w:szCs w:val="20"/>
        </w:rPr>
        <w:t xml:space="preserve"> (Cambridge University Press, 6th ed., 2015</w:t>
      </w:r>
      <w:r w:rsidRPr="00E56D49">
        <w:rPr>
          <w:rFonts w:ascii="Arial" w:hAnsi="Arial" w:cs="Arial"/>
          <w:sz w:val="20"/>
          <w:szCs w:val="20"/>
        </w:rPr>
        <w:t>)</w:t>
      </w:r>
    </w:p>
    <w:p w14:paraId="345D17A6" w14:textId="77777777" w:rsidR="00E56D49" w:rsidRPr="00E56D49" w:rsidRDefault="00E56D49" w:rsidP="002E4B01">
      <w:pPr>
        <w:pStyle w:val="ListParagraph"/>
        <w:numPr>
          <w:ilvl w:val="3"/>
          <w:numId w:val="1"/>
        </w:numPr>
        <w:spacing w:after="120" w:line="240" w:lineRule="auto"/>
        <w:ind w:left="1134" w:right="260"/>
        <w:jc w:val="both"/>
        <w:rPr>
          <w:rFonts w:ascii="Arial" w:hAnsi="Arial" w:cs="Arial"/>
          <w:sz w:val="20"/>
          <w:szCs w:val="20"/>
        </w:rPr>
      </w:pPr>
      <w:r w:rsidRPr="00E56D49">
        <w:rPr>
          <w:rFonts w:ascii="Arial" w:hAnsi="Arial" w:cs="Arial"/>
          <w:sz w:val="20"/>
          <w:szCs w:val="20"/>
        </w:rPr>
        <w:t>M. Halliwell,</w:t>
      </w:r>
      <w:r w:rsidRPr="00E56D49">
        <w:rPr>
          <w:rFonts w:ascii="Arial" w:hAnsi="Arial" w:cs="Arial"/>
          <w:i/>
          <w:sz w:val="20"/>
          <w:szCs w:val="20"/>
        </w:rPr>
        <w:t xml:space="preserve"> Equity and Good Conscience</w:t>
      </w:r>
      <w:r w:rsidRPr="00E56D49">
        <w:rPr>
          <w:rFonts w:ascii="Arial" w:hAnsi="Arial" w:cs="Arial"/>
          <w:sz w:val="20"/>
          <w:szCs w:val="20"/>
        </w:rPr>
        <w:t xml:space="preserve"> (Old Bailey Press, 2nd ed., 2004)</w:t>
      </w:r>
    </w:p>
    <w:p w14:paraId="726111C5" w14:textId="69E3F39F" w:rsidR="00E56D49" w:rsidRPr="00E56D49" w:rsidRDefault="00E56D49" w:rsidP="002E4B01">
      <w:pPr>
        <w:pStyle w:val="ListParagraph"/>
        <w:numPr>
          <w:ilvl w:val="3"/>
          <w:numId w:val="1"/>
        </w:numPr>
        <w:spacing w:after="120" w:line="240" w:lineRule="auto"/>
        <w:ind w:left="1134" w:right="260"/>
        <w:jc w:val="both"/>
        <w:rPr>
          <w:rFonts w:ascii="Arial" w:hAnsi="Arial" w:cs="Arial"/>
          <w:sz w:val="20"/>
          <w:szCs w:val="20"/>
        </w:rPr>
      </w:pPr>
      <w:r w:rsidRPr="00E56D49">
        <w:rPr>
          <w:rFonts w:ascii="Arial" w:hAnsi="Arial" w:cs="Arial"/>
          <w:sz w:val="20"/>
          <w:szCs w:val="20"/>
        </w:rPr>
        <w:t xml:space="preserve">A. Hudson, </w:t>
      </w:r>
      <w:r w:rsidRPr="00E56D49">
        <w:rPr>
          <w:rFonts w:ascii="Arial" w:hAnsi="Arial" w:cs="Arial"/>
          <w:i/>
          <w:sz w:val="20"/>
          <w:szCs w:val="20"/>
        </w:rPr>
        <w:t>Understanding Equity &amp; Trusts</w:t>
      </w:r>
      <w:r w:rsidRPr="00E56D49">
        <w:rPr>
          <w:rFonts w:ascii="Arial" w:hAnsi="Arial" w:cs="Arial"/>
          <w:sz w:val="20"/>
          <w:szCs w:val="20"/>
        </w:rPr>
        <w:t xml:space="preserve"> (Routledge, 5th ed., 2014)</w:t>
      </w:r>
    </w:p>
    <w:p w14:paraId="10F3A3F0" w14:textId="69060515" w:rsidR="00E56D49" w:rsidRPr="00E56D49" w:rsidRDefault="00E56D49" w:rsidP="002E4B01">
      <w:pPr>
        <w:pStyle w:val="ListParagraph"/>
        <w:numPr>
          <w:ilvl w:val="3"/>
          <w:numId w:val="1"/>
        </w:numPr>
        <w:spacing w:after="120" w:line="240" w:lineRule="auto"/>
        <w:ind w:left="1134" w:right="260"/>
        <w:jc w:val="both"/>
        <w:rPr>
          <w:rFonts w:ascii="Arial" w:hAnsi="Arial" w:cs="Arial"/>
          <w:sz w:val="20"/>
          <w:szCs w:val="20"/>
        </w:rPr>
      </w:pPr>
      <w:r w:rsidRPr="00E56D49">
        <w:rPr>
          <w:rFonts w:ascii="Arial" w:hAnsi="Arial" w:cs="Arial"/>
          <w:sz w:val="20"/>
          <w:szCs w:val="20"/>
        </w:rPr>
        <w:t xml:space="preserve">D. </w:t>
      </w:r>
      <w:proofErr w:type="spellStart"/>
      <w:r w:rsidRPr="00E56D49">
        <w:rPr>
          <w:rFonts w:ascii="Arial" w:hAnsi="Arial" w:cs="Arial"/>
          <w:sz w:val="20"/>
          <w:szCs w:val="20"/>
        </w:rPr>
        <w:t>Klinck</w:t>
      </w:r>
      <w:proofErr w:type="spellEnd"/>
      <w:r w:rsidRPr="00E56D49">
        <w:rPr>
          <w:rFonts w:ascii="Arial" w:hAnsi="Arial" w:cs="Arial"/>
          <w:sz w:val="20"/>
          <w:szCs w:val="20"/>
        </w:rPr>
        <w:t xml:space="preserve">, </w:t>
      </w:r>
      <w:r w:rsidRPr="00E56D49">
        <w:rPr>
          <w:rFonts w:ascii="Arial" w:hAnsi="Arial" w:cs="Arial"/>
          <w:i/>
          <w:sz w:val="20"/>
          <w:szCs w:val="20"/>
        </w:rPr>
        <w:t>Conscience, Equity and the Court of Chancery in Early Modern Law</w:t>
      </w:r>
      <w:r w:rsidRPr="00E56D49">
        <w:rPr>
          <w:rFonts w:ascii="Arial" w:hAnsi="Arial" w:cs="Arial"/>
          <w:sz w:val="20"/>
          <w:szCs w:val="20"/>
        </w:rPr>
        <w:t xml:space="preserve"> (Ashgate, 2010)</w:t>
      </w:r>
    </w:p>
    <w:p w14:paraId="6DE4DAEB" w14:textId="26FDED2B" w:rsidR="00E56D49" w:rsidRPr="00E56D49" w:rsidRDefault="00E56D49" w:rsidP="002E4B01">
      <w:pPr>
        <w:pStyle w:val="ListParagraph"/>
        <w:numPr>
          <w:ilvl w:val="3"/>
          <w:numId w:val="1"/>
        </w:numPr>
        <w:spacing w:after="120" w:line="240" w:lineRule="auto"/>
        <w:ind w:left="1134" w:right="260"/>
        <w:jc w:val="both"/>
        <w:rPr>
          <w:rFonts w:ascii="Arial" w:hAnsi="Arial" w:cs="Arial"/>
          <w:sz w:val="20"/>
          <w:szCs w:val="20"/>
        </w:rPr>
      </w:pPr>
      <w:r w:rsidRPr="00E56D49">
        <w:rPr>
          <w:rFonts w:ascii="Arial" w:hAnsi="Arial" w:cs="Arial"/>
          <w:sz w:val="20"/>
          <w:szCs w:val="20"/>
        </w:rPr>
        <w:t xml:space="preserve">F. Maitland, </w:t>
      </w:r>
      <w:r w:rsidRPr="00E56D49">
        <w:rPr>
          <w:rFonts w:ascii="Arial" w:hAnsi="Arial" w:cs="Arial"/>
          <w:i/>
          <w:sz w:val="20"/>
          <w:szCs w:val="20"/>
        </w:rPr>
        <w:t>Equity, also the Forms of Action at Common Law: Two Courses of Lectures</w:t>
      </w:r>
      <w:r w:rsidRPr="00E56D49">
        <w:rPr>
          <w:rFonts w:ascii="Arial" w:hAnsi="Arial" w:cs="Arial"/>
          <w:sz w:val="20"/>
          <w:szCs w:val="20"/>
        </w:rPr>
        <w:t xml:space="preserve"> (Cambridge University Press, 1929)</w:t>
      </w:r>
    </w:p>
    <w:p w14:paraId="7FAF5411" w14:textId="76804BBB" w:rsidR="00E56D49" w:rsidRPr="00E56D49" w:rsidRDefault="00E56D49" w:rsidP="002E4B01">
      <w:pPr>
        <w:pStyle w:val="ListParagraph"/>
        <w:numPr>
          <w:ilvl w:val="3"/>
          <w:numId w:val="1"/>
        </w:numPr>
        <w:spacing w:after="120" w:line="240" w:lineRule="auto"/>
        <w:ind w:left="1134" w:right="260"/>
        <w:jc w:val="both"/>
        <w:rPr>
          <w:rFonts w:ascii="Arial" w:hAnsi="Arial" w:cs="Arial"/>
          <w:sz w:val="20"/>
          <w:szCs w:val="20"/>
        </w:rPr>
      </w:pPr>
      <w:r w:rsidRPr="00E56D49">
        <w:rPr>
          <w:rFonts w:ascii="Arial" w:hAnsi="Arial" w:cs="Arial"/>
          <w:sz w:val="20"/>
          <w:szCs w:val="20"/>
        </w:rPr>
        <w:t xml:space="preserve">C. Mitchell and P. Mitchell (eds.), </w:t>
      </w:r>
      <w:r w:rsidRPr="00E56D49">
        <w:rPr>
          <w:rFonts w:ascii="Arial" w:hAnsi="Arial" w:cs="Arial"/>
          <w:i/>
          <w:sz w:val="20"/>
          <w:szCs w:val="20"/>
        </w:rPr>
        <w:t>Landmark Cases in Equity</w:t>
      </w:r>
      <w:r w:rsidRPr="00E56D49">
        <w:rPr>
          <w:rFonts w:ascii="Arial" w:hAnsi="Arial" w:cs="Arial"/>
          <w:sz w:val="20"/>
          <w:szCs w:val="20"/>
        </w:rPr>
        <w:t xml:space="preserve"> (Hart Publishing, 2012)</w:t>
      </w:r>
    </w:p>
    <w:p w14:paraId="04390332" w14:textId="46615F1F" w:rsidR="00E56D49" w:rsidRPr="00E56D49" w:rsidRDefault="00E56D49" w:rsidP="002E4B01">
      <w:pPr>
        <w:pStyle w:val="ListParagraph"/>
        <w:numPr>
          <w:ilvl w:val="3"/>
          <w:numId w:val="1"/>
        </w:numPr>
        <w:spacing w:after="120" w:line="240" w:lineRule="auto"/>
        <w:ind w:left="1134" w:right="260"/>
        <w:jc w:val="both"/>
        <w:rPr>
          <w:rFonts w:ascii="Arial" w:hAnsi="Arial" w:cs="Arial"/>
          <w:sz w:val="20"/>
          <w:szCs w:val="20"/>
        </w:rPr>
      </w:pPr>
      <w:r w:rsidRPr="00E56D49">
        <w:rPr>
          <w:rFonts w:ascii="Arial" w:hAnsi="Arial" w:cs="Arial"/>
          <w:sz w:val="20"/>
          <w:szCs w:val="20"/>
        </w:rPr>
        <w:t xml:space="preserve">C. </w:t>
      </w:r>
      <w:proofErr w:type="spellStart"/>
      <w:r w:rsidRPr="00E56D49">
        <w:rPr>
          <w:rFonts w:ascii="Arial" w:hAnsi="Arial" w:cs="Arial"/>
          <w:sz w:val="20"/>
          <w:szCs w:val="20"/>
        </w:rPr>
        <w:t>Stebbings</w:t>
      </w:r>
      <w:proofErr w:type="spellEnd"/>
      <w:r w:rsidRPr="00E56D49">
        <w:rPr>
          <w:rFonts w:ascii="Arial" w:hAnsi="Arial" w:cs="Arial"/>
          <w:sz w:val="20"/>
          <w:szCs w:val="20"/>
        </w:rPr>
        <w:t xml:space="preserve">, </w:t>
      </w:r>
      <w:r w:rsidRPr="00E56D49">
        <w:rPr>
          <w:rFonts w:ascii="Arial" w:hAnsi="Arial" w:cs="Arial"/>
          <w:i/>
          <w:sz w:val="20"/>
          <w:szCs w:val="20"/>
        </w:rPr>
        <w:t>The Private Trustee in Victorian England</w:t>
      </w:r>
      <w:r w:rsidRPr="00E56D49">
        <w:rPr>
          <w:rFonts w:ascii="Arial" w:hAnsi="Arial" w:cs="Arial"/>
          <w:sz w:val="20"/>
          <w:szCs w:val="20"/>
        </w:rPr>
        <w:t xml:space="preserve"> (Cambridge University Press, 2002)</w:t>
      </w:r>
    </w:p>
    <w:p w14:paraId="1A3C41C0" w14:textId="208B04CD" w:rsidR="00E56D49" w:rsidRPr="00E56D49" w:rsidRDefault="00E56D49" w:rsidP="002E4B01">
      <w:pPr>
        <w:pStyle w:val="ListParagraph"/>
        <w:numPr>
          <w:ilvl w:val="3"/>
          <w:numId w:val="1"/>
        </w:numPr>
        <w:spacing w:after="120" w:line="240" w:lineRule="auto"/>
        <w:ind w:left="1134" w:right="260"/>
        <w:jc w:val="both"/>
        <w:rPr>
          <w:rFonts w:ascii="Arial" w:hAnsi="Arial" w:cs="Arial"/>
          <w:sz w:val="20"/>
          <w:szCs w:val="20"/>
        </w:rPr>
      </w:pPr>
      <w:r w:rsidRPr="00E56D49">
        <w:rPr>
          <w:rFonts w:ascii="Arial" w:hAnsi="Arial" w:cs="Arial"/>
          <w:sz w:val="20"/>
          <w:szCs w:val="20"/>
        </w:rPr>
        <w:t xml:space="preserve">S. </w:t>
      </w:r>
      <w:proofErr w:type="spellStart"/>
      <w:r w:rsidRPr="00E56D49">
        <w:rPr>
          <w:rFonts w:ascii="Arial" w:hAnsi="Arial" w:cs="Arial"/>
          <w:sz w:val="20"/>
          <w:szCs w:val="20"/>
        </w:rPr>
        <w:t>Waddams</w:t>
      </w:r>
      <w:proofErr w:type="spellEnd"/>
      <w:r w:rsidRPr="00E56D49">
        <w:rPr>
          <w:rFonts w:ascii="Arial" w:hAnsi="Arial" w:cs="Arial"/>
          <w:sz w:val="20"/>
          <w:szCs w:val="20"/>
        </w:rPr>
        <w:t xml:space="preserve">, </w:t>
      </w:r>
      <w:r w:rsidRPr="00E56D49">
        <w:rPr>
          <w:rFonts w:ascii="Arial" w:hAnsi="Arial" w:cs="Arial"/>
          <w:i/>
          <w:sz w:val="20"/>
          <w:szCs w:val="20"/>
        </w:rPr>
        <w:t>Dimensions of Private Law: Categories and Concepts in Anglo-American Legal Reasoning</w:t>
      </w:r>
      <w:r w:rsidRPr="00E56D49">
        <w:rPr>
          <w:rFonts w:ascii="Arial" w:hAnsi="Arial" w:cs="Arial"/>
          <w:sz w:val="20"/>
          <w:szCs w:val="20"/>
        </w:rPr>
        <w:t xml:space="preserve"> (Cambridge University Press, 2003)</w:t>
      </w:r>
    </w:p>
    <w:p w14:paraId="35D89BB3" w14:textId="18D3495B" w:rsidR="00E56D49" w:rsidRPr="00E56D49" w:rsidRDefault="00E56D49" w:rsidP="002E4B01">
      <w:pPr>
        <w:pStyle w:val="ListParagraph"/>
        <w:numPr>
          <w:ilvl w:val="3"/>
          <w:numId w:val="1"/>
        </w:numPr>
        <w:spacing w:after="120" w:line="240" w:lineRule="auto"/>
        <w:ind w:left="1134" w:right="260"/>
        <w:jc w:val="both"/>
        <w:rPr>
          <w:rFonts w:ascii="Arial" w:hAnsi="Arial" w:cs="Arial"/>
          <w:sz w:val="20"/>
          <w:szCs w:val="20"/>
        </w:rPr>
      </w:pPr>
      <w:r w:rsidRPr="00E56D49">
        <w:rPr>
          <w:rFonts w:ascii="Arial" w:hAnsi="Arial" w:cs="Arial"/>
          <w:sz w:val="20"/>
          <w:szCs w:val="20"/>
        </w:rPr>
        <w:t xml:space="preserve">G. Watt, </w:t>
      </w:r>
      <w:r w:rsidRPr="00E56D49">
        <w:rPr>
          <w:rFonts w:ascii="Arial" w:hAnsi="Arial" w:cs="Arial"/>
          <w:i/>
          <w:sz w:val="20"/>
          <w:szCs w:val="20"/>
        </w:rPr>
        <w:t xml:space="preserve">Equity Stirring: </w:t>
      </w:r>
      <w:r w:rsidR="006D51F7" w:rsidRPr="00E56D49">
        <w:rPr>
          <w:rFonts w:ascii="Arial" w:hAnsi="Arial" w:cs="Arial"/>
          <w:i/>
          <w:sz w:val="20"/>
          <w:szCs w:val="20"/>
        </w:rPr>
        <w:t>The</w:t>
      </w:r>
      <w:r w:rsidRPr="00E56D49">
        <w:rPr>
          <w:rFonts w:ascii="Arial" w:hAnsi="Arial" w:cs="Arial"/>
          <w:i/>
          <w:sz w:val="20"/>
          <w:szCs w:val="20"/>
        </w:rPr>
        <w:t xml:space="preserve"> Story of Justice Beyond Law</w:t>
      </w:r>
      <w:r w:rsidRPr="00E56D49">
        <w:rPr>
          <w:rFonts w:ascii="Arial" w:hAnsi="Arial" w:cs="Arial"/>
          <w:sz w:val="20"/>
          <w:szCs w:val="20"/>
        </w:rPr>
        <w:t xml:space="preserve"> (Hart Publishing, 2009)</w:t>
      </w:r>
    </w:p>
    <w:p w14:paraId="51D9F426" w14:textId="7CB1DD67" w:rsidR="00373ACB" w:rsidRPr="00E56D49" w:rsidRDefault="00E56D49" w:rsidP="002E4B01">
      <w:pPr>
        <w:pStyle w:val="ListParagraph"/>
        <w:numPr>
          <w:ilvl w:val="3"/>
          <w:numId w:val="1"/>
        </w:numPr>
        <w:spacing w:after="120" w:line="240" w:lineRule="auto"/>
        <w:ind w:left="1134" w:right="260"/>
        <w:jc w:val="both"/>
        <w:rPr>
          <w:rFonts w:ascii="Arial" w:hAnsi="Arial" w:cs="Arial"/>
          <w:sz w:val="20"/>
          <w:szCs w:val="20"/>
        </w:rPr>
      </w:pPr>
      <w:r w:rsidRPr="00E56D49">
        <w:rPr>
          <w:rFonts w:ascii="Arial" w:hAnsi="Arial" w:cs="Arial"/>
          <w:sz w:val="20"/>
          <w:szCs w:val="20"/>
        </w:rPr>
        <w:t xml:space="preserve">S. Worthington, </w:t>
      </w:r>
      <w:r w:rsidRPr="00E56D49">
        <w:rPr>
          <w:rFonts w:ascii="Arial" w:hAnsi="Arial" w:cs="Arial"/>
          <w:i/>
          <w:sz w:val="20"/>
          <w:szCs w:val="20"/>
        </w:rPr>
        <w:t xml:space="preserve">Equity </w:t>
      </w:r>
      <w:r w:rsidRPr="00E56D49">
        <w:rPr>
          <w:rFonts w:ascii="Arial" w:hAnsi="Arial" w:cs="Arial"/>
          <w:sz w:val="20"/>
          <w:szCs w:val="20"/>
        </w:rPr>
        <w:t>(Oxford University Press, 2nd ed., 2006)</w:t>
      </w:r>
    </w:p>
    <w:p w14:paraId="317832A4" w14:textId="77777777" w:rsidR="00DE4F08" w:rsidRPr="00373ACB" w:rsidRDefault="00DE4F08" w:rsidP="002E4B01">
      <w:pPr>
        <w:spacing w:after="120" w:line="240" w:lineRule="auto"/>
        <w:ind w:left="426" w:right="260"/>
        <w:jc w:val="both"/>
        <w:rPr>
          <w:rFonts w:ascii="Arial" w:hAnsi="Arial" w:cs="Arial"/>
          <w:sz w:val="20"/>
          <w:szCs w:val="20"/>
        </w:rPr>
      </w:pPr>
    </w:p>
    <w:p w14:paraId="6B3B9970" w14:textId="77777777" w:rsidR="00DE4F08" w:rsidRDefault="009A2D37" w:rsidP="002E4B01">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6F755138" w14:textId="695F11F0" w:rsidR="00041D82" w:rsidRDefault="00E56D49" w:rsidP="002E4B01">
      <w:pPr>
        <w:spacing w:after="120" w:line="240" w:lineRule="auto"/>
        <w:ind w:left="426" w:right="260"/>
        <w:jc w:val="both"/>
        <w:rPr>
          <w:rFonts w:ascii="Arial" w:hAnsi="Arial" w:cs="Arial"/>
          <w:iCs/>
          <w:sz w:val="20"/>
          <w:szCs w:val="20"/>
        </w:rPr>
      </w:pPr>
      <w:r w:rsidRPr="00E56D49">
        <w:rPr>
          <w:rFonts w:ascii="Arial" w:hAnsi="Arial" w:cs="Arial"/>
          <w:iCs/>
          <w:sz w:val="20"/>
          <w:szCs w:val="20"/>
        </w:rPr>
        <w:t>T</w:t>
      </w:r>
      <w:r w:rsidR="00041D82">
        <w:rPr>
          <w:rFonts w:ascii="Arial" w:hAnsi="Arial" w:cs="Arial"/>
          <w:iCs/>
          <w:sz w:val="20"/>
          <w:szCs w:val="20"/>
        </w:rPr>
        <w:t>otal study hours:</w:t>
      </w:r>
      <w:r w:rsidRPr="00E56D49">
        <w:rPr>
          <w:rFonts w:ascii="Arial" w:hAnsi="Arial" w:cs="Arial"/>
          <w:iCs/>
          <w:sz w:val="20"/>
          <w:szCs w:val="20"/>
        </w:rPr>
        <w:t xml:space="preserve"> 150 </w:t>
      </w:r>
    </w:p>
    <w:p w14:paraId="30D9C9AC" w14:textId="561237EE" w:rsidR="00041D82" w:rsidRDefault="00041D82" w:rsidP="002E4B01">
      <w:pPr>
        <w:spacing w:after="120" w:line="240" w:lineRule="auto"/>
        <w:ind w:left="426" w:right="260"/>
        <w:jc w:val="both"/>
        <w:rPr>
          <w:rFonts w:ascii="Arial" w:hAnsi="Arial" w:cs="Arial"/>
          <w:iCs/>
          <w:sz w:val="20"/>
          <w:szCs w:val="20"/>
        </w:rPr>
      </w:pPr>
      <w:r>
        <w:rPr>
          <w:rFonts w:ascii="Arial" w:hAnsi="Arial" w:cs="Arial"/>
          <w:iCs/>
          <w:sz w:val="20"/>
          <w:szCs w:val="20"/>
        </w:rPr>
        <w:t>Contact hours:</w:t>
      </w:r>
      <w:r w:rsidR="00E56D49" w:rsidRPr="00E56D49">
        <w:rPr>
          <w:rFonts w:ascii="Arial" w:hAnsi="Arial" w:cs="Arial"/>
          <w:iCs/>
          <w:sz w:val="20"/>
          <w:szCs w:val="20"/>
        </w:rPr>
        <w:t xml:space="preserve"> </w:t>
      </w:r>
      <w:r w:rsidR="00373CB9">
        <w:rPr>
          <w:rFonts w:ascii="Arial" w:hAnsi="Arial" w:cs="Arial"/>
          <w:iCs/>
          <w:sz w:val="20"/>
          <w:szCs w:val="20"/>
        </w:rPr>
        <w:t>29</w:t>
      </w:r>
    </w:p>
    <w:p w14:paraId="05E258AB" w14:textId="3DFC4CDF" w:rsidR="001E7414" w:rsidRDefault="00041D82" w:rsidP="002E4B01">
      <w:pPr>
        <w:spacing w:after="120" w:line="240" w:lineRule="auto"/>
        <w:ind w:left="426" w:right="260"/>
        <w:jc w:val="both"/>
        <w:rPr>
          <w:rFonts w:ascii="Arial" w:hAnsi="Arial" w:cs="Arial"/>
          <w:iCs/>
          <w:sz w:val="20"/>
          <w:szCs w:val="20"/>
        </w:rPr>
      </w:pPr>
      <w:r>
        <w:rPr>
          <w:rFonts w:ascii="Arial" w:hAnsi="Arial" w:cs="Arial"/>
          <w:iCs/>
          <w:sz w:val="20"/>
          <w:szCs w:val="20"/>
        </w:rPr>
        <w:t>P</w:t>
      </w:r>
      <w:r w:rsidR="00E56D49" w:rsidRPr="00E56D49">
        <w:rPr>
          <w:rFonts w:ascii="Arial" w:hAnsi="Arial" w:cs="Arial"/>
          <w:iCs/>
          <w:sz w:val="20"/>
          <w:szCs w:val="20"/>
        </w:rPr>
        <w:t>rivate study</w:t>
      </w:r>
      <w:r>
        <w:rPr>
          <w:rFonts w:ascii="Arial" w:hAnsi="Arial" w:cs="Arial"/>
          <w:iCs/>
          <w:sz w:val="20"/>
          <w:szCs w:val="20"/>
        </w:rPr>
        <w:t xml:space="preserve"> hours: 121</w:t>
      </w:r>
      <w:r w:rsidRPr="00E56D49">
        <w:rPr>
          <w:rFonts w:ascii="Arial" w:hAnsi="Arial" w:cs="Arial"/>
          <w:iCs/>
          <w:sz w:val="20"/>
          <w:szCs w:val="20"/>
        </w:rPr>
        <w:t xml:space="preserve"> </w:t>
      </w:r>
    </w:p>
    <w:p w14:paraId="37AA9A02" w14:textId="77777777" w:rsidR="00373ACB" w:rsidRPr="00373ACB" w:rsidRDefault="00373ACB" w:rsidP="002E4B01">
      <w:pPr>
        <w:spacing w:after="120" w:line="240" w:lineRule="auto"/>
        <w:ind w:left="426" w:right="260"/>
        <w:jc w:val="both"/>
        <w:rPr>
          <w:rFonts w:ascii="Arial" w:hAnsi="Arial" w:cs="Arial"/>
          <w:i/>
          <w:iCs/>
          <w:sz w:val="20"/>
          <w:szCs w:val="20"/>
        </w:rPr>
      </w:pPr>
    </w:p>
    <w:p w14:paraId="26E31E0A" w14:textId="61C82FBF" w:rsidR="00373ACB" w:rsidRDefault="00EF4933" w:rsidP="002E4B01">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1B4234F2" w14:textId="77777777" w:rsidR="002907C0" w:rsidRPr="002907C0" w:rsidRDefault="002907C0" w:rsidP="002E4B01">
      <w:pPr>
        <w:spacing w:after="120" w:line="240" w:lineRule="auto"/>
        <w:ind w:right="260" w:firstLine="426"/>
        <w:jc w:val="both"/>
        <w:rPr>
          <w:rFonts w:ascii="Arial" w:hAnsi="Arial" w:cs="Arial"/>
          <w:iCs/>
          <w:sz w:val="20"/>
          <w:szCs w:val="20"/>
          <w:u w:val="single"/>
        </w:rPr>
      </w:pPr>
      <w:r w:rsidRPr="002907C0">
        <w:rPr>
          <w:rFonts w:ascii="Arial" w:hAnsi="Arial" w:cs="Arial"/>
          <w:iCs/>
          <w:sz w:val="20"/>
          <w:szCs w:val="20"/>
          <w:u w:val="single"/>
        </w:rPr>
        <w:t>13.1 Main assessment methods</w:t>
      </w:r>
    </w:p>
    <w:p w14:paraId="46AF2F72" w14:textId="77777777" w:rsidR="002907C0" w:rsidRDefault="002907C0" w:rsidP="002E4B01">
      <w:pPr>
        <w:spacing w:after="120" w:line="240" w:lineRule="auto"/>
        <w:ind w:left="426" w:right="260"/>
        <w:jc w:val="both"/>
        <w:rPr>
          <w:rFonts w:ascii="Arial" w:hAnsi="Arial" w:cs="Arial"/>
          <w:iCs/>
          <w:sz w:val="20"/>
          <w:szCs w:val="20"/>
        </w:rPr>
      </w:pPr>
    </w:p>
    <w:p w14:paraId="5FECC45C" w14:textId="44EEFCA7" w:rsidR="00041D82" w:rsidRDefault="006D51F7" w:rsidP="002E4B01">
      <w:pPr>
        <w:spacing w:after="120" w:line="240" w:lineRule="auto"/>
        <w:ind w:left="426" w:right="260"/>
        <w:jc w:val="both"/>
        <w:rPr>
          <w:rFonts w:ascii="Arial" w:hAnsi="Arial" w:cs="Arial"/>
          <w:iCs/>
          <w:sz w:val="20"/>
          <w:szCs w:val="20"/>
        </w:rPr>
      </w:pPr>
      <w:r w:rsidRPr="006D51F7">
        <w:rPr>
          <w:rFonts w:ascii="Arial" w:hAnsi="Arial" w:cs="Arial"/>
          <w:iCs/>
          <w:sz w:val="20"/>
          <w:szCs w:val="20"/>
        </w:rPr>
        <w:t>The module is assessed by 30% coursework and 70% examination</w:t>
      </w:r>
      <w:r w:rsidR="00041D82">
        <w:rPr>
          <w:rFonts w:ascii="Arial" w:hAnsi="Arial" w:cs="Arial"/>
          <w:iCs/>
          <w:sz w:val="20"/>
          <w:szCs w:val="20"/>
        </w:rPr>
        <w:t>, as follows:</w:t>
      </w:r>
    </w:p>
    <w:p w14:paraId="5E5F6BFC" w14:textId="77777777" w:rsidR="00041D82" w:rsidRDefault="00041D82" w:rsidP="002E4B01">
      <w:pPr>
        <w:spacing w:after="120" w:line="240" w:lineRule="auto"/>
        <w:ind w:left="426" w:right="260"/>
        <w:jc w:val="both"/>
        <w:rPr>
          <w:rFonts w:ascii="Arial" w:hAnsi="Arial" w:cs="Arial"/>
          <w:iCs/>
          <w:sz w:val="20"/>
          <w:szCs w:val="20"/>
        </w:rPr>
      </w:pPr>
    </w:p>
    <w:p w14:paraId="0F9265E1" w14:textId="77777777" w:rsidR="00041D82" w:rsidRDefault="00041D82" w:rsidP="002E4B01">
      <w:pPr>
        <w:spacing w:after="120" w:line="240" w:lineRule="auto"/>
        <w:ind w:left="426" w:right="260"/>
        <w:jc w:val="both"/>
        <w:rPr>
          <w:rFonts w:ascii="Arial" w:hAnsi="Arial" w:cs="Arial"/>
          <w:iCs/>
          <w:sz w:val="20"/>
          <w:szCs w:val="20"/>
        </w:rPr>
      </w:pPr>
      <w:r>
        <w:rPr>
          <w:rFonts w:ascii="Arial" w:hAnsi="Arial" w:cs="Arial"/>
          <w:iCs/>
          <w:sz w:val="20"/>
          <w:szCs w:val="20"/>
        </w:rPr>
        <w:t>Essay – 2500 words</w:t>
      </w:r>
    </w:p>
    <w:p w14:paraId="6F44345C" w14:textId="77777777" w:rsidR="00041D82" w:rsidRDefault="00041D82" w:rsidP="002E4B01">
      <w:pPr>
        <w:spacing w:after="120" w:line="240" w:lineRule="auto"/>
        <w:ind w:left="426" w:right="260"/>
        <w:jc w:val="both"/>
        <w:rPr>
          <w:rFonts w:ascii="Arial" w:hAnsi="Arial" w:cs="Arial"/>
          <w:iCs/>
          <w:sz w:val="20"/>
          <w:szCs w:val="20"/>
        </w:rPr>
      </w:pPr>
      <w:r>
        <w:rPr>
          <w:rFonts w:ascii="Arial" w:hAnsi="Arial" w:cs="Arial"/>
          <w:iCs/>
          <w:sz w:val="20"/>
          <w:szCs w:val="20"/>
        </w:rPr>
        <w:t>Exam – 2 hours</w:t>
      </w:r>
      <w:r w:rsidRPr="006D51F7">
        <w:rPr>
          <w:rFonts w:ascii="Arial" w:hAnsi="Arial" w:cs="Arial"/>
          <w:iCs/>
          <w:sz w:val="20"/>
          <w:szCs w:val="20"/>
        </w:rPr>
        <w:t xml:space="preserve"> </w:t>
      </w:r>
    </w:p>
    <w:p w14:paraId="72041AE7" w14:textId="68016525" w:rsidR="0066061A" w:rsidRDefault="0066061A" w:rsidP="002E4B01">
      <w:pPr>
        <w:spacing w:after="120" w:line="240" w:lineRule="auto"/>
        <w:ind w:left="426" w:right="260"/>
        <w:jc w:val="both"/>
        <w:rPr>
          <w:rFonts w:ascii="Arial" w:hAnsi="Arial" w:cs="Arial"/>
          <w:iCs/>
          <w:sz w:val="20"/>
          <w:szCs w:val="20"/>
        </w:rPr>
      </w:pPr>
    </w:p>
    <w:p w14:paraId="1C902F74" w14:textId="77777777" w:rsidR="002907C0" w:rsidRDefault="002907C0" w:rsidP="002E4B01">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13.2 Reassessment methods</w:t>
      </w:r>
    </w:p>
    <w:p w14:paraId="62794577" w14:textId="77777777" w:rsidR="002907C0" w:rsidRDefault="002907C0" w:rsidP="002E4B01">
      <w:pPr>
        <w:spacing w:after="120" w:line="240" w:lineRule="auto"/>
        <w:ind w:left="426" w:right="260"/>
        <w:jc w:val="both"/>
        <w:rPr>
          <w:rFonts w:ascii="Arial" w:hAnsi="Arial" w:cs="Arial"/>
          <w:iCs/>
          <w:sz w:val="20"/>
          <w:szCs w:val="20"/>
          <w:u w:val="single"/>
        </w:rPr>
      </w:pPr>
    </w:p>
    <w:p w14:paraId="531F5429" w14:textId="38B82AF5" w:rsidR="002907C0" w:rsidRPr="005E3FA7" w:rsidRDefault="002907C0" w:rsidP="002E4B01">
      <w:pPr>
        <w:spacing w:after="120" w:line="240" w:lineRule="auto"/>
        <w:ind w:left="426" w:right="260"/>
        <w:jc w:val="both"/>
        <w:rPr>
          <w:rFonts w:ascii="Arial" w:hAnsi="Arial" w:cs="Arial"/>
          <w:iCs/>
          <w:sz w:val="20"/>
          <w:szCs w:val="20"/>
        </w:rPr>
      </w:pPr>
      <w:r w:rsidRPr="006F3F43">
        <w:rPr>
          <w:rFonts w:ascii="Arial" w:hAnsi="Arial" w:cs="Arial"/>
          <w:iCs/>
          <w:sz w:val="20"/>
          <w:szCs w:val="20"/>
        </w:rPr>
        <w:t>The mo</w:t>
      </w:r>
      <w:r>
        <w:rPr>
          <w:rFonts w:ascii="Arial" w:hAnsi="Arial" w:cs="Arial"/>
          <w:iCs/>
          <w:sz w:val="20"/>
          <w:szCs w:val="20"/>
        </w:rPr>
        <w:t xml:space="preserve">dule will be reassessed by </w:t>
      </w:r>
      <w:r w:rsidRPr="006F3F43">
        <w:rPr>
          <w:rFonts w:ascii="Arial" w:hAnsi="Arial" w:cs="Arial"/>
          <w:iCs/>
          <w:sz w:val="20"/>
          <w:szCs w:val="20"/>
        </w:rPr>
        <w:t>like-for-like reassessment of failed individual component(s) of assessment</w:t>
      </w:r>
      <w:r>
        <w:rPr>
          <w:rFonts w:ascii="Arial" w:hAnsi="Arial" w:cs="Arial"/>
          <w:iCs/>
          <w:sz w:val="20"/>
          <w:szCs w:val="20"/>
        </w:rPr>
        <w:t>.</w:t>
      </w:r>
    </w:p>
    <w:p w14:paraId="228915BE" w14:textId="77777777" w:rsidR="00373ACB" w:rsidRPr="00373ACB" w:rsidRDefault="00373ACB" w:rsidP="002E4B01">
      <w:pPr>
        <w:spacing w:after="120" w:line="240" w:lineRule="auto"/>
        <w:ind w:left="426" w:right="260"/>
        <w:jc w:val="both"/>
        <w:rPr>
          <w:rFonts w:ascii="Arial" w:hAnsi="Arial" w:cs="Arial"/>
          <w:b/>
          <w:i/>
          <w:iCs/>
          <w:sz w:val="20"/>
          <w:szCs w:val="20"/>
        </w:rPr>
      </w:pPr>
    </w:p>
    <w:p w14:paraId="0013DD63" w14:textId="77777777" w:rsidR="00274ED7" w:rsidRPr="002E4B01" w:rsidRDefault="00DF2132" w:rsidP="002E4B01">
      <w:pPr>
        <w:numPr>
          <w:ilvl w:val="0"/>
          <w:numId w:val="1"/>
        </w:numPr>
        <w:spacing w:after="120" w:line="240" w:lineRule="auto"/>
        <w:ind w:left="426" w:right="260" w:hanging="426"/>
        <w:jc w:val="both"/>
        <w:rPr>
          <w:rFonts w:ascii="Arial" w:hAnsi="Arial" w:cs="Arial"/>
          <w:b/>
          <w:sz w:val="20"/>
          <w:szCs w:val="20"/>
        </w:rPr>
      </w:pPr>
      <w:r w:rsidRPr="002E4B01">
        <w:rPr>
          <w:rFonts w:ascii="Arial" w:hAnsi="Arial" w:cs="Arial"/>
          <w:b/>
          <w:sz w:val="20"/>
          <w:szCs w:val="20"/>
        </w:rPr>
        <w:t>Map of module learning o</w:t>
      </w:r>
      <w:r w:rsidR="006F3F8B" w:rsidRPr="002E4B01">
        <w:rPr>
          <w:rFonts w:ascii="Arial" w:hAnsi="Arial" w:cs="Arial"/>
          <w:b/>
          <w:sz w:val="20"/>
          <w:szCs w:val="20"/>
        </w:rPr>
        <w:t>utcomes</w:t>
      </w:r>
      <w:r w:rsidR="00B30E07" w:rsidRPr="002E4B01">
        <w:rPr>
          <w:rFonts w:ascii="Arial" w:hAnsi="Arial" w:cs="Arial"/>
          <w:b/>
          <w:sz w:val="20"/>
          <w:szCs w:val="20"/>
        </w:rPr>
        <w:t xml:space="preserve"> (sections 8 &amp; 9)</w:t>
      </w:r>
      <w:r w:rsidR="006F3F8B" w:rsidRPr="002E4B01">
        <w:rPr>
          <w:rFonts w:ascii="Arial" w:hAnsi="Arial" w:cs="Arial"/>
          <w:b/>
          <w:sz w:val="20"/>
          <w:szCs w:val="20"/>
        </w:rPr>
        <w:t xml:space="preserve"> to </w:t>
      </w:r>
      <w:r w:rsidRPr="002E4B01">
        <w:rPr>
          <w:rFonts w:ascii="Arial" w:hAnsi="Arial" w:cs="Arial"/>
          <w:b/>
          <w:sz w:val="20"/>
          <w:szCs w:val="20"/>
        </w:rPr>
        <w:t>l</w:t>
      </w:r>
      <w:r w:rsidR="006F3F8B" w:rsidRPr="002E4B01">
        <w:rPr>
          <w:rFonts w:ascii="Arial" w:hAnsi="Arial" w:cs="Arial"/>
          <w:b/>
          <w:sz w:val="20"/>
          <w:szCs w:val="20"/>
        </w:rPr>
        <w:t>earning</w:t>
      </w:r>
      <w:r w:rsidR="00B30E07" w:rsidRPr="002E4B01">
        <w:rPr>
          <w:rFonts w:ascii="Arial" w:hAnsi="Arial" w:cs="Arial"/>
          <w:b/>
          <w:sz w:val="20"/>
          <w:szCs w:val="20"/>
        </w:rPr>
        <w:t xml:space="preserve"> and </w:t>
      </w:r>
      <w:r w:rsidRPr="002E4B01">
        <w:rPr>
          <w:rFonts w:ascii="Arial" w:hAnsi="Arial" w:cs="Arial"/>
          <w:b/>
          <w:sz w:val="20"/>
          <w:szCs w:val="20"/>
        </w:rPr>
        <w:t>t</w:t>
      </w:r>
      <w:r w:rsidR="00B30E07" w:rsidRPr="002E4B01">
        <w:rPr>
          <w:rFonts w:ascii="Arial" w:hAnsi="Arial" w:cs="Arial"/>
          <w:b/>
          <w:sz w:val="20"/>
          <w:szCs w:val="20"/>
        </w:rPr>
        <w:t xml:space="preserve">eaching </w:t>
      </w:r>
      <w:r w:rsidRPr="002E4B01">
        <w:rPr>
          <w:rFonts w:ascii="Arial" w:hAnsi="Arial" w:cs="Arial"/>
          <w:b/>
          <w:sz w:val="20"/>
          <w:szCs w:val="20"/>
        </w:rPr>
        <w:t>m</w:t>
      </w:r>
      <w:r w:rsidR="00B30E07" w:rsidRPr="002E4B01">
        <w:rPr>
          <w:rFonts w:ascii="Arial" w:hAnsi="Arial" w:cs="Arial"/>
          <w:b/>
          <w:sz w:val="20"/>
          <w:szCs w:val="20"/>
        </w:rPr>
        <w:t>ethods (section</w:t>
      </w:r>
      <w:r w:rsidR="0066061A" w:rsidRPr="002E4B01">
        <w:rPr>
          <w:rFonts w:ascii="Arial" w:hAnsi="Arial" w:cs="Arial"/>
          <w:b/>
          <w:sz w:val="20"/>
          <w:szCs w:val="20"/>
        </w:rPr>
        <w:t xml:space="preserve"> </w:t>
      </w:r>
      <w:r w:rsidR="00B30E07" w:rsidRPr="002E4B01">
        <w:rPr>
          <w:rFonts w:ascii="Arial" w:hAnsi="Arial" w:cs="Arial"/>
          <w:b/>
          <w:sz w:val="20"/>
          <w:szCs w:val="20"/>
        </w:rPr>
        <w:t>12</w:t>
      </w:r>
      <w:r w:rsidR="006F3F8B" w:rsidRPr="002E4B01">
        <w:rPr>
          <w:rFonts w:ascii="Arial" w:hAnsi="Arial" w:cs="Arial"/>
          <w:b/>
          <w:sz w:val="20"/>
          <w:szCs w:val="20"/>
        </w:rPr>
        <w:t>) and m</w:t>
      </w:r>
      <w:r w:rsidR="00B30E07" w:rsidRPr="002E4B01">
        <w:rPr>
          <w:rFonts w:ascii="Arial" w:hAnsi="Arial" w:cs="Arial"/>
          <w:b/>
          <w:sz w:val="20"/>
          <w:szCs w:val="20"/>
        </w:rPr>
        <w:t xml:space="preserve">ethods of </w:t>
      </w:r>
      <w:r w:rsidRPr="002E4B01">
        <w:rPr>
          <w:rFonts w:ascii="Arial" w:hAnsi="Arial" w:cs="Arial"/>
          <w:b/>
          <w:sz w:val="20"/>
          <w:szCs w:val="20"/>
        </w:rPr>
        <w:t>a</w:t>
      </w:r>
      <w:r w:rsidR="00B30E07" w:rsidRPr="002E4B01">
        <w:rPr>
          <w:rFonts w:ascii="Arial" w:hAnsi="Arial" w:cs="Arial"/>
          <w:b/>
          <w:sz w:val="20"/>
          <w:szCs w:val="20"/>
        </w:rPr>
        <w:t>ssessment (section 13</w:t>
      </w:r>
      <w:r w:rsidR="00EF4933" w:rsidRPr="002E4B01">
        <w:rPr>
          <w:rFonts w:ascii="Arial" w:hAnsi="Arial" w:cs="Arial"/>
          <w:b/>
          <w:sz w:val="20"/>
          <w:szCs w:val="20"/>
        </w:rPr>
        <w:t>)</w:t>
      </w:r>
    </w:p>
    <w:p w14:paraId="1520DDC2"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834" w:type="pct"/>
        <w:jc w:val="center"/>
        <w:tblLook w:val="04A0" w:firstRow="1" w:lastRow="0" w:firstColumn="1" w:lastColumn="0" w:noHBand="0" w:noVBand="1"/>
      </w:tblPr>
      <w:tblGrid>
        <w:gridCol w:w="2076"/>
        <w:gridCol w:w="495"/>
        <w:gridCol w:w="495"/>
        <w:gridCol w:w="495"/>
        <w:gridCol w:w="495"/>
        <w:gridCol w:w="495"/>
        <w:gridCol w:w="495"/>
        <w:gridCol w:w="495"/>
        <w:gridCol w:w="495"/>
        <w:gridCol w:w="495"/>
        <w:gridCol w:w="496"/>
        <w:gridCol w:w="496"/>
        <w:gridCol w:w="495"/>
      </w:tblGrid>
      <w:tr w:rsidR="006D51F7" w:rsidRPr="00373ACB" w14:paraId="1BA53B28" w14:textId="77777777" w:rsidTr="00041D82">
        <w:trPr>
          <w:trHeight w:val="397"/>
          <w:jc w:val="center"/>
        </w:trPr>
        <w:tc>
          <w:tcPr>
            <w:tcW w:w="1295" w:type="pct"/>
            <w:shd w:val="clear" w:color="auto" w:fill="D9D9D9" w:themeFill="background1" w:themeFillShade="D9"/>
            <w:vAlign w:val="center"/>
          </w:tcPr>
          <w:p w14:paraId="28E81733" w14:textId="77777777" w:rsidR="006D51F7" w:rsidRPr="00373ACB" w:rsidRDefault="006D51F7" w:rsidP="0066061A">
            <w:pPr>
              <w:spacing w:after="120"/>
              <w:rPr>
                <w:rFonts w:ascii="Arial" w:hAnsi="Arial" w:cs="Arial"/>
                <w:i/>
                <w:sz w:val="20"/>
                <w:szCs w:val="20"/>
              </w:rPr>
            </w:pPr>
            <w:r w:rsidRPr="00373ACB">
              <w:rPr>
                <w:rFonts w:ascii="Arial" w:hAnsi="Arial" w:cs="Arial"/>
                <w:b/>
                <w:sz w:val="20"/>
                <w:szCs w:val="20"/>
              </w:rPr>
              <w:t>Module learning outcome</w:t>
            </w:r>
          </w:p>
        </w:tc>
        <w:tc>
          <w:tcPr>
            <w:tcW w:w="309" w:type="pct"/>
            <w:vAlign w:val="center"/>
          </w:tcPr>
          <w:p w14:paraId="6ACEB7BD" w14:textId="77777777" w:rsidR="006D51F7" w:rsidRPr="007103E4" w:rsidRDefault="006D51F7" w:rsidP="006D51F7">
            <w:pPr>
              <w:spacing w:after="120"/>
              <w:jc w:val="center"/>
              <w:rPr>
                <w:rFonts w:ascii="Arial" w:hAnsi="Arial" w:cs="Arial"/>
                <w:sz w:val="20"/>
                <w:szCs w:val="20"/>
              </w:rPr>
            </w:pPr>
            <w:r>
              <w:rPr>
                <w:rFonts w:ascii="Arial" w:hAnsi="Arial" w:cs="Arial"/>
                <w:sz w:val="20"/>
                <w:szCs w:val="20"/>
              </w:rPr>
              <w:t>8.1</w:t>
            </w:r>
          </w:p>
        </w:tc>
        <w:tc>
          <w:tcPr>
            <w:tcW w:w="309" w:type="pct"/>
            <w:vAlign w:val="center"/>
          </w:tcPr>
          <w:p w14:paraId="176BCED7" w14:textId="77777777" w:rsidR="006D51F7" w:rsidRPr="007103E4" w:rsidRDefault="006D51F7" w:rsidP="006D51F7">
            <w:pPr>
              <w:spacing w:after="120"/>
              <w:jc w:val="center"/>
              <w:rPr>
                <w:rFonts w:ascii="Arial" w:hAnsi="Arial" w:cs="Arial"/>
                <w:sz w:val="20"/>
                <w:szCs w:val="20"/>
              </w:rPr>
            </w:pPr>
            <w:r>
              <w:rPr>
                <w:rFonts w:ascii="Arial" w:hAnsi="Arial" w:cs="Arial"/>
                <w:sz w:val="20"/>
                <w:szCs w:val="20"/>
              </w:rPr>
              <w:t>8.2</w:t>
            </w:r>
          </w:p>
        </w:tc>
        <w:tc>
          <w:tcPr>
            <w:tcW w:w="309" w:type="pct"/>
            <w:vAlign w:val="center"/>
          </w:tcPr>
          <w:p w14:paraId="1DEAC747" w14:textId="77777777" w:rsidR="006D51F7" w:rsidRPr="007103E4" w:rsidRDefault="006D51F7" w:rsidP="006D51F7">
            <w:pPr>
              <w:spacing w:after="120"/>
              <w:jc w:val="center"/>
              <w:rPr>
                <w:rFonts w:ascii="Arial" w:hAnsi="Arial" w:cs="Arial"/>
                <w:sz w:val="20"/>
                <w:szCs w:val="20"/>
              </w:rPr>
            </w:pPr>
            <w:r>
              <w:rPr>
                <w:rFonts w:ascii="Arial" w:hAnsi="Arial" w:cs="Arial"/>
                <w:sz w:val="20"/>
                <w:szCs w:val="20"/>
              </w:rPr>
              <w:t>8.3</w:t>
            </w:r>
          </w:p>
        </w:tc>
        <w:tc>
          <w:tcPr>
            <w:tcW w:w="309" w:type="pct"/>
            <w:vAlign w:val="center"/>
          </w:tcPr>
          <w:p w14:paraId="52EBB8F9" w14:textId="77777777" w:rsidR="006D51F7" w:rsidRPr="007103E4" w:rsidRDefault="006D51F7" w:rsidP="006D51F7">
            <w:pPr>
              <w:spacing w:after="120"/>
              <w:jc w:val="center"/>
              <w:rPr>
                <w:rFonts w:ascii="Arial" w:hAnsi="Arial" w:cs="Arial"/>
                <w:sz w:val="20"/>
                <w:szCs w:val="20"/>
              </w:rPr>
            </w:pPr>
            <w:r>
              <w:rPr>
                <w:rFonts w:ascii="Arial" w:hAnsi="Arial" w:cs="Arial"/>
                <w:sz w:val="20"/>
                <w:szCs w:val="20"/>
              </w:rPr>
              <w:t>8.4</w:t>
            </w:r>
          </w:p>
        </w:tc>
        <w:tc>
          <w:tcPr>
            <w:tcW w:w="309" w:type="pct"/>
            <w:vAlign w:val="center"/>
          </w:tcPr>
          <w:p w14:paraId="3823FB8E" w14:textId="77777777" w:rsidR="006D51F7" w:rsidRPr="007103E4" w:rsidRDefault="006D51F7" w:rsidP="006D51F7">
            <w:pPr>
              <w:spacing w:after="120"/>
              <w:jc w:val="center"/>
              <w:rPr>
                <w:rFonts w:ascii="Arial" w:hAnsi="Arial" w:cs="Arial"/>
                <w:sz w:val="20"/>
                <w:szCs w:val="20"/>
              </w:rPr>
            </w:pPr>
            <w:r>
              <w:rPr>
                <w:rFonts w:ascii="Arial" w:hAnsi="Arial" w:cs="Arial"/>
                <w:sz w:val="20"/>
                <w:szCs w:val="20"/>
              </w:rPr>
              <w:t>8.5</w:t>
            </w:r>
          </w:p>
        </w:tc>
        <w:tc>
          <w:tcPr>
            <w:tcW w:w="309" w:type="pct"/>
            <w:vAlign w:val="center"/>
          </w:tcPr>
          <w:p w14:paraId="57763AEB" w14:textId="77777777" w:rsidR="006D51F7" w:rsidRPr="007103E4" w:rsidRDefault="006D51F7" w:rsidP="006D51F7">
            <w:pPr>
              <w:spacing w:after="120"/>
              <w:jc w:val="center"/>
              <w:rPr>
                <w:rFonts w:ascii="Arial" w:hAnsi="Arial" w:cs="Arial"/>
                <w:sz w:val="20"/>
                <w:szCs w:val="20"/>
              </w:rPr>
            </w:pPr>
            <w:r>
              <w:rPr>
                <w:rFonts w:ascii="Arial" w:hAnsi="Arial" w:cs="Arial"/>
                <w:sz w:val="20"/>
                <w:szCs w:val="20"/>
              </w:rPr>
              <w:t>8.6</w:t>
            </w:r>
          </w:p>
        </w:tc>
        <w:tc>
          <w:tcPr>
            <w:tcW w:w="309" w:type="pct"/>
            <w:vAlign w:val="center"/>
          </w:tcPr>
          <w:p w14:paraId="6DBF3C62" w14:textId="77777777" w:rsidR="006D51F7" w:rsidRPr="007103E4" w:rsidRDefault="006D51F7" w:rsidP="006D51F7">
            <w:pPr>
              <w:spacing w:after="120"/>
              <w:jc w:val="center"/>
              <w:rPr>
                <w:rFonts w:ascii="Arial" w:hAnsi="Arial" w:cs="Arial"/>
                <w:sz w:val="20"/>
                <w:szCs w:val="20"/>
              </w:rPr>
            </w:pPr>
            <w:r>
              <w:rPr>
                <w:rFonts w:ascii="Arial" w:hAnsi="Arial" w:cs="Arial"/>
                <w:sz w:val="20"/>
                <w:szCs w:val="20"/>
              </w:rPr>
              <w:t>9.1</w:t>
            </w:r>
          </w:p>
        </w:tc>
        <w:tc>
          <w:tcPr>
            <w:tcW w:w="309" w:type="pct"/>
            <w:vAlign w:val="center"/>
          </w:tcPr>
          <w:p w14:paraId="5C7C74D6" w14:textId="77777777" w:rsidR="006D51F7" w:rsidRPr="007103E4" w:rsidRDefault="006D51F7" w:rsidP="006D51F7">
            <w:pPr>
              <w:spacing w:after="120"/>
              <w:jc w:val="center"/>
              <w:rPr>
                <w:rFonts w:ascii="Arial" w:hAnsi="Arial" w:cs="Arial"/>
                <w:sz w:val="20"/>
                <w:szCs w:val="20"/>
              </w:rPr>
            </w:pPr>
            <w:r>
              <w:rPr>
                <w:rFonts w:ascii="Arial" w:hAnsi="Arial" w:cs="Arial"/>
                <w:sz w:val="20"/>
                <w:szCs w:val="20"/>
              </w:rPr>
              <w:t>9.2</w:t>
            </w:r>
          </w:p>
        </w:tc>
        <w:tc>
          <w:tcPr>
            <w:tcW w:w="309" w:type="pct"/>
            <w:vAlign w:val="center"/>
          </w:tcPr>
          <w:p w14:paraId="2D9B0BB0" w14:textId="77777777" w:rsidR="006D51F7" w:rsidRPr="007103E4" w:rsidRDefault="006D51F7" w:rsidP="006D51F7">
            <w:pPr>
              <w:spacing w:after="120"/>
              <w:jc w:val="center"/>
              <w:rPr>
                <w:rFonts w:ascii="Arial" w:hAnsi="Arial" w:cs="Arial"/>
                <w:sz w:val="20"/>
                <w:szCs w:val="20"/>
              </w:rPr>
            </w:pPr>
            <w:r>
              <w:rPr>
                <w:rFonts w:ascii="Arial" w:hAnsi="Arial" w:cs="Arial"/>
                <w:sz w:val="20"/>
                <w:szCs w:val="20"/>
              </w:rPr>
              <w:t>9.3</w:t>
            </w:r>
          </w:p>
        </w:tc>
        <w:tc>
          <w:tcPr>
            <w:tcW w:w="309" w:type="pct"/>
            <w:vAlign w:val="center"/>
          </w:tcPr>
          <w:p w14:paraId="301C1F87" w14:textId="77777777" w:rsidR="006D51F7" w:rsidRPr="007103E4" w:rsidRDefault="006D51F7" w:rsidP="006D51F7">
            <w:pPr>
              <w:spacing w:after="120"/>
              <w:jc w:val="center"/>
              <w:rPr>
                <w:rFonts w:ascii="Arial" w:hAnsi="Arial" w:cs="Arial"/>
                <w:sz w:val="20"/>
                <w:szCs w:val="20"/>
              </w:rPr>
            </w:pPr>
            <w:r>
              <w:rPr>
                <w:rFonts w:ascii="Arial" w:hAnsi="Arial" w:cs="Arial"/>
                <w:sz w:val="20"/>
                <w:szCs w:val="20"/>
              </w:rPr>
              <w:t>9.4</w:t>
            </w:r>
          </w:p>
        </w:tc>
        <w:tc>
          <w:tcPr>
            <w:tcW w:w="309" w:type="pct"/>
            <w:vAlign w:val="center"/>
          </w:tcPr>
          <w:p w14:paraId="41F2478C" w14:textId="77777777" w:rsidR="006D51F7" w:rsidRPr="007103E4" w:rsidRDefault="006D51F7" w:rsidP="006D51F7">
            <w:pPr>
              <w:spacing w:after="120"/>
              <w:jc w:val="center"/>
              <w:rPr>
                <w:rFonts w:ascii="Arial" w:hAnsi="Arial" w:cs="Arial"/>
                <w:sz w:val="20"/>
                <w:szCs w:val="20"/>
              </w:rPr>
            </w:pPr>
            <w:r>
              <w:rPr>
                <w:rFonts w:ascii="Arial" w:hAnsi="Arial" w:cs="Arial"/>
                <w:sz w:val="20"/>
                <w:szCs w:val="20"/>
              </w:rPr>
              <w:t>9.5</w:t>
            </w:r>
          </w:p>
        </w:tc>
        <w:tc>
          <w:tcPr>
            <w:tcW w:w="309" w:type="pct"/>
            <w:vAlign w:val="center"/>
          </w:tcPr>
          <w:p w14:paraId="06AFA6F8" w14:textId="77777777" w:rsidR="006D51F7" w:rsidRPr="007103E4" w:rsidRDefault="006D51F7" w:rsidP="006D51F7">
            <w:pPr>
              <w:spacing w:after="120"/>
              <w:jc w:val="center"/>
              <w:rPr>
                <w:rFonts w:ascii="Arial" w:hAnsi="Arial" w:cs="Arial"/>
                <w:sz w:val="20"/>
                <w:szCs w:val="20"/>
              </w:rPr>
            </w:pPr>
            <w:r>
              <w:rPr>
                <w:rFonts w:ascii="Arial" w:hAnsi="Arial" w:cs="Arial"/>
                <w:sz w:val="20"/>
                <w:szCs w:val="20"/>
              </w:rPr>
              <w:t>9.6</w:t>
            </w:r>
          </w:p>
        </w:tc>
      </w:tr>
      <w:tr w:rsidR="00041D82" w:rsidRPr="00373ACB" w14:paraId="74A955EF" w14:textId="77777777" w:rsidTr="00041D82">
        <w:trPr>
          <w:trHeight w:val="397"/>
          <w:jc w:val="center"/>
        </w:trPr>
        <w:tc>
          <w:tcPr>
            <w:tcW w:w="1295" w:type="pct"/>
            <w:shd w:val="clear" w:color="auto" w:fill="D9D9D9" w:themeFill="background1" w:themeFillShade="D9"/>
            <w:vAlign w:val="center"/>
          </w:tcPr>
          <w:p w14:paraId="70D295C3" w14:textId="545979C2" w:rsidR="00041D82" w:rsidRPr="00373ACB" w:rsidRDefault="00041D82"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09" w:type="pct"/>
            <w:vAlign w:val="center"/>
          </w:tcPr>
          <w:p w14:paraId="59C84FA0"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74A39BA4"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4396DFB5"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0E1109C9"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3EB10E21"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2977E4FA"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77980E41"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1F67BFBD"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6A336D54"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51F62E25"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6C551A3B"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17DC2CA4" w14:textId="77777777" w:rsidR="00041D82" w:rsidRPr="007103E4" w:rsidRDefault="00041D82" w:rsidP="006D51F7">
            <w:pPr>
              <w:spacing w:after="120"/>
              <w:jc w:val="center"/>
              <w:rPr>
                <w:rFonts w:ascii="Arial" w:hAnsi="Arial" w:cs="Arial"/>
                <w:b/>
                <w:sz w:val="20"/>
                <w:szCs w:val="20"/>
              </w:rPr>
            </w:pPr>
          </w:p>
        </w:tc>
      </w:tr>
      <w:tr w:rsidR="00041D82" w:rsidRPr="00373ACB" w14:paraId="7BC1AE7C" w14:textId="77777777" w:rsidTr="00041D82">
        <w:trPr>
          <w:trHeight w:val="397"/>
          <w:jc w:val="center"/>
        </w:trPr>
        <w:tc>
          <w:tcPr>
            <w:tcW w:w="1295" w:type="pct"/>
            <w:vAlign w:val="center"/>
          </w:tcPr>
          <w:p w14:paraId="3FFDC577" w14:textId="2943B715" w:rsidR="00041D82" w:rsidRPr="007103E4" w:rsidRDefault="00041D82" w:rsidP="0066061A">
            <w:pPr>
              <w:spacing w:after="120"/>
              <w:rPr>
                <w:rFonts w:ascii="Arial" w:hAnsi="Arial" w:cs="Arial"/>
                <w:sz w:val="20"/>
                <w:szCs w:val="20"/>
              </w:rPr>
            </w:pPr>
            <w:r w:rsidRPr="007103E4">
              <w:rPr>
                <w:rFonts w:ascii="Arial" w:hAnsi="Arial" w:cs="Arial"/>
                <w:sz w:val="20"/>
                <w:szCs w:val="20"/>
              </w:rPr>
              <w:t>Lectures</w:t>
            </w:r>
          </w:p>
        </w:tc>
        <w:tc>
          <w:tcPr>
            <w:tcW w:w="309" w:type="pct"/>
            <w:vAlign w:val="center"/>
          </w:tcPr>
          <w:p w14:paraId="058D2DB7"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141F83E6"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1813CDCC"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4ACACA46"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60BEBDFD"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108B7598"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512B0429" w14:textId="77777777" w:rsidR="00041D82" w:rsidRPr="007103E4" w:rsidRDefault="00041D82" w:rsidP="006D51F7">
            <w:pPr>
              <w:spacing w:after="120"/>
              <w:jc w:val="center"/>
              <w:rPr>
                <w:rFonts w:ascii="Arial" w:hAnsi="Arial" w:cs="Arial"/>
                <w:sz w:val="20"/>
                <w:szCs w:val="20"/>
              </w:rPr>
            </w:pPr>
          </w:p>
        </w:tc>
        <w:tc>
          <w:tcPr>
            <w:tcW w:w="309" w:type="pct"/>
            <w:vAlign w:val="center"/>
          </w:tcPr>
          <w:p w14:paraId="7A4B7EB8" w14:textId="77777777" w:rsidR="00041D82" w:rsidRPr="007103E4" w:rsidRDefault="00041D82" w:rsidP="006D51F7">
            <w:pPr>
              <w:spacing w:after="120"/>
              <w:jc w:val="center"/>
              <w:rPr>
                <w:rFonts w:ascii="Arial" w:hAnsi="Arial" w:cs="Arial"/>
                <w:sz w:val="20"/>
                <w:szCs w:val="20"/>
              </w:rPr>
            </w:pPr>
          </w:p>
        </w:tc>
        <w:tc>
          <w:tcPr>
            <w:tcW w:w="309" w:type="pct"/>
            <w:vAlign w:val="center"/>
          </w:tcPr>
          <w:p w14:paraId="3D495347" w14:textId="77777777" w:rsidR="00041D82" w:rsidRPr="007103E4" w:rsidRDefault="00041D82" w:rsidP="006D51F7">
            <w:pPr>
              <w:spacing w:after="120"/>
              <w:jc w:val="center"/>
              <w:rPr>
                <w:rFonts w:ascii="Arial" w:hAnsi="Arial" w:cs="Arial"/>
                <w:sz w:val="20"/>
                <w:szCs w:val="20"/>
              </w:rPr>
            </w:pPr>
          </w:p>
        </w:tc>
        <w:tc>
          <w:tcPr>
            <w:tcW w:w="309" w:type="pct"/>
            <w:vAlign w:val="center"/>
          </w:tcPr>
          <w:p w14:paraId="410C9D24" w14:textId="77777777" w:rsidR="00041D82" w:rsidRPr="007103E4" w:rsidRDefault="00041D82" w:rsidP="006D51F7">
            <w:pPr>
              <w:spacing w:after="120"/>
              <w:jc w:val="center"/>
              <w:rPr>
                <w:rFonts w:ascii="Arial" w:hAnsi="Arial" w:cs="Arial"/>
                <w:sz w:val="20"/>
                <w:szCs w:val="20"/>
              </w:rPr>
            </w:pPr>
          </w:p>
        </w:tc>
        <w:tc>
          <w:tcPr>
            <w:tcW w:w="309" w:type="pct"/>
            <w:vAlign w:val="center"/>
          </w:tcPr>
          <w:p w14:paraId="1BF53975" w14:textId="77777777" w:rsidR="00041D82" w:rsidRPr="007103E4" w:rsidRDefault="00041D82" w:rsidP="006D51F7">
            <w:pPr>
              <w:spacing w:after="120"/>
              <w:jc w:val="center"/>
              <w:rPr>
                <w:rFonts w:ascii="Arial" w:hAnsi="Arial" w:cs="Arial"/>
                <w:sz w:val="20"/>
                <w:szCs w:val="20"/>
              </w:rPr>
            </w:pPr>
          </w:p>
        </w:tc>
        <w:tc>
          <w:tcPr>
            <w:tcW w:w="309" w:type="pct"/>
            <w:vAlign w:val="center"/>
          </w:tcPr>
          <w:p w14:paraId="29AA0D01" w14:textId="77777777" w:rsidR="00041D82" w:rsidRPr="007103E4" w:rsidRDefault="00041D82" w:rsidP="006D51F7">
            <w:pPr>
              <w:spacing w:after="120"/>
              <w:jc w:val="center"/>
              <w:rPr>
                <w:rFonts w:ascii="Arial" w:hAnsi="Arial" w:cs="Arial"/>
                <w:sz w:val="20"/>
                <w:szCs w:val="20"/>
              </w:rPr>
            </w:pPr>
          </w:p>
        </w:tc>
      </w:tr>
      <w:tr w:rsidR="00041D82" w:rsidRPr="00373ACB" w14:paraId="3DD88992" w14:textId="77777777" w:rsidTr="00041D82">
        <w:trPr>
          <w:trHeight w:val="397"/>
          <w:jc w:val="center"/>
        </w:trPr>
        <w:tc>
          <w:tcPr>
            <w:tcW w:w="1295" w:type="pct"/>
            <w:vAlign w:val="center"/>
          </w:tcPr>
          <w:p w14:paraId="1F21346A" w14:textId="321C23C5" w:rsidR="00041D82" w:rsidRPr="007103E4" w:rsidRDefault="00041D82" w:rsidP="0066061A">
            <w:pPr>
              <w:spacing w:after="120"/>
              <w:rPr>
                <w:rFonts w:ascii="Arial" w:hAnsi="Arial" w:cs="Arial"/>
                <w:sz w:val="20"/>
                <w:szCs w:val="20"/>
              </w:rPr>
            </w:pPr>
            <w:r w:rsidRPr="007103E4">
              <w:rPr>
                <w:rFonts w:ascii="Arial" w:hAnsi="Arial" w:cs="Arial"/>
                <w:sz w:val="20"/>
                <w:szCs w:val="20"/>
              </w:rPr>
              <w:t>Seminars</w:t>
            </w:r>
          </w:p>
        </w:tc>
        <w:tc>
          <w:tcPr>
            <w:tcW w:w="309" w:type="pct"/>
            <w:vAlign w:val="center"/>
          </w:tcPr>
          <w:p w14:paraId="57E48C7D"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75EE8A46"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5B3B8ABA"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1645DF9C"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11A01594"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45688131"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55311801"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5772CB15"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69E5D3F8" w14:textId="77777777" w:rsidR="00041D82" w:rsidRPr="007103E4" w:rsidRDefault="00041D82" w:rsidP="006D51F7">
            <w:pPr>
              <w:spacing w:after="120"/>
              <w:jc w:val="center"/>
              <w:rPr>
                <w:rFonts w:ascii="Arial" w:hAnsi="Arial" w:cs="Arial"/>
                <w:sz w:val="20"/>
                <w:szCs w:val="20"/>
              </w:rPr>
            </w:pPr>
          </w:p>
        </w:tc>
        <w:tc>
          <w:tcPr>
            <w:tcW w:w="309" w:type="pct"/>
            <w:vAlign w:val="center"/>
          </w:tcPr>
          <w:p w14:paraId="3101CE26" w14:textId="378F6BA4"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2D4E67B7"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33ED9E24"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r>
      <w:tr w:rsidR="00041D82" w:rsidRPr="00373ACB" w14:paraId="4E7F8819" w14:textId="77777777" w:rsidTr="00041D82">
        <w:trPr>
          <w:trHeight w:val="397"/>
          <w:jc w:val="center"/>
        </w:trPr>
        <w:tc>
          <w:tcPr>
            <w:tcW w:w="1295" w:type="pct"/>
            <w:vAlign w:val="center"/>
          </w:tcPr>
          <w:p w14:paraId="3E9F8E4B" w14:textId="403C1B3C" w:rsidR="00041D82" w:rsidRPr="007103E4" w:rsidRDefault="00041D82" w:rsidP="0066061A">
            <w:pPr>
              <w:spacing w:after="120"/>
              <w:rPr>
                <w:rFonts w:ascii="Arial" w:hAnsi="Arial" w:cs="Arial"/>
                <w:sz w:val="20"/>
                <w:szCs w:val="20"/>
              </w:rPr>
            </w:pPr>
            <w:r>
              <w:rPr>
                <w:rFonts w:ascii="Arial" w:hAnsi="Arial" w:cs="Arial"/>
                <w:sz w:val="20"/>
                <w:szCs w:val="20"/>
              </w:rPr>
              <w:t>Private Study</w:t>
            </w:r>
          </w:p>
        </w:tc>
        <w:tc>
          <w:tcPr>
            <w:tcW w:w="309" w:type="pct"/>
            <w:vAlign w:val="center"/>
          </w:tcPr>
          <w:p w14:paraId="0A22B22F"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701A6DDE"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40F5D1B6"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317B1AE5"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5AC38C9F"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1AF689E7" w14:textId="77777777" w:rsidR="00041D82" w:rsidRPr="007103E4" w:rsidRDefault="00041D82" w:rsidP="006D51F7">
            <w:pPr>
              <w:spacing w:after="120"/>
              <w:jc w:val="center"/>
              <w:rPr>
                <w:rFonts w:ascii="Arial" w:hAnsi="Arial" w:cs="Arial"/>
                <w:sz w:val="20"/>
                <w:szCs w:val="20"/>
              </w:rPr>
            </w:pPr>
          </w:p>
        </w:tc>
        <w:tc>
          <w:tcPr>
            <w:tcW w:w="309" w:type="pct"/>
            <w:vAlign w:val="center"/>
          </w:tcPr>
          <w:p w14:paraId="7F152A19"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69FCF059"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279D7C7F"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5FBDD8C5"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1131E618"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4254E91B" w14:textId="77777777" w:rsidR="00041D82" w:rsidRPr="007103E4" w:rsidRDefault="00041D82" w:rsidP="006D51F7">
            <w:pPr>
              <w:spacing w:after="120"/>
              <w:jc w:val="center"/>
              <w:rPr>
                <w:rFonts w:ascii="Arial" w:hAnsi="Arial" w:cs="Arial"/>
                <w:sz w:val="20"/>
                <w:szCs w:val="20"/>
              </w:rPr>
            </w:pPr>
          </w:p>
        </w:tc>
      </w:tr>
      <w:tr w:rsidR="00041D82" w:rsidRPr="00373ACB" w14:paraId="53E88152" w14:textId="77777777" w:rsidTr="00041D82">
        <w:trPr>
          <w:trHeight w:val="397"/>
          <w:jc w:val="center"/>
        </w:trPr>
        <w:tc>
          <w:tcPr>
            <w:tcW w:w="1295" w:type="pct"/>
            <w:shd w:val="clear" w:color="auto" w:fill="D9D9D9" w:themeFill="background1" w:themeFillShade="D9"/>
            <w:vAlign w:val="center"/>
          </w:tcPr>
          <w:p w14:paraId="4FC06509" w14:textId="77777777" w:rsidR="00041D82" w:rsidRPr="00373ACB" w:rsidRDefault="00041D82" w:rsidP="0066061A">
            <w:pPr>
              <w:spacing w:after="120"/>
              <w:rPr>
                <w:rFonts w:ascii="Arial" w:hAnsi="Arial" w:cs="Arial"/>
                <w:b/>
                <w:sz w:val="20"/>
                <w:szCs w:val="20"/>
              </w:rPr>
            </w:pPr>
            <w:r w:rsidRPr="00373ACB">
              <w:rPr>
                <w:rFonts w:ascii="Arial" w:hAnsi="Arial" w:cs="Arial"/>
                <w:b/>
                <w:sz w:val="20"/>
                <w:szCs w:val="20"/>
              </w:rPr>
              <w:t>Assessment method</w:t>
            </w:r>
          </w:p>
          <w:p w14:paraId="2BD4E6EE" w14:textId="1FB60326" w:rsidR="00041D82" w:rsidRPr="007103E4" w:rsidRDefault="00041D82" w:rsidP="0066061A">
            <w:pPr>
              <w:spacing w:after="120"/>
              <w:rPr>
                <w:rFonts w:ascii="Arial" w:hAnsi="Arial" w:cs="Arial"/>
                <w:sz w:val="20"/>
                <w:szCs w:val="20"/>
              </w:rPr>
            </w:pPr>
          </w:p>
        </w:tc>
        <w:tc>
          <w:tcPr>
            <w:tcW w:w="309" w:type="pct"/>
            <w:vAlign w:val="center"/>
          </w:tcPr>
          <w:p w14:paraId="21ABF9F3"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5DA0AFAD"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788055DD"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6E6AED34"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171ACFB7"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7A9F61A4"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4F71B954"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58DFA2F5"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167B69DF"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179953D3"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703187E3"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3736FF2F" w14:textId="77777777" w:rsidR="00041D82" w:rsidRPr="007103E4" w:rsidRDefault="00041D82" w:rsidP="006D51F7">
            <w:pPr>
              <w:spacing w:after="120"/>
              <w:jc w:val="center"/>
              <w:rPr>
                <w:rFonts w:ascii="Arial" w:hAnsi="Arial" w:cs="Arial"/>
                <w:b/>
                <w:sz w:val="20"/>
                <w:szCs w:val="20"/>
              </w:rPr>
            </w:pPr>
          </w:p>
        </w:tc>
      </w:tr>
      <w:tr w:rsidR="00041D82" w:rsidRPr="00373ACB" w14:paraId="0344088F" w14:textId="77777777" w:rsidTr="00041D82">
        <w:trPr>
          <w:trHeight w:val="397"/>
          <w:jc w:val="center"/>
        </w:trPr>
        <w:tc>
          <w:tcPr>
            <w:tcW w:w="1295" w:type="pct"/>
            <w:vAlign w:val="center"/>
          </w:tcPr>
          <w:p w14:paraId="75209F38" w14:textId="25A0B910" w:rsidR="00041D82" w:rsidRPr="00D71DF4" w:rsidRDefault="00041D82" w:rsidP="006D51F7">
            <w:pPr>
              <w:spacing w:after="120"/>
              <w:rPr>
                <w:rFonts w:ascii="Arial" w:hAnsi="Arial" w:cs="Arial"/>
                <w:sz w:val="20"/>
                <w:szCs w:val="20"/>
              </w:rPr>
            </w:pPr>
            <w:r>
              <w:rPr>
                <w:rFonts w:ascii="Arial" w:hAnsi="Arial" w:cs="Arial"/>
                <w:sz w:val="20"/>
                <w:szCs w:val="20"/>
              </w:rPr>
              <w:t>Essay (30%)</w:t>
            </w:r>
          </w:p>
        </w:tc>
        <w:tc>
          <w:tcPr>
            <w:tcW w:w="309" w:type="pct"/>
            <w:vAlign w:val="center"/>
          </w:tcPr>
          <w:p w14:paraId="7F892153"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4AD06244"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3756A0F2"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11694061"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0DD78243"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1FAD0096"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4AFC2F77"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47B5D22E"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254D0268"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16622581"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4E45718C"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5921DDBA"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r>
      <w:tr w:rsidR="00041D82" w:rsidRPr="00373ACB" w14:paraId="1A1D82E6" w14:textId="77777777" w:rsidTr="00041D82">
        <w:trPr>
          <w:trHeight w:val="397"/>
          <w:jc w:val="center"/>
        </w:trPr>
        <w:tc>
          <w:tcPr>
            <w:tcW w:w="1295" w:type="pct"/>
            <w:vAlign w:val="center"/>
          </w:tcPr>
          <w:p w14:paraId="47E6E15A" w14:textId="351190D4" w:rsidR="00041D82" w:rsidRPr="00D71DF4" w:rsidRDefault="00041D82" w:rsidP="0066061A">
            <w:pPr>
              <w:spacing w:after="120"/>
              <w:rPr>
                <w:rFonts w:ascii="Arial" w:hAnsi="Arial" w:cs="Arial"/>
                <w:sz w:val="20"/>
                <w:szCs w:val="20"/>
              </w:rPr>
            </w:pPr>
            <w:r>
              <w:rPr>
                <w:rFonts w:ascii="Arial" w:hAnsi="Arial" w:cs="Arial"/>
                <w:sz w:val="20"/>
                <w:szCs w:val="20"/>
              </w:rPr>
              <w:t>Exam (70%)</w:t>
            </w:r>
          </w:p>
        </w:tc>
        <w:tc>
          <w:tcPr>
            <w:tcW w:w="309" w:type="pct"/>
            <w:vAlign w:val="center"/>
          </w:tcPr>
          <w:p w14:paraId="7F601747"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2469F9FA"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10A7B6FA"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0D234F6B"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1EAA70FF"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0BBDB82A"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084EC85A"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5168D4CC"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3DB8877A"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6B322657"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7DF5BB55"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5720A317"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r>
    </w:tbl>
    <w:p w14:paraId="7933675A" w14:textId="77777777" w:rsidR="007A6245" w:rsidRPr="00373ACB" w:rsidRDefault="007A6245" w:rsidP="0066061A">
      <w:pPr>
        <w:spacing w:after="120" w:line="240" w:lineRule="auto"/>
        <w:ind w:left="426" w:right="260"/>
        <w:rPr>
          <w:rFonts w:ascii="Arial" w:hAnsi="Arial" w:cs="Arial"/>
          <w:b/>
          <w:iCs/>
          <w:sz w:val="20"/>
          <w:szCs w:val="20"/>
        </w:rPr>
      </w:pPr>
    </w:p>
    <w:p w14:paraId="4410D192" w14:textId="7D29FE7A" w:rsidR="00DF2132" w:rsidRDefault="00DF2132" w:rsidP="002E4B01">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School recognises and has embedded the expectations of current equality legislation, by ensuring that the module is as accessible as possible by design. Additional alternative arrangements for students with Inclusive </w:t>
      </w:r>
      <w:r w:rsidRPr="00DF2132">
        <w:rPr>
          <w:rFonts w:ascii="Arial" w:hAnsi="Arial" w:cs="Arial"/>
          <w:sz w:val="20"/>
          <w:szCs w:val="20"/>
        </w:rPr>
        <w:lastRenderedPageBreak/>
        <w:t>Learning Plans (ILPs)/declared disabilities will be made on an individual basis, in consultation with the relevant policies and support services.</w:t>
      </w:r>
    </w:p>
    <w:p w14:paraId="4F14903F" w14:textId="77777777" w:rsidR="002E4B01" w:rsidRPr="00DF2132" w:rsidRDefault="002E4B01" w:rsidP="002E4B01">
      <w:pPr>
        <w:spacing w:after="120" w:line="240" w:lineRule="auto"/>
        <w:ind w:left="426" w:right="260"/>
        <w:jc w:val="both"/>
        <w:rPr>
          <w:rFonts w:ascii="Arial" w:hAnsi="Arial" w:cs="Arial"/>
          <w:sz w:val="20"/>
          <w:szCs w:val="20"/>
        </w:rPr>
      </w:pPr>
    </w:p>
    <w:p w14:paraId="54449AD7" w14:textId="32EE2EEA" w:rsidR="00DF2132" w:rsidRDefault="00DF2132" w:rsidP="002E4B01">
      <w:pPr>
        <w:spacing w:after="120" w:line="240" w:lineRule="auto"/>
        <w:ind w:left="426" w:right="260"/>
        <w:jc w:val="both"/>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66F50AE9" w14:textId="768A96E1" w:rsidR="00DF2132" w:rsidRPr="00A7491F" w:rsidRDefault="00DF2132" w:rsidP="002E4B01">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61B0808F" w14:textId="3DCB27B4" w:rsidR="00A77F7E" w:rsidRPr="00A77F7E" w:rsidRDefault="00A77F7E" w:rsidP="002E4B01">
      <w:pPr>
        <w:pStyle w:val="ListParagraph"/>
        <w:numPr>
          <w:ilvl w:val="1"/>
          <w:numId w:val="8"/>
        </w:numPr>
        <w:spacing w:after="120" w:line="240" w:lineRule="auto"/>
        <w:ind w:right="260"/>
        <w:jc w:val="both"/>
        <w:rPr>
          <w:rFonts w:ascii="Arial" w:hAnsi="Arial" w:cs="Arial"/>
          <w:sz w:val="20"/>
          <w:szCs w:val="20"/>
        </w:rPr>
      </w:pPr>
      <w:r w:rsidRPr="00A77F7E">
        <w:rPr>
          <w:rFonts w:ascii="Arial" w:hAnsi="Arial" w:cs="Arial"/>
          <w:sz w:val="20"/>
          <w:szCs w:val="20"/>
        </w:rPr>
        <w:t>Preference will be given to electronic resources that meet minimum accessibility standards and support the use of assistive technologies.</w:t>
      </w:r>
    </w:p>
    <w:p w14:paraId="4B40C7B7" w14:textId="77777777" w:rsidR="00A77F7E" w:rsidRPr="00A77F7E" w:rsidRDefault="00A77F7E" w:rsidP="002E4B01">
      <w:pPr>
        <w:pStyle w:val="ListParagraph"/>
        <w:numPr>
          <w:ilvl w:val="1"/>
          <w:numId w:val="8"/>
        </w:numPr>
        <w:spacing w:after="120" w:line="240" w:lineRule="auto"/>
        <w:ind w:right="260"/>
        <w:jc w:val="both"/>
        <w:rPr>
          <w:rFonts w:ascii="Arial" w:hAnsi="Arial" w:cs="Arial"/>
          <w:sz w:val="20"/>
          <w:szCs w:val="20"/>
        </w:rPr>
      </w:pPr>
      <w:r w:rsidRPr="00A77F7E">
        <w:rPr>
          <w:rFonts w:ascii="Arial" w:hAnsi="Arial" w:cs="Arial"/>
          <w:sz w:val="20"/>
          <w:szCs w:val="20"/>
        </w:rPr>
        <w:t xml:space="preserve">Module outlines will be made accessible before the module starts. </w:t>
      </w:r>
    </w:p>
    <w:p w14:paraId="0F3A8230" w14:textId="77777777" w:rsidR="00A77F7E" w:rsidRPr="00A77F7E" w:rsidRDefault="00A77F7E" w:rsidP="002E4B01">
      <w:pPr>
        <w:pStyle w:val="ListParagraph"/>
        <w:numPr>
          <w:ilvl w:val="1"/>
          <w:numId w:val="8"/>
        </w:numPr>
        <w:spacing w:after="120" w:line="240" w:lineRule="auto"/>
        <w:ind w:right="260"/>
        <w:jc w:val="both"/>
        <w:rPr>
          <w:rFonts w:ascii="Arial" w:hAnsi="Arial" w:cs="Arial"/>
          <w:sz w:val="20"/>
          <w:szCs w:val="20"/>
        </w:rPr>
      </w:pPr>
      <w:r w:rsidRPr="00A77F7E">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52A12295" w14:textId="77777777" w:rsidR="00A77F7E" w:rsidRPr="00A77F7E" w:rsidRDefault="00A77F7E" w:rsidP="002E4B01">
      <w:pPr>
        <w:pStyle w:val="ListParagraph"/>
        <w:numPr>
          <w:ilvl w:val="1"/>
          <w:numId w:val="8"/>
        </w:numPr>
        <w:spacing w:after="120" w:line="240" w:lineRule="auto"/>
        <w:ind w:right="260"/>
        <w:jc w:val="both"/>
        <w:rPr>
          <w:rFonts w:ascii="Arial" w:hAnsi="Arial" w:cs="Arial"/>
          <w:sz w:val="20"/>
          <w:szCs w:val="20"/>
        </w:rPr>
      </w:pPr>
      <w:r w:rsidRPr="00A77F7E">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0AB8A259" w14:textId="7684A54F" w:rsidR="00DF2132" w:rsidRDefault="00A77F7E" w:rsidP="002E4B01">
      <w:pPr>
        <w:pStyle w:val="ListParagraph"/>
        <w:numPr>
          <w:ilvl w:val="1"/>
          <w:numId w:val="8"/>
        </w:numPr>
        <w:spacing w:after="120" w:line="240" w:lineRule="auto"/>
        <w:ind w:right="260"/>
        <w:jc w:val="both"/>
        <w:rPr>
          <w:rFonts w:ascii="Arial" w:hAnsi="Arial" w:cs="Arial"/>
          <w:sz w:val="20"/>
          <w:szCs w:val="20"/>
        </w:rPr>
      </w:pPr>
      <w:r w:rsidRPr="00A77F7E">
        <w:rPr>
          <w:rFonts w:ascii="Arial" w:hAnsi="Arial" w:cs="Arial"/>
          <w:sz w:val="20"/>
          <w:szCs w:val="20"/>
        </w:rPr>
        <w:t>Lecture capture will be used to assist notetaking.</w:t>
      </w:r>
    </w:p>
    <w:p w14:paraId="59C6BCA9" w14:textId="77777777" w:rsidR="002E4B01" w:rsidRPr="00A77F7E" w:rsidRDefault="002E4B01" w:rsidP="002E4B01">
      <w:pPr>
        <w:pStyle w:val="ListParagraph"/>
        <w:spacing w:after="120" w:line="240" w:lineRule="auto"/>
        <w:ind w:left="1080" w:right="260"/>
        <w:jc w:val="both"/>
        <w:rPr>
          <w:rFonts w:ascii="Arial" w:hAnsi="Arial" w:cs="Arial"/>
          <w:sz w:val="20"/>
          <w:szCs w:val="20"/>
        </w:rPr>
      </w:pPr>
    </w:p>
    <w:p w14:paraId="6838D93E" w14:textId="77777777" w:rsidR="009A2D37" w:rsidRPr="00A7491F" w:rsidRDefault="00DF2132" w:rsidP="002E4B01">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67F3001B" w14:textId="1F96E085" w:rsidR="009A2D37" w:rsidRDefault="00A77F7E" w:rsidP="002E4B01">
      <w:pPr>
        <w:spacing w:after="120" w:line="240" w:lineRule="auto"/>
        <w:ind w:left="426" w:right="260"/>
        <w:jc w:val="both"/>
        <w:rPr>
          <w:rFonts w:ascii="Arial" w:hAnsi="Arial" w:cs="Arial"/>
          <w:iCs/>
          <w:sz w:val="20"/>
          <w:szCs w:val="20"/>
        </w:rPr>
      </w:pPr>
      <w:r w:rsidRPr="00A77F7E">
        <w:rPr>
          <w:rFonts w:ascii="Arial" w:hAnsi="Arial" w:cs="Arial"/>
          <w:iCs/>
          <w:sz w:val="20"/>
          <w:szCs w:val="20"/>
        </w:rPr>
        <w:t xml:space="preserve">The inclusive practices in the guidance (Annex B Appendix A, section </w:t>
      </w:r>
      <w:r w:rsidR="002907C0" w:rsidRPr="00A77F7E">
        <w:rPr>
          <w:rFonts w:ascii="Arial" w:hAnsi="Arial" w:cs="Arial"/>
          <w:iCs/>
          <w:sz w:val="20"/>
          <w:szCs w:val="20"/>
        </w:rPr>
        <w:t>b (</w:t>
      </w:r>
      <w:r w:rsidRPr="00A77F7E">
        <w:rPr>
          <w:rFonts w:ascii="Arial" w:hAnsi="Arial" w:cs="Arial"/>
          <w:iCs/>
          <w:sz w:val="20"/>
          <w:szCs w:val="20"/>
        </w:rPr>
        <w:t>1) and (2)) have all been considered in order to support all students in their assessments on this module.</w:t>
      </w:r>
    </w:p>
    <w:p w14:paraId="7A300696" w14:textId="77777777" w:rsidR="002E4B01" w:rsidRPr="00373ACB" w:rsidRDefault="002E4B01" w:rsidP="002E4B01">
      <w:pPr>
        <w:spacing w:after="120" w:line="240" w:lineRule="auto"/>
        <w:ind w:left="426" w:right="260"/>
        <w:jc w:val="both"/>
        <w:rPr>
          <w:rFonts w:ascii="Arial" w:hAnsi="Arial" w:cs="Arial"/>
          <w:iCs/>
          <w:sz w:val="20"/>
          <w:szCs w:val="20"/>
        </w:rPr>
      </w:pPr>
    </w:p>
    <w:p w14:paraId="7057EAD1" w14:textId="35BF08DF" w:rsidR="009A2D37" w:rsidRPr="00373ACB" w:rsidRDefault="009A2D37" w:rsidP="002E4B0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77D83A0D" w14:textId="13F578CB" w:rsidR="00DF2132" w:rsidRDefault="0066061A" w:rsidP="002E4B01">
      <w:pPr>
        <w:spacing w:after="120" w:line="240" w:lineRule="auto"/>
        <w:ind w:left="426" w:right="260"/>
        <w:jc w:val="both"/>
        <w:rPr>
          <w:rFonts w:ascii="Arial" w:hAnsi="Arial" w:cs="Arial"/>
          <w:iCs/>
          <w:sz w:val="20"/>
          <w:szCs w:val="20"/>
        </w:rPr>
      </w:pPr>
      <w:r>
        <w:rPr>
          <w:rFonts w:ascii="Arial" w:hAnsi="Arial" w:cs="Arial"/>
          <w:iCs/>
          <w:sz w:val="20"/>
          <w:szCs w:val="20"/>
        </w:rPr>
        <w:t>Canterbury</w:t>
      </w:r>
      <w:r w:rsidR="000E126E">
        <w:rPr>
          <w:rFonts w:ascii="Arial" w:hAnsi="Arial" w:cs="Arial"/>
          <w:iCs/>
          <w:sz w:val="20"/>
          <w:szCs w:val="20"/>
        </w:rPr>
        <w:t xml:space="preserve"> </w:t>
      </w:r>
      <w:r w:rsidR="000E126E">
        <w:rPr>
          <w:rFonts w:ascii="Arial" w:hAnsi="Arial" w:cs="Arial"/>
          <w:iCs/>
          <w:sz w:val="20"/>
          <w:szCs w:val="20"/>
        </w:rPr>
        <w:br/>
      </w:r>
    </w:p>
    <w:p w14:paraId="3D37F4BE" w14:textId="77777777" w:rsidR="00DF2132" w:rsidRPr="00DF2132" w:rsidRDefault="00DF2132" w:rsidP="002E4B01">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04DFEB72" w14:textId="77777777" w:rsidR="00A77F7E" w:rsidRDefault="00A77F7E" w:rsidP="002E4B01">
      <w:pPr>
        <w:spacing w:after="120" w:line="240" w:lineRule="auto"/>
        <w:ind w:left="426" w:right="260"/>
        <w:jc w:val="both"/>
        <w:rPr>
          <w:rFonts w:ascii="Arial" w:hAnsi="Arial" w:cs="Arial"/>
          <w:iCs/>
          <w:sz w:val="20"/>
          <w:szCs w:val="20"/>
        </w:rPr>
      </w:pPr>
    </w:p>
    <w:p w14:paraId="1D583A53" w14:textId="77777777" w:rsidR="00DF2132" w:rsidRPr="00373ACB" w:rsidRDefault="00A77F7E" w:rsidP="002E4B01">
      <w:pPr>
        <w:spacing w:after="120" w:line="240" w:lineRule="auto"/>
        <w:ind w:left="426" w:right="260"/>
        <w:jc w:val="both"/>
        <w:rPr>
          <w:rFonts w:ascii="Arial" w:hAnsi="Arial" w:cs="Arial"/>
          <w:iCs/>
          <w:sz w:val="20"/>
          <w:szCs w:val="20"/>
        </w:rPr>
      </w:pPr>
      <w:r w:rsidRPr="00A77F7E">
        <w:rPr>
          <w:rFonts w:ascii="Arial" w:hAnsi="Arial" w:cs="Arial"/>
          <w:iCs/>
          <w:sz w:val="20"/>
          <w:szCs w:val="20"/>
        </w:rPr>
        <w:t>There will be some comparative material included in this module however, its content is primarily driven by the requirements of the PSRBs for law.</w:t>
      </w:r>
    </w:p>
    <w:p w14:paraId="69D5D7D4" w14:textId="77777777" w:rsidR="00373CB9" w:rsidRDefault="00373CB9">
      <w:pPr>
        <w:rPr>
          <w:rFonts w:ascii="Arial" w:hAnsi="Arial" w:cs="Arial"/>
          <w:b/>
          <w:sz w:val="20"/>
          <w:szCs w:val="20"/>
        </w:rPr>
      </w:pPr>
      <w:r>
        <w:rPr>
          <w:rFonts w:ascii="Arial" w:hAnsi="Arial" w:cs="Arial"/>
          <w:b/>
          <w:sz w:val="20"/>
          <w:szCs w:val="20"/>
        </w:rPr>
        <w:br w:type="page"/>
      </w:r>
    </w:p>
    <w:p w14:paraId="2444F3FF" w14:textId="28B95A9C" w:rsidR="00441E76" w:rsidRPr="00A47BFA" w:rsidRDefault="00422B69" w:rsidP="00A47BFA">
      <w:pPr>
        <w:spacing w:line="240" w:lineRule="auto"/>
        <w:rPr>
          <w:rFonts w:ascii="Arial" w:hAnsi="Arial" w:cs="Arial"/>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045134F0"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3A68909D"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603" w:type="dxa"/>
        <w:tblInd w:w="-5" w:type="dxa"/>
        <w:tblLook w:val="04A0" w:firstRow="1" w:lastRow="0" w:firstColumn="1" w:lastColumn="0" w:noHBand="0" w:noVBand="1"/>
      </w:tblPr>
      <w:tblGrid>
        <w:gridCol w:w="1673"/>
        <w:gridCol w:w="1417"/>
        <w:gridCol w:w="2342"/>
        <w:gridCol w:w="2658"/>
        <w:gridCol w:w="2513"/>
      </w:tblGrid>
      <w:tr w:rsidR="00302082" w:rsidRPr="00373ACB" w14:paraId="6A609ADC" w14:textId="77777777" w:rsidTr="00041D82">
        <w:trPr>
          <w:trHeight w:val="317"/>
        </w:trPr>
        <w:tc>
          <w:tcPr>
            <w:tcW w:w="1673" w:type="dxa"/>
          </w:tcPr>
          <w:p w14:paraId="58809E11"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593CD382"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0D8AFA32"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27AD0D15"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513" w:type="dxa"/>
          </w:tcPr>
          <w:p w14:paraId="34DBABF5"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7AA98917" w14:textId="77777777" w:rsidTr="00041D82">
        <w:trPr>
          <w:trHeight w:val="305"/>
        </w:trPr>
        <w:tc>
          <w:tcPr>
            <w:tcW w:w="1673" w:type="dxa"/>
          </w:tcPr>
          <w:p w14:paraId="1721E75B" w14:textId="42826C72" w:rsidR="00422B69" w:rsidRPr="00373ACB" w:rsidRDefault="004C7858" w:rsidP="0066061A">
            <w:pPr>
              <w:spacing w:after="120"/>
              <w:ind w:right="-330"/>
              <w:rPr>
                <w:rFonts w:ascii="Arial" w:hAnsi="Arial" w:cs="Arial"/>
                <w:sz w:val="20"/>
                <w:szCs w:val="20"/>
              </w:rPr>
            </w:pPr>
            <w:r>
              <w:rPr>
                <w:rFonts w:ascii="Arial" w:hAnsi="Arial" w:cs="Arial"/>
                <w:sz w:val="20"/>
                <w:szCs w:val="20"/>
              </w:rPr>
              <w:t>25/01/18</w:t>
            </w:r>
          </w:p>
        </w:tc>
        <w:tc>
          <w:tcPr>
            <w:tcW w:w="1417" w:type="dxa"/>
          </w:tcPr>
          <w:p w14:paraId="0AB54416" w14:textId="02BDB2D6" w:rsidR="00422B69" w:rsidRPr="00373ACB" w:rsidRDefault="004C7858"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6701B20B" w14:textId="20872DCE" w:rsidR="00422B69" w:rsidRPr="00373ACB" w:rsidRDefault="004C7858"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471836B9" w14:textId="5E30087D" w:rsidR="00422B69" w:rsidRPr="00373ACB" w:rsidRDefault="004C7858" w:rsidP="0066061A">
            <w:pPr>
              <w:spacing w:after="120"/>
              <w:ind w:right="-330"/>
              <w:rPr>
                <w:rFonts w:ascii="Arial" w:hAnsi="Arial" w:cs="Arial"/>
                <w:sz w:val="20"/>
                <w:szCs w:val="20"/>
              </w:rPr>
            </w:pPr>
            <w:r>
              <w:rPr>
                <w:rFonts w:ascii="Arial" w:hAnsi="Arial" w:cs="Arial"/>
                <w:sz w:val="20"/>
                <w:szCs w:val="20"/>
              </w:rPr>
              <w:t>6, 8-9, 12, 14-15, 17</w:t>
            </w:r>
          </w:p>
        </w:tc>
        <w:tc>
          <w:tcPr>
            <w:tcW w:w="2513" w:type="dxa"/>
          </w:tcPr>
          <w:p w14:paraId="06F8322C" w14:textId="73C27F58" w:rsidR="00422B69" w:rsidRPr="00373ACB" w:rsidRDefault="004C7858" w:rsidP="0066061A">
            <w:pPr>
              <w:spacing w:after="120"/>
              <w:ind w:right="-330"/>
              <w:rPr>
                <w:rFonts w:ascii="Arial" w:hAnsi="Arial" w:cs="Arial"/>
                <w:sz w:val="20"/>
                <w:szCs w:val="20"/>
              </w:rPr>
            </w:pPr>
            <w:r>
              <w:rPr>
                <w:rFonts w:ascii="Arial" w:hAnsi="Arial" w:cs="Arial"/>
                <w:sz w:val="20"/>
                <w:szCs w:val="20"/>
              </w:rPr>
              <w:t>No</w:t>
            </w:r>
          </w:p>
        </w:tc>
      </w:tr>
      <w:tr w:rsidR="00302082" w:rsidRPr="00373ACB" w14:paraId="5B5A093C" w14:textId="77777777" w:rsidTr="00041D82">
        <w:trPr>
          <w:trHeight w:val="305"/>
        </w:trPr>
        <w:tc>
          <w:tcPr>
            <w:tcW w:w="1673" w:type="dxa"/>
          </w:tcPr>
          <w:p w14:paraId="54FD1FA8" w14:textId="59AD2BF9" w:rsidR="00422B69" w:rsidRPr="00373ACB" w:rsidRDefault="001E7A8D" w:rsidP="0066061A">
            <w:pPr>
              <w:spacing w:after="120"/>
              <w:ind w:right="-330"/>
              <w:rPr>
                <w:rFonts w:ascii="Arial" w:hAnsi="Arial" w:cs="Arial"/>
                <w:sz w:val="20"/>
                <w:szCs w:val="20"/>
              </w:rPr>
            </w:pPr>
            <w:r>
              <w:rPr>
                <w:rFonts w:ascii="Arial" w:hAnsi="Arial" w:cs="Arial"/>
                <w:sz w:val="20"/>
                <w:szCs w:val="20"/>
              </w:rPr>
              <w:t>30/11/19</w:t>
            </w:r>
          </w:p>
        </w:tc>
        <w:tc>
          <w:tcPr>
            <w:tcW w:w="1417" w:type="dxa"/>
          </w:tcPr>
          <w:p w14:paraId="0DB443E1" w14:textId="1C5DE010" w:rsidR="00422B69" w:rsidRPr="00373ACB" w:rsidRDefault="001E7A8D"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579CCC07" w14:textId="1E7AE760" w:rsidR="00422B69" w:rsidRPr="00373ACB" w:rsidRDefault="001E7A8D" w:rsidP="0066061A">
            <w:pPr>
              <w:spacing w:after="120"/>
              <w:ind w:right="-330"/>
              <w:rPr>
                <w:rFonts w:ascii="Arial" w:hAnsi="Arial" w:cs="Arial"/>
                <w:sz w:val="20"/>
                <w:szCs w:val="20"/>
              </w:rPr>
            </w:pPr>
            <w:r>
              <w:rPr>
                <w:rFonts w:ascii="Arial" w:hAnsi="Arial" w:cs="Arial"/>
                <w:sz w:val="20"/>
                <w:szCs w:val="20"/>
              </w:rPr>
              <w:t>September 2020</w:t>
            </w:r>
          </w:p>
        </w:tc>
        <w:tc>
          <w:tcPr>
            <w:tcW w:w="2658" w:type="dxa"/>
          </w:tcPr>
          <w:p w14:paraId="354C18B6" w14:textId="17F17769" w:rsidR="00422B69" w:rsidRPr="00373ACB" w:rsidRDefault="001E7A8D" w:rsidP="0066061A">
            <w:pPr>
              <w:spacing w:after="120"/>
              <w:ind w:right="-330"/>
              <w:rPr>
                <w:rFonts w:ascii="Arial" w:hAnsi="Arial" w:cs="Arial"/>
                <w:sz w:val="20"/>
                <w:szCs w:val="20"/>
              </w:rPr>
            </w:pPr>
            <w:r>
              <w:rPr>
                <w:rFonts w:ascii="Arial" w:hAnsi="Arial" w:cs="Arial"/>
                <w:sz w:val="20"/>
                <w:szCs w:val="20"/>
              </w:rPr>
              <w:t>12</w:t>
            </w:r>
          </w:p>
        </w:tc>
        <w:tc>
          <w:tcPr>
            <w:tcW w:w="2513" w:type="dxa"/>
          </w:tcPr>
          <w:p w14:paraId="435CD4BC" w14:textId="11E8084E" w:rsidR="00422B69" w:rsidRPr="00373ACB" w:rsidRDefault="001E7A8D" w:rsidP="0066061A">
            <w:pPr>
              <w:spacing w:after="120"/>
              <w:ind w:right="-330"/>
              <w:rPr>
                <w:rFonts w:ascii="Arial" w:hAnsi="Arial" w:cs="Arial"/>
                <w:sz w:val="20"/>
                <w:szCs w:val="20"/>
              </w:rPr>
            </w:pPr>
            <w:r>
              <w:rPr>
                <w:rFonts w:ascii="Arial" w:hAnsi="Arial" w:cs="Arial"/>
                <w:sz w:val="20"/>
                <w:szCs w:val="20"/>
              </w:rPr>
              <w:t>No</w:t>
            </w:r>
          </w:p>
        </w:tc>
      </w:tr>
    </w:tbl>
    <w:p w14:paraId="282133F1"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2E4B01">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4CF5F" w14:textId="77777777" w:rsidR="00E423E6" w:rsidRDefault="00E423E6" w:rsidP="009A2D37">
      <w:pPr>
        <w:spacing w:after="0" w:line="240" w:lineRule="auto"/>
      </w:pPr>
      <w:r>
        <w:separator/>
      </w:r>
    </w:p>
  </w:endnote>
  <w:endnote w:type="continuationSeparator" w:id="0">
    <w:p w14:paraId="2AD9FBD5" w14:textId="77777777" w:rsidR="00E423E6" w:rsidRDefault="00E423E6" w:rsidP="009A2D37">
      <w:pPr>
        <w:spacing w:after="0" w:line="240" w:lineRule="auto"/>
      </w:pPr>
      <w:r>
        <w:continuationSeparator/>
      </w:r>
    </w:p>
  </w:endnote>
  <w:endnote w:type="continuationNotice" w:id="1">
    <w:p w14:paraId="74CFFF42" w14:textId="77777777" w:rsidR="00E423E6" w:rsidRDefault="00E423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BE06" w14:textId="77777777" w:rsidR="00BF54D2" w:rsidRDefault="00BF54D2" w:rsidP="009A2D37">
    <w:pPr>
      <w:pStyle w:val="Footer"/>
      <w:jc w:val="center"/>
    </w:pPr>
  </w:p>
  <w:p w14:paraId="231073D0" w14:textId="41703495" w:rsidR="008B2543" w:rsidRDefault="002E4B01" w:rsidP="009A2D37">
    <w:pPr>
      <w:pStyle w:val="Footer"/>
      <w:jc w:val="center"/>
    </w:pPr>
    <w:sdt>
      <w:sdtPr>
        <w:id w:val="1970698693"/>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sidR="001E7A8D">
          <w:rPr>
            <w:noProof/>
          </w:rPr>
          <w:t>5</w:t>
        </w:r>
        <w:r w:rsidR="0019787E">
          <w:rPr>
            <w:noProof/>
          </w:rPr>
          <w:fldChar w:fldCharType="end"/>
        </w:r>
      </w:sdtContent>
    </w:sdt>
  </w:p>
  <w:p w14:paraId="3BB1C0FB" w14:textId="01EC070B" w:rsidR="005C08AB" w:rsidRPr="007B7724" w:rsidRDefault="005C08AB" w:rsidP="005C08AB">
    <w:pPr>
      <w:pStyle w:val="Footer"/>
      <w:spacing w:after="120"/>
      <w:ind w:right="-330"/>
      <w:jc w:val="center"/>
      <w:rPr>
        <w:rFonts w:ascii="Arial" w:hAnsi="Arial"/>
        <w:sz w:val="18"/>
      </w:rPr>
    </w:pPr>
    <w:r>
      <w:rPr>
        <w:rFonts w:ascii="Arial" w:hAnsi="Arial"/>
        <w:sz w:val="18"/>
      </w:rPr>
      <w:t>Equity and Trusts (LW598) - (Sept. 20</w:t>
    </w:r>
    <w:r w:rsidR="00373CB9">
      <w:rPr>
        <w:rFonts w:ascii="Arial" w:hAnsi="Arial"/>
        <w:sz w:val="18"/>
      </w:rPr>
      <w:t>20</w:t>
    </w:r>
    <w:r>
      <w:rPr>
        <w:rFonts w:ascii="Arial" w:hAnsi="Arial"/>
        <w:sz w:val="18"/>
      </w:rPr>
      <w:t xml:space="preserve"> onwards)</w:t>
    </w:r>
  </w:p>
  <w:p w14:paraId="4937B446" w14:textId="6C4B5725" w:rsidR="008B2543" w:rsidRPr="007B7724" w:rsidRDefault="008B2543" w:rsidP="005C08AB">
    <w:pPr>
      <w:pStyle w:val="Footer"/>
      <w:spacing w:after="120"/>
      <w:ind w:right="-330"/>
      <w:jc w:val="center"/>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61633" w14:textId="77777777" w:rsidR="00E423E6" w:rsidRDefault="00E423E6" w:rsidP="009A2D37">
      <w:pPr>
        <w:spacing w:after="0" w:line="240" w:lineRule="auto"/>
      </w:pPr>
      <w:r>
        <w:separator/>
      </w:r>
    </w:p>
  </w:footnote>
  <w:footnote w:type="continuationSeparator" w:id="0">
    <w:p w14:paraId="025A48D5" w14:textId="77777777" w:rsidR="00E423E6" w:rsidRDefault="00E423E6" w:rsidP="009A2D37">
      <w:pPr>
        <w:spacing w:after="0" w:line="240" w:lineRule="auto"/>
      </w:pPr>
      <w:r>
        <w:continuationSeparator/>
      </w:r>
    </w:p>
  </w:footnote>
  <w:footnote w:type="continuationNotice" w:id="1">
    <w:p w14:paraId="510FBAAC" w14:textId="77777777" w:rsidR="00E423E6" w:rsidRDefault="00E423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62A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0CB96D5" wp14:editId="1D661477">
          <wp:simplePos x="0" y="0"/>
          <wp:positionH relativeFrom="column">
            <wp:posOffset>5457825</wp:posOffset>
          </wp:positionH>
          <wp:positionV relativeFrom="paragraph">
            <wp:posOffset>-156845</wp:posOffset>
          </wp:positionV>
          <wp:extent cx="1170940" cy="590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E2003DA" w14:textId="77777777" w:rsidR="008B2543" w:rsidRPr="008C00F8" w:rsidRDefault="008B2543" w:rsidP="005E6D38">
    <w:pPr>
      <w:pStyle w:val="Heading1"/>
      <w:spacing w:before="60" w:after="60"/>
      <w:rPr>
        <w:rFonts w:ascii="Arial" w:hAnsi="Arial" w:cs="Arial"/>
      </w:rPr>
    </w:pPr>
  </w:p>
  <w:p w14:paraId="3D4091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E3F3" w14:textId="6CAF925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02BDDB7" wp14:editId="5DE59B92">
          <wp:simplePos x="0" y="0"/>
          <wp:positionH relativeFrom="column">
            <wp:posOffset>5457825</wp:posOffset>
          </wp:positionH>
          <wp:positionV relativeFrom="paragraph">
            <wp:posOffset>-156845</wp:posOffset>
          </wp:positionV>
          <wp:extent cx="1170940"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2DCD0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27D3C"/>
    <w:multiLevelType w:val="hybridMultilevel"/>
    <w:tmpl w:val="6C740AE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FD347B68"/>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C446351E">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CA807DD"/>
    <w:multiLevelType w:val="hybridMultilevel"/>
    <w:tmpl w:val="D39CB57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369C5122"/>
    <w:lvl w:ilvl="0" w:tplc="95F2D2F2">
      <w:start w:val="1"/>
      <w:numFmt w:val="decimal"/>
      <w:lvlText w:val="%1."/>
      <w:lvlJc w:val="left"/>
      <w:pPr>
        <w:ind w:left="360" w:hanging="360"/>
      </w:pPr>
      <w:rPr>
        <w:rFonts w:ascii="Arial" w:hAnsi="Arial" w:cs="Arial" w:hint="default"/>
        <w:sz w:val="20"/>
        <w:szCs w:val="22"/>
      </w:rPr>
    </w:lvl>
    <w:lvl w:ilvl="1" w:tplc="DCFA1ED8">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1"/>
  </w:num>
  <w:num w:numId="6">
    <w:abstractNumId w:val="9"/>
  </w:num>
  <w:num w:numId="7">
    <w:abstractNumId w:val="13"/>
  </w:num>
  <w:num w:numId="8">
    <w:abstractNumId w:val="10"/>
  </w:num>
  <w:num w:numId="9">
    <w:abstractNumId w:val="12"/>
  </w:num>
  <w:num w:numId="10">
    <w:abstractNumId w:val="8"/>
  </w:num>
  <w:num w:numId="11">
    <w:abstractNumId w:val="2"/>
  </w:num>
  <w:num w:numId="12">
    <w:abstractNumId w:val="4"/>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D49"/>
    <w:rsid w:val="00000C8C"/>
    <w:rsid w:val="000017F2"/>
    <w:rsid w:val="00002762"/>
    <w:rsid w:val="00005661"/>
    <w:rsid w:val="00010A16"/>
    <w:rsid w:val="0001243F"/>
    <w:rsid w:val="00012595"/>
    <w:rsid w:val="00013135"/>
    <w:rsid w:val="00021EA0"/>
    <w:rsid w:val="00025992"/>
    <w:rsid w:val="00027937"/>
    <w:rsid w:val="00030C9E"/>
    <w:rsid w:val="00031E67"/>
    <w:rsid w:val="000408CC"/>
    <w:rsid w:val="00041D82"/>
    <w:rsid w:val="00045373"/>
    <w:rsid w:val="00055D52"/>
    <w:rsid w:val="00060C7D"/>
    <w:rsid w:val="00063A2F"/>
    <w:rsid w:val="000678D3"/>
    <w:rsid w:val="0007557C"/>
    <w:rsid w:val="00081B27"/>
    <w:rsid w:val="00092421"/>
    <w:rsid w:val="00094810"/>
    <w:rsid w:val="000C0294"/>
    <w:rsid w:val="000C7A1C"/>
    <w:rsid w:val="000D2A8A"/>
    <w:rsid w:val="000D32AC"/>
    <w:rsid w:val="000E126E"/>
    <w:rsid w:val="000E20C1"/>
    <w:rsid w:val="000E349A"/>
    <w:rsid w:val="000E3B73"/>
    <w:rsid w:val="000F6C56"/>
    <w:rsid w:val="000F7FBF"/>
    <w:rsid w:val="00106BE5"/>
    <w:rsid w:val="00110947"/>
    <w:rsid w:val="00111906"/>
    <w:rsid w:val="00111CB3"/>
    <w:rsid w:val="001156ED"/>
    <w:rsid w:val="00117577"/>
    <w:rsid w:val="00117793"/>
    <w:rsid w:val="001206E4"/>
    <w:rsid w:val="001214D3"/>
    <w:rsid w:val="00121BFC"/>
    <w:rsid w:val="00121D5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E7414"/>
    <w:rsid w:val="001E7A8D"/>
    <w:rsid w:val="001F0779"/>
    <w:rsid w:val="001F3C3E"/>
    <w:rsid w:val="0020243A"/>
    <w:rsid w:val="0021578E"/>
    <w:rsid w:val="00217C06"/>
    <w:rsid w:val="00227582"/>
    <w:rsid w:val="0023038D"/>
    <w:rsid w:val="002308BE"/>
    <w:rsid w:val="002407C0"/>
    <w:rsid w:val="002450C4"/>
    <w:rsid w:val="002461AF"/>
    <w:rsid w:val="00246333"/>
    <w:rsid w:val="002465A1"/>
    <w:rsid w:val="00264576"/>
    <w:rsid w:val="002653FE"/>
    <w:rsid w:val="0026585A"/>
    <w:rsid w:val="00266735"/>
    <w:rsid w:val="0027256F"/>
    <w:rsid w:val="00273CF0"/>
    <w:rsid w:val="002748D4"/>
    <w:rsid w:val="00274ED7"/>
    <w:rsid w:val="0028461D"/>
    <w:rsid w:val="0028590C"/>
    <w:rsid w:val="002907C0"/>
    <w:rsid w:val="00292C46"/>
    <w:rsid w:val="002938D6"/>
    <w:rsid w:val="00294B73"/>
    <w:rsid w:val="00297BDC"/>
    <w:rsid w:val="002A0C18"/>
    <w:rsid w:val="002A219B"/>
    <w:rsid w:val="002A22DB"/>
    <w:rsid w:val="002B20F5"/>
    <w:rsid w:val="002B2A1A"/>
    <w:rsid w:val="002B3B5E"/>
    <w:rsid w:val="002B71F2"/>
    <w:rsid w:val="002C06EB"/>
    <w:rsid w:val="002C3678"/>
    <w:rsid w:val="002E4B01"/>
    <w:rsid w:val="002E71C0"/>
    <w:rsid w:val="002E7666"/>
    <w:rsid w:val="002F0261"/>
    <w:rsid w:val="002F05F4"/>
    <w:rsid w:val="002F0CE4"/>
    <w:rsid w:val="002F23EF"/>
    <w:rsid w:val="002F24F4"/>
    <w:rsid w:val="002F2626"/>
    <w:rsid w:val="002F3B44"/>
    <w:rsid w:val="00302082"/>
    <w:rsid w:val="00303136"/>
    <w:rsid w:val="00304503"/>
    <w:rsid w:val="00306620"/>
    <w:rsid w:val="003234DC"/>
    <w:rsid w:val="003262B9"/>
    <w:rsid w:val="00334A02"/>
    <w:rsid w:val="003352C0"/>
    <w:rsid w:val="00335875"/>
    <w:rsid w:val="00335FBE"/>
    <w:rsid w:val="00352D8E"/>
    <w:rsid w:val="0035335C"/>
    <w:rsid w:val="00356B68"/>
    <w:rsid w:val="0035702D"/>
    <w:rsid w:val="003604D4"/>
    <w:rsid w:val="003627B0"/>
    <w:rsid w:val="00363CB3"/>
    <w:rsid w:val="00373ACB"/>
    <w:rsid w:val="00373CB9"/>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6DB6"/>
    <w:rsid w:val="003C776B"/>
    <w:rsid w:val="003D4A1C"/>
    <w:rsid w:val="003D693D"/>
    <w:rsid w:val="003D7AA0"/>
    <w:rsid w:val="003E1FF7"/>
    <w:rsid w:val="003E311D"/>
    <w:rsid w:val="003F4470"/>
    <w:rsid w:val="003F5A04"/>
    <w:rsid w:val="003F67CD"/>
    <w:rsid w:val="00402ED7"/>
    <w:rsid w:val="004114F8"/>
    <w:rsid w:val="00422B69"/>
    <w:rsid w:val="00423D86"/>
    <w:rsid w:val="00424C90"/>
    <w:rsid w:val="00425AC9"/>
    <w:rsid w:val="00436BE9"/>
    <w:rsid w:val="00440054"/>
    <w:rsid w:val="00441E76"/>
    <w:rsid w:val="004443DA"/>
    <w:rsid w:val="004474A2"/>
    <w:rsid w:val="00460925"/>
    <w:rsid w:val="00470676"/>
    <w:rsid w:val="00471C6C"/>
    <w:rsid w:val="00472023"/>
    <w:rsid w:val="00484052"/>
    <w:rsid w:val="00486993"/>
    <w:rsid w:val="00492DA4"/>
    <w:rsid w:val="00496AA3"/>
    <w:rsid w:val="00497C98"/>
    <w:rsid w:val="004A39D7"/>
    <w:rsid w:val="004A43E4"/>
    <w:rsid w:val="004A55FA"/>
    <w:rsid w:val="004C1EC4"/>
    <w:rsid w:val="004C59E3"/>
    <w:rsid w:val="004C7858"/>
    <w:rsid w:val="004D035C"/>
    <w:rsid w:val="004D12EF"/>
    <w:rsid w:val="004D5657"/>
    <w:rsid w:val="004D7F89"/>
    <w:rsid w:val="004F1F81"/>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410"/>
    <w:rsid w:val="005B5A98"/>
    <w:rsid w:val="005C08AB"/>
    <w:rsid w:val="005C1A4F"/>
    <w:rsid w:val="005C27D7"/>
    <w:rsid w:val="005D5400"/>
    <w:rsid w:val="005D5D34"/>
    <w:rsid w:val="005E1A3A"/>
    <w:rsid w:val="005E3FA7"/>
    <w:rsid w:val="005E6ADC"/>
    <w:rsid w:val="005E6D10"/>
    <w:rsid w:val="005E6D38"/>
    <w:rsid w:val="005E7B3F"/>
    <w:rsid w:val="005F040F"/>
    <w:rsid w:val="005F2C42"/>
    <w:rsid w:val="00603714"/>
    <w:rsid w:val="006050CF"/>
    <w:rsid w:val="00621DE6"/>
    <w:rsid w:val="006253AA"/>
    <w:rsid w:val="00626023"/>
    <w:rsid w:val="00633150"/>
    <w:rsid w:val="00635D8A"/>
    <w:rsid w:val="00637A50"/>
    <w:rsid w:val="00640837"/>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561F"/>
    <w:rsid w:val="006A6BB4"/>
    <w:rsid w:val="006A7FB0"/>
    <w:rsid w:val="006C2A9A"/>
    <w:rsid w:val="006C423D"/>
    <w:rsid w:val="006C46EF"/>
    <w:rsid w:val="006C4C67"/>
    <w:rsid w:val="006D41AB"/>
    <w:rsid w:val="006D444F"/>
    <w:rsid w:val="006D51F7"/>
    <w:rsid w:val="006F1A15"/>
    <w:rsid w:val="006F3F8B"/>
    <w:rsid w:val="00700488"/>
    <w:rsid w:val="00703404"/>
    <w:rsid w:val="00703F79"/>
    <w:rsid w:val="00703F92"/>
    <w:rsid w:val="00704637"/>
    <w:rsid w:val="007103E4"/>
    <w:rsid w:val="007105E4"/>
    <w:rsid w:val="00714EE5"/>
    <w:rsid w:val="00720270"/>
    <w:rsid w:val="00724362"/>
    <w:rsid w:val="00727780"/>
    <w:rsid w:val="0073792C"/>
    <w:rsid w:val="00752433"/>
    <w:rsid w:val="00754069"/>
    <w:rsid w:val="00763508"/>
    <w:rsid w:val="007667DF"/>
    <w:rsid w:val="0077080B"/>
    <w:rsid w:val="00782098"/>
    <w:rsid w:val="00787070"/>
    <w:rsid w:val="007906FD"/>
    <w:rsid w:val="00797197"/>
    <w:rsid w:val="007972A7"/>
    <w:rsid w:val="00797C4F"/>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57B01"/>
    <w:rsid w:val="00865CBA"/>
    <w:rsid w:val="00873E9F"/>
    <w:rsid w:val="00874047"/>
    <w:rsid w:val="008778CB"/>
    <w:rsid w:val="00881545"/>
    <w:rsid w:val="00883A3E"/>
    <w:rsid w:val="0088490F"/>
    <w:rsid w:val="0089148D"/>
    <w:rsid w:val="00891E0D"/>
    <w:rsid w:val="008A01EB"/>
    <w:rsid w:val="008A0F36"/>
    <w:rsid w:val="008A4261"/>
    <w:rsid w:val="008A4BCA"/>
    <w:rsid w:val="008B2543"/>
    <w:rsid w:val="008B4B6E"/>
    <w:rsid w:val="008D7401"/>
    <w:rsid w:val="00902F35"/>
    <w:rsid w:val="00903DF6"/>
    <w:rsid w:val="00921CF6"/>
    <w:rsid w:val="009246F0"/>
    <w:rsid w:val="00924EF0"/>
    <w:rsid w:val="00934D7B"/>
    <w:rsid w:val="00947180"/>
    <w:rsid w:val="009567BE"/>
    <w:rsid w:val="009676FA"/>
    <w:rsid w:val="009679E0"/>
    <w:rsid w:val="00977632"/>
    <w:rsid w:val="00982A8E"/>
    <w:rsid w:val="00987DB4"/>
    <w:rsid w:val="00996204"/>
    <w:rsid w:val="009A26CB"/>
    <w:rsid w:val="009A2D37"/>
    <w:rsid w:val="009A7587"/>
    <w:rsid w:val="009B0A69"/>
    <w:rsid w:val="009B5B0B"/>
    <w:rsid w:val="009C2474"/>
    <w:rsid w:val="009C3029"/>
    <w:rsid w:val="009C7082"/>
    <w:rsid w:val="009D0006"/>
    <w:rsid w:val="009D068C"/>
    <w:rsid w:val="009F3A2A"/>
    <w:rsid w:val="009F731F"/>
    <w:rsid w:val="00A021FE"/>
    <w:rsid w:val="00A1270E"/>
    <w:rsid w:val="00A15342"/>
    <w:rsid w:val="00A3007E"/>
    <w:rsid w:val="00A32048"/>
    <w:rsid w:val="00A35D2E"/>
    <w:rsid w:val="00A41F06"/>
    <w:rsid w:val="00A42648"/>
    <w:rsid w:val="00A47BFA"/>
    <w:rsid w:val="00A50FD4"/>
    <w:rsid w:val="00A52DB4"/>
    <w:rsid w:val="00A537D9"/>
    <w:rsid w:val="00A5456D"/>
    <w:rsid w:val="00A618E1"/>
    <w:rsid w:val="00A629B9"/>
    <w:rsid w:val="00A70C20"/>
    <w:rsid w:val="00A73716"/>
    <w:rsid w:val="00A74292"/>
    <w:rsid w:val="00A7491F"/>
    <w:rsid w:val="00A74DFA"/>
    <w:rsid w:val="00A776DE"/>
    <w:rsid w:val="00A77F7E"/>
    <w:rsid w:val="00A80640"/>
    <w:rsid w:val="00A87FFD"/>
    <w:rsid w:val="00A97038"/>
    <w:rsid w:val="00AA3C15"/>
    <w:rsid w:val="00AA6330"/>
    <w:rsid w:val="00AC7501"/>
    <w:rsid w:val="00AD1039"/>
    <w:rsid w:val="00AD748B"/>
    <w:rsid w:val="00AE4865"/>
    <w:rsid w:val="00AF50EE"/>
    <w:rsid w:val="00B02F92"/>
    <w:rsid w:val="00B0591D"/>
    <w:rsid w:val="00B108E1"/>
    <w:rsid w:val="00B13402"/>
    <w:rsid w:val="00B14BC2"/>
    <w:rsid w:val="00B17024"/>
    <w:rsid w:val="00B17CD2"/>
    <w:rsid w:val="00B213D2"/>
    <w:rsid w:val="00B248BA"/>
    <w:rsid w:val="00B24B56"/>
    <w:rsid w:val="00B2615F"/>
    <w:rsid w:val="00B30E07"/>
    <w:rsid w:val="00B318C3"/>
    <w:rsid w:val="00B34ADD"/>
    <w:rsid w:val="00B37849"/>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54D2"/>
    <w:rsid w:val="00BF716B"/>
    <w:rsid w:val="00BF7233"/>
    <w:rsid w:val="00C02AA2"/>
    <w:rsid w:val="00C04C95"/>
    <w:rsid w:val="00C07A56"/>
    <w:rsid w:val="00C12613"/>
    <w:rsid w:val="00C16DEF"/>
    <w:rsid w:val="00C21B0E"/>
    <w:rsid w:val="00C2492F"/>
    <w:rsid w:val="00C31031"/>
    <w:rsid w:val="00C3744A"/>
    <w:rsid w:val="00C4002A"/>
    <w:rsid w:val="00C46912"/>
    <w:rsid w:val="00C60814"/>
    <w:rsid w:val="00C612A8"/>
    <w:rsid w:val="00C67631"/>
    <w:rsid w:val="00C729D7"/>
    <w:rsid w:val="00C8190E"/>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0881"/>
    <w:rsid w:val="00CF2E1E"/>
    <w:rsid w:val="00D02E99"/>
    <w:rsid w:val="00D13357"/>
    <w:rsid w:val="00D13A13"/>
    <w:rsid w:val="00D2689A"/>
    <w:rsid w:val="00D54700"/>
    <w:rsid w:val="00D65506"/>
    <w:rsid w:val="00D70134"/>
    <w:rsid w:val="00D71ACE"/>
    <w:rsid w:val="00D71DF4"/>
    <w:rsid w:val="00D773CF"/>
    <w:rsid w:val="00D83563"/>
    <w:rsid w:val="00D8448F"/>
    <w:rsid w:val="00DA64B6"/>
    <w:rsid w:val="00DB42CA"/>
    <w:rsid w:val="00DB5C9D"/>
    <w:rsid w:val="00DD02E6"/>
    <w:rsid w:val="00DD2606"/>
    <w:rsid w:val="00DD7749"/>
    <w:rsid w:val="00DE388B"/>
    <w:rsid w:val="00DE4F08"/>
    <w:rsid w:val="00DF2132"/>
    <w:rsid w:val="00DF665B"/>
    <w:rsid w:val="00E0152A"/>
    <w:rsid w:val="00E03394"/>
    <w:rsid w:val="00E066E5"/>
    <w:rsid w:val="00E22F03"/>
    <w:rsid w:val="00E233C1"/>
    <w:rsid w:val="00E423E6"/>
    <w:rsid w:val="00E4286B"/>
    <w:rsid w:val="00E45180"/>
    <w:rsid w:val="00E51404"/>
    <w:rsid w:val="00E56D49"/>
    <w:rsid w:val="00E574C9"/>
    <w:rsid w:val="00E610DE"/>
    <w:rsid w:val="00E64779"/>
    <w:rsid w:val="00E66167"/>
    <w:rsid w:val="00E70ED7"/>
    <w:rsid w:val="00E71F2F"/>
    <w:rsid w:val="00E77786"/>
    <w:rsid w:val="00E806FB"/>
    <w:rsid w:val="00E91023"/>
    <w:rsid w:val="00E97F50"/>
    <w:rsid w:val="00EA5F91"/>
    <w:rsid w:val="00EA6558"/>
    <w:rsid w:val="00EB1C2D"/>
    <w:rsid w:val="00EC1810"/>
    <w:rsid w:val="00EC3FCC"/>
    <w:rsid w:val="00EC432B"/>
    <w:rsid w:val="00ED32FF"/>
    <w:rsid w:val="00EE15C0"/>
    <w:rsid w:val="00EF039B"/>
    <w:rsid w:val="00EF351D"/>
    <w:rsid w:val="00EF4933"/>
    <w:rsid w:val="00EF5044"/>
    <w:rsid w:val="00F01956"/>
    <w:rsid w:val="00F020F3"/>
    <w:rsid w:val="00F116CE"/>
    <w:rsid w:val="00F128E1"/>
    <w:rsid w:val="00F176DE"/>
    <w:rsid w:val="00F21C47"/>
    <w:rsid w:val="00F244E2"/>
    <w:rsid w:val="00F25953"/>
    <w:rsid w:val="00F340DE"/>
    <w:rsid w:val="00F429FA"/>
    <w:rsid w:val="00F43542"/>
    <w:rsid w:val="00F4488E"/>
    <w:rsid w:val="00F51ED0"/>
    <w:rsid w:val="00F527CB"/>
    <w:rsid w:val="00F547BC"/>
    <w:rsid w:val="00F562AA"/>
    <w:rsid w:val="00F66348"/>
    <w:rsid w:val="00F7105A"/>
    <w:rsid w:val="00F7297C"/>
    <w:rsid w:val="00F77676"/>
    <w:rsid w:val="00F8197C"/>
    <w:rsid w:val="00F82B4E"/>
    <w:rsid w:val="00F86889"/>
    <w:rsid w:val="00F87559"/>
    <w:rsid w:val="00F965E1"/>
    <w:rsid w:val="00F96D71"/>
    <w:rsid w:val="00F97C9E"/>
    <w:rsid w:val="00FA20DE"/>
    <w:rsid w:val="00FA4008"/>
    <w:rsid w:val="00FA4EE8"/>
    <w:rsid w:val="00FB12CA"/>
    <w:rsid w:val="00FB305F"/>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87D4C"/>
  <w15:docId w15:val="{5270677E-2533-47AD-B22F-5CC4F634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BF54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CCF186-9D1C-448B-BBEC-796812169A94}">
  <ds:schemaRefs>
    <ds:schemaRef ds:uri="http://schemas.openxmlformats.org/officeDocument/2006/bibliography"/>
  </ds:schemaRefs>
</ds:datastoreItem>
</file>

<file path=customXml/itemProps2.xml><?xml version="1.0" encoding="utf-8"?>
<ds:datastoreItem xmlns:ds="http://schemas.openxmlformats.org/officeDocument/2006/customXml" ds:itemID="{456E2C9C-FF36-4408-A0CC-B0529729E15E}"/>
</file>

<file path=customXml/itemProps3.xml><?xml version="1.0" encoding="utf-8"?>
<ds:datastoreItem xmlns:ds="http://schemas.openxmlformats.org/officeDocument/2006/customXml" ds:itemID="{2B32B6EC-0EBC-4309-AF0E-58E8569CB477}"/>
</file>

<file path=customXml/itemProps4.xml><?xml version="1.0" encoding="utf-8"?>
<ds:datastoreItem xmlns:ds="http://schemas.openxmlformats.org/officeDocument/2006/customXml" ds:itemID="{4580F0D7-5A75-4497-9C7A-76626A5A5315}"/>
</file>

<file path=docProps/app.xml><?xml version="1.0" encoding="utf-8"?>
<Properties xmlns="http://schemas.openxmlformats.org/officeDocument/2006/extended-properties" xmlns:vt="http://schemas.openxmlformats.org/officeDocument/2006/docPropsVTypes">
  <Template>Normal</Template>
  <TotalTime>4</TotalTime>
  <Pages>5</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6</cp:revision>
  <cp:lastPrinted>2017-11-07T17:15:00Z</cp:lastPrinted>
  <dcterms:created xsi:type="dcterms:W3CDTF">2019-12-10T14:59:00Z</dcterms:created>
  <dcterms:modified xsi:type="dcterms:W3CDTF">2022-03-17T18:58:00Z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