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EC97" w14:textId="77777777" w:rsidR="009A2D37" w:rsidRPr="00373ACB" w:rsidRDefault="00C07A56"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DBF23E2" w14:textId="04035160" w:rsidR="009A2D37" w:rsidRPr="00373ACB" w:rsidRDefault="00644C55" w:rsidP="00341A13">
      <w:pPr>
        <w:spacing w:after="120" w:line="240" w:lineRule="auto"/>
        <w:ind w:left="426" w:right="260"/>
        <w:jc w:val="both"/>
        <w:rPr>
          <w:rFonts w:ascii="Arial" w:hAnsi="Arial" w:cs="Arial"/>
          <w:sz w:val="20"/>
          <w:szCs w:val="20"/>
        </w:rPr>
      </w:pPr>
      <w:r>
        <w:rPr>
          <w:rFonts w:ascii="Arial" w:hAnsi="Arial" w:cs="Arial"/>
          <w:sz w:val="20"/>
          <w:szCs w:val="20"/>
        </w:rPr>
        <w:t>LAWS5070</w:t>
      </w:r>
      <w:r w:rsidRPr="00B82A03">
        <w:rPr>
          <w:rFonts w:ascii="Arial" w:hAnsi="Arial" w:cs="Arial"/>
          <w:sz w:val="20"/>
          <w:szCs w:val="20"/>
        </w:rPr>
        <w:t xml:space="preserve"> (LW507)</w:t>
      </w:r>
      <w:r>
        <w:rPr>
          <w:rFonts w:ascii="Arial" w:hAnsi="Arial" w:cs="Arial"/>
          <w:sz w:val="20"/>
          <w:szCs w:val="20"/>
        </w:rPr>
        <w:t xml:space="preserve">: </w:t>
      </w:r>
      <w:r w:rsidR="00B82A03" w:rsidRPr="00B82A03">
        <w:rPr>
          <w:rFonts w:ascii="Arial" w:hAnsi="Arial" w:cs="Arial"/>
          <w:sz w:val="20"/>
          <w:szCs w:val="20"/>
        </w:rPr>
        <w:t>Critical Legal Theory</w:t>
      </w:r>
      <w:r w:rsidR="00123E3A">
        <w:rPr>
          <w:rFonts w:ascii="Arial" w:hAnsi="Arial" w:cs="Arial"/>
          <w:sz w:val="20"/>
          <w:szCs w:val="20"/>
        </w:rPr>
        <w:t xml:space="preserve"> </w:t>
      </w:r>
    </w:p>
    <w:p w14:paraId="28D09CCC" w14:textId="3BFEDDFF" w:rsidR="00C07A56" w:rsidRPr="00373ACB" w:rsidRDefault="00341A13" w:rsidP="00341A13">
      <w:pPr>
        <w:tabs>
          <w:tab w:val="left" w:pos="7980"/>
        </w:tabs>
        <w:spacing w:after="120" w:line="240" w:lineRule="auto"/>
        <w:ind w:left="426" w:right="260"/>
        <w:jc w:val="both"/>
        <w:rPr>
          <w:rFonts w:ascii="Arial" w:hAnsi="Arial" w:cs="Arial"/>
          <w:sz w:val="20"/>
          <w:szCs w:val="20"/>
        </w:rPr>
      </w:pPr>
      <w:r>
        <w:rPr>
          <w:rFonts w:ascii="Arial" w:hAnsi="Arial" w:cs="Arial"/>
          <w:sz w:val="20"/>
          <w:szCs w:val="20"/>
        </w:rPr>
        <w:tab/>
      </w:r>
    </w:p>
    <w:p w14:paraId="661C1626"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E8A9A0D" w14:textId="77777777" w:rsidR="009A2D37" w:rsidRPr="00373ACB" w:rsidRDefault="00380EAE" w:rsidP="00341A13">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644D44B" w14:textId="77777777" w:rsidR="00C07A56" w:rsidRPr="00373ACB" w:rsidRDefault="00C07A56" w:rsidP="00341A13">
      <w:pPr>
        <w:spacing w:after="120" w:line="240" w:lineRule="auto"/>
        <w:ind w:left="426" w:right="260"/>
        <w:jc w:val="both"/>
        <w:rPr>
          <w:rFonts w:ascii="Arial" w:hAnsi="Arial" w:cs="Arial"/>
          <w:iCs/>
          <w:sz w:val="20"/>
          <w:szCs w:val="20"/>
        </w:rPr>
      </w:pPr>
    </w:p>
    <w:p w14:paraId="1991067C"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BB2703A" w14:textId="501F8C6E" w:rsidR="009A2D37" w:rsidRPr="00373ACB" w:rsidRDefault="00BC1D37" w:rsidP="00341A13">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82A03">
        <w:rPr>
          <w:rFonts w:ascii="Arial" w:hAnsi="Arial" w:cs="Arial"/>
          <w:iCs/>
          <w:sz w:val="20"/>
          <w:szCs w:val="20"/>
        </w:rPr>
        <w:t>6</w:t>
      </w:r>
    </w:p>
    <w:p w14:paraId="37884F37" w14:textId="77777777" w:rsidR="00C07A56" w:rsidRPr="00373ACB" w:rsidRDefault="00C07A56" w:rsidP="00341A13">
      <w:pPr>
        <w:spacing w:after="120" w:line="240" w:lineRule="auto"/>
        <w:ind w:left="426" w:right="260"/>
        <w:jc w:val="both"/>
        <w:rPr>
          <w:rFonts w:ascii="Arial" w:hAnsi="Arial" w:cs="Arial"/>
          <w:iCs/>
          <w:sz w:val="20"/>
          <w:szCs w:val="20"/>
        </w:rPr>
      </w:pPr>
    </w:p>
    <w:p w14:paraId="0353CB6C"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0AFAAED" w14:textId="0A63C138" w:rsidR="00BC1D37" w:rsidRPr="00373ACB" w:rsidRDefault="00BC1D37" w:rsidP="00341A13">
      <w:pPr>
        <w:spacing w:after="120" w:line="240" w:lineRule="auto"/>
        <w:ind w:left="426" w:right="260"/>
        <w:jc w:val="both"/>
        <w:rPr>
          <w:rFonts w:ascii="Arial" w:hAnsi="Arial" w:cs="Arial"/>
          <w:sz w:val="20"/>
          <w:szCs w:val="20"/>
        </w:rPr>
      </w:pPr>
      <w:r>
        <w:rPr>
          <w:rFonts w:ascii="Arial" w:hAnsi="Arial" w:cs="Arial"/>
          <w:sz w:val="20"/>
          <w:szCs w:val="20"/>
        </w:rPr>
        <w:t>30 credits (</w:t>
      </w:r>
      <w:r w:rsidR="00B82A03">
        <w:rPr>
          <w:rFonts w:ascii="Arial" w:hAnsi="Arial" w:cs="Arial"/>
          <w:sz w:val="20"/>
          <w:szCs w:val="20"/>
        </w:rPr>
        <w:t>15</w:t>
      </w:r>
      <w:r>
        <w:rPr>
          <w:rFonts w:ascii="Arial" w:hAnsi="Arial" w:cs="Arial"/>
          <w:sz w:val="20"/>
          <w:szCs w:val="20"/>
        </w:rPr>
        <w:t xml:space="preserve"> ECTS Credits)</w:t>
      </w:r>
    </w:p>
    <w:p w14:paraId="2E3D24E3" w14:textId="77777777" w:rsidR="00C07A56" w:rsidRPr="00373ACB" w:rsidRDefault="00C07A56" w:rsidP="00341A13">
      <w:pPr>
        <w:spacing w:after="120" w:line="240" w:lineRule="auto"/>
        <w:ind w:left="426" w:right="260"/>
        <w:jc w:val="both"/>
        <w:rPr>
          <w:rFonts w:ascii="Arial" w:hAnsi="Arial" w:cs="Arial"/>
          <w:sz w:val="20"/>
          <w:szCs w:val="20"/>
        </w:rPr>
      </w:pPr>
    </w:p>
    <w:p w14:paraId="7ABCDA53"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A109565" w14:textId="2EF21C4B" w:rsidR="00BC1D37" w:rsidRPr="00380EAE" w:rsidRDefault="00B82A03" w:rsidP="00341A13">
      <w:pPr>
        <w:spacing w:line="240" w:lineRule="auto"/>
        <w:ind w:left="426" w:right="260"/>
        <w:jc w:val="both"/>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and</w:t>
      </w:r>
      <w:r>
        <w:rPr>
          <w:rFonts w:ascii="Arial" w:hAnsi="Arial" w:cs="Arial"/>
          <w:sz w:val="20"/>
          <w:szCs w:val="20"/>
        </w:rPr>
        <w:t xml:space="preserve"> Spring</w:t>
      </w:r>
    </w:p>
    <w:p w14:paraId="29400541" w14:textId="77777777" w:rsidR="00C07A56" w:rsidRPr="00373ACB" w:rsidRDefault="00C07A56" w:rsidP="00341A13">
      <w:pPr>
        <w:spacing w:line="240" w:lineRule="auto"/>
        <w:ind w:left="426" w:right="260"/>
        <w:jc w:val="both"/>
        <w:rPr>
          <w:rFonts w:ascii="Arial" w:hAnsi="Arial" w:cs="Arial"/>
          <w:b/>
          <w:sz w:val="20"/>
          <w:szCs w:val="20"/>
        </w:rPr>
      </w:pPr>
    </w:p>
    <w:p w14:paraId="181665FC" w14:textId="77777777" w:rsidR="00B2615F" w:rsidRPr="00373ACB" w:rsidRDefault="00B2615F"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6028D8F" w14:textId="3FDCB7C7" w:rsidR="005E3FA7" w:rsidRDefault="00123E3A" w:rsidP="00341A13">
      <w:pPr>
        <w:spacing w:after="120" w:line="240" w:lineRule="auto"/>
        <w:ind w:left="426" w:right="260"/>
        <w:jc w:val="both"/>
        <w:rPr>
          <w:rFonts w:ascii="Arial" w:hAnsi="Arial" w:cs="Arial"/>
          <w:iCs/>
          <w:sz w:val="20"/>
          <w:szCs w:val="20"/>
        </w:rPr>
      </w:pPr>
      <w:r>
        <w:rPr>
          <w:rFonts w:ascii="Arial" w:hAnsi="Arial" w:cs="Arial"/>
          <w:iCs/>
          <w:sz w:val="20"/>
          <w:szCs w:val="20"/>
        </w:rPr>
        <w:t xml:space="preserve">The </w:t>
      </w:r>
      <w:r w:rsidR="00B82A03" w:rsidRPr="00B82A03">
        <w:rPr>
          <w:rFonts w:ascii="Arial" w:hAnsi="Arial" w:cs="Arial"/>
          <w:iCs/>
          <w:sz w:val="20"/>
          <w:szCs w:val="20"/>
        </w:rPr>
        <w:t xml:space="preserve">module is </w:t>
      </w:r>
      <w:r>
        <w:rPr>
          <w:rFonts w:ascii="Arial" w:hAnsi="Arial" w:cs="Arial"/>
          <w:iCs/>
          <w:sz w:val="20"/>
          <w:szCs w:val="20"/>
        </w:rPr>
        <w:t xml:space="preserve">only </w:t>
      </w:r>
      <w:r w:rsidR="00B82A03" w:rsidRPr="00B82A03">
        <w:rPr>
          <w:rFonts w:ascii="Arial" w:hAnsi="Arial" w:cs="Arial"/>
          <w:iCs/>
          <w:sz w:val="20"/>
          <w:szCs w:val="20"/>
        </w:rPr>
        <w:t>available to final-year students</w:t>
      </w:r>
    </w:p>
    <w:p w14:paraId="1CF38AAE" w14:textId="77777777" w:rsidR="00123E3A" w:rsidRPr="00B82A03" w:rsidRDefault="00123E3A" w:rsidP="00341A13">
      <w:pPr>
        <w:spacing w:after="120" w:line="240" w:lineRule="auto"/>
        <w:ind w:left="426" w:right="260"/>
        <w:jc w:val="both"/>
        <w:rPr>
          <w:rFonts w:ascii="Arial" w:hAnsi="Arial" w:cs="Arial"/>
          <w:iCs/>
          <w:sz w:val="20"/>
          <w:szCs w:val="20"/>
        </w:rPr>
      </w:pPr>
    </w:p>
    <w:p w14:paraId="6AFD8F2C"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C6A7E3A" w14:textId="11831155" w:rsidR="009A2D37" w:rsidRPr="00ED3D95" w:rsidRDefault="00B82A03" w:rsidP="00341A13">
      <w:pPr>
        <w:spacing w:after="120" w:line="240" w:lineRule="auto"/>
        <w:ind w:left="426" w:right="260"/>
        <w:jc w:val="both"/>
        <w:rPr>
          <w:rFonts w:ascii="Arial" w:hAnsi="Arial" w:cs="Arial"/>
          <w:iCs/>
          <w:sz w:val="20"/>
          <w:szCs w:val="20"/>
        </w:rPr>
      </w:pPr>
      <w:r w:rsidRPr="00ED3D95">
        <w:rPr>
          <w:rFonts w:ascii="Arial" w:hAnsi="Arial" w:cs="Arial"/>
          <w:iCs/>
          <w:sz w:val="20"/>
          <w:szCs w:val="20"/>
        </w:rPr>
        <w:t>All undergraduate single and joint honours law programs. Available as a wild module to all Social Science and Humanities students.</w:t>
      </w:r>
    </w:p>
    <w:p w14:paraId="3C7938A2" w14:textId="77777777" w:rsidR="00C07A56" w:rsidRPr="00ED3D95" w:rsidRDefault="00C07A56" w:rsidP="00341A13">
      <w:pPr>
        <w:spacing w:after="120" w:line="240" w:lineRule="auto"/>
        <w:ind w:left="426" w:right="260"/>
        <w:jc w:val="both"/>
        <w:rPr>
          <w:rFonts w:ascii="Arial" w:hAnsi="Arial" w:cs="Arial"/>
          <w:iCs/>
          <w:sz w:val="20"/>
          <w:szCs w:val="20"/>
        </w:rPr>
      </w:pPr>
    </w:p>
    <w:p w14:paraId="117E7639" w14:textId="6C060262" w:rsidR="009A2D37" w:rsidRDefault="009A2D37" w:rsidP="00341A1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B8A143E" w14:textId="77777777" w:rsidR="00380EAE" w:rsidRPr="00373ACB" w:rsidRDefault="00380EAE" w:rsidP="00341A13">
      <w:pPr>
        <w:spacing w:after="120" w:line="240" w:lineRule="auto"/>
        <w:ind w:left="426" w:right="260"/>
        <w:jc w:val="both"/>
        <w:rPr>
          <w:rFonts w:ascii="Arial" w:hAnsi="Arial" w:cs="Arial"/>
          <w:b/>
          <w:sz w:val="20"/>
          <w:szCs w:val="20"/>
        </w:rPr>
      </w:pPr>
    </w:p>
    <w:p w14:paraId="2C27986F" w14:textId="1C0E6346"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 xml:space="preserve">Understand the special value of theoretical inquiry to critical approaches to law </w:t>
      </w:r>
    </w:p>
    <w:p w14:paraId="060FB691" w14:textId="3D966469"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D</w:t>
      </w:r>
      <w:r w:rsidRPr="00B82A03">
        <w:rPr>
          <w:rFonts w:ascii="Arial" w:hAnsi="Arial" w:cs="Arial"/>
          <w:sz w:val="20"/>
          <w:szCs w:val="20"/>
        </w:rPr>
        <w:t>emonstrate familiarity with the central concepts, motivations, principles, traditions and debates of contemporary critical legal theory</w:t>
      </w:r>
    </w:p>
    <w:p w14:paraId="23DB7CCB" w14:textId="5E733D1E"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Interrogate the relationship between normative and critical legal theories</w:t>
      </w:r>
    </w:p>
    <w:p w14:paraId="364F405A" w14:textId="4D96DEE5"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C</w:t>
      </w:r>
      <w:r w:rsidRPr="00B82A03">
        <w:rPr>
          <w:rFonts w:ascii="Arial" w:hAnsi="Arial" w:cs="Arial"/>
          <w:sz w:val="20"/>
          <w:szCs w:val="20"/>
        </w:rPr>
        <w:t>ritically analyse legal concepts, practices, techniques, phenomena and events</w:t>
      </w:r>
    </w:p>
    <w:p w14:paraId="196496E9" w14:textId="2FF1CD5C"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C</w:t>
      </w:r>
      <w:r w:rsidRPr="00B82A03">
        <w:rPr>
          <w:rFonts w:ascii="Arial" w:hAnsi="Arial" w:cs="Arial"/>
          <w:sz w:val="20"/>
          <w:szCs w:val="20"/>
        </w:rPr>
        <w:t>ritically reflect on the nature of law in modernity, modern law’s particular configuration of the relationship between law and life, and the way modern law shapes contemporary legal, political and cultural relations</w:t>
      </w:r>
    </w:p>
    <w:p w14:paraId="42FE36CB" w14:textId="42EA6E22"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Understand the political and ethical relationship between critique and justice, and the distinctive role of critical legal theory in relation to law, legal practices, and contemporary political and legal problems</w:t>
      </w:r>
    </w:p>
    <w:p w14:paraId="2D88F4E5" w14:textId="17196341"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Demonstrate the ability to critically reflect on the separation of law from other academic disciplines, practices and concepts</w:t>
      </w:r>
    </w:p>
    <w:p w14:paraId="7A27C549" w14:textId="4ED313B5"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Appreciate the importance to the contemporary critique of law of perspectives developed in other disciplines, such as political theory, aesthetic theory, visual culture, rhetoric, film studies, critical philosophy, theology, political theology, literature and literary studies, linguistics, historical studies, psychoanalysis, sociology and economics</w:t>
      </w:r>
    </w:p>
    <w:p w14:paraId="3B375675" w14:textId="7DA02275" w:rsidR="008A4BCA"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Critically reflect on the relationship between theory and practice in a legal context</w:t>
      </w:r>
    </w:p>
    <w:p w14:paraId="54FC885D" w14:textId="77777777" w:rsidR="00373ACB" w:rsidRPr="00373ACB" w:rsidRDefault="00373ACB" w:rsidP="00341A13">
      <w:pPr>
        <w:pStyle w:val="ListParagraph"/>
        <w:spacing w:after="120" w:line="240" w:lineRule="auto"/>
        <w:ind w:left="851" w:right="260"/>
        <w:jc w:val="both"/>
        <w:rPr>
          <w:rFonts w:ascii="Arial" w:hAnsi="Arial" w:cs="Arial"/>
          <w:sz w:val="20"/>
          <w:szCs w:val="20"/>
        </w:rPr>
      </w:pPr>
    </w:p>
    <w:p w14:paraId="77084B06" w14:textId="03824F84" w:rsidR="00380EAE" w:rsidRDefault="009A2D37" w:rsidP="00341A1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1F3951">
        <w:rPr>
          <w:rFonts w:ascii="Arial" w:hAnsi="Arial" w:cs="Arial"/>
          <w:b/>
          <w:sz w:val="20"/>
          <w:szCs w:val="20"/>
        </w:rPr>
        <w:t>,</w:t>
      </w:r>
      <w:r w:rsidR="00C729D7" w:rsidRPr="00373ACB">
        <w:rPr>
          <w:rFonts w:ascii="Arial" w:hAnsi="Arial" w:cs="Arial"/>
          <w:b/>
          <w:sz w:val="20"/>
          <w:szCs w:val="20"/>
        </w:rPr>
        <w:t xml:space="preserve"> students will be able to:</w:t>
      </w:r>
    </w:p>
    <w:p w14:paraId="14330CF5" w14:textId="77777777" w:rsidR="00380EAE" w:rsidRPr="00380EAE" w:rsidRDefault="00380EAE" w:rsidP="00341A13">
      <w:pPr>
        <w:spacing w:after="120" w:line="240" w:lineRule="auto"/>
        <w:ind w:left="426" w:right="260"/>
        <w:jc w:val="both"/>
        <w:rPr>
          <w:rFonts w:ascii="Arial" w:hAnsi="Arial" w:cs="Arial"/>
          <w:b/>
          <w:sz w:val="20"/>
          <w:szCs w:val="20"/>
        </w:rPr>
      </w:pPr>
    </w:p>
    <w:p w14:paraId="2B11D8ED" w14:textId="393136D2"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Demonstrate c</w:t>
      </w:r>
      <w:r w:rsidRPr="00B82A03">
        <w:rPr>
          <w:rFonts w:ascii="Arial" w:hAnsi="Arial" w:cs="Arial"/>
          <w:sz w:val="20"/>
          <w:szCs w:val="20"/>
        </w:rPr>
        <w:t>lose reading of texts, including sophisticated theoretical material</w:t>
      </w:r>
    </w:p>
    <w:p w14:paraId="66BBC3A7" w14:textId="3010F526" w:rsidR="00B82A03" w:rsidRPr="00B82A03" w:rsidRDefault="00B82A03" w:rsidP="00341A13">
      <w:pPr>
        <w:pStyle w:val="ListParagraph"/>
        <w:numPr>
          <w:ilvl w:val="1"/>
          <w:numId w:val="1"/>
        </w:numPr>
        <w:spacing w:after="120" w:line="240" w:lineRule="auto"/>
        <w:ind w:right="260"/>
        <w:jc w:val="both"/>
        <w:rPr>
          <w:rFonts w:ascii="Arial" w:hAnsi="Arial" w:cs="Arial"/>
          <w:sz w:val="20"/>
          <w:szCs w:val="20"/>
        </w:rPr>
      </w:pPr>
      <w:r w:rsidRPr="00B82A03">
        <w:rPr>
          <w:rFonts w:ascii="Arial" w:hAnsi="Arial" w:cs="Arial"/>
          <w:sz w:val="20"/>
          <w:szCs w:val="20"/>
        </w:rPr>
        <w:t>Critical</w:t>
      </w:r>
      <w:r w:rsidR="00E83A86">
        <w:rPr>
          <w:rFonts w:ascii="Arial" w:hAnsi="Arial" w:cs="Arial"/>
          <w:sz w:val="20"/>
          <w:szCs w:val="20"/>
        </w:rPr>
        <w:t>ly</w:t>
      </w:r>
      <w:r w:rsidRPr="00B82A03">
        <w:rPr>
          <w:rFonts w:ascii="Arial" w:hAnsi="Arial" w:cs="Arial"/>
          <w:sz w:val="20"/>
          <w:szCs w:val="20"/>
        </w:rPr>
        <w:t xml:space="preserve"> analys</w:t>
      </w:r>
      <w:r w:rsidR="00E83A86">
        <w:rPr>
          <w:rFonts w:ascii="Arial" w:hAnsi="Arial" w:cs="Arial"/>
          <w:sz w:val="20"/>
          <w:szCs w:val="20"/>
        </w:rPr>
        <w:t>e</w:t>
      </w:r>
      <w:r w:rsidRPr="00B82A03">
        <w:rPr>
          <w:rFonts w:ascii="Arial" w:hAnsi="Arial" w:cs="Arial"/>
          <w:sz w:val="20"/>
          <w:szCs w:val="20"/>
        </w:rPr>
        <w:t xml:space="preserve"> texts, including legal texts, and of legal and juridical problems as they arise in texts from multiple disciplines</w:t>
      </w:r>
    </w:p>
    <w:p w14:paraId="4C4DC96A" w14:textId="15998B00" w:rsidR="00B82A03" w:rsidRPr="00B82A03" w:rsidRDefault="00E83A86"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Demonstrate c</w:t>
      </w:r>
      <w:r w:rsidR="00B82A03" w:rsidRPr="00B82A03">
        <w:rPr>
          <w:rFonts w:ascii="Arial" w:hAnsi="Arial" w:cs="Arial"/>
          <w:sz w:val="20"/>
          <w:szCs w:val="20"/>
        </w:rPr>
        <w:t xml:space="preserve">onceptual synthesis of a variety of sources, textual and non-textual, from multiple disciplines </w:t>
      </w:r>
    </w:p>
    <w:p w14:paraId="77744199" w14:textId="148D66C9" w:rsidR="00B82A03" w:rsidRPr="00B82A03" w:rsidRDefault="001F3951" w:rsidP="00341A13">
      <w:pPr>
        <w:pStyle w:val="ListParagraph"/>
        <w:numPr>
          <w:ilvl w:val="1"/>
          <w:numId w:val="1"/>
        </w:numPr>
        <w:spacing w:after="120" w:line="240" w:lineRule="auto"/>
        <w:ind w:right="260"/>
        <w:jc w:val="both"/>
        <w:rPr>
          <w:rFonts w:ascii="Arial" w:hAnsi="Arial" w:cs="Arial"/>
          <w:sz w:val="20"/>
          <w:szCs w:val="20"/>
        </w:rPr>
      </w:pPr>
      <w:r w:rsidRPr="00644C55">
        <w:rPr>
          <w:rFonts w:ascii="Arial" w:hAnsi="Arial" w:cs="Arial"/>
          <w:sz w:val="20"/>
          <w:szCs w:val="20"/>
        </w:rPr>
        <w:t>Demonstrate</w:t>
      </w:r>
      <w:r w:rsidR="00B82A03" w:rsidRPr="00B82A03">
        <w:rPr>
          <w:rFonts w:ascii="Arial" w:hAnsi="Arial" w:cs="Arial"/>
          <w:sz w:val="20"/>
          <w:szCs w:val="20"/>
        </w:rPr>
        <w:t xml:space="preserve"> a reflective, self-directed and independent approach to learning</w:t>
      </w:r>
    </w:p>
    <w:p w14:paraId="42057F05" w14:textId="0FACF361" w:rsidR="00B82A03" w:rsidRPr="00B82A03" w:rsidRDefault="00E83A86"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 xml:space="preserve">Demonstrate </w:t>
      </w:r>
      <w:r w:rsidR="00B82A03" w:rsidRPr="00B82A03">
        <w:rPr>
          <w:rFonts w:ascii="Arial" w:hAnsi="Arial" w:cs="Arial"/>
          <w:sz w:val="20"/>
          <w:szCs w:val="20"/>
        </w:rPr>
        <w:t>a coherent and sustained written argument</w:t>
      </w:r>
    </w:p>
    <w:p w14:paraId="67E6C725" w14:textId="79019937" w:rsidR="00B82A03" w:rsidRPr="00B82A03" w:rsidRDefault="00E83A86" w:rsidP="00341A13">
      <w:pPr>
        <w:pStyle w:val="ListParagraph"/>
        <w:numPr>
          <w:ilvl w:val="1"/>
          <w:numId w:val="1"/>
        </w:numPr>
        <w:spacing w:after="120" w:line="240" w:lineRule="auto"/>
        <w:ind w:right="260"/>
        <w:jc w:val="both"/>
        <w:rPr>
          <w:rFonts w:ascii="Arial" w:hAnsi="Arial" w:cs="Arial"/>
          <w:sz w:val="20"/>
          <w:szCs w:val="20"/>
        </w:rPr>
      </w:pPr>
      <w:r>
        <w:rPr>
          <w:rFonts w:ascii="Arial" w:hAnsi="Arial" w:cs="Arial"/>
          <w:sz w:val="20"/>
          <w:szCs w:val="20"/>
        </w:rPr>
        <w:t xml:space="preserve">Formulate </w:t>
      </w:r>
      <w:r w:rsidR="00B82A03" w:rsidRPr="00B82A03">
        <w:rPr>
          <w:rFonts w:ascii="Arial" w:hAnsi="Arial" w:cs="Arial"/>
          <w:sz w:val="20"/>
          <w:szCs w:val="20"/>
        </w:rPr>
        <w:t>critical legal research questions within a theoretical field, or drawing substantially on a theoretical field</w:t>
      </w:r>
    </w:p>
    <w:p w14:paraId="550C4855" w14:textId="77777777" w:rsidR="00373ACB" w:rsidRPr="00373ACB" w:rsidRDefault="00373ACB" w:rsidP="00341A13">
      <w:pPr>
        <w:pStyle w:val="Default"/>
        <w:spacing w:after="120"/>
        <w:ind w:right="260"/>
        <w:jc w:val="both"/>
        <w:rPr>
          <w:color w:val="auto"/>
          <w:sz w:val="20"/>
          <w:szCs w:val="20"/>
        </w:rPr>
      </w:pPr>
    </w:p>
    <w:p w14:paraId="533FCE4D"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207E9DD" w14:textId="77777777" w:rsidR="00E83A86" w:rsidRPr="00ED3D95" w:rsidRDefault="00E83A86" w:rsidP="00341A13">
      <w:pPr>
        <w:spacing w:before="60" w:after="60" w:line="240" w:lineRule="auto"/>
        <w:ind w:left="426" w:right="260"/>
        <w:jc w:val="both"/>
        <w:rPr>
          <w:rFonts w:ascii="Arial" w:hAnsi="Arial" w:cs="Arial"/>
          <w:iCs/>
          <w:sz w:val="20"/>
          <w:szCs w:val="20"/>
        </w:rPr>
      </w:pPr>
      <w:r w:rsidRPr="00ED3D95">
        <w:rPr>
          <w:rFonts w:ascii="Arial" w:hAnsi="Arial" w:cs="Arial"/>
          <w:iCs/>
          <w:sz w:val="20"/>
          <w:szCs w:val="20"/>
        </w:rPr>
        <w:t>This module is intended to introduce students to the major debates, questions, concepts and theoretical approaches in the critique of law. It offers a grounding in several key aspects of legal theory, and some major ways of characterising law in Modernity. Students completing this module will develop a greater precision, articulacy and rigour in all of their considerations of law. The module is also intended as training in the making of well-considered and supported critical arguments.</w:t>
      </w:r>
    </w:p>
    <w:p w14:paraId="74A39F5E" w14:textId="21C3969A" w:rsidR="00E83A86" w:rsidRPr="00ED3D95" w:rsidRDefault="00E83A86" w:rsidP="00341A13">
      <w:pPr>
        <w:spacing w:before="60" w:after="60" w:line="240" w:lineRule="auto"/>
        <w:ind w:left="426" w:right="260"/>
        <w:jc w:val="both"/>
        <w:rPr>
          <w:rFonts w:ascii="Arial" w:hAnsi="Arial" w:cs="Arial"/>
          <w:iCs/>
          <w:sz w:val="20"/>
          <w:szCs w:val="20"/>
        </w:rPr>
      </w:pPr>
      <w:r w:rsidRPr="00ED3D95">
        <w:rPr>
          <w:rFonts w:ascii="Arial" w:hAnsi="Arial" w:cs="Arial"/>
          <w:iCs/>
          <w:sz w:val="20"/>
          <w:szCs w:val="20"/>
        </w:rPr>
        <w:t>After an introduction a</w:t>
      </w:r>
      <w:r w:rsidR="0072533A">
        <w:rPr>
          <w:rFonts w:ascii="Arial" w:hAnsi="Arial" w:cs="Arial"/>
          <w:iCs/>
          <w:sz w:val="20"/>
          <w:szCs w:val="20"/>
        </w:rPr>
        <w:t>ddressing the nature and practis</w:t>
      </w:r>
      <w:r w:rsidRPr="00ED3D95">
        <w:rPr>
          <w:rFonts w:ascii="Arial" w:hAnsi="Arial" w:cs="Arial"/>
          <w:iCs/>
          <w:sz w:val="20"/>
          <w:szCs w:val="20"/>
        </w:rPr>
        <w:t xml:space="preserve">e of legal critique, the module has two main parts. In the first part, students will be introduced to key topics in critical legal theory, such as sovereignty and the legal subject, jurisdiction, legal interpretation, judgment, and justice. These topics will be considered with an eye to the overarching question of the relation between law and political authority. In the second part of the course, this conceptual vocabulary will be applied to a range of contemporary issues. Examples might include issues in biotechnology, </w:t>
      </w:r>
      <w:proofErr w:type="spellStart"/>
      <w:r w:rsidRPr="00ED3D95">
        <w:rPr>
          <w:rFonts w:ascii="Arial" w:hAnsi="Arial" w:cs="Arial"/>
          <w:iCs/>
          <w:sz w:val="20"/>
          <w:szCs w:val="20"/>
        </w:rPr>
        <w:t>facebook</w:t>
      </w:r>
      <w:proofErr w:type="spellEnd"/>
      <w:r w:rsidRPr="00ED3D95">
        <w:rPr>
          <w:rFonts w:ascii="Arial" w:hAnsi="Arial" w:cs="Arial"/>
          <w:iCs/>
          <w:sz w:val="20"/>
          <w:szCs w:val="20"/>
        </w:rPr>
        <w:t xml:space="preserve"> and social media, political protest, films and other popular cultural forms, social equality, terrorism and counter-terrorism, torture, the casualized workforce, and the plight of the refugee; and any other issues as relevant from time to time. In addition to the critical legal perspectives developed in the first part of the course, the module will draw on appropriate specialist theoretical material from other disciplines relevant to the contemporary issues selected for analysis.</w:t>
      </w:r>
    </w:p>
    <w:p w14:paraId="4425E26B" w14:textId="77777777" w:rsidR="00E83A86" w:rsidRPr="009F02ED" w:rsidRDefault="00E83A86" w:rsidP="00341A13">
      <w:pPr>
        <w:spacing w:before="60" w:after="60" w:line="240" w:lineRule="auto"/>
        <w:ind w:left="426" w:right="260"/>
        <w:jc w:val="both"/>
        <w:rPr>
          <w:rFonts w:ascii="Segoe UI" w:hAnsi="Segoe UI" w:cs="Segoe UI"/>
          <w:iCs/>
          <w:sz w:val="20"/>
          <w:szCs w:val="20"/>
        </w:rPr>
      </w:pPr>
    </w:p>
    <w:p w14:paraId="4314DF5F" w14:textId="77777777" w:rsidR="009A2D37" w:rsidRPr="00373ACB" w:rsidRDefault="00DF2132" w:rsidP="00341A1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66AAC77" w14:textId="77777777" w:rsidR="00E83A86" w:rsidRPr="00ED3D95" w:rsidRDefault="00E83A86" w:rsidP="00341A13">
      <w:pPr>
        <w:spacing w:after="120" w:line="240" w:lineRule="auto"/>
        <w:ind w:left="426" w:right="260"/>
        <w:jc w:val="both"/>
        <w:rPr>
          <w:rFonts w:ascii="Arial" w:hAnsi="Arial" w:cs="Arial"/>
          <w:sz w:val="20"/>
          <w:szCs w:val="20"/>
        </w:rPr>
      </w:pPr>
      <w:r w:rsidRPr="00ED3D95">
        <w:rPr>
          <w:rFonts w:ascii="Arial" w:hAnsi="Arial" w:cs="Arial"/>
          <w:sz w:val="20"/>
          <w:szCs w:val="20"/>
        </w:rPr>
        <w:t xml:space="preserve">Constable, M., 2005. Just Silences: The Limits and Possibilities of Modern Law. Princeton: Princeton University Press. </w:t>
      </w:r>
    </w:p>
    <w:p w14:paraId="55672CDE" w14:textId="77777777" w:rsidR="00E83A86" w:rsidRPr="00ED3D95" w:rsidRDefault="00E83A86" w:rsidP="00341A13">
      <w:pPr>
        <w:spacing w:after="120" w:line="240" w:lineRule="auto"/>
        <w:ind w:left="426" w:right="260"/>
        <w:jc w:val="both"/>
        <w:rPr>
          <w:rFonts w:ascii="Arial" w:hAnsi="Arial" w:cs="Arial"/>
          <w:sz w:val="20"/>
          <w:szCs w:val="20"/>
        </w:rPr>
      </w:pPr>
      <w:r w:rsidRPr="00ED3D95">
        <w:rPr>
          <w:rFonts w:ascii="Arial" w:hAnsi="Arial" w:cs="Arial"/>
          <w:sz w:val="20"/>
          <w:szCs w:val="20"/>
        </w:rPr>
        <w:t>Dorsett, S. &amp; McVeigh, S., 2012. Jurisdiction. Abingdon: Routledge.</w:t>
      </w:r>
    </w:p>
    <w:p w14:paraId="7231201B" w14:textId="77777777" w:rsidR="00E83A86" w:rsidRPr="00ED3D95" w:rsidRDefault="00E83A86" w:rsidP="00341A13">
      <w:pPr>
        <w:spacing w:after="120" w:line="240" w:lineRule="auto"/>
        <w:ind w:left="426" w:right="260"/>
        <w:jc w:val="both"/>
        <w:rPr>
          <w:rFonts w:ascii="Arial" w:hAnsi="Arial" w:cs="Arial"/>
          <w:sz w:val="20"/>
          <w:szCs w:val="20"/>
        </w:rPr>
      </w:pPr>
      <w:proofErr w:type="spellStart"/>
      <w:r w:rsidRPr="00ED3D95">
        <w:rPr>
          <w:rFonts w:ascii="Arial" w:hAnsi="Arial" w:cs="Arial"/>
          <w:sz w:val="20"/>
          <w:szCs w:val="20"/>
        </w:rPr>
        <w:t>Douzinas</w:t>
      </w:r>
      <w:proofErr w:type="spellEnd"/>
      <w:r w:rsidRPr="00ED3D95">
        <w:rPr>
          <w:rFonts w:ascii="Arial" w:hAnsi="Arial" w:cs="Arial"/>
          <w:sz w:val="20"/>
          <w:szCs w:val="20"/>
        </w:rPr>
        <w:t>, C. &amp; Geary, A. 2005. Critical Jurisprudence: The Political Philosophy of Justice. Oxford: Hart.</w:t>
      </w:r>
    </w:p>
    <w:p w14:paraId="61A99561" w14:textId="77777777" w:rsidR="00E83A86" w:rsidRPr="00ED3D95" w:rsidRDefault="00E83A86" w:rsidP="00341A13">
      <w:pPr>
        <w:spacing w:after="120" w:line="240" w:lineRule="auto"/>
        <w:ind w:left="426" w:right="260"/>
        <w:jc w:val="both"/>
        <w:rPr>
          <w:rFonts w:ascii="Arial" w:hAnsi="Arial" w:cs="Arial"/>
          <w:sz w:val="20"/>
          <w:szCs w:val="20"/>
        </w:rPr>
      </w:pPr>
      <w:r w:rsidRPr="00ED3D95">
        <w:rPr>
          <w:rFonts w:ascii="Arial" w:hAnsi="Arial" w:cs="Arial"/>
          <w:sz w:val="20"/>
          <w:szCs w:val="20"/>
        </w:rPr>
        <w:t>Esposito, R., 2012. Third Person: The Politics of Life and Philosophy of the Impersonal. Cambridge: Polity.</w:t>
      </w:r>
    </w:p>
    <w:p w14:paraId="1639C71F" w14:textId="77777777" w:rsidR="00E83A86" w:rsidRPr="00ED3D95" w:rsidRDefault="00E83A86" w:rsidP="00341A13">
      <w:pPr>
        <w:spacing w:after="120" w:line="240" w:lineRule="auto"/>
        <w:ind w:left="426" w:right="260"/>
        <w:jc w:val="both"/>
        <w:rPr>
          <w:rFonts w:ascii="Arial" w:hAnsi="Arial" w:cs="Arial"/>
          <w:sz w:val="20"/>
          <w:szCs w:val="20"/>
        </w:rPr>
      </w:pPr>
      <w:r w:rsidRPr="00ED3D95">
        <w:rPr>
          <w:rFonts w:ascii="Arial" w:hAnsi="Arial" w:cs="Arial"/>
          <w:sz w:val="20"/>
          <w:szCs w:val="20"/>
        </w:rPr>
        <w:t>Goodrich, P., 1990. The Languages of Law. London: Weidenfeld.</w:t>
      </w:r>
    </w:p>
    <w:p w14:paraId="2406F808" w14:textId="5351F49F" w:rsidR="00E83A86" w:rsidRDefault="00E83A86" w:rsidP="00341A13">
      <w:pPr>
        <w:spacing w:after="120" w:line="240" w:lineRule="auto"/>
        <w:ind w:left="426" w:right="260"/>
        <w:jc w:val="both"/>
        <w:rPr>
          <w:rFonts w:ascii="Arial" w:hAnsi="Arial" w:cs="Arial"/>
          <w:sz w:val="20"/>
          <w:szCs w:val="20"/>
        </w:rPr>
      </w:pPr>
      <w:r w:rsidRPr="00ED3D95">
        <w:rPr>
          <w:rFonts w:ascii="Arial" w:hAnsi="Arial" w:cs="Arial"/>
          <w:sz w:val="20"/>
          <w:szCs w:val="20"/>
        </w:rPr>
        <w:t>Pottage, A. and Mundy, M. 2004. Law, Anthropology and the Constitution of the Social. Cambridge: Cambridge University Press.</w:t>
      </w:r>
    </w:p>
    <w:p w14:paraId="0A22519B" w14:textId="77777777" w:rsidR="00123E3A" w:rsidRPr="00ED3D95" w:rsidRDefault="00123E3A" w:rsidP="00341A13">
      <w:pPr>
        <w:spacing w:after="120" w:line="240" w:lineRule="auto"/>
        <w:ind w:left="426" w:right="260"/>
        <w:jc w:val="both"/>
        <w:rPr>
          <w:rFonts w:ascii="Arial" w:hAnsi="Arial" w:cs="Arial"/>
          <w:sz w:val="20"/>
          <w:szCs w:val="20"/>
        </w:rPr>
      </w:pPr>
    </w:p>
    <w:p w14:paraId="73828BF6" w14:textId="48D1FE62" w:rsidR="00DE4F08" w:rsidRDefault="009A2D37" w:rsidP="00341A1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A4C858E" w14:textId="3F8E5A31" w:rsidR="00123E3A" w:rsidRDefault="00123E3A" w:rsidP="00341A13">
      <w:pPr>
        <w:spacing w:after="120" w:line="240" w:lineRule="auto"/>
        <w:ind w:right="260" w:firstLine="360"/>
        <w:jc w:val="both"/>
        <w:rPr>
          <w:rFonts w:ascii="Arial" w:hAnsi="Arial" w:cs="Arial"/>
          <w:iCs/>
          <w:sz w:val="20"/>
          <w:szCs w:val="20"/>
        </w:rPr>
      </w:pPr>
      <w:r w:rsidRPr="00644C55">
        <w:rPr>
          <w:rFonts w:ascii="Arial" w:hAnsi="Arial" w:cs="Arial"/>
          <w:iCs/>
          <w:sz w:val="20"/>
          <w:szCs w:val="20"/>
        </w:rPr>
        <w:t>Total study hours: 300</w:t>
      </w:r>
    </w:p>
    <w:p w14:paraId="3A5B7FA6" w14:textId="2C4E1370" w:rsidR="00123E3A" w:rsidRPr="00644C55" w:rsidRDefault="00123E3A" w:rsidP="00341A13">
      <w:pPr>
        <w:spacing w:after="120" w:line="240" w:lineRule="auto"/>
        <w:ind w:right="260" w:firstLine="360"/>
        <w:jc w:val="both"/>
        <w:rPr>
          <w:rFonts w:ascii="Arial" w:hAnsi="Arial" w:cs="Arial"/>
          <w:iCs/>
          <w:sz w:val="20"/>
          <w:szCs w:val="20"/>
        </w:rPr>
      </w:pPr>
      <w:r w:rsidRPr="00644C55">
        <w:rPr>
          <w:rFonts w:ascii="Arial" w:hAnsi="Arial" w:cs="Arial"/>
          <w:iCs/>
          <w:sz w:val="20"/>
          <w:szCs w:val="20"/>
        </w:rPr>
        <w:t>Contact hours: 40</w:t>
      </w:r>
    </w:p>
    <w:p w14:paraId="633CE5D5" w14:textId="77777777" w:rsidR="00123E3A" w:rsidRPr="00644C55" w:rsidRDefault="00123E3A" w:rsidP="00341A13">
      <w:pPr>
        <w:spacing w:after="120" w:line="240" w:lineRule="auto"/>
        <w:ind w:right="260" w:firstLine="360"/>
        <w:jc w:val="both"/>
        <w:rPr>
          <w:rFonts w:ascii="Arial" w:hAnsi="Arial" w:cs="Arial"/>
          <w:iCs/>
          <w:sz w:val="20"/>
          <w:szCs w:val="20"/>
        </w:rPr>
      </w:pPr>
      <w:r w:rsidRPr="00644C55">
        <w:rPr>
          <w:rFonts w:ascii="Arial" w:hAnsi="Arial" w:cs="Arial"/>
          <w:iCs/>
          <w:sz w:val="20"/>
          <w:szCs w:val="20"/>
        </w:rPr>
        <w:t>Private study hours: 260</w:t>
      </w:r>
    </w:p>
    <w:p w14:paraId="57B390E8" w14:textId="77777777" w:rsidR="00ED3D95" w:rsidRPr="00ED3D95" w:rsidRDefault="00ED3D95" w:rsidP="00341A13">
      <w:pPr>
        <w:spacing w:before="60" w:after="60" w:line="240" w:lineRule="auto"/>
        <w:ind w:right="260"/>
        <w:jc w:val="both"/>
        <w:rPr>
          <w:rFonts w:ascii="Arial" w:hAnsi="Arial" w:cs="Arial"/>
          <w:iCs/>
          <w:sz w:val="20"/>
          <w:szCs w:val="20"/>
        </w:rPr>
      </w:pPr>
    </w:p>
    <w:p w14:paraId="140747D2" w14:textId="77777777" w:rsidR="00373ACB" w:rsidRDefault="00EF4933" w:rsidP="00341A1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65AFD95" w14:textId="77777777" w:rsidR="006F3F43" w:rsidRPr="00ED3D95" w:rsidRDefault="006F3F43" w:rsidP="00341A13">
      <w:pPr>
        <w:spacing w:after="120" w:line="240" w:lineRule="auto"/>
        <w:ind w:left="426" w:right="260"/>
        <w:jc w:val="both"/>
        <w:rPr>
          <w:rFonts w:ascii="Arial" w:hAnsi="Arial" w:cs="Arial"/>
          <w:iCs/>
          <w:sz w:val="20"/>
          <w:szCs w:val="20"/>
          <w:u w:val="single"/>
        </w:rPr>
      </w:pPr>
      <w:r w:rsidRPr="00ED3D95">
        <w:rPr>
          <w:rFonts w:ascii="Arial" w:hAnsi="Arial" w:cs="Arial"/>
          <w:iCs/>
          <w:sz w:val="20"/>
          <w:szCs w:val="20"/>
          <w:u w:val="single"/>
        </w:rPr>
        <w:t>13.1 Main assessment methods</w:t>
      </w:r>
    </w:p>
    <w:p w14:paraId="1BBF231C" w14:textId="77777777" w:rsidR="006F3F43" w:rsidRPr="00ED3D95" w:rsidRDefault="006F3F43" w:rsidP="00341A13">
      <w:pPr>
        <w:spacing w:after="120" w:line="240" w:lineRule="auto"/>
        <w:ind w:left="426" w:right="260"/>
        <w:jc w:val="both"/>
        <w:rPr>
          <w:rFonts w:ascii="Arial" w:hAnsi="Arial" w:cs="Arial"/>
          <w:iCs/>
          <w:sz w:val="20"/>
          <w:szCs w:val="20"/>
        </w:rPr>
      </w:pPr>
    </w:p>
    <w:p w14:paraId="0EB2A4E5" w14:textId="26F745F8" w:rsidR="0066061A" w:rsidRPr="00ED3D95" w:rsidRDefault="0066061A" w:rsidP="00341A13">
      <w:pPr>
        <w:spacing w:after="120" w:line="240" w:lineRule="auto"/>
        <w:ind w:left="426" w:right="260"/>
        <w:jc w:val="both"/>
        <w:rPr>
          <w:rFonts w:ascii="Arial" w:hAnsi="Arial" w:cs="Arial"/>
          <w:iCs/>
          <w:sz w:val="20"/>
          <w:szCs w:val="20"/>
        </w:rPr>
      </w:pPr>
      <w:r w:rsidRPr="00ED3D95">
        <w:rPr>
          <w:rFonts w:ascii="Arial" w:hAnsi="Arial" w:cs="Arial"/>
          <w:iCs/>
          <w:sz w:val="20"/>
          <w:szCs w:val="20"/>
        </w:rPr>
        <w:lastRenderedPageBreak/>
        <w:t xml:space="preserve">The module will be assessed by </w:t>
      </w:r>
      <w:r w:rsidR="00E83A86" w:rsidRPr="00ED3D95">
        <w:rPr>
          <w:rFonts w:ascii="Arial" w:hAnsi="Arial" w:cs="Arial"/>
          <w:iCs/>
          <w:sz w:val="20"/>
          <w:szCs w:val="20"/>
        </w:rPr>
        <w:t>100% coursework</w:t>
      </w:r>
      <w:r w:rsidR="00865CBA" w:rsidRPr="00ED3D95">
        <w:rPr>
          <w:rFonts w:ascii="Arial" w:hAnsi="Arial" w:cs="Arial"/>
          <w:iCs/>
          <w:sz w:val="20"/>
          <w:szCs w:val="20"/>
        </w:rPr>
        <w:t xml:space="preserve"> as follows</w:t>
      </w:r>
      <w:r w:rsidRPr="00ED3D95">
        <w:rPr>
          <w:rFonts w:ascii="Arial" w:hAnsi="Arial" w:cs="Arial"/>
          <w:iCs/>
          <w:sz w:val="20"/>
          <w:szCs w:val="20"/>
        </w:rPr>
        <w:t>:</w:t>
      </w:r>
    </w:p>
    <w:p w14:paraId="61C196AF" w14:textId="1C09C3D4" w:rsidR="00E83A86" w:rsidRPr="00ED3D95" w:rsidRDefault="00E83A86" w:rsidP="00341A13">
      <w:pPr>
        <w:spacing w:after="120" w:line="240" w:lineRule="auto"/>
        <w:ind w:left="426" w:right="260"/>
        <w:jc w:val="both"/>
        <w:rPr>
          <w:rFonts w:ascii="Arial" w:hAnsi="Arial" w:cs="Arial"/>
          <w:iCs/>
          <w:sz w:val="20"/>
          <w:szCs w:val="20"/>
        </w:rPr>
      </w:pPr>
      <w:r w:rsidRPr="00ED3D95">
        <w:rPr>
          <w:rFonts w:ascii="Arial" w:hAnsi="Arial" w:cs="Arial"/>
          <w:iCs/>
          <w:sz w:val="20"/>
          <w:szCs w:val="20"/>
        </w:rPr>
        <w:t>Class participation (</w:t>
      </w:r>
      <w:r w:rsidR="00123E3A" w:rsidRPr="00ED3D95">
        <w:rPr>
          <w:rFonts w:ascii="Arial" w:hAnsi="Arial" w:cs="Arial"/>
          <w:iCs/>
          <w:sz w:val="20"/>
          <w:szCs w:val="20"/>
        </w:rPr>
        <w:t xml:space="preserve">10 </w:t>
      </w:r>
      <w:r w:rsidR="00123E3A">
        <w:rPr>
          <w:rFonts w:ascii="Arial" w:hAnsi="Arial" w:cs="Arial"/>
          <w:iCs/>
          <w:sz w:val="20"/>
          <w:szCs w:val="20"/>
        </w:rPr>
        <w:t>%)</w:t>
      </w:r>
    </w:p>
    <w:p w14:paraId="5ABEAB0A" w14:textId="47773491" w:rsidR="00E83A86" w:rsidRPr="00ED3D95" w:rsidRDefault="00123E3A" w:rsidP="00341A13">
      <w:pPr>
        <w:spacing w:after="120" w:line="240" w:lineRule="auto"/>
        <w:ind w:left="426" w:right="260"/>
        <w:jc w:val="both"/>
        <w:rPr>
          <w:rFonts w:ascii="Arial" w:hAnsi="Arial" w:cs="Arial"/>
          <w:iCs/>
          <w:sz w:val="20"/>
          <w:szCs w:val="20"/>
        </w:rPr>
      </w:pPr>
      <w:r>
        <w:rPr>
          <w:rFonts w:ascii="Arial" w:hAnsi="Arial" w:cs="Arial"/>
          <w:iCs/>
          <w:sz w:val="20"/>
          <w:szCs w:val="20"/>
        </w:rPr>
        <w:t xml:space="preserve">Essay, </w:t>
      </w:r>
      <w:r w:rsidR="00E83A86" w:rsidRPr="00ED3D95">
        <w:rPr>
          <w:rFonts w:ascii="Arial" w:hAnsi="Arial" w:cs="Arial"/>
          <w:iCs/>
          <w:sz w:val="20"/>
          <w:szCs w:val="20"/>
        </w:rPr>
        <w:t xml:space="preserve">1500-word (10%). </w:t>
      </w:r>
    </w:p>
    <w:p w14:paraId="7743FF5A" w14:textId="6C794BDE" w:rsidR="00E83A86" w:rsidRPr="00ED3D95" w:rsidRDefault="00E83A86" w:rsidP="00341A13">
      <w:pPr>
        <w:spacing w:after="120" w:line="240" w:lineRule="auto"/>
        <w:ind w:left="426" w:right="260"/>
        <w:jc w:val="both"/>
        <w:rPr>
          <w:rFonts w:ascii="Arial" w:hAnsi="Arial" w:cs="Arial"/>
          <w:iCs/>
          <w:sz w:val="20"/>
          <w:szCs w:val="20"/>
        </w:rPr>
      </w:pPr>
      <w:r w:rsidRPr="00ED3D95">
        <w:rPr>
          <w:rFonts w:ascii="Arial" w:hAnsi="Arial" w:cs="Arial"/>
          <w:iCs/>
          <w:sz w:val="20"/>
          <w:szCs w:val="20"/>
        </w:rPr>
        <w:t>Research essay</w:t>
      </w:r>
      <w:r w:rsidR="00123E3A">
        <w:rPr>
          <w:rFonts w:ascii="Arial" w:hAnsi="Arial" w:cs="Arial"/>
          <w:iCs/>
          <w:sz w:val="20"/>
          <w:szCs w:val="20"/>
        </w:rPr>
        <w:t xml:space="preserve"> (project)</w:t>
      </w:r>
      <w:r w:rsidRPr="00ED3D95">
        <w:rPr>
          <w:rFonts w:ascii="Arial" w:hAnsi="Arial" w:cs="Arial"/>
          <w:iCs/>
          <w:sz w:val="20"/>
          <w:szCs w:val="20"/>
        </w:rPr>
        <w:t>, 6000</w:t>
      </w:r>
      <w:r w:rsidR="00123E3A">
        <w:rPr>
          <w:rFonts w:ascii="Arial" w:hAnsi="Arial" w:cs="Arial"/>
          <w:iCs/>
          <w:sz w:val="20"/>
          <w:szCs w:val="20"/>
        </w:rPr>
        <w:t xml:space="preserve"> </w:t>
      </w:r>
      <w:r w:rsidRPr="00ED3D95">
        <w:rPr>
          <w:rFonts w:ascii="Arial" w:hAnsi="Arial" w:cs="Arial"/>
          <w:iCs/>
          <w:sz w:val="20"/>
          <w:szCs w:val="20"/>
        </w:rPr>
        <w:t xml:space="preserve">words (80%). </w:t>
      </w:r>
    </w:p>
    <w:p w14:paraId="766C8FBF" w14:textId="77777777" w:rsidR="0066061A" w:rsidRPr="00ED3D95" w:rsidRDefault="0066061A" w:rsidP="00341A13">
      <w:pPr>
        <w:spacing w:after="120" w:line="240" w:lineRule="auto"/>
        <w:ind w:left="426" w:right="260"/>
        <w:jc w:val="both"/>
        <w:rPr>
          <w:rFonts w:ascii="Arial" w:hAnsi="Arial" w:cs="Arial"/>
          <w:iCs/>
          <w:sz w:val="20"/>
          <w:szCs w:val="20"/>
        </w:rPr>
      </w:pPr>
    </w:p>
    <w:p w14:paraId="3DD3992F" w14:textId="77777777" w:rsidR="006F3F43" w:rsidRPr="00ED3D95" w:rsidRDefault="006F3F43" w:rsidP="00341A13">
      <w:pPr>
        <w:spacing w:after="120" w:line="240" w:lineRule="auto"/>
        <w:ind w:left="426" w:right="260"/>
        <w:jc w:val="both"/>
        <w:rPr>
          <w:rFonts w:ascii="Arial" w:hAnsi="Arial" w:cs="Arial"/>
          <w:iCs/>
          <w:sz w:val="20"/>
          <w:szCs w:val="20"/>
          <w:u w:val="single"/>
        </w:rPr>
      </w:pPr>
      <w:r w:rsidRPr="00ED3D95">
        <w:rPr>
          <w:rFonts w:ascii="Arial" w:hAnsi="Arial" w:cs="Arial"/>
          <w:iCs/>
          <w:sz w:val="20"/>
          <w:szCs w:val="20"/>
          <w:u w:val="single"/>
        </w:rPr>
        <w:t>13.2 Reassessment methods</w:t>
      </w:r>
    </w:p>
    <w:p w14:paraId="79A87138" w14:textId="77777777" w:rsidR="006F3F43" w:rsidRPr="00ED3D95" w:rsidRDefault="006F3F43" w:rsidP="00341A13">
      <w:pPr>
        <w:spacing w:after="120" w:line="240" w:lineRule="auto"/>
        <w:ind w:left="426" w:right="260"/>
        <w:jc w:val="both"/>
        <w:rPr>
          <w:rFonts w:ascii="Arial" w:hAnsi="Arial" w:cs="Arial"/>
          <w:iCs/>
          <w:sz w:val="20"/>
          <w:szCs w:val="20"/>
          <w:u w:val="single"/>
        </w:rPr>
      </w:pPr>
    </w:p>
    <w:p w14:paraId="4E0C66AE" w14:textId="052B14BE" w:rsidR="006F3F43" w:rsidRPr="00ED3D95" w:rsidRDefault="006F3F43" w:rsidP="00341A13">
      <w:pPr>
        <w:spacing w:after="120" w:line="240" w:lineRule="auto"/>
        <w:ind w:left="426" w:right="260"/>
        <w:jc w:val="both"/>
        <w:rPr>
          <w:rFonts w:ascii="Arial" w:hAnsi="Arial" w:cs="Arial"/>
          <w:iCs/>
          <w:sz w:val="20"/>
          <w:szCs w:val="20"/>
        </w:rPr>
      </w:pPr>
      <w:r w:rsidRPr="00ED3D95">
        <w:rPr>
          <w:rFonts w:ascii="Arial" w:hAnsi="Arial" w:cs="Arial"/>
          <w:iCs/>
          <w:sz w:val="20"/>
          <w:szCs w:val="20"/>
        </w:rPr>
        <w:t xml:space="preserve">The module will be reassessed by </w:t>
      </w:r>
      <w:r w:rsidR="001F3951">
        <w:rPr>
          <w:rFonts w:ascii="Arial" w:hAnsi="Arial" w:cs="Arial"/>
          <w:iCs/>
          <w:sz w:val="20"/>
          <w:szCs w:val="20"/>
        </w:rPr>
        <w:t xml:space="preserve">a </w:t>
      </w:r>
      <w:r w:rsidRPr="00ED3D95">
        <w:rPr>
          <w:rFonts w:ascii="Arial" w:hAnsi="Arial" w:cs="Arial"/>
          <w:iCs/>
          <w:sz w:val="20"/>
          <w:szCs w:val="20"/>
        </w:rPr>
        <w:t xml:space="preserve">reassessment instrument </w:t>
      </w:r>
      <w:r w:rsidR="001F3951">
        <w:rPr>
          <w:rFonts w:ascii="Arial" w:hAnsi="Arial" w:cs="Arial"/>
          <w:iCs/>
          <w:sz w:val="20"/>
          <w:szCs w:val="20"/>
        </w:rPr>
        <w:t xml:space="preserve">of a research </w:t>
      </w:r>
      <w:r w:rsidR="00861935">
        <w:rPr>
          <w:rFonts w:ascii="Arial" w:hAnsi="Arial" w:cs="Arial"/>
          <w:iCs/>
          <w:sz w:val="20"/>
          <w:szCs w:val="20"/>
        </w:rPr>
        <w:t>essay (project)</w:t>
      </w:r>
      <w:r w:rsidRPr="00ED3D95">
        <w:rPr>
          <w:rFonts w:ascii="Arial" w:hAnsi="Arial" w:cs="Arial"/>
          <w:iCs/>
          <w:sz w:val="20"/>
          <w:szCs w:val="20"/>
        </w:rPr>
        <w:t>. The reassessment will test</w:t>
      </w:r>
      <w:r w:rsidR="0032478E">
        <w:rPr>
          <w:rFonts w:ascii="Arial" w:hAnsi="Arial" w:cs="Arial"/>
          <w:iCs/>
          <w:sz w:val="20"/>
          <w:szCs w:val="20"/>
        </w:rPr>
        <w:t xml:space="preserve"> all of the</w:t>
      </w:r>
      <w:r w:rsidRPr="00ED3D95">
        <w:rPr>
          <w:rFonts w:ascii="Arial" w:hAnsi="Arial" w:cs="Arial"/>
          <w:iCs/>
          <w:sz w:val="20"/>
          <w:szCs w:val="20"/>
        </w:rPr>
        <w:t xml:space="preserve"> learning outcomes </w:t>
      </w:r>
      <w:r w:rsidR="0032478E">
        <w:rPr>
          <w:rFonts w:ascii="Arial" w:hAnsi="Arial" w:cs="Arial"/>
          <w:iCs/>
          <w:sz w:val="20"/>
          <w:szCs w:val="20"/>
        </w:rPr>
        <w:t>as indicated in the mapping of the research essay</w:t>
      </w:r>
      <w:r w:rsidR="00861935">
        <w:rPr>
          <w:rFonts w:ascii="Arial" w:hAnsi="Arial" w:cs="Arial"/>
          <w:iCs/>
          <w:sz w:val="20"/>
          <w:szCs w:val="20"/>
        </w:rPr>
        <w:t xml:space="preserve"> (project)</w:t>
      </w:r>
      <w:r w:rsidR="0032478E">
        <w:rPr>
          <w:rFonts w:ascii="Arial" w:hAnsi="Arial" w:cs="Arial"/>
          <w:iCs/>
          <w:sz w:val="20"/>
          <w:szCs w:val="20"/>
        </w:rPr>
        <w:t xml:space="preserve"> below. </w:t>
      </w:r>
      <w:r w:rsidRPr="00ED3D95">
        <w:rPr>
          <w:rFonts w:ascii="Arial" w:hAnsi="Arial" w:cs="Arial"/>
          <w:iCs/>
          <w:sz w:val="20"/>
          <w:szCs w:val="20"/>
        </w:rPr>
        <w:t xml:space="preserve"> </w:t>
      </w:r>
    </w:p>
    <w:p w14:paraId="4CCC0C6F" w14:textId="77777777" w:rsidR="00373ACB" w:rsidRPr="00373ACB" w:rsidRDefault="00373ACB" w:rsidP="00341A13">
      <w:pPr>
        <w:spacing w:after="120" w:line="240" w:lineRule="auto"/>
        <w:ind w:left="426" w:right="260"/>
        <w:jc w:val="both"/>
        <w:rPr>
          <w:rFonts w:ascii="Arial" w:hAnsi="Arial" w:cs="Arial"/>
          <w:b/>
          <w:i/>
          <w:iCs/>
          <w:sz w:val="20"/>
          <w:szCs w:val="20"/>
        </w:rPr>
      </w:pPr>
    </w:p>
    <w:p w14:paraId="4B05D564" w14:textId="77777777" w:rsidR="00274ED7" w:rsidRPr="00373ACB" w:rsidRDefault="00DF2132" w:rsidP="00341A13">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9D839B7" w14:textId="77777777" w:rsidR="00727780" w:rsidRPr="00373ACB" w:rsidRDefault="00727780" w:rsidP="00341A13">
      <w:pPr>
        <w:spacing w:after="120" w:line="240" w:lineRule="auto"/>
        <w:ind w:right="260"/>
        <w:jc w:val="both"/>
        <w:rPr>
          <w:rFonts w:ascii="Arial" w:hAnsi="Arial" w:cs="Arial"/>
          <w:b/>
          <w:i/>
          <w:iCs/>
          <w:sz w:val="20"/>
          <w:szCs w:val="20"/>
        </w:rPr>
      </w:pPr>
    </w:p>
    <w:tbl>
      <w:tblPr>
        <w:tblStyle w:val="TableGrid"/>
        <w:tblW w:w="4547" w:type="pct"/>
        <w:jc w:val="center"/>
        <w:tblLayout w:type="fixed"/>
        <w:tblLook w:val="04A0" w:firstRow="1" w:lastRow="0" w:firstColumn="1" w:lastColumn="0" w:noHBand="0" w:noVBand="1"/>
      </w:tblPr>
      <w:tblGrid>
        <w:gridCol w:w="3209"/>
        <w:gridCol w:w="700"/>
        <w:gridCol w:w="700"/>
        <w:gridCol w:w="700"/>
        <w:gridCol w:w="700"/>
        <w:gridCol w:w="700"/>
        <w:gridCol w:w="700"/>
        <w:gridCol w:w="700"/>
        <w:gridCol w:w="700"/>
        <w:gridCol w:w="700"/>
      </w:tblGrid>
      <w:tr w:rsidR="00341A13" w:rsidRPr="00373ACB" w14:paraId="080A5D0F" w14:textId="77777777" w:rsidTr="00341A13">
        <w:trPr>
          <w:trHeight w:val="397"/>
          <w:jc w:val="center"/>
        </w:trPr>
        <w:tc>
          <w:tcPr>
            <w:tcW w:w="1688" w:type="pct"/>
            <w:shd w:val="clear" w:color="auto" w:fill="D9D9D9" w:themeFill="background1" w:themeFillShade="D9"/>
            <w:vAlign w:val="center"/>
          </w:tcPr>
          <w:p w14:paraId="372AF9E6" w14:textId="77777777" w:rsidR="00341A13" w:rsidRPr="00373ACB" w:rsidRDefault="00341A13" w:rsidP="00341A13">
            <w:pPr>
              <w:spacing w:after="120"/>
              <w:jc w:val="both"/>
              <w:rPr>
                <w:rFonts w:ascii="Arial" w:hAnsi="Arial" w:cs="Arial"/>
                <w:i/>
                <w:sz w:val="20"/>
                <w:szCs w:val="20"/>
              </w:rPr>
            </w:pPr>
            <w:r w:rsidRPr="00373ACB">
              <w:rPr>
                <w:rFonts w:ascii="Arial" w:hAnsi="Arial" w:cs="Arial"/>
                <w:b/>
                <w:sz w:val="20"/>
                <w:szCs w:val="20"/>
              </w:rPr>
              <w:t>Module learning outcome</w:t>
            </w:r>
          </w:p>
        </w:tc>
        <w:tc>
          <w:tcPr>
            <w:tcW w:w="368" w:type="pct"/>
            <w:vAlign w:val="center"/>
          </w:tcPr>
          <w:p w14:paraId="06C1ACEC" w14:textId="01EBDDBE" w:rsidR="00341A13" w:rsidRPr="007103E4" w:rsidRDefault="00341A13" w:rsidP="00341A13">
            <w:pPr>
              <w:spacing w:after="120"/>
              <w:jc w:val="center"/>
              <w:rPr>
                <w:rFonts w:ascii="Arial" w:hAnsi="Arial" w:cs="Arial"/>
                <w:sz w:val="20"/>
                <w:szCs w:val="20"/>
              </w:rPr>
            </w:pPr>
            <w:r>
              <w:rPr>
                <w:rFonts w:ascii="Arial" w:hAnsi="Arial" w:cs="Arial"/>
                <w:sz w:val="20"/>
                <w:szCs w:val="20"/>
              </w:rPr>
              <w:t>8.1</w:t>
            </w:r>
          </w:p>
        </w:tc>
        <w:tc>
          <w:tcPr>
            <w:tcW w:w="368" w:type="pct"/>
            <w:vAlign w:val="center"/>
          </w:tcPr>
          <w:p w14:paraId="4F138E55" w14:textId="77777777" w:rsidR="00341A13" w:rsidRPr="007103E4" w:rsidRDefault="00341A13" w:rsidP="00341A13">
            <w:pPr>
              <w:spacing w:after="120"/>
              <w:jc w:val="center"/>
              <w:rPr>
                <w:rFonts w:ascii="Arial" w:hAnsi="Arial" w:cs="Arial"/>
                <w:sz w:val="20"/>
                <w:szCs w:val="20"/>
              </w:rPr>
            </w:pPr>
            <w:r>
              <w:rPr>
                <w:rFonts w:ascii="Arial" w:hAnsi="Arial" w:cs="Arial"/>
                <w:sz w:val="20"/>
                <w:szCs w:val="20"/>
              </w:rPr>
              <w:t>8.2</w:t>
            </w:r>
          </w:p>
        </w:tc>
        <w:tc>
          <w:tcPr>
            <w:tcW w:w="368" w:type="pct"/>
            <w:vAlign w:val="center"/>
          </w:tcPr>
          <w:p w14:paraId="3C48405A" w14:textId="77777777" w:rsidR="00341A13" w:rsidRPr="007103E4" w:rsidRDefault="00341A13" w:rsidP="00341A13">
            <w:pPr>
              <w:spacing w:after="120"/>
              <w:jc w:val="center"/>
              <w:rPr>
                <w:rFonts w:ascii="Arial" w:hAnsi="Arial" w:cs="Arial"/>
                <w:sz w:val="20"/>
                <w:szCs w:val="20"/>
              </w:rPr>
            </w:pPr>
            <w:r>
              <w:rPr>
                <w:rFonts w:ascii="Arial" w:hAnsi="Arial" w:cs="Arial"/>
                <w:sz w:val="20"/>
                <w:szCs w:val="20"/>
              </w:rPr>
              <w:t>8.3</w:t>
            </w:r>
          </w:p>
        </w:tc>
        <w:tc>
          <w:tcPr>
            <w:tcW w:w="368" w:type="pct"/>
            <w:vAlign w:val="center"/>
          </w:tcPr>
          <w:p w14:paraId="3AD97EA2" w14:textId="40554B8B" w:rsidR="00341A13" w:rsidRPr="007103E4" w:rsidRDefault="00341A13" w:rsidP="00341A13">
            <w:pPr>
              <w:spacing w:after="120"/>
              <w:jc w:val="center"/>
              <w:rPr>
                <w:rFonts w:ascii="Arial" w:hAnsi="Arial" w:cs="Arial"/>
                <w:sz w:val="20"/>
                <w:szCs w:val="20"/>
              </w:rPr>
            </w:pPr>
            <w:r>
              <w:rPr>
                <w:rFonts w:ascii="Arial" w:hAnsi="Arial" w:cs="Arial"/>
                <w:sz w:val="20"/>
                <w:szCs w:val="20"/>
              </w:rPr>
              <w:t>8.4</w:t>
            </w:r>
          </w:p>
        </w:tc>
        <w:tc>
          <w:tcPr>
            <w:tcW w:w="368" w:type="pct"/>
            <w:vAlign w:val="center"/>
          </w:tcPr>
          <w:p w14:paraId="44DBE0B2" w14:textId="5C5BEC8F" w:rsidR="00341A13" w:rsidRPr="007103E4" w:rsidRDefault="00341A13" w:rsidP="00341A13">
            <w:pPr>
              <w:spacing w:after="120"/>
              <w:jc w:val="center"/>
              <w:rPr>
                <w:rFonts w:ascii="Arial" w:hAnsi="Arial" w:cs="Arial"/>
                <w:sz w:val="20"/>
                <w:szCs w:val="20"/>
              </w:rPr>
            </w:pPr>
            <w:r>
              <w:rPr>
                <w:rFonts w:ascii="Arial" w:hAnsi="Arial" w:cs="Arial"/>
                <w:sz w:val="20"/>
                <w:szCs w:val="20"/>
              </w:rPr>
              <w:t>8.5</w:t>
            </w:r>
          </w:p>
        </w:tc>
        <w:tc>
          <w:tcPr>
            <w:tcW w:w="368" w:type="pct"/>
            <w:vAlign w:val="center"/>
          </w:tcPr>
          <w:p w14:paraId="4247F052" w14:textId="31A55C6F" w:rsidR="00341A13" w:rsidRPr="007103E4" w:rsidRDefault="00341A13" w:rsidP="00341A13">
            <w:pPr>
              <w:spacing w:after="120"/>
              <w:jc w:val="center"/>
              <w:rPr>
                <w:rFonts w:ascii="Arial" w:hAnsi="Arial" w:cs="Arial"/>
                <w:sz w:val="20"/>
                <w:szCs w:val="20"/>
              </w:rPr>
            </w:pPr>
            <w:r>
              <w:rPr>
                <w:rFonts w:ascii="Arial" w:hAnsi="Arial" w:cs="Arial"/>
                <w:sz w:val="20"/>
                <w:szCs w:val="20"/>
              </w:rPr>
              <w:t>8.6</w:t>
            </w:r>
          </w:p>
        </w:tc>
        <w:tc>
          <w:tcPr>
            <w:tcW w:w="368" w:type="pct"/>
            <w:vAlign w:val="center"/>
          </w:tcPr>
          <w:p w14:paraId="5CDB4398" w14:textId="62D161C6" w:rsidR="00341A13" w:rsidRPr="007103E4" w:rsidRDefault="00341A13" w:rsidP="00341A13">
            <w:pPr>
              <w:spacing w:after="120"/>
              <w:jc w:val="center"/>
              <w:rPr>
                <w:rFonts w:ascii="Arial" w:hAnsi="Arial" w:cs="Arial"/>
                <w:sz w:val="20"/>
                <w:szCs w:val="20"/>
              </w:rPr>
            </w:pPr>
            <w:r>
              <w:rPr>
                <w:rFonts w:ascii="Arial" w:hAnsi="Arial" w:cs="Arial"/>
                <w:sz w:val="20"/>
                <w:szCs w:val="20"/>
              </w:rPr>
              <w:t>8.7</w:t>
            </w:r>
          </w:p>
        </w:tc>
        <w:tc>
          <w:tcPr>
            <w:tcW w:w="368" w:type="pct"/>
            <w:vAlign w:val="center"/>
          </w:tcPr>
          <w:p w14:paraId="62BCF4D6" w14:textId="34FE6601" w:rsidR="00341A13" w:rsidRPr="007103E4" w:rsidRDefault="00341A13" w:rsidP="00341A13">
            <w:pPr>
              <w:spacing w:after="120"/>
              <w:jc w:val="center"/>
              <w:rPr>
                <w:rFonts w:ascii="Arial" w:hAnsi="Arial" w:cs="Arial"/>
                <w:sz w:val="20"/>
                <w:szCs w:val="20"/>
              </w:rPr>
            </w:pPr>
            <w:r>
              <w:rPr>
                <w:rFonts w:ascii="Arial" w:hAnsi="Arial" w:cs="Arial"/>
                <w:sz w:val="20"/>
                <w:szCs w:val="20"/>
              </w:rPr>
              <w:t>8.8</w:t>
            </w:r>
          </w:p>
        </w:tc>
        <w:tc>
          <w:tcPr>
            <w:tcW w:w="368" w:type="pct"/>
            <w:vAlign w:val="center"/>
          </w:tcPr>
          <w:p w14:paraId="06098EB0" w14:textId="23D1702C" w:rsidR="00341A13" w:rsidRPr="007103E4" w:rsidRDefault="00341A13" w:rsidP="00341A13">
            <w:pPr>
              <w:spacing w:after="120"/>
              <w:jc w:val="center"/>
              <w:rPr>
                <w:rFonts w:ascii="Arial" w:hAnsi="Arial" w:cs="Arial"/>
                <w:sz w:val="20"/>
                <w:szCs w:val="20"/>
              </w:rPr>
            </w:pPr>
            <w:r>
              <w:rPr>
                <w:rFonts w:ascii="Arial" w:hAnsi="Arial" w:cs="Arial"/>
                <w:sz w:val="20"/>
                <w:szCs w:val="20"/>
              </w:rPr>
              <w:t>8.9</w:t>
            </w:r>
          </w:p>
        </w:tc>
      </w:tr>
      <w:tr w:rsidR="00341A13" w:rsidRPr="00373ACB" w14:paraId="307ADCA5" w14:textId="77777777" w:rsidTr="00341A13">
        <w:trPr>
          <w:trHeight w:val="397"/>
          <w:jc w:val="center"/>
        </w:trPr>
        <w:tc>
          <w:tcPr>
            <w:tcW w:w="1688" w:type="pct"/>
            <w:shd w:val="clear" w:color="auto" w:fill="D9D9D9" w:themeFill="background1" w:themeFillShade="D9"/>
            <w:vAlign w:val="center"/>
          </w:tcPr>
          <w:p w14:paraId="10A0BC6A" w14:textId="77777777" w:rsidR="00341A13" w:rsidRPr="00373ACB" w:rsidRDefault="00341A13" w:rsidP="00341A13">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8" w:type="pct"/>
            <w:vAlign w:val="center"/>
          </w:tcPr>
          <w:p w14:paraId="3262C33F"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11E9188D"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365F9996"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0C93EA75"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2196519D"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1EC5B5F9"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21E2E54E"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18839EA1"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0C69504C" w14:textId="77777777" w:rsidR="00341A13" w:rsidRPr="007103E4" w:rsidRDefault="00341A13" w:rsidP="00341A13">
            <w:pPr>
              <w:spacing w:after="120"/>
              <w:jc w:val="center"/>
              <w:rPr>
                <w:rFonts w:ascii="Arial" w:hAnsi="Arial" w:cs="Arial"/>
                <w:b/>
                <w:sz w:val="20"/>
                <w:szCs w:val="20"/>
              </w:rPr>
            </w:pPr>
          </w:p>
        </w:tc>
      </w:tr>
      <w:tr w:rsidR="00341A13" w:rsidRPr="00373ACB" w14:paraId="40776C93" w14:textId="77777777" w:rsidTr="00341A13">
        <w:trPr>
          <w:trHeight w:val="397"/>
          <w:jc w:val="center"/>
        </w:trPr>
        <w:tc>
          <w:tcPr>
            <w:tcW w:w="1688" w:type="pct"/>
            <w:vAlign w:val="center"/>
          </w:tcPr>
          <w:p w14:paraId="36595708" w14:textId="2AC8B0BF" w:rsidR="00341A13" w:rsidRPr="007103E4" w:rsidRDefault="00341A13" w:rsidP="00341A13">
            <w:pPr>
              <w:spacing w:after="120"/>
              <w:jc w:val="both"/>
              <w:rPr>
                <w:rFonts w:ascii="Arial" w:hAnsi="Arial" w:cs="Arial"/>
                <w:sz w:val="20"/>
                <w:szCs w:val="20"/>
              </w:rPr>
            </w:pPr>
            <w:r w:rsidRPr="007103E4">
              <w:rPr>
                <w:rFonts w:ascii="Arial" w:hAnsi="Arial" w:cs="Arial"/>
                <w:sz w:val="20"/>
                <w:szCs w:val="20"/>
              </w:rPr>
              <w:t>Seminars</w:t>
            </w:r>
          </w:p>
        </w:tc>
        <w:tc>
          <w:tcPr>
            <w:tcW w:w="368" w:type="pct"/>
            <w:vAlign w:val="center"/>
          </w:tcPr>
          <w:p w14:paraId="0CBFFAD7" w14:textId="0D128A33"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C06D2DD" w14:textId="1ED84BED"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CD42A12" w14:textId="11EA5426"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25EE0D0" w14:textId="4441CFB2"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CE3512C" w14:textId="77B25F4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7ADD502" w14:textId="4A2C49B6"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2D18744" w14:textId="742FD064"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4B3F17DD" w14:textId="4B4AECB1"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4E836329" w14:textId="3FB46C5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r>
      <w:tr w:rsidR="00341A13" w:rsidRPr="00373ACB" w14:paraId="4D007D70" w14:textId="77777777" w:rsidTr="00341A13">
        <w:trPr>
          <w:trHeight w:val="397"/>
          <w:jc w:val="center"/>
        </w:trPr>
        <w:tc>
          <w:tcPr>
            <w:tcW w:w="1688" w:type="pct"/>
            <w:vAlign w:val="center"/>
          </w:tcPr>
          <w:p w14:paraId="408D2449" w14:textId="77777777" w:rsidR="00341A13" w:rsidRPr="007103E4" w:rsidRDefault="00341A13" w:rsidP="00341A13">
            <w:pPr>
              <w:spacing w:after="120"/>
              <w:jc w:val="both"/>
              <w:rPr>
                <w:rFonts w:ascii="Arial" w:hAnsi="Arial" w:cs="Arial"/>
                <w:sz w:val="20"/>
                <w:szCs w:val="20"/>
              </w:rPr>
            </w:pPr>
            <w:r>
              <w:rPr>
                <w:rFonts w:ascii="Arial" w:hAnsi="Arial" w:cs="Arial"/>
                <w:sz w:val="20"/>
                <w:szCs w:val="20"/>
              </w:rPr>
              <w:t>Private Study</w:t>
            </w:r>
          </w:p>
        </w:tc>
        <w:tc>
          <w:tcPr>
            <w:tcW w:w="368" w:type="pct"/>
            <w:vAlign w:val="center"/>
          </w:tcPr>
          <w:p w14:paraId="38542A47" w14:textId="49B6AE3D"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0FE6B0E0" w14:textId="216E27BF"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01C4C01" w14:textId="72278C25"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89C98E7" w14:textId="35F9CCE1"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AA2CE41" w14:textId="3132A806"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42CF62AA" w14:textId="5AB7BFA8"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908DF70"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547090B2" w14:textId="76FEB76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D6BE1AA" w14:textId="78B8B21F"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r>
      <w:tr w:rsidR="00341A13" w:rsidRPr="00373ACB" w14:paraId="18378059" w14:textId="77777777" w:rsidTr="00341A13">
        <w:trPr>
          <w:trHeight w:val="397"/>
          <w:jc w:val="center"/>
        </w:trPr>
        <w:tc>
          <w:tcPr>
            <w:tcW w:w="1688" w:type="pct"/>
            <w:shd w:val="clear" w:color="auto" w:fill="D9D9D9" w:themeFill="background1" w:themeFillShade="D9"/>
            <w:vAlign w:val="center"/>
          </w:tcPr>
          <w:p w14:paraId="26D903BC" w14:textId="77777777" w:rsidR="00341A13" w:rsidRPr="00373ACB" w:rsidRDefault="00341A13" w:rsidP="00341A13">
            <w:pPr>
              <w:spacing w:after="120"/>
              <w:jc w:val="both"/>
              <w:rPr>
                <w:rFonts w:ascii="Arial" w:hAnsi="Arial" w:cs="Arial"/>
                <w:b/>
                <w:sz w:val="20"/>
                <w:szCs w:val="20"/>
              </w:rPr>
            </w:pPr>
            <w:r w:rsidRPr="00373ACB">
              <w:rPr>
                <w:rFonts w:ascii="Arial" w:hAnsi="Arial" w:cs="Arial"/>
                <w:b/>
                <w:sz w:val="20"/>
                <w:szCs w:val="20"/>
              </w:rPr>
              <w:t>Assessment method</w:t>
            </w:r>
          </w:p>
        </w:tc>
        <w:tc>
          <w:tcPr>
            <w:tcW w:w="368" w:type="pct"/>
            <w:vAlign w:val="center"/>
          </w:tcPr>
          <w:p w14:paraId="03DF403F"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26B0583A"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56356A68"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5A40009B"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64641891"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6F0F5FD8"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3BDCD442"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21C7CC4F"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08F5AE7F" w14:textId="77777777" w:rsidR="00341A13" w:rsidRPr="007103E4" w:rsidRDefault="00341A13" w:rsidP="00341A13">
            <w:pPr>
              <w:spacing w:after="120"/>
              <w:jc w:val="center"/>
              <w:rPr>
                <w:rFonts w:ascii="Arial" w:hAnsi="Arial" w:cs="Arial"/>
                <w:b/>
                <w:sz w:val="20"/>
                <w:szCs w:val="20"/>
              </w:rPr>
            </w:pPr>
          </w:p>
        </w:tc>
      </w:tr>
      <w:tr w:rsidR="00341A13" w:rsidRPr="00373ACB" w14:paraId="0D1CB0CE" w14:textId="77777777" w:rsidTr="00341A13">
        <w:trPr>
          <w:trHeight w:val="397"/>
          <w:jc w:val="center"/>
        </w:trPr>
        <w:tc>
          <w:tcPr>
            <w:tcW w:w="1688" w:type="pct"/>
            <w:vAlign w:val="center"/>
          </w:tcPr>
          <w:p w14:paraId="244382B1" w14:textId="6ED9E652" w:rsidR="00341A13" w:rsidRPr="00D71DF4" w:rsidRDefault="00341A13" w:rsidP="00341A13">
            <w:pPr>
              <w:spacing w:after="120"/>
              <w:jc w:val="both"/>
              <w:rPr>
                <w:rFonts w:ascii="Arial" w:hAnsi="Arial" w:cs="Arial"/>
                <w:sz w:val="20"/>
                <w:szCs w:val="20"/>
              </w:rPr>
            </w:pPr>
            <w:r>
              <w:rPr>
                <w:rFonts w:ascii="Arial" w:hAnsi="Arial" w:cs="Arial"/>
                <w:sz w:val="20"/>
                <w:szCs w:val="20"/>
              </w:rPr>
              <w:t>Class Participation (10%)</w:t>
            </w:r>
          </w:p>
        </w:tc>
        <w:tc>
          <w:tcPr>
            <w:tcW w:w="368" w:type="pct"/>
            <w:vAlign w:val="center"/>
          </w:tcPr>
          <w:p w14:paraId="1BE947CA" w14:textId="7A84898C"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F73E161" w14:textId="0C805B77"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B9A2DA3" w14:textId="0BF410A1"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4D5B987" w14:textId="0AA2B9FE"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63B5EDC" w14:textId="397F27E3"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EB31090" w14:textId="42EA80D8"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168F3ADC" w14:textId="37D4345B"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0FD1B589" w14:textId="2AE9E0D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B2DF14D" w14:textId="24B05C26"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r>
      <w:tr w:rsidR="00341A13" w:rsidRPr="00373ACB" w14:paraId="226478E6" w14:textId="77777777" w:rsidTr="00341A13">
        <w:trPr>
          <w:trHeight w:val="397"/>
          <w:jc w:val="center"/>
        </w:trPr>
        <w:tc>
          <w:tcPr>
            <w:tcW w:w="1688" w:type="pct"/>
            <w:vAlign w:val="center"/>
          </w:tcPr>
          <w:p w14:paraId="20B78191" w14:textId="0B7E36EB" w:rsidR="00341A13" w:rsidRPr="00D71DF4" w:rsidRDefault="00341A13" w:rsidP="00341A13">
            <w:pPr>
              <w:spacing w:after="120"/>
              <w:jc w:val="both"/>
              <w:rPr>
                <w:rFonts w:ascii="Arial" w:hAnsi="Arial" w:cs="Arial"/>
                <w:sz w:val="20"/>
                <w:szCs w:val="20"/>
              </w:rPr>
            </w:pPr>
            <w:r>
              <w:rPr>
                <w:rFonts w:ascii="Arial" w:hAnsi="Arial" w:cs="Arial"/>
                <w:sz w:val="20"/>
                <w:szCs w:val="20"/>
              </w:rPr>
              <w:t>Essay (10%)</w:t>
            </w:r>
          </w:p>
        </w:tc>
        <w:tc>
          <w:tcPr>
            <w:tcW w:w="368" w:type="pct"/>
            <w:vAlign w:val="center"/>
          </w:tcPr>
          <w:p w14:paraId="7C0ECAC7" w14:textId="3A2EA39C"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E862522" w14:textId="17BD175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B4B7878" w14:textId="221C182F"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9597BBE" w14:textId="046D5B7D"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8ED144B" w14:textId="3B068784"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A306D38" w14:textId="60F231CE"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EDACD71" w14:textId="5B9A2034"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B08488F" w14:textId="2DE2E098"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7D46DFD" w14:textId="02133E34"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r>
      <w:tr w:rsidR="00341A13" w:rsidRPr="00373ACB" w14:paraId="760F8323" w14:textId="77777777" w:rsidTr="00341A13">
        <w:trPr>
          <w:trHeight w:val="397"/>
          <w:jc w:val="center"/>
        </w:trPr>
        <w:tc>
          <w:tcPr>
            <w:tcW w:w="1688" w:type="pct"/>
            <w:vAlign w:val="center"/>
          </w:tcPr>
          <w:p w14:paraId="037ED744" w14:textId="658FCB58" w:rsidR="00341A13" w:rsidRPr="00D71DF4" w:rsidRDefault="00341A13" w:rsidP="00341A13">
            <w:pPr>
              <w:spacing w:after="120"/>
              <w:jc w:val="both"/>
              <w:rPr>
                <w:rFonts w:ascii="Arial" w:hAnsi="Arial" w:cs="Arial"/>
                <w:sz w:val="20"/>
                <w:szCs w:val="20"/>
              </w:rPr>
            </w:pPr>
            <w:r>
              <w:rPr>
                <w:rFonts w:ascii="Arial" w:hAnsi="Arial" w:cs="Arial"/>
                <w:sz w:val="20"/>
                <w:szCs w:val="20"/>
              </w:rPr>
              <w:t>Research Essay- Project (80%)</w:t>
            </w:r>
          </w:p>
        </w:tc>
        <w:tc>
          <w:tcPr>
            <w:tcW w:w="368" w:type="pct"/>
            <w:vAlign w:val="center"/>
          </w:tcPr>
          <w:p w14:paraId="239444A3" w14:textId="7499B988"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0A19E182" w14:textId="1EA559F9"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1DECE5DC" w14:textId="3A4BAEEB"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43AF427" w14:textId="734BADDC"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04B53DBC" w14:textId="13711EEF"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80E064D" w14:textId="364447D3"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0D1489DF" w14:textId="3C9E8C23"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7F9F7F1" w14:textId="1AEAB3E7"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BA9C0C6" w14:textId="79C7F5B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r>
      <w:tr w:rsidR="00341A13" w:rsidRPr="00373ACB" w14:paraId="54251C1C" w14:textId="77777777" w:rsidTr="00341A13">
        <w:trPr>
          <w:trHeight w:val="397"/>
          <w:jc w:val="center"/>
        </w:trPr>
        <w:tc>
          <w:tcPr>
            <w:tcW w:w="1688" w:type="pct"/>
            <w:shd w:val="clear" w:color="auto" w:fill="D9D9D9" w:themeFill="background1" w:themeFillShade="D9"/>
            <w:vAlign w:val="center"/>
          </w:tcPr>
          <w:p w14:paraId="65995D88" w14:textId="77777777" w:rsidR="00341A13" w:rsidRPr="00373ACB" w:rsidRDefault="00341A13" w:rsidP="00341A13">
            <w:pPr>
              <w:spacing w:after="120"/>
              <w:jc w:val="both"/>
              <w:rPr>
                <w:rFonts w:ascii="Arial" w:hAnsi="Arial" w:cs="Arial"/>
                <w:i/>
                <w:sz w:val="20"/>
                <w:szCs w:val="20"/>
              </w:rPr>
            </w:pPr>
            <w:r w:rsidRPr="00373ACB">
              <w:rPr>
                <w:rFonts w:ascii="Arial" w:hAnsi="Arial" w:cs="Arial"/>
                <w:b/>
                <w:sz w:val="20"/>
                <w:szCs w:val="20"/>
              </w:rPr>
              <w:t>Module learning outcome</w:t>
            </w:r>
          </w:p>
        </w:tc>
        <w:tc>
          <w:tcPr>
            <w:tcW w:w="368" w:type="pct"/>
            <w:vAlign w:val="center"/>
          </w:tcPr>
          <w:p w14:paraId="47A61601" w14:textId="16F17D09" w:rsidR="00341A13" w:rsidRPr="007103E4" w:rsidRDefault="00341A13" w:rsidP="00341A13">
            <w:pPr>
              <w:spacing w:after="120"/>
              <w:jc w:val="center"/>
              <w:rPr>
                <w:rFonts w:ascii="Arial" w:hAnsi="Arial" w:cs="Arial"/>
                <w:sz w:val="20"/>
                <w:szCs w:val="20"/>
              </w:rPr>
            </w:pPr>
            <w:r>
              <w:rPr>
                <w:rFonts w:ascii="Arial" w:hAnsi="Arial" w:cs="Arial"/>
                <w:sz w:val="20"/>
                <w:szCs w:val="20"/>
              </w:rPr>
              <w:t>9.1</w:t>
            </w:r>
          </w:p>
        </w:tc>
        <w:tc>
          <w:tcPr>
            <w:tcW w:w="368" w:type="pct"/>
            <w:vAlign w:val="center"/>
          </w:tcPr>
          <w:p w14:paraId="49A6F7E8" w14:textId="1561ABE3" w:rsidR="00341A13" w:rsidRPr="007103E4" w:rsidRDefault="00341A13" w:rsidP="00341A13">
            <w:pPr>
              <w:spacing w:after="120"/>
              <w:jc w:val="center"/>
              <w:rPr>
                <w:rFonts w:ascii="Arial" w:hAnsi="Arial" w:cs="Arial"/>
                <w:sz w:val="20"/>
                <w:szCs w:val="20"/>
              </w:rPr>
            </w:pPr>
            <w:r>
              <w:rPr>
                <w:rFonts w:ascii="Arial" w:hAnsi="Arial" w:cs="Arial"/>
                <w:sz w:val="20"/>
                <w:szCs w:val="20"/>
              </w:rPr>
              <w:t>9.2</w:t>
            </w:r>
          </w:p>
        </w:tc>
        <w:tc>
          <w:tcPr>
            <w:tcW w:w="368" w:type="pct"/>
            <w:vAlign w:val="center"/>
          </w:tcPr>
          <w:p w14:paraId="25816D6E" w14:textId="7A7F735A" w:rsidR="00341A13" w:rsidRPr="007103E4" w:rsidRDefault="00341A13" w:rsidP="00341A13">
            <w:pPr>
              <w:spacing w:after="120"/>
              <w:jc w:val="center"/>
              <w:rPr>
                <w:rFonts w:ascii="Arial" w:hAnsi="Arial" w:cs="Arial"/>
                <w:sz w:val="20"/>
                <w:szCs w:val="20"/>
              </w:rPr>
            </w:pPr>
            <w:r>
              <w:rPr>
                <w:rFonts w:ascii="Arial" w:hAnsi="Arial" w:cs="Arial"/>
                <w:sz w:val="20"/>
                <w:szCs w:val="20"/>
              </w:rPr>
              <w:t>9.3</w:t>
            </w:r>
          </w:p>
        </w:tc>
        <w:tc>
          <w:tcPr>
            <w:tcW w:w="368" w:type="pct"/>
            <w:vAlign w:val="center"/>
          </w:tcPr>
          <w:p w14:paraId="714FC8E2" w14:textId="6B66F435" w:rsidR="00341A13" w:rsidRPr="007103E4" w:rsidRDefault="00341A13" w:rsidP="00341A13">
            <w:pPr>
              <w:spacing w:after="120"/>
              <w:jc w:val="center"/>
              <w:rPr>
                <w:rFonts w:ascii="Arial" w:hAnsi="Arial" w:cs="Arial"/>
                <w:sz w:val="20"/>
                <w:szCs w:val="20"/>
              </w:rPr>
            </w:pPr>
            <w:r>
              <w:rPr>
                <w:rFonts w:ascii="Arial" w:hAnsi="Arial" w:cs="Arial"/>
                <w:sz w:val="20"/>
                <w:szCs w:val="20"/>
              </w:rPr>
              <w:t>9.4</w:t>
            </w:r>
          </w:p>
        </w:tc>
        <w:tc>
          <w:tcPr>
            <w:tcW w:w="368" w:type="pct"/>
            <w:vAlign w:val="center"/>
          </w:tcPr>
          <w:p w14:paraId="1CDA8196" w14:textId="67B392C2" w:rsidR="00341A13" w:rsidRPr="007103E4" w:rsidRDefault="00341A13" w:rsidP="00341A13">
            <w:pPr>
              <w:spacing w:after="120"/>
              <w:jc w:val="center"/>
              <w:rPr>
                <w:rFonts w:ascii="Arial" w:hAnsi="Arial" w:cs="Arial"/>
                <w:sz w:val="20"/>
                <w:szCs w:val="20"/>
              </w:rPr>
            </w:pPr>
            <w:r>
              <w:rPr>
                <w:rFonts w:ascii="Arial" w:hAnsi="Arial" w:cs="Arial"/>
                <w:sz w:val="20"/>
                <w:szCs w:val="20"/>
              </w:rPr>
              <w:t>9.5</w:t>
            </w:r>
          </w:p>
        </w:tc>
        <w:tc>
          <w:tcPr>
            <w:tcW w:w="368" w:type="pct"/>
            <w:vAlign w:val="center"/>
          </w:tcPr>
          <w:p w14:paraId="05AA1829" w14:textId="6F11FFE7" w:rsidR="00341A13" w:rsidRPr="007103E4" w:rsidRDefault="00341A13" w:rsidP="00341A13">
            <w:pPr>
              <w:spacing w:after="120"/>
              <w:jc w:val="center"/>
              <w:rPr>
                <w:rFonts w:ascii="Arial" w:hAnsi="Arial" w:cs="Arial"/>
                <w:sz w:val="20"/>
                <w:szCs w:val="20"/>
              </w:rPr>
            </w:pPr>
            <w:r>
              <w:rPr>
                <w:rFonts w:ascii="Arial" w:hAnsi="Arial" w:cs="Arial"/>
                <w:sz w:val="20"/>
                <w:szCs w:val="20"/>
              </w:rPr>
              <w:t>9.6</w:t>
            </w:r>
          </w:p>
        </w:tc>
        <w:tc>
          <w:tcPr>
            <w:tcW w:w="368" w:type="pct"/>
            <w:vAlign w:val="center"/>
          </w:tcPr>
          <w:p w14:paraId="696D8701" w14:textId="2093428C" w:rsidR="00341A13" w:rsidRPr="007103E4" w:rsidRDefault="00341A13" w:rsidP="00341A13">
            <w:pPr>
              <w:spacing w:after="120"/>
              <w:jc w:val="center"/>
              <w:rPr>
                <w:rFonts w:ascii="Arial" w:hAnsi="Arial" w:cs="Arial"/>
                <w:sz w:val="20"/>
                <w:szCs w:val="20"/>
              </w:rPr>
            </w:pPr>
          </w:p>
        </w:tc>
        <w:tc>
          <w:tcPr>
            <w:tcW w:w="368" w:type="pct"/>
            <w:vAlign w:val="center"/>
          </w:tcPr>
          <w:p w14:paraId="29E10E5A" w14:textId="4C6CB1A0" w:rsidR="00341A13" w:rsidRPr="007103E4" w:rsidRDefault="00341A13" w:rsidP="00341A13">
            <w:pPr>
              <w:spacing w:after="120"/>
              <w:jc w:val="center"/>
              <w:rPr>
                <w:rFonts w:ascii="Arial" w:hAnsi="Arial" w:cs="Arial"/>
                <w:sz w:val="20"/>
                <w:szCs w:val="20"/>
              </w:rPr>
            </w:pPr>
          </w:p>
        </w:tc>
        <w:tc>
          <w:tcPr>
            <w:tcW w:w="368" w:type="pct"/>
            <w:vAlign w:val="center"/>
          </w:tcPr>
          <w:p w14:paraId="39F05622" w14:textId="00E72CE2" w:rsidR="00341A13" w:rsidRPr="007103E4" w:rsidRDefault="00341A13" w:rsidP="00341A13">
            <w:pPr>
              <w:spacing w:after="120"/>
              <w:jc w:val="center"/>
              <w:rPr>
                <w:rFonts w:ascii="Arial" w:hAnsi="Arial" w:cs="Arial"/>
                <w:sz w:val="20"/>
                <w:szCs w:val="20"/>
              </w:rPr>
            </w:pPr>
          </w:p>
        </w:tc>
      </w:tr>
      <w:tr w:rsidR="00341A13" w:rsidRPr="00373ACB" w14:paraId="3C457024" w14:textId="77777777" w:rsidTr="00341A13">
        <w:trPr>
          <w:trHeight w:val="397"/>
          <w:jc w:val="center"/>
        </w:trPr>
        <w:tc>
          <w:tcPr>
            <w:tcW w:w="1688" w:type="pct"/>
            <w:shd w:val="clear" w:color="auto" w:fill="D9D9D9" w:themeFill="background1" w:themeFillShade="D9"/>
            <w:vAlign w:val="center"/>
          </w:tcPr>
          <w:p w14:paraId="2EB43C22" w14:textId="77777777" w:rsidR="00341A13" w:rsidRPr="00373ACB" w:rsidRDefault="00341A13" w:rsidP="00341A13">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8" w:type="pct"/>
            <w:vAlign w:val="center"/>
          </w:tcPr>
          <w:p w14:paraId="190C7E38"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0F52E6D0"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7A6D8370"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565863A3"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17F3391D"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68E2B94B"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5CEB4F15"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4A45B47E"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6F2A13C5" w14:textId="77777777" w:rsidR="00341A13" w:rsidRPr="007103E4" w:rsidRDefault="00341A13" w:rsidP="00341A13">
            <w:pPr>
              <w:spacing w:after="120"/>
              <w:jc w:val="center"/>
              <w:rPr>
                <w:rFonts w:ascii="Arial" w:hAnsi="Arial" w:cs="Arial"/>
                <w:b/>
                <w:sz w:val="20"/>
                <w:szCs w:val="20"/>
              </w:rPr>
            </w:pPr>
          </w:p>
        </w:tc>
      </w:tr>
      <w:tr w:rsidR="00341A13" w:rsidRPr="00373ACB" w14:paraId="2B77C1F9" w14:textId="77777777" w:rsidTr="00341A13">
        <w:trPr>
          <w:trHeight w:val="397"/>
          <w:jc w:val="center"/>
        </w:trPr>
        <w:tc>
          <w:tcPr>
            <w:tcW w:w="1688" w:type="pct"/>
            <w:vAlign w:val="center"/>
          </w:tcPr>
          <w:p w14:paraId="4EEBED6B" w14:textId="77777777" w:rsidR="00341A13" w:rsidRPr="007103E4" w:rsidRDefault="00341A13" w:rsidP="00341A13">
            <w:pPr>
              <w:spacing w:after="120"/>
              <w:jc w:val="both"/>
              <w:rPr>
                <w:rFonts w:ascii="Arial" w:hAnsi="Arial" w:cs="Arial"/>
                <w:sz w:val="20"/>
                <w:szCs w:val="20"/>
              </w:rPr>
            </w:pPr>
            <w:r w:rsidRPr="007103E4">
              <w:rPr>
                <w:rFonts w:ascii="Arial" w:hAnsi="Arial" w:cs="Arial"/>
                <w:sz w:val="20"/>
                <w:szCs w:val="20"/>
              </w:rPr>
              <w:t>Seminars</w:t>
            </w:r>
          </w:p>
        </w:tc>
        <w:tc>
          <w:tcPr>
            <w:tcW w:w="368" w:type="pct"/>
            <w:vAlign w:val="center"/>
          </w:tcPr>
          <w:p w14:paraId="374B5C93" w14:textId="767C04CF"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12B3A22" w14:textId="3EA7132D"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262162C" w14:textId="386CB421"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17F97E70" w14:textId="3D47293C"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9744A1B" w14:textId="6E05B511"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D4BC938" w14:textId="6F3F1925"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F735A43" w14:textId="6C0037F2" w:rsidR="00341A13" w:rsidRPr="007103E4" w:rsidRDefault="00341A13" w:rsidP="00341A13">
            <w:pPr>
              <w:spacing w:after="120"/>
              <w:jc w:val="center"/>
              <w:rPr>
                <w:rFonts w:ascii="Arial" w:hAnsi="Arial" w:cs="Arial"/>
                <w:sz w:val="20"/>
                <w:szCs w:val="20"/>
              </w:rPr>
            </w:pPr>
          </w:p>
        </w:tc>
        <w:tc>
          <w:tcPr>
            <w:tcW w:w="368" w:type="pct"/>
            <w:vAlign w:val="center"/>
          </w:tcPr>
          <w:p w14:paraId="475A8BEA" w14:textId="5F6F38F8" w:rsidR="00341A13" w:rsidRPr="007103E4" w:rsidRDefault="00341A13" w:rsidP="00341A13">
            <w:pPr>
              <w:spacing w:after="120"/>
              <w:jc w:val="center"/>
              <w:rPr>
                <w:rFonts w:ascii="Arial" w:hAnsi="Arial" w:cs="Arial"/>
                <w:sz w:val="20"/>
                <w:szCs w:val="20"/>
              </w:rPr>
            </w:pPr>
          </w:p>
        </w:tc>
        <w:tc>
          <w:tcPr>
            <w:tcW w:w="368" w:type="pct"/>
            <w:vAlign w:val="center"/>
          </w:tcPr>
          <w:p w14:paraId="77B66619" w14:textId="48E97E40" w:rsidR="00341A13" w:rsidRPr="007103E4" w:rsidRDefault="00341A13" w:rsidP="00341A13">
            <w:pPr>
              <w:spacing w:after="120"/>
              <w:jc w:val="center"/>
              <w:rPr>
                <w:rFonts w:ascii="Arial" w:hAnsi="Arial" w:cs="Arial"/>
                <w:sz w:val="20"/>
                <w:szCs w:val="20"/>
              </w:rPr>
            </w:pPr>
          </w:p>
        </w:tc>
      </w:tr>
      <w:tr w:rsidR="00341A13" w:rsidRPr="00373ACB" w14:paraId="369A67FE" w14:textId="77777777" w:rsidTr="00341A13">
        <w:trPr>
          <w:trHeight w:val="397"/>
          <w:jc w:val="center"/>
        </w:trPr>
        <w:tc>
          <w:tcPr>
            <w:tcW w:w="1688" w:type="pct"/>
            <w:vAlign w:val="center"/>
          </w:tcPr>
          <w:p w14:paraId="2C592EB9" w14:textId="77777777" w:rsidR="00341A13" w:rsidRPr="007103E4" w:rsidRDefault="00341A13" w:rsidP="00341A13">
            <w:pPr>
              <w:spacing w:after="120"/>
              <w:jc w:val="both"/>
              <w:rPr>
                <w:rFonts w:ascii="Arial" w:hAnsi="Arial" w:cs="Arial"/>
                <w:sz w:val="20"/>
                <w:szCs w:val="20"/>
              </w:rPr>
            </w:pPr>
            <w:r>
              <w:rPr>
                <w:rFonts w:ascii="Arial" w:hAnsi="Arial" w:cs="Arial"/>
                <w:sz w:val="20"/>
                <w:szCs w:val="20"/>
              </w:rPr>
              <w:t>Private Study</w:t>
            </w:r>
          </w:p>
        </w:tc>
        <w:tc>
          <w:tcPr>
            <w:tcW w:w="368" w:type="pct"/>
            <w:vAlign w:val="center"/>
          </w:tcPr>
          <w:p w14:paraId="750CF768" w14:textId="3758FDB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0D7C3DA8" w14:textId="332DB882"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25606A8" w14:textId="6A37A073"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94A56D0" w14:textId="2E03A75B"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3F14619" w14:textId="73133C22"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A1B136F" w14:textId="442F10A3"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BC567CF" w14:textId="43F6D4D2" w:rsidR="00341A13" w:rsidRPr="007103E4" w:rsidRDefault="00341A13" w:rsidP="00341A13">
            <w:pPr>
              <w:spacing w:after="120"/>
              <w:jc w:val="center"/>
              <w:rPr>
                <w:rFonts w:ascii="Arial" w:hAnsi="Arial" w:cs="Arial"/>
                <w:sz w:val="20"/>
                <w:szCs w:val="20"/>
              </w:rPr>
            </w:pPr>
          </w:p>
        </w:tc>
        <w:tc>
          <w:tcPr>
            <w:tcW w:w="368" w:type="pct"/>
            <w:vAlign w:val="center"/>
          </w:tcPr>
          <w:p w14:paraId="1F2C4BEA" w14:textId="6F4F487D" w:rsidR="00341A13" w:rsidRPr="007103E4" w:rsidRDefault="00341A13" w:rsidP="00341A13">
            <w:pPr>
              <w:spacing w:after="120"/>
              <w:jc w:val="center"/>
              <w:rPr>
                <w:rFonts w:ascii="Arial" w:hAnsi="Arial" w:cs="Arial"/>
                <w:sz w:val="20"/>
                <w:szCs w:val="20"/>
              </w:rPr>
            </w:pPr>
          </w:p>
        </w:tc>
        <w:tc>
          <w:tcPr>
            <w:tcW w:w="368" w:type="pct"/>
            <w:vAlign w:val="center"/>
          </w:tcPr>
          <w:p w14:paraId="01691013" w14:textId="4F9CD932" w:rsidR="00341A13" w:rsidRPr="007103E4" w:rsidRDefault="00341A13" w:rsidP="00341A13">
            <w:pPr>
              <w:spacing w:after="120"/>
              <w:jc w:val="center"/>
              <w:rPr>
                <w:rFonts w:ascii="Arial" w:hAnsi="Arial" w:cs="Arial"/>
                <w:sz w:val="20"/>
                <w:szCs w:val="20"/>
              </w:rPr>
            </w:pPr>
          </w:p>
        </w:tc>
      </w:tr>
      <w:tr w:rsidR="00341A13" w:rsidRPr="00373ACB" w14:paraId="2E33E4DF" w14:textId="77777777" w:rsidTr="00341A13">
        <w:trPr>
          <w:trHeight w:val="397"/>
          <w:jc w:val="center"/>
        </w:trPr>
        <w:tc>
          <w:tcPr>
            <w:tcW w:w="1688" w:type="pct"/>
            <w:shd w:val="clear" w:color="auto" w:fill="D9D9D9" w:themeFill="background1" w:themeFillShade="D9"/>
            <w:vAlign w:val="center"/>
          </w:tcPr>
          <w:p w14:paraId="5C9452DD" w14:textId="77777777" w:rsidR="00341A13" w:rsidRPr="00373ACB" w:rsidRDefault="00341A13" w:rsidP="00341A13">
            <w:pPr>
              <w:spacing w:after="120"/>
              <w:jc w:val="both"/>
              <w:rPr>
                <w:rFonts w:ascii="Arial" w:hAnsi="Arial" w:cs="Arial"/>
                <w:b/>
                <w:sz w:val="20"/>
                <w:szCs w:val="20"/>
              </w:rPr>
            </w:pPr>
            <w:r w:rsidRPr="00373ACB">
              <w:rPr>
                <w:rFonts w:ascii="Arial" w:hAnsi="Arial" w:cs="Arial"/>
                <w:b/>
                <w:sz w:val="20"/>
                <w:szCs w:val="20"/>
              </w:rPr>
              <w:t>Assessment method</w:t>
            </w:r>
          </w:p>
        </w:tc>
        <w:tc>
          <w:tcPr>
            <w:tcW w:w="368" w:type="pct"/>
            <w:vAlign w:val="center"/>
          </w:tcPr>
          <w:p w14:paraId="303C2D23"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0F9C705C"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7F8F2853"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320AED1E"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68376034"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2F728F98"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58FB98DA"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4723CCD8" w14:textId="77777777" w:rsidR="00341A13" w:rsidRPr="00341A13" w:rsidRDefault="00341A13" w:rsidP="00341A13">
            <w:pPr>
              <w:spacing w:after="120"/>
              <w:jc w:val="center"/>
              <w:rPr>
                <w:rFonts w:ascii="Arial" w:hAnsi="Arial" w:cs="Arial"/>
                <w:sz w:val="20"/>
                <w:szCs w:val="20"/>
              </w:rPr>
            </w:pPr>
          </w:p>
        </w:tc>
        <w:tc>
          <w:tcPr>
            <w:tcW w:w="368" w:type="pct"/>
            <w:vAlign w:val="center"/>
          </w:tcPr>
          <w:p w14:paraId="437658A7" w14:textId="77777777" w:rsidR="00341A13" w:rsidRPr="007103E4" w:rsidRDefault="00341A13" w:rsidP="00341A13">
            <w:pPr>
              <w:spacing w:after="120"/>
              <w:jc w:val="center"/>
              <w:rPr>
                <w:rFonts w:ascii="Arial" w:hAnsi="Arial" w:cs="Arial"/>
                <w:b/>
                <w:sz w:val="20"/>
                <w:szCs w:val="20"/>
              </w:rPr>
            </w:pPr>
          </w:p>
        </w:tc>
      </w:tr>
      <w:tr w:rsidR="00341A13" w:rsidRPr="00373ACB" w14:paraId="367F55AC" w14:textId="77777777" w:rsidTr="00341A13">
        <w:trPr>
          <w:trHeight w:val="397"/>
          <w:jc w:val="center"/>
        </w:trPr>
        <w:tc>
          <w:tcPr>
            <w:tcW w:w="1688" w:type="pct"/>
            <w:vAlign w:val="center"/>
          </w:tcPr>
          <w:p w14:paraId="17E00F90" w14:textId="4F4541AF" w:rsidR="00341A13" w:rsidRPr="00D71DF4" w:rsidRDefault="00341A13" w:rsidP="00341A13">
            <w:pPr>
              <w:spacing w:after="120"/>
              <w:jc w:val="both"/>
              <w:rPr>
                <w:rFonts w:ascii="Arial" w:hAnsi="Arial" w:cs="Arial"/>
                <w:sz w:val="20"/>
                <w:szCs w:val="20"/>
              </w:rPr>
            </w:pPr>
            <w:r>
              <w:rPr>
                <w:rFonts w:ascii="Arial" w:hAnsi="Arial" w:cs="Arial"/>
                <w:sz w:val="20"/>
                <w:szCs w:val="20"/>
              </w:rPr>
              <w:t>Class Participation (10%)</w:t>
            </w:r>
          </w:p>
        </w:tc>
        <w:tc>
          <w:tcPr>
            <w:tcW w:w="368" w:type="pct"/>
            <w:vAlign w:val="center"/>
          </w:tcPr>
          <w:p w14:paraId="69ABB798"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7BAF2EB6"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0A9FFCEC"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36B6A681" w14:textId="2EF5AD58" w:rsidR="00341A13" w:rsidRPr="007103E4" w:rsidRDefault="00341A13" w:rsidP="00341A13">
            <w:pPr>
              <w:spacing w:after="120"/>
              <w:jc w:val="center"/>
              <w:rPr>
                <w:rFonts w:ascii="Arial" w:hAnsi="Arial" w:cs="Arial"/>
                <w:sz w:val="20"/>
                <w:szCs w:val="20"/>
              </w:rPr>
            </w:pPr>
          </w:p>
        </w:tc>
        <w:tc>
          <w:tcPr>
            <w:tcW w:w="368" w:type="pct"/>
            <w:vAlign w:val="center"/>
          </w:tcPr>
          <w:p w14:paraId="181E6241" w14:textId="2207C97C" w:rsidR="00341A13" w:rsidRPr="007103E4" w:rsidRDefault="00341A13" w:rsidP="00341A13">
            <w:pPr>
              <w:spacing w:after="120"/>
              <w:jc w:val="center"/>
              <w:rPr>
                <w:rFonts w:ascii="Arial" w:hAnsi="Arial" w:cs="Arial"/>
                <w:sz w:val="20"/>
                <w:szCs w:val="20"/>
              </w:rPr>
            </w:pPr>
          </w:p>
        </w:tc>
        <w:tc>
          <w:tcPr>
            <w:tcW w:w="368" w:type="pct"/>
            <w:vAlign w:val="center"/>
          </w:tcPr>
          <w:p w14:paraId="60AC24B6"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470956CC"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4C53B38A"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421B9065" w14:textId="1FC95C96" w:rsidR="00341A13" w:rsidRPr="007103E4" w:rsidRDefault="00341A13" w:rsidP="00341A13">
            <w:pPr>
              <w:spacing w:after="120"/>
              <w:jc w:val="center"/>
              <w:rPr>
                <w:rFonts w:ascii="Arial" w:hAnsi="Arial" w:cs="Arial"/>
                <w:sz w:val="20"/>
                <w:szCs w:val="20"/>
              </w:rPr>
            </w:pPr>
          </w:p>
        </w:tc>
      </w:tr>
      <w:tr w:rsidR="00341A13" w:rsidRPr="00373ACB" w14:paraId="0F9379FD" w14:textId="77777777" w:rsidTr="00341A13">
        <w:trPr>
          <w:trHeight w:val="397"/>
          <w:jc w:val="center"/>
        </w:trPr>
        <w:tc>
          <w:tcPr>
            <w:tcW w:w="1688" w:type="pct"/>
            <w:vAlign w:val="center"/>
          </w:tcPr>
          <w:p w14:paraId="4E067F4D" w14:textId="0AF1A55C" w:rsidR="00341A13" w:rsidRPr="00D71DF4" w:rsidRDefault="00341A13" w:rsidP="00341A13">
            <w:pPr>
              <w:spacing w:after="120"/>
              <w:jc w:val="both"/>
              <w:rPr>
                <w:rFonts w:ascii="Arial" w:hAnsi="Arial" w:cs="Arial"/>
                <w:sz w:val="20"/>
                <w:szCs w:val="20"/>
              </w:rPr>
            </w:pPr>
            <w:r>
              <w:rPr>
                <w:rFonts w:ascii="Arial" w:hAnsi="Arial" w:cs="Arial"/>
                <w:sz w:val="20"/>
                <w:szCs w:val="20"/>
              </w:rPr>
              <w:t>Essay (10%)</w:t>
            </w:r>
          </w:p>
        </w:tc>
        <w:tc>
          <w:tcPr>
            <w:tcW w:w="368" w:type="pct"/>
            <w:vAlign w:val="center"/>
          </w:tcPr>
          <w:p w14:paraId="60EA32FE" w14:textId="5722017C"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13B324C0" w14:textId="61DAA2EE"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5A95917F" w14:textId="7E0967F8"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6FB945F" w14:textId="4D066C9F"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C77D52E" w14:textId="0A81F5E4"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4C3A294A" w14:textId="416A34BD"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E4EE528" w14:textId="49E69C57" w:rsidR="00341A13" w:rsidRPr="007103E4" w:rsidRDefault="00341A13" w:rsidP="00341A13">
            <w:pPr>
              <w:spacing w:after="120"/>
              <w:jc w:val="center"/>
              <w:rPr>
                <w:rFonts w:ascii="Arial" w:hAnsi="Arial" w:cs="Arial"/>
                <w:sz w:val="20"/>
                <w:szCs w:val="20"/>
              </w:rPr>
            </w:pPr>
          </w:p>
        </w:tc>
        <w:tc>
          <w:tcPr>
            <w:tcW w:w="368" w:type="pct"/>
            <w:vAlign w:val="center"/>
          </w:tcPr>
          <w:p w14:paraId="63BA113C" w14:textId="2F088A33" w:rsidR="00341A13" w:rsidRPr="007103E4" w:rsidRDefault="00341A13" w:rsidP="00341A13">
            <w:pPr>
              <w:spacing w:after="120"/>
              <w:jc w:val="center"/>
              <w:rPr>
                <w:rFonts w:ascii="Arial" w:hAnsi="Arial" w:cs="Arial"/>
                <w:sz w:val="20"/>
                <w:szCs w:val="20"/>
              </w:rPr>
            </w:pPr>
          </w:p>
        </w:tc>
        <w:tc>
          <w:tcPr>
            <w:tcW w:w="368" w:type="pct"/>
            <w:vAlign w:val="center"/>
          </w:tcPr>
          <w:p w14:paraId="7434259A" w14:textId="75AAA323" w:rsidR="00341A13" w:rsidRPr="007103E4" w:rsidRDefault="00341A13" w:rsidP="00341A13">
            <w:pPr>
              <w:spacing w:after="120"/>
              <w:jc w:val="center"/>
              <w:rPr>
                <w:rFonts w:ascii="Arial" w:hAnsi="Arial" w:cs="Arial"/>
                <w:sz w:val="20"/>
                <w:szCs w:val="20"/>
              </w:rPr>
            </w:pPr>
          </w:p>
        </w:tc>
      </w:tr>
      <w:tr w:rsidR="00341A13" w:rsidRPr="00373ACB" w14:paraId="6899839C" w14:textId="77777777" w:rsidTr="00341A13">
        <w:trPr>
          <w:trHeight w:val="397"/>
          <w:jc w:val="center"/>
        </w:trPr>
        <w:tc>
          <w:tcPr>
            <w:tcW w:w="1688" w:type="pct"/>
            <w:vAlign w:val="center"/>
          </w:tcPr>
          <w:p w14:paraId="27BB87E6" w14:textId="2E416309" w:rsidR="00341A13" w:rsidRPr="00D71DF4" w:rsidRDefault="00341A13" w:rsidP="00341A13">
            <w:pPr>
              <w:spacing w:after="120"/>
              <w:jc w:val="both"/>
              <w:rPr>
                <w:rFonts w:ascii="Arial" w:hAnsi="Arial" w:cs="Arial"/>
                <w:sz w:val="20"/>
                <w:szCs w:val="20"/>
              </w:rPr>
            </w:pPr>
            <w:r>
              <w:rPr>
                <w:rFonts w:ascii="Arial" w:hAnsi="Arial" w:cs="Arial"/>
                <w:sz w:val="20"/>
                <w:szCs w:val="20"/>
              </w:rPr>
              <w:t>Research Essay- Project (80%)</w:t>
            </w:r>
          </w:p>
        </w:tc>
        <w:tc>
          <w:tcPr>
            <w:tcW w:w="368" w:type="pct"/>
            <w:vAlign w:val="center"/>
          </w:tcPr>
          <w:p w14:paraId="5B88AAE9" w14:textId="66CAC2F6"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5119326" w14:textId="4096130D"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2E46DEDD" w14:textId="7F5044CE"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6FE097C1" w14:textId="5C324B84"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162AAE4B" w14:textId="68087CDC"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7E6D2B5D" w14:textId="296BACF0" w:rsidR="00341A13" w:rsidRPr="007103E4" w:rsidRDefault="00341A13" w:rsidP="00341A13">
            <w:pPr>
              <w:spacing w:after="120"/>
              <w:jc w:val="center"/>
              <w:rPr>
                <w:rFonts w:ascii="Arial" w:hAnsi="Arial" w:cs="Arial"/>
                <w:sz w:val="20"/>
                <w:szCs w:val="20"/>
              </w:rPr>
            </w:pPr>
            <w:r>
              <w:rPr>
                <w:rFonts w:ascii="Arial" w:hAnsi="Arial" w:cs="Arial"/>
                <w:sz w:val="20"/>
                <w:szCs w:val="20"/>
              </w:rPr>
              <w:t>x</w:t>
            </w:r>
          </w:p>
        </w:tc>
        <w:tc>
          <w:tcPr>
            <w:tcW w:w="368" w:type="pct"/>
            <w:vAlign w:val="center"/>
          </w:tcPr>
          <w:p w14:paraId="3D2590DC" w14:textId="77777777" w:rsidR="00341A13" w:rsidRPr="007103E4" w:rsidRDefault="00341A13" w:rsidP="00341A13">
            <w:pPr>
              <w:spacing w:after="120"/>
              <w:jc w:val="center"/>
              <w:rPr>
                <w:rFonts w:ascii="Arial" w:hAnsi="Arial" w:cs="Arial"/>
                <w:sz w:val="20"/>
                <w:szCs w:val="20"/>
              </w:rPr>
            </w:pPr>
          </w:p>
        </w:tc>
        <w:tc>
          <w:tcPr>
            <w:tcW w:w="368" w:type="pct"/>
            <w:vAlign w:val="center"/>
          </w:tcPr>
          <w:p w14:paraId="65332E59" w14:textId="456C97FC" w:rsidR="00341A13" w:rsidRPr="007103E4" w:rsidRDefault="00341A13" w:rsidP="00341A13">
            <w:pPr>
              <w:spacing w:after="120"/>
              <w:jc w:val="center"/>
              <w:rPr>
                <w:rFonts w:ascii="Arial" w:hAnsi="Arial" w:cs="Arial"/>
                <w:sz w:val="20"/>
                <w:szCs w:val="20"/>
              </w:rPr>
            </w:pPr>
          </w:p>
        </w:tc>
        <w:tc>
          <w:tcPr>
            <w:tcW w:w="368" w:type="pct"/>
            <w:vAlign w:val="center"/>
          </w:tcPr>
          <w:p w14:paraId="7785F1C8" w14:textId="720F6FD7" w:rsidR="00341A13" w:rsidRPr="007103E4" w:rsidRDefault="00341A13" w:rsidP="00341A13">
            <w:pPr>
              <w:spacing w:after="120"/>
              <w:jc w:val="both"/>
              <w:rPr>
                <w:rFonts w:ascii="Arial" w:hAnsi="Arial" w:cs="Arial"/>
                <w:sz w:val="20"/>
                <w:szCs w:val="20"/>
              </w:rPr>
            </w:pPr>
          </w:p>
        </w:tc>
      </w:tr>
    </w:tbl>
    <w:p w14:paraId="1899E8AB" w14:textId="77777777" w:rsidR="00C61060" w:rsidRDefault="00C61060" w:rsidP="00341A13">
      <w:pPr>
        <w:spacing w:after="120" w:line="240" w:lineRule="auto"/>
        <w:ind w:left="426" w:right="260"/>
        <w:jc w:val="both"/>
        <w:rPr>
          <w:rFonts w:ascii="Arial" w:hAnsi="Arial" w:cs="Arial"/>
          <w:sz w:val="20"/>
          <w:szCs w:val="20"/>
        </w:rPr>
      </w:pPr>
    </w:p>
    <w:p w14:paraId="02B9B377" w14:textId="1A1E2300" w:rsidR="00DF2132" w:rsidRDefault="00DF2132" w:rsidP="00341A1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3163BC" w14:textId="77777777" w:rsidR="00341A13" w:rsidRPr="00DF2132" w:rsidRDefault="00341A13" w:rsidP="00341A13">
      <w:pPr>
        <w:spacing w:after="120" w:line="240" w:lineRule="auto"/>
        <w:ind w:left="426" w:right="260"/>
        <w:jc w:val="both"/>
        <w:rPr>
          <w:rFonts w:ascii="Arial" w:hAnsi="Arial" w:cs="Arial"/>
          <w:sz w:val="20"/>
          <w:szCs w:val="20"/>
        </w:rPr>
      </w:pPr>
    </w:p>
    <w:p w14:paraId="2926904F" w14:textId="77777777" w:rsidR="00DF2132" w:rsidRDefault="00DF2132" w:rsidP="00341A13">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77AE365" w14:textId="77777777" w:rsidR="00DF2132" w:rsidRPr="00A7491F" w:rsidRDefault="00DF2132" w:rsidP="00341A13">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072691D" w14:textId="77777777" w:rsidR="00971465" w:rsidRPr="00D023E6" w:rsidRDefault="00971465" w:rsidP="00341A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lastRenderedPageBreak/>
        <w:t>Preference will be given to electronic resources that meet minimum accessibility standards and support the use of assistive technologies.</w:t>
      </w:r>
    </w:p>
    <w:p w14:paraId="50376C0E" w14:textId="77777777" w:rsidR="00971465" w:rsidRPr="00D023E6" w:rsidRDefault="00971465" w:rsidP="00341A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9392BDA" w14:textId="77777777" w:rsidR="00971465" w:rsidRPr="00D023E6" w:rsidRDefault="00971465" w:rsidP="00341A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1543113" w14:textId="77777777" w:rsidR="00971465" w:rsidRDefault="00971465" w:rsidP="00341A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5EB6884" w14:textId="5F81FE80" w:rsidR="00DF2132" w:rsidRDefault="00C61060" w:rsidP="00341A13">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Since there are no lectures the lecture capture policy does not apply</w:t>
      </w:r>
    </w:p>
    <w:p w14:paraId="190D6DBD" w14:textId="77777777" w:rsidR="00341A13" w:rsidRPr="00971465" w:rsidRDefault="00341A13" w:rsidP="00341A13">
      <w:pPr>
        <w:pStyle w:val="ListParagraph"/>
        <w:spacing w:after="120" w:line="240" w:lineRule="auto"/>
        <w:ind w:left="1080" w:right="260"/>
        <w:jc w:val="both"/>
        <w:rPr>
          <w:rFonts w:ascii="Arial" w:hAnsi="Arial" w:cs="Arial"/>
          <w:sz w:val="20"/>
          <w:szCs w:val="20"/>
        </w:rPr>
      </w:pPr>
    </w:p>
    <w:p w14:paraId="231555CA" w14:textId="77777777" w:rsidR="009A2D37" w:rsidRPr="00A7491F" w:rsidRDefault="00DF2132" w:rsidP="00341A13">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4400042" w14:textId="77777777" w:rsidR="00341A13" w:rsidRDefault="00971465" w:rsidP="00341A1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1F3951">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488E4F4" w14:textId="77459A5E" w:rsidR="009A2D37" w:rsidRPr="00373ACB" w:rsidRDefault="00A7491F" w:rsidP="00341A13">
      <w:pPr>
        <w:spacing w:after="120" w:line="240" w:lineRule="auto"/>
        <w:ind w:left="426" w:right="260"/>
        <w:jc w:val="both"/>
        <w:rPr>
          <w:rFonts w:ascii="Arial" w:hAnsi="Arial" w:cs="Arial"/>
          <w:iCs/>
          <w:sz w:val="20"/>
          <w:szCs w:val="20"/>
        </w:rPr>
      </w:pPr>
      <w:r>
        <w:rPr>
          <w:rFonts w:ascii="Arial" w:hAnsi="Arial" w:cs="Arial"/>
          <w:iCs/>
          <w:sz w:val="20"/>
          <w:szCs w:val="20"/>
        </w:rPr>
        <w:br/>
      </w:r>
    </w:p>
    <w:p w14:paraId="12C40B75" w14:textId="77777777" w:rsidR="009A2D37" w:rsidRPr="00373ACB" w:rsidRDefault="009A2D37" w:rsidP="00341A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5F83E6E" w14:textId="531A37D5" w:rsidR="009A2D37" w:rsidRDefault="0066061A" w:rsidP="00341A13">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F7FBAE9" w14:textId="77777777" w:rsidR="00DF2132" w:rsidRDefault="00DF2132" w:rsidP="00341A13">
      <w:pPr>
        <w:spacing w:after="120" w:line="240" w:lineRule="auto"/>
        <w:ind w:left="426" w:right="260"/>
        <w:jc w:val="both"/>
        <w:rPr>
          <w:rFonts w:ascii="Arial" w:hAnsi="Arial" w:cs="Arial"/>
          <w:iCs/>
          <w:sz w:val="20"/>
          <w:szCs w:val="20"/>
        </w:rPr>
      </w:pPr>
    </w:p>
    <w:p w14:paraId="023231EC" w14:textId="77777777" w:rsidR="00DF2132" w:rsidRPr="00DF2132" w:rsidRDefault="00DF2132" w:rsidP="00341A1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AB1E3D4" w14:textId="0AA5849C" w:rsidR="00DF2132" w:rsidRPr="00DF2132" w:rsidRDefault="00DC5A0D" w:rsidP="00341A13">
      <w:pPr>
        <w:spacing w:after="120" w:line="240" w:lineRule="auto"/>
        <w:ind w:left="426" w:right="260"/>
        <w:jc w:val="both"/>
        <w:rPr>
          <w:rFonts w:ascii="Arial" w:hAnsi="Arial" w:cs="Arial"/>
          <w:sz w:val="20"/>
          <w:szCs w:val="20"/>
        </w:rPr>
      </w:pPr>
      <w:r>
        <w:rPr>
          <w:rFonts w:ascii="Arial" w:hAnsi="Arial" w:cs="Arial"/>
          <w:sz w:val="20"/>
          <w:szCs w:val="20"/>
        </w:rPr>
        <w:t xml:space="preserve">This module equips students to understand major approaches to the critique of law and legal power, which are relevant throughout the world wherever modern lawful systems of governance are to be found. It also considers some elements of international legal problems of law and force. Theoretical approaches are drawn from global postcolonial studies. Further, students are able to propose curriculum items, and are required to devise their own dissertation research topic, and in doing so they may </w:t>
      </w:r>
      <w:r w:rsidR="007C7C9C">
        <w:rPr>
          <w:rFonts w:ascii="Arial" w:hAnsi="Arial" w:cs="Arial"/>
          <w:sz w:val="20"/>
          <w:szCs w:val="20"/>
        </w:rPr>
        <w:t xml:space="preserve">choose to </w:t>
      </w:r>
      <w:r>
        <w:rPr>
          <w:rFonts w:ascii="Arial" w:hAnsi="Arial" w:cs="Arial"/>
          <w:sz w:val="20"/>
          <w:szCs w:val="20"/>
        </w:rPr>
        <w:t xml:space="preserve">address international </w:t>
      </w:r>
      <w:r w:rsidR="00787997">
        <w:rPr>
          <w:rFonts w:ascii="Arial" w:hAnsi="Arial" w:cs="Arial"/>
          <w:sz w:val="20"/>
          <w:szCs w:val="20"/>
        </w:rPr>
        <w:t xml:space="preserve">issues, </w:t>
      </w:r>
      <w:r>
        <w:rPr>
          <w:rFonts w:ascii="Arial" w:hAnsi="Arial" w:cs="Arial"/>
          <w:sz w:val="20"/>
          <w:szCs w:val="20"/>
        </w:rPr>
        <w:t xml:space="preserve">themes, </w:t>
      </w:r>
      <w:r w:rsidR="00787997">
        <w:rPr>
          <w:rFonts w:ascii="Arial" w:hAnsi="Arial" w:cs="Arial"/>
          <w:sz w:val="20"/>
          <w:szCs w:val="20"/>
        </w:rPr>
        <w:t>and theoretical perspectives.</w:t>
      </w:r>
      <w:r>
        <w:rPr>
          <w:rFonts w:ascii="Arial" w:hAnsi="Arial" w:cs="Arial"/>
          <w:sz w:val="20"/>
          <w:szCs w:val="20"/>
        </w:rPr>
        <w:t xml:space="preserve"> </w:t>
      </w:r>
    </w:p>
    <w:p w14:paraId="757E2597" w14:textId="77777777" w:rsidR="00DF2132" w:rsidRPr="00373ACB" w:rsidRDefault="00DF2132" w:rsidP="00341A13">
      <w:pPr>
        <w:spacing w:after="120" w:line="240" w:lineRule="auto"/>
        <w:ind w:left="426" w:right="260"/>
        <w:jc w:val="both"/>
        <w:rPr>
          <w:rFonts w:ascii="Arial" w:hAnsi="Arial" w:cs="Arial"/>
          <w:iCs/>
          <w:sz w:val="20"/>
          <w:szCs w:val="20"/>
        </w:rPr>
      </w:pPr>
    </w:p>
    <w:p w14:paraId="11680AE4" w14:textId="77777777" w:rsidR="00ED3D95" w:rsidRDefault="00ED3D95" w:rsidP="00341A13">
      <w:pPr>
        <w:spacing w:line="240" w:lineRule="auto"/>
        <w:ind w:right="260"/>
        <w:jc w:val="both"/>
        <w:rPr>
          <w:rFonts w:ascii="Arial" w:hAnsi="Arial" w:cs="Arial"/>
          <w:sz w:val="20"/>
          <w:szCs w:val="20"/>
        </w:rPr>
      </w:pPr>
    </w:p>
    <w:p w14:paraId="443FA02B" w14:textId="77777777" w:rsidR="00ED3D95" w:rsidRDefault="00ED3D95" w:rsidP="00341A13">
      <w:pPr>
        <w:spacing w:line="240" w:lineRule="auto"/>
        <w:ind w:right="260"/>
        <w:jc w:val="both"/>
        <w:rPr>
          <w:rFonts w:ascii="Arial" w:hAnsi="Arial" w:cs="Arial"/>
          <w:sz w:val="20"/>
          <w:szCs w:val="20"/>
        </w:rPr>
      </w:pPr>
    </w:p>
    <w:p w14:paraId="2A0CB650" w14:textId="0AE40762" w:rsidR="00224CE9" w:rsidRDefault="00224CE9" w:rsidP="00341A13">
      <w:pPr>
        <w:ind w:right="260"/>
        <w:jc w:val="both"/>
        <w:rPr>
          <w:rFonts w:ascii="Arial" w:hAnsi="Arial" w:cs="Arial"/>
          <w:sz w:val="20"/>
          <w:szCs w:val="20"/>
        </w:rPr>
      </w:pPr>
      <w:r>
        <w:rPr>
          <w:rFonts w:ascii="Arial" w:hAnsi="Arial" w:cs="Arial"/>
          <w:sz w:val="20"/>
          <w:szCs w:val="20"/>
        </w:rPr>
        <w:br w:type="page"/>
      </w:r>
    </w:p>
    <w:p w14:paraId="3A90BA3C" w14:textId="15028FE3" w:rsidR="00441E76" w:rsidRPr="00ED3D95" w:rsidRDefault="00422B69" w:rsidP="00341A13">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D4567C3" w14:textId="77777777" w:rsidR="00D83563" w:rsidRPr="00373ACB" w:rsidRDefault="00D83563" w:rsidP="00341A13">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AAA871F" w14:textId="77777777" w:rsidR="00422B69" w:rsidRPr="00373ACB" w:rsidRDefault="00422B69" w:rsidP="00341A13">
      <w:pPr>
        <w:spacing w:after="120" w:line="240" w:lineRule="auto"/>
        <w:ind w:right="260"/>
        <w:jc w:val="both"/>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58"/>
        <w:gridCol w:w="1532"/>
        <w:gridCol w:w="2315"/>
        <w:gridCol w:w="2612"/>
        <w:gridCol w:w="2473"/>
      </w:tblGrid>
      <w:tr w:rsidR="00302082" w:rsidRPr="00373ACB" w14:paraId="043341B4" w14:textId="77777777" w:rsidTr="00002762">
        <w:trPr>
          <w:trHeight w:val="317"/>
        </w:trPr>
        <w:tc>
          <w:tcPr>
            <w:tcW w:w="1560" w:type="dxa"/>
          </w:tcPr>
          <w:p w14:paraId="0B0E7D97" w14:textId="77777777" w:rsidR="00422B69" w:rsidRPr="00373ACB" w:rsidRDefault="00422B69" w:rsidP="00341A13">
            <w:pPr>
              <w:spacing w:after="120"/>
              <w:ind w:right="260"/>
              <w:jc w:val="both"/>
              <w:rPr>
                <w:rFonts w:ascii="Arial" w:hAnsi="Arial" w:cs="Arial"/>
                <w:sz w:val="20"/>
                <w:szCs w:val="20"/>
              </w:rPr>
            </w:pPr>
            <w:r w:rsidRPr="00373ACB">
              <w:rPr>
                <w:rFonts w:ascii="Arial" w:hAnsi="Arial" w:cs="Arial"/>
                <w:sz w:val="20"/>
                <w:szCs w:val="20"/>
              </w:rPr>
              <w:t>Date approved</w:t>
            </w:r>
          </w:p>
        </w:tc>
        <w:tc>
          <w:tcPr>
            <w:tcW w:w="1417" w:type="dxa"/>
          </w:tcPr>
          <w:p w14:paraId="45F4CEB7" w14:textId="77777777" w:rsidR="00422B69" w:rsidRPr="00373ACB" w:rsidRDefault="00422B69" w:rsidP="00341A13">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42" w:type="dxa"/>
          </w:tcPr>
          <w:p w14:paraId="5BAB198C" w14:textId="77777777" w:rsidR="00422B69" w:rsidRPr="00373ACB" w:rsidRDefault="00422B69" w:rsidP="00341A13">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DFFEC3F" w14:textId="77777777" w:rsidR="00422B69" w:rsidRPr="00373ACB" w:rsidRDefault="00422B69" w:rsidP="00341A13">
            <w:pPr>
              <w:spacing w:after="120"/>
              <w:ind w:right="260"/>
              <w:jc w:val="both"/>
              <w:rPr>
                <w:rFonts w:ascii="Arial" w:hAnsi="Arial" w:cs="Arial"/>
                <w:sz w:val="20"/>
                <w:szCs w:val="20"/>
              </w:rPr>
            </w:pPr>
            <w:r w:rsidRPr="00373ACB">
              <w:rPr>
                <w:rFonts w:ascii="Arial" w:hAnsi="Arial" w:cs="Arial"/>
                <w:sz w:val="20"/>
                <w:szCs w:val="20"/>
              </w:rPr>
              <w:t>Section revised</w:t>
            </w:r>
          </w:p>
        </w:tc>
        <w:tc>
          <w:tcPr>
            <w:tcW w:w="2513" w:type="dxa"/>
          </w:tcPr>
          <w:p w14:paraId="6E17054D" w14:textId="77777777" w:rsidR="00422B69" w:rsidRPr="00373ACB" w:rsidRDefault="00422B69" w:rsidP="00341A13">
            <w:pPr>
              <w:spacing w:after="120"/>
              <w:ind w:right="26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869F7EC" w14:textId="77777777" w:rsidTr="00002762">
        <w:trPr>
          <w:trHeight w:val="305"/>
        </w:trPr>
        <w:tc>
          <w:tcPr>
            <w:tcW w:w="1560" w:type="dxa"/>
          </w:tcPr>
          <w:p w14:paraId="3D6C4B11" w14:textId="29935CA2" w:rsidR="00422B69" w:rsidRPr="00373ACB" w:rsidRDefault="00644C55" w:rsidP="00341A13">
            <w:pPr>
              <w:spacing w:after="120"/>
              <w:ind w:right="260"/>
              <w:jc w:val="both"/>
              <w:rPr>
                <w:rFonts w:ascii="Arial" w:hAnsi="Arial" w:cs="Arial"/>
                <w:sz w:val="20"/>
                <w:szCs w:val="20"/>
              </w:rPr>
            </w:pPr>
            <w:r>
              <w:rPr>
                <w:rFonts w:ascii="Arial" w:hAnsi="Arial" w:cs="Arial"/>
                <w:sz w:val="20"/>
                <w:szCs w:val="20"/>
              </w:rPr>
              <w:t>01/02/2018</w:t>
            </w:r>
          </w:p>
        </w:tc>
        <w:tc>
          <w:tcPr>
            <w:tcW w:w="1417" w:type="dxa"/>
          </w:tcPr>
          <w:p w14:paraId="7E88993F" w14:textId="1555820E" w:rsidR="00422B69" w:rsidRPr="00373ACB" w:rsidRDefault="00644C55" w:rsidP="00341A13">
            <w:pPr>
              <w:spacing w:after="120"/>
              <w:ind w:right="260"/>
              <w:jc w:val="both"/>
              <w:rPr>
                <w:rFonts w:ascii="Arial" w:hAnsi="Arial" w:cs="Arial"/>
                <w:sz w:val="20"/>
                <w:szCs w:val="20"/>
              </w:rPr>
            </w:pPr>
            <w:r>
              <w:rPr>
                <w:rFonts w:ascii="Arial" w:hAnsi="Arial" w:cs="Arial"/>
                <w:sz w:val="20"/>
                <w:szCs w:val="20"/>
              </w:rPr>
              <w:t>Major</w:t>
            </w:r>
          </w:p>
        </w:tc>
        <w:tc>
          <w:tcPr>
            <w:tcW w:w="2342" w:type="dxa"/>
          </w:tcPr>
          <w:p w14:paraId="596C106E" w14:textId="0C6B0657" w:rsidR="00422B69" w:rsidRPr="00373ACB" w:rsidRDefault="00644C55" w:rsidP="00341A13">
            <w:pPr>
              <w:spacing w:after="120"/>
              <w:ind w:right="260"/>
              <w:jc w:val="both"/>
              <w:rPr>
                <w:rFonts w:ascii="Arial" w:hAnsi="Arial" w:cs="Arial"/>
                <w:sz w:val="20"/>
                <w:szCs w:val="20"/>
              </w:rPr>
            </w:pPr>
            <w:r>
              <w:rPr>
                <w:rFonts w:ascii="Arial" w:hAnsi="Arial" w:cs="Arial"/>
                <w:sz w:val="20"/>
                <w:szCs w:val="20"/>
              </w:rPr>
              <w:t>September 2018</w:t>
            </w:r>
          </w:p>
        </w:tc>
        <w:tc>
          <w:tcPr>
            <w:tcW w:w="2658" w:type="dxa"/>
          </w:tcPr>
          <w:p w14:paraId="21BF2042" w14:textId="59761FA6" w:rsidR="00422B69" w:rsidRPr="00373ACB" w:rsidRDefault="00644C55" w:rsidP="00341A13">
            <w:pPr>
              <w:spacing w:after="120"/>
              <w:ind w:right="260"/>
              <w:jc w:val="both"/>
              <w:rPr>
                <w:rFonts w:ascii="Arial" w:hAnsi="Arial" w:cs="Arial"/>
                <w:sz w:val="20"/>
                <w:szCs w:val="20"/>
              </w:rPr>
            </w:pPr>
            <w:r>
              <w:rPr>
                <w:rFonts w:ascii="Arial" w:hAnsi="Arial" w:cs="Arial"/>
                <w:sz w:val="20"/>
                <w:szCs w:val="20"/>
              </w:rPr>
              <w:t>7-9, 11, 13-15, 17</w:t>
            </w:r>
          </w:p>
        </w:tc>
        <w:tc>
          <w:tcPr>
            <w:tcW w:w="2513" w:type="dxa"/>
          </w:tcPr>
          <w:p w14:paraId="3C4544B7" w14:textId="23A90DC8" w:rsidR="00422B69" w:rsidRPr="00373ACB" w:rsidRDefault="00644C55" w:rsidP="00341A13">
            <w:pPr>
              <w:spacing w:after="120"/>
              <w:ind w:right="260"/>
              <w:jc w:val="both"/>
              <w:rPr>
                <w:rFonts w:ascii="Arial" w:hAnsi="Arial" w:cs="Arial"/>
                <w:sz w:val="20"/>
                <w:szCs w:val="20"/>
              </w:rPr>
            </w:pPr>
            <w:r>
              <w:rPr>
                <w:rFonts w:ascii="Arial" w:hAnsi="Arial" w:cs="Arial"/>
                <w:sz w:val="20"/>
                <w:szCs w:val="20"/>
              </w:rPr>
              <w:t>No</w:t>
            </w:r>
          </w:p>
        </w:tc>
      </w:tr>
      <w:tr w:rsidR="00302082" w:rsidRPr="00373ACB" w14:paraId="5F038D9B" w14:textId="77777777" w:rsidTr="00002762">
        <w:trPr>
          <w:trHeight w:val="305"/>
        </w:trPr>
        <w:tc>
          <w:tcPr>
            <w:tcW w:w="1560" w:type="dxa"/>
          </w:tcPr>
          <w:p w14:paraId="2458F19A" w14:textId="77777777" w:rsidR="00422B69" w:rsidRPr="00373ACB" w:rsidRDefault="00422B69" w:rsidP="00341A13">
            <w:pPr>
              <w:spacing w:after="120"/>
              <w:ind w:right="260"/>
              <w:jc w:val="both"/>
              <w:rPr>
                <w:rFonts w:ascii="Arial" w:hAnsi="Arial" w:cs="Arial"/>
                <w:sz w:val="20"/>
                <w:szCs w:val="20"/>
              </w:rPr>
            </w:pPr>
          </w:p>
        </w:tc>
        <w:tc>
          <w:tcPr>
            <w:tcW w:w="1417" w:type="dxa"/>
          </w:tcPr>
          <w:p w14:paraId="033964C2" w14:textId="77777777" w:rsidR="00422B69" w:rsidRPr="00373ACB" w:rsidRDefault="00422B69" w:rsidP="00341A13">
            <w:pPr>
              <w:spacing w:after="120"/>
              <w:ind w:right="260"/>
              <w:jc w:val="both"/>
              <w:rPr>
                <w:rFonts w:ascii="Arial" w:hAnsi="Arial" w:cs="Arial"/>
                <w:sz w:val="20"/>
                <w:szCs w:val="20"/>
              </w:rPr>
            </w:pPr>
          </w:p>
        </w:tc>
        <w:tc>
          <w:tcPr>
            <w:tcW w:w="2342" w:type="dxa"/>
          </w:tcPr>
          <w:p w14:paraId="4BDB28B6" w14:textId="77777777" w:rsidR="00422B69" w:rsidRPr="00373ACB" w:rsidRDefault="00422B69" w:rsidP="00341A13">
            <w:pPr>
              <w:spacing w:after="120"/>
              <w:ind w:right="260"/>
              <w:jc w:val="both"/>
              <w:rPr>
                <w:rFonts w:ascii="Arial" w:hAnsi="Arial" w:cs="Arial"/>
                <w:sz w:val="20"/>
                <w:szCs w:val="20"/>
              </w:rPr>
            </w:pPr>
          </w:p>
        </w:tc>
        <w:tc>
          <w:tcPr>
            <w:tcW w:w="2658" w:type="dxa"/>
          </w:tcPr>
          <w:p w14:paraId="31B5BDD7" w14:textId="77777777" w:rsidR="00422B69" w:rsidRPr="00373ACB" w:rsidRDefault="00422B69" w:rsidP="00341A13">
            <w:pPr>
              <w:spacing w:after="120"/>
              <w:ind w:right="260"/>
              <w:jc w:val="both"/>
              <w:rPr>
                <w:rFonts w:ascii="Arial" w:hAnsi="Arial" w:cs="Arial"/>
                <w:sz w:val="20"/>
                <w:szCs w:val="20"/>
              </w:rPr>
            </w:pPr>
          </w:p>
        </w:tc>
        <w:tc>
          <w:tcPr>
            <w:tcW w:w="2513" w:type="dxa"/>
          </w:tcPr>
          <w:p w14:paraId="2440A4EB" w14:textId="77777777" w:rsidR="00422B69" w:rsidRPr="00373ACB" w:rsidRDefault="00422B69" w:rsidP="00341A13">
            <w:pPr>
              <w:spacing w:after="120"/>
              <w:ind w:right="260"/>
              <w:jc w:val="both"/>
              <w:rPr>
                <w:rFonts w:ascii="Arial" w:hAnsi="Arial" w:cs="Arial"/>
                <w:sz w:val="20"/>
                <w:szCs w:val="20"/>
              </w:rPr>
            </w:pPr>
          </w:p>
        </w:tc>
      </w:tr>
    </w:tbl>
    <w:p w14:paraId="265C6307" w14:textId="77777777" w:rsidR="00D83563" w:rsidRPr="00373ACB" w:rsidRDefault="00D83563" w:rsidP="00341A13">
      <w:pPr>
        <w:spacing w:after="120" w:line="240" w:lineRule="auto"/>
        <w:ind w:right="260"/>
        <w:jc w:val="both"/>
        <w:rPr>
          <w:rFonts w:ascii="Arial" w:hAnsi="Arial" w:cs="Arial"/>
          <w:sz w:val="20"/>
          <w:szCs w:val="20"/>
        </w:rPr>
      </w:pPr>
    </w:p>
    <w:sectPr w:rsidR="00D83563" w:rsidRPr="00373ACB" w:rsidSect="00341A1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615A" w14:textId="77777777" w:rsidR="005D7B06" w:rsidRDefault="005D7B06" w:rsidP="009A2D37">
      <w:pPr>
        <w:spacing w:after="0" w:line="240" w:lineRule="auto"/>
      </w:pPr>
      <w:r>
        <w:separator/>
      </w:r>
    </w:p>
  </w:endnote>
  <w:endnote w:type="continuationSeparator" w:id="0">
    <w:p w14:paraId="07308E9D" w14:textId="77777777" w:rsidR="005D7B06" w:rsidRDefault="005D7B06" w:rsidP="009A2D37">
      <w:pPr>
        <w:spacing w:after="0" w:line="240" w:lineRule="auto"/>
      </w:pPr>
      <w:r>
        <w:continuationSeparator/>
      </w:r>
    </w:p>
  </w:endnote>
  <w:endnote w:type="continuationNotice" w:id="1">
    <w:p w14:paraId="49CC4CE3" w14:textId="77777777" w:rsidR="005D7B06" w:rsidRDefault="005D7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E2C40BC" w14:textId="7F2B3344" w:rsidR="008B2543" w:rsidRDefault="0019787E" w:rsidP="009A2D37">
        <w:pPr>
          <w:pStyle w:val="Footer"/>
          <w:jc w:val="center"/>
        </w:pPr>
        <w:r>
          <w:fldChar w:fldCharType="begin"/>
        </w:r>
        <w:r>
          <w:instrText xml:space="preserve"> PAGE   \* MERGEFORMAT </w:instrText>
        </w:r>
        <w:r>
          <w:fldChar w:fldCharType="separate"/>
        </w:r>
        <w:r w:rsidR="00644C55">
          <w:rPr>
            <w:noProof/>
          </w:rPr>
          <w:t>2</w:t>
        </w:r>
        <w:r>
          <w:rPr>
            <w:noProof/>
          </w:rPr>
          <w:fldChar w:fldCharType="end"/>
        </w:r>
      </w:p>
    </w:sdtContent>
  </w:sdt>
  <w:p w14:paraId="02BC6E4D" w14:textId="468621E8" w:rsidR="008B2543" w:rsidRPr="007B7724" w:rsidRDefault="00B82A03" w:rsidP="00971465">
    <w:pPr>
      <w:pStyle w:val="Footer"/>
      <w:spacing w:after="120"/>
      <w:ind w:right="-330"/>
      <w:jc w:val="center"/>
      <w:rPr>
        <w:rFonts w:ascii="Arial" w:hAnsi="Arial"/>
        <w:sz w:val="18"/>
      </w:rPr>
    </w:pPr>
    <w:r w:rsidRPr="00B82A03">
      <w:rPr>
        <w:rFonts w:ascii="Arial" w:hAnsi="Arial"/>
        <w:sz w:val="18"/>
      </w:rPr>
      <w:t>Critical Legal Theory (LW507)</w:t>
    </w:r>
    <w:r>
      <w:rPr>
        <w:rFonts w:ascii="Arial" w:hAnsi="Arial"/>
        <w:sz w:val="18"/>
      </w:rPr>
      <w:t xml:space="preserve">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EE18" w14:textId="77777777" w:rsidR="005D7B06" w:rsidRDefault="005D7B06" w:rsidP="009A2D37">
      <w:pPr>
        <w:spacing w:after="0" w:line="240" w:lineRule="auto"/>
      </w:pPr>
      <w:r>
        <w:separator/>
      </w:r>
    </w:p>
  </w:footnote>
  <w:footnote w:type="continuationSeparator" w:id="0">
    <w:p w14:paraId="5F3F4BB0" w14:textId="77777777" w:rsidR="005D7B06" w:rsidRDefault="005D7B06" w:rsidP="009A2D37">
      <w:pPr>
        <w:spacing w:after="0" w:line="240" w:lineRule="auto"/>
      </w:pPr>
      <w:r>
        <w:continuationSeparator/>
      </w:r>
    </w:p>
  </w:footnote>
  <w:footnote w:type="continuationNotice" w:id="1">
    <w:p w14:paraId="44D1465E" w14:textId="77777777" w:rsidR="005D7B06" w:rsidRDefault="005D7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55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BE159C" wp14:editId="704FD07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5FE2BE" w14:textId="77777777" w:rsidR="008B2543" w:rsidRPr="008C00F8" w:rsidRDefault="008B2543" w:rsidP="005E6D38">
    <w:pPr>
      <w:pStyle w:val="Heading1"/>
      <w:spacing w:before="60" w:after="60"/>
      <w:rPr>
        <w:rFonts w:ascii="Arial" w:hAnsi="Arial" w:cs="Arial"/>
      </w:rPr>
    </w:pPr>
  </w:p>
  <w:p w14:paraId="578A8E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0A9F" w14:textId="3736775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FE7546" wp14:editId="7CE5CFE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8D5F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96"/>
    <w:rsid w:val="00000C8C"/>
    <w:rsid w:val="000017F2"/>
    <w:rsid w:val="00002762"/>
    <w:rsid w:val="00005661"/>
    <w:rsid w:val="00010A16"/>
    <w:rsid w:val="0001243F"/>
    <w:rsid w:val="00016543"/>
    <w:rsid w:val="00021EA0"/>
    <w:rsid w:val="00025992"/>
    <w:rsid w:val="00027937"/>
    <w:rsid w:val="00030C9E"/>
    <w:rsid w:val="0003133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23E3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51"/>
    <w:rsid w:val="001F3C3E"/>
    <w:rsid w:val="0020243A"/>
    <w:rsid w:val="0021578E"/>
    <w:rsid w:val="00224CE9"/>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07396"/>
    <w:rsid w:val="0032478E"/>
    <w:rsid w:val="003262B9"/>
    <w:rsid w:val="00334A02"/>
    <w:rsid w:val="00335875"/>
    <w:rsid w:val="00335FBE"/>
    <w:rsid w:val="00341A13"/>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7B4"/>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17BD2"/>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7B06"/>
    <w:rsid w:val="005E1A3A"/>
    <w:rsid w:val="005E3FA7"/>
    <w:rsid w:val="005E6ADC"/>
    <w:rsid w:val="005E6D10"/>
    <w:rsid w:val="005E6D38"/>
    <w:rsid w:val="005E7B3F"/>
    <w:rsid w:val="005F040F"/>
    <w:rsid w:val="005F2C42"/>
    <w:rsid w:val="00601CCA"/>
    <w:rsid w:val="006050CF"/>
    <w:rsid w:val="006232B3"/>
    <w:rsid w:val="006253AA"/>
    <w:rsid w:val="00626023"/>
    <w:rsid w:val="00633150"/>
    <w:rsid w:val="00635D8A"/>
    <w:rsid w:val="00637A50"/>
    <w:rsid w:val="00641D6D"/>
    <w:rsid w:val="006438F3"/>
    <w:rsid w:val="00644C55"/>
    <w:rsid w:val="00647907"/>
    <w:rsid w:val="00651A82"/>
    <w:rsid w:val="006525E9"/>
    <w:rsid w:val="0066061A"/>
    <w:rsid w:val="00662392"/>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C4E71"/>
    <w:rsid w:val="006D2DFC"/>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533A"/>
    <w:rsid w:val="00727780"/>
    <w:rsid w:val="0073792C"/>
    <w:rsid w:val="00754069"/>
    <w:rsid w:val="00763508"/>
    <w:rsid w:val="007667DF"/>
    <w:rsid w:val="0077080B"/>
    <w:rsid w:val="00787070"/>
    <w:rsid w:val="00787997"/>
    <w:rsid w:val="007906FD"/>
    <w:rsid w:val="00797197"/>
    <w:rsid w:val="007972A7"/>
    <w:rsid w:val="007A2BA2"/>
    <w:rsid w:val="007A6245"/>
    <w:rsid w:val="007A7376"/>
    <w:rsid w:val="007B1DB2"/>
    <w:rsid w:val="007B375B"/>
    <w:rsid w:val="007B412A"/>
    <w:rsid w:val="007B635E"/>
    <w:rsid w:val="007B7724"/>
    <w:rsid w:val="007B7CDC"/>
    <w:rsid w:val="007C74B4"/>
    <w:rsid w:val="007C7C9C"/>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1935"/>
    <w:rsid w:val="00865567"/>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37AE"/>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2DD"/>
    <w:rsid w:val="00B248BA"/>
    <w:rsid w:val="00B24B56"/>
    <w:rsid w:val="00B2615F"/>
    <w:rsid w:val="00B30E07"/>
    <w:rsid w:val="00B34ADD"/>
    <w:rsid w:val="00B52FF5"/>
    <w:rsid w:val="00B57219"/>
    <w:rsid w:val="00B658A3"/>
    <w:rsid w:val="00B746A8"/>
    <w:rsid w:val="00B7664D"/>
    <w:rsid w:val="00B80989"/>
    <w:rsid w:val="00B82A03"/>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060"/>
    <w:rsid w:val="00C612A8"/>
    <w:rsid w:val="00C67631"/>
    <w:rsid w:val="00C70F8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13D93"/>
    <w:rsid w:val="00D2689A"/>
    <w:rsid w:val="00D65506"/>
    <w:rsid w:val="00D71DF4"/>
    <w:rsid w:val="00D773CF"/>
    <w:rsid w:val="00D83563"/>
    <w:rsid w:val="00D8448F"/>
    <w:rsid w:val="00DA64B6"/>
    <w:rsid w:val="00DB5C9D"/>
    <w:rsid w:val="00DC5A0D"/>
    <w:rsid w:val="00DD02E6"/>
    <w:rsid w:val="00DD2606"/>
    <w:rsid w:val="00DE388B"/>
    <w:rsid w:val="00DE4F08"/>
    <w:rsid w:val="00DE6064"/>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83A86"/>
    <w:rsid w:val="00EA6558"/>
    <w:rsid w:val="00EB1C2D"/>
    <w:rsid w:val="00EC1810"/>
    <w:rsid w:val="00EC3FCC"/>
    <w:rsid w:val="00EC432B"/>
    <w:rsid w:val="00ED32FF"/>
    <w:rsid w:val="00ED3D95"/>
    <w:rsid w:val="00EF039B"/>
    <w:rsid w:val="00EF351D"/>
    <w:rsid w:val="00EF4933"/>
    <w:rsid w:val="00EF5044"/>
    <w:rsid w:val="00F01956"/>
    <w:rsid w:val="00F116CE"/>
    <w:rsid w:val="00F128E1"/>
    <w:rsid w:val="00F176DE"/>
    <w:rsid w:val="00F21C47"/>
    <w:rsid w:val="00F22CC5"/>
    <w:rsid w:val="00F244E2"/>
    <w:rsid w:val="00F25953"/>
    <w:rsid w:val="00F30406"/>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8BF"/>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F873"/>
  <w15:docId w15:val="{B79D94CF-FB67-44AF-B996-C7557A24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9820D-017E-4038-A961-D9FB491D0DEF}">
  <ds:schemaRefs>
    <ds:schemaRef ds:uri="http://schemas.openxmlformats.org/officeDocument/2006/bibliography"/>
  </ds:schemaRefs>
</ds:datastoreItem>
</file>

<file path=customXml/itemProps2.xml><?xml version="1.0" encoding="utf-8"?>
<ds:datastoreItem xmlns:ds="http://schemas.openxmlformats.org/officeDocument/2006/customXml" ds:itemID="{5FA23C2B-3151-4D47-8AD0-20C66ECB20AE}"/>
</file>

<file path=customXml/itemProps3.xml><?xml version="1.0" encoding="utf-8"?>
<ds:datastoreItem xmlns:ds="http://schemas.openxmlformats.org/officeDocument/2006/customXml" ds:itemID="{E92B3C6C-022F-4356-9B06-27AF5354DD10}"/>
</file>

<file path=customXml/itemProps4.xml><?xml version="1.0" encoding="utf-8"?>
<ds:datastoreItem xmlns:ds="http://schemas.openxmlformats.org/officeDocument/2006/customXml" ds:itemID="{81FF0BF3-013E-4B1C-B637-870507F88FDF}"/>
</file>

<file path=docProps/app.xml><?xml version="1.0" encoding="utf-8"?>
<Properties xmlns="http://schemas.openxmlformats.org/officeDocument/2006/extended-properties" xmlns:vt="http://schemas.openxmlformats.org/officeDocument/2006/docPropsVTypes">
  <Template>Normal</Template>
  <TotalTime>5</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2018-02-07T15:36:00Z</dcterms:created>
  <dcterms:modified xsi:type="dcterms:W3CDTF">2022-03-17T18:05:00Z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