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087" w14:textId="43C3E0C4" w:rsidR="009A2D37" w:rsidRPr="004138F8" w:rsidRDefault="004138F8" w:rsidP="00B50EED">
      <w:pPr>
        <w:numPr>
          <w:ilvl w:val="0"/>
          <w:numId w:val="1"/>
        </w:numPr>
        <w:spacing w:after="120" w:line="240" w:lineRule="auto"/>
        <w:ind w:left="426" w:right="260" w:hanging="426"/>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C07A56" w:rsidRPr="004138F8">
        <w:rPr>
          <w:rFonts w:ascii="Arial" w:hAnsi="Arial" w:cs="Arial"/>
          <w:b/>
          <w:sz w:val="24"/>
          <w:szCs w:val="24"/>
        </w:rPr>
        <w:t>T</w:t>
      </w:r>
      <w:r w:rsidR="009A2D37" w:rsidRPr="004138F8">
        <w:rPr>
          <w:rFonts w:ascii="Arial" w:hAnsi="Arial" w:cs="Arial"/>
          <w:b/>
          <w:sz w:val="24"/>
          <w:szCs w:val="24"/>
        </w:rPr>
        <w:t>itle of the module</w:t>
      </w:r>
    </w:p>
    <w:p w14:paraId="2256F4F7" w14:textId="6B72D46B" w:rsidR="009A2D37" w:rsidRPr="004138F8" w:rsidRDefault="001624E8"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LAWS3130 (LW313): </w:t>
      </w:r>
      <w:r w:rsidR="002B3BA7" w:rsidRPr="004138F8">
        <w:rPr>
          <w:rFonts w:ascii="Arial" w:hAnsi="Arial" w:cs="Arial"/>
          <w:sz w:val="24"/>
          <w:szCs w:val="24"/>
        </w:rPr>
        <w:t>A Critical Introduction to Law</w:t>
      </w:r>
    </w:p>
    <w:p w14:paraId="7D006ADD" w14:textId="288809C4" w:rsidR="00C07A56" w:rsidRPr="004138F8" w:rsidRDefault="00854CD7" w:rsidP="00B50EED">
      <w:pPr>
        <w:tabs>
          <w:tab w:val="left" w:pos="6942"/>
        </w:tabs>
        <w:spacing w:after="120" w:line="240" w:lineRule="auto"/>
        <w:ind w:left="426" w:right="260"/>
        <w:jc w:val="both"/>
        <w:rPr>
          <w:rFonts w:ascii="Arial" w:hAnsi="Arial" w:cs="Arial"/>
          <w:sz w:val="24"/>
          <w:szCs w:val="24"/>
        </w:rPr>
      </w:pPr>
      <w:r w:rsidRPr="004138F8">
        <w:rPr>
          <w:rFonts w:ascii="Arial" w:hAnsi="Arial" w:cs="Arial"/>
          <w:sz w:val="24"/>
          <w:szCs w:val="24"/>
        </w:rPr>
        <w:tab/>
      </w:r>
    </w:p>
    <w:p w14:paraId="141096E6" w14:textId="79B557D0" w:rsidR="009A2D37" w:rsidRPr="004138F8" w:rsidRDefault="004138F8" w:rsidP="00B50EED">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4138F8">
        <w:rPr>
          <w:rFonts w:ascii="Arial" w:hAnsi="Arial" w:cs="Arial"/>
          <w:b/>
          <w:sz w:val="24"/>
          <w:szCs w:val="24"/>
        </w:rPr>
        <w:t>School or partner institution which will be responsible for management of the module</w:t>
      </w:r>
    </w:p>
    <w:p w14:paraId="5B79BDB6" w14:textId="36A5B14C" w:rsidR="009A2D37" w:rsidRPr="004138F8" w:rsidRDefault="004138F8" w:rsidP="00B50EED">
      <w:pPr>
        <w:spacing w:after="120" w:line="240" w:lineRule="auto"/>
        <w:ind w:left="426" w:right="260"/>
        <w:jc w:val="both"/>
        <w:rPr>
          <w:rFonts w:ascii="Arial" w:hAnsi="Arial" w:cs="Arial"/>
          <w:sz w:val="24"/>
          <w:szCs w:val="24"/>
        </w:rPr>
      </w:pPr>
      <w:r>
        <w:rPr>
          <w:rFonts w:ascii="Arial" w:hAnsi="Arial" w:cs="Arial"/>
          <w:iCs/>
          <w:sz w:val="24"/>
          <w:szCs w:val="24"/>
        </w:rPr>
        <w:t>Division for the Study of Law, Society and Social Justice (</w:t>
      </w:r>
      <w:r w:rsidR="00380EAE" w:rsidRPr="004138F8">
        <w:rPr>
          <w:rFonts w:ascii="Arial" w:hAnsi="Arial" w:cs="Arial"/>
          <w:sz w:val="24"/>
          <w:szCs w:val="24"/>
        </w:rPr>
        <w:t>Kent Law School</w:t>
      </w:r>
      <w:r>
        <w:rPr>
          <w:rFonts w:ascii="Arial" w:hAnsi="Arial" w:cs="Arial"/>
          <w:sz w:val="24"/>
          <w:szCs w:val="24"/>
        </w:rPr>
        <w:t>)</w:t>
      </w:r>
    </w:p>
    <w:p w14:paraId="686FC5E2" w14:textId="77777777" w:rsidR="00C07A56" w:rsidRPr="004138F8" w:rsidRDefault="00C07A56" w:rsidP="00B50EED">
      <w:pPr>
        <w:spacing w:after="120" w:line="240" w:lineRule="auto"/>
        <w:ind w:left="426" w:right="260"/>
        <w:jc w:val="both"/>
        <w:rPr>
          <w:rFonts w:ascii="Arial" w:hAnsi="Arial" w:cs="Arial"/>
          <w:sz w:val="24"/>
          <w:szCs w:val="24"/>
        </w:rPr>
      </w:pPr>
    </w:p>
    <w:p w14:paraId="230755FB" w14:textId="1BCB2882" w:rsidR="009A2D37" w:rsidRPr="004138F8" w:rsidRDefault="004E1205"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The level of the module</w:t>
      </w:r>
    </w:p>
    <w:p w14:paraId="6B7A40B8" w14:textId="77777777" w:rsidR="009A2D37" w:rsidRPr="004138F8" w:rsidRDefault="002B3BA7"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Level 4</w:t>
      </w:r>
    </w:p>
    <w:p w14:paraId="4C11B812" w14:textId="77777777" w:rsidR="00C07A56" w:rsidRPr="004138F8" w:rsidRDefault="00C07A56" w:rsidP="00B50EED">
      <w:pPr>
        <w:spacing w:after="120" w:line="240" w:lineRule="auto"/>
        <w:ind w:left="426" w:right="260"/>
        <w:jc w:val="both"/>
        <w:rPr>
          <w:rFonts w:ascii="Arial" w:hAnsi="Arial" w:cs="Arial"/>
          <w:sz w:val="24"/>
          <w:szCs w:val="24"/>
        </w:rPr>
      </w:pPr>
    </w:p>
    <w:p w14:paraId="5ECF73A9"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 xml:space="preserve">The number of credits and the ECTS value which the module represents </w:t>
      </w:r>
    </w:p>
    <w:p w14:paraId="57951487" w14:textId="77B6F926" w:rsidR="00BC1D37" w:rsidRPr="004138F8" w:rsidRDefault="00BC1D37" w:rsidP="00B50EED">
      <w:pPr>
        <w:spacing w:after="120" w:line="240" w:lineRule="auto"/>
        <w:ind w:left="426" w:right="260"/>
        <w:jc w:val="both"/>
        <w:rPr>
          <w:rFonts w:ascii="Arial" w:hAnsi="Arial" w:cs="Arial"/>
          <w:sz w:val="24"/>
          <w:szCs w:val="24"/>
        </w:rPr>
      </w:pPr>
      <w:r w:rsidRPr="004138F8">
        <w:rPr>
          <w:rFonts w:ascii="Arial" w:hAnsi="Arial" w:cs="Arial"/>
          <w:sz w:val="24"/>
          <w:szCs w:val="24"/>
        </w:rPr>
        <w:t>30 credits (</w:t>
      </w:r>
      <w:r w:rsidR="002B3BA7" w:rsidRPr="004138F8">
        <w:rPr>
          <w:rFonts w:ascii="Arial" w:hAnsi="Arial" w:cs="Arial"/>
          <w:sz w:val="24"/>
          <w:szCs w:val="24"/>
        </w:rPr>
        <w:t>15</w:t>
      </w:r>
      <w:r w:rsidRPr="004138F8">
        <w:rPr>
          <w:rFonts w:ascii="Arial" w:hAnsi="Arial" w:cs="Arial"/>
          <w:sz w:val="24"/>
          <w:szCs w:val="24"/>
        </w:rPr>
        <w:t xml:space="preserve"> ECTS Credits)</w:t>
      </w:r>
    </w:p>
    <w:p w14:paraId="0D415BBC" w14:textId="77777777" w:rsidR="00C07A56" w:rsidRPr="004138F8" w:rsidRDefault="00C07A56" w:rsidP="00B50EED">
      <w:pPr>
        <w:spacing w:after="120" w:line="240" w:lineRule="auto"/>
        <w:ind w:left="426" w:right="260"/>
        <w:jc w:val="both"/>
        <w:rPr>
          <w:rFonts w:ascii="Arial" w:hAnsi="Arial" w:cs="Arial"/>
          <w:sz w:val="24"/>
          <w:szCs w:val="24"/>
        </w:rPr>
      </w:pPr>
    </w:p>
    <w:p w14:paraId="1F68E2DD"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Which term(s) the module is to be taught in (or other teaching pattern)</w:t>
      </w:r>
    </w:p>
    <w:p w14:paraId="15D3E82B" w14:textId="6B11B3F1" w:rsidR="00BC1D37" w:rsidRPr="004138F8" w:rsidRDefault="002B3BA7" w:rsidP="00B50EED">
      <w:pPr>
        <w:spacing w:line="240" w:lineRule="auto"/>
        <w:ind w:left="426"/>
        <w:jc w:val="both"/>
        <w:rPr>
          <w:rFonts w:ascii="Arial" w:hAnsi="Arial" w:cs="Arial"/>
          <w:sz w:val="24"/>
          <w:szCs w:val="24"/>
        </w:rPr>
      </w:pPr>
      <w:r w:rsidRPr="004138F8">
        <w:rPr>
          <w:rFonts w:ascii="Arial" w:hAnsi="Arial" w:cs="Arial"/>
          <w:sz w:val="24"/>
          <w:szCs w:val="24"/>
        </w:rPr>
        <w:t xml:space="preserve">Autumn </w:t>
      </w:r>
      <w:r w:rsidR="004138F8">
        <w:rPr>
          <w:rFonts w:ascii="Arial" w:hAnsi="Arial" w:cs="Arial"/>
          <w:sz w:val="24"/>
          <w:szCs w:val="24"/>
        </w:rPr>
        <w:t xml:space="preserve">term (term 1) </w:t>
      </w:r>
      <w:r w:rsidR="00BC1D37" w:rsidRPr="004138F8">
        <w:rPr>
          <w:rFonts w:ascii="Arial" w:hAnsi="Arial" w:cs="Arial"/>
          <w:sz w:val="24"/>
          <w:szCs w:val="24"/>
        </w:rPr>
        <w:t>and Spring</w:t>
      </w:r>
      <w:r w:rsidR="004138F8">
        <w:rPr>
          <w:rFonts w:ascii="Arial" w:hAnsi="Arial" w:cs="Arial"/>
          <w:sz w:val="24"/>
          <w:szCs w:val="24"/>
        </w:rPr>
        <w:t xml:space="preserve"> term (term 2)</w:t>
      </w:r>
    </w:p>
    <w:p w14:paraId="7D7E6FB7" w14:textId="77777777" w:rsidR="00C07A56" w:rsidRPr="004138F8" w:rsidRDefault="00C07A56" w:rsidP="00B50EED">
      <w:pPr>
        <w:spacing w:line="240" w:lineRule="auto"/>
        <w:ind w:left="426"/>
        <w:jc w:val="both"/>
        <w:rPr>
          <w:rFonts w:ascii="Arial" w:hAnsi="Arial" w:cs="Arial"/>
          <w:b/>
          <w:sz w:val="24"/>
          <w:szCs w:val="24"/>
        </w:rPr>
      </w:pPr>
    </w:p>
    <w:p w14:paraId="7690C539" w14:textId="2C4017B5" w:rsidR="00B2615F" w:rsidRPr="004138F8" w:rsidRDefault="00B2615F"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Prerequisite and co-requisite modules</w:t>
      </w:r>
      <w:r w:rsidR="00B50EED">
        <w:rPr>
          <w:rFonts w:ascii="Arial" w:hAnsi="Arial" w:cs="Arial"/>
          <w:b/>
          <w:sz w:val="24"/>
          <w:szCs w:val="24"/>
        </w:rPr>
        <w:t>, and/or module restrictions</w:t>
      </w:r>
    </w:p>
    <w:p w14:paraId="2AEB24C1" w14:textId="28A85C6E" w:rsidR="005E3FA7" w:rsidRPr="004138F8" w:rsidRDefault="002B3BA7" w:rsidP="00B50EED">
      <w:pPr>
        <w:spacing w:after="120" w:line="240" w:lineRule="auto"/>
        <w:ind w:left="426" w:right="260"/>
        <w:jc w:val="both"/>
        <w:rPr>
          <w:rFonts w:ascii="Arial" w:hAnsi="Arial" w:cs="Arial"/>
          <w:sz w:val="24"/>
          <w:szCs w:val="24"/>
        </w:rPr>
      </w:pPr>
      <w:r w:rsidRPr="004138F8">
        <w:rPr>
          <w:rFonts w:ascii="Arial" w:hAnsi="Arial" w:cs="Arial"/>
          <w:sz w:val="24"/>
          <w:szCs w:val="24"/>
        </w:rPr>
        <w:t>None</w:t>
      </w:r>
    </w:p>
    <w:p w14:paraId="19EDBC22" w14:textId="77777777" w:rsidR="005E3FA7" w:rsidRPr="004138F8" w:rsidRDefault="005E3FA7" w:rsidP="00B50EED">
      <w:pPr>
        <w:spacing w:after="120" w:line="240" w:lineRule="auto"/>
        <w:ind w:left="426" w:right="260"/>
        <w:jc w:val="both"/>
        <w:rPr>
          <w:rFonts w:ascii="Arial" w:hAnsi="Arial" w:cs="Arial"/>
          <w:b/>
          <w:sz w:val="24"/>
          <w:szCs w:val="24"/>
        </w:rPr>
      </w:pPr>
    </w:p>
    <w:p w14:paraId="50572AC9" w14:textId="4FE7DF35"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The</w:t>
      </w:r>
      <w:r w:rsidR="00B50EED">
        <w:rPr>
          <w:rFonts w:ascii="Arial" w:hAnsi="Arial" w:cs="Arial"/>
          <w:b/>
          <w:sz w:val="24"/>
          <w:szCs w:val="24"/>
        </w:rPr>
        <w:t xml:space="preserve"> </w:t>
      </w:r>
      <w:r w:rsidR="004138F8">
        <w:rPr>
          <w:rFonts w:ascii="Arial" w:hAnsi="Arial" w:cs="Arial"/>
          <w:b/>
          <w:sz w:val="24"/>
          <w:szCs w:val="24"/>
        </w:rPr>
        <w:t>courses</w:t>
      </w:r>
      <w:r w:rsidRPr="004138F8">
        <w:rPr>
          <w:rFonts w:ascii="Arial" w:hAnsi="Arial" w:cs="Arial"/>
          <w:b/>
          <w:sz w:val="24"/>
          <w:szCs w:val="24"/>
        </w:rPr>
        <w:t xml:space="preserve"> of study to which the module contributes</w:t>
      </w:r>
    </w:p>
    <w:p w14:paraId="3B1130F8" w14:textId="71DE75AC" w:rsidR="009A2D37" w:rsidRPr="004138F8" w:rsidRDefault="001E1348" w:rsidP="00B50EED">
      <w:pPr>
        <w:spacing w:after="120" w:line="240" w:lineRule="auto"/>
        <w:ind w:left="426" w:right="260"/>
        <w:jc w:val="both"/>
        <w:rPr>
          <w:rFonts w:ascii="Arial" w:hAnsi="Arial" w:cs="Arial"/>
          <w:sz w:val="24"/>
          <w:szCs w:val="24"/>
        </w:rPr>
      </w:pPr>
      <w:r w:rsidRPr="007001B6">
        <w:rPr>
          <w:rFonts w:ascii="Arial" w:hAnsi="Arial" w:cs="Arial"/>
          <w:iCs/>
          <w:sz w:val="24"/>
          <w:szCs w:val="24"/>
        </w:rPr>
        <w:t xml:space="preserve">Compulsory to </w:t>
      </w:r>
      <w:r w:rsidR="00B50EED">
        <w:rPr>
          <w:rFonts w:ascii="Arial" w:hAnsi="Arial" w:cs="Arial"/>
          <w:iCs/>
          <w:sz w:val="24"/>
          <w:szCs w:val="24"/>
        </w:rPr>
        <w:t>a</w:t>
      </w:r>
      <w:r w:rsidR="002B3BA7" w:rsidRPr="004138F8">
        <w:rPr>
          <w:rFonts w:ascii="Arial" w:hAnsi="Arial" w:cs="Arial"/>
          <w:sz w:val="24"/>
          <w:szCs w:val="24"/>
        </w:rPr>
        <w:t xml:space="preserve">ll single and joint honours undergraduate Law </w:t>
      </w:r>
      <w:r>
        <w:rPr>
          <w:rFonts w:ascii="Arial" w:hAnsi="Arial" w:cs="Arial"/>
          <w:sz w:val="24"/>
          <w:szCs w:val="24"/>
        </w:rPr>
        <w:t>courses (EXCLUDING the certificate in Law course)</w:t>
      </w:r>
    </w:p>
    <w:p w14:paraId="1D906CAB" w14:textId="77777777" w:rsidR="00C07A56" w:rsidRPr="004138F8" w:rsidRDefault="00C07A56" w:rsidP="00B50EED">
      <w:pPr>
        <w:spacing w:after="120" w:line="240" w:lineRule="auto"/>
        <w:ind w:left="426" w:right="260"/>
        <w:jc w:val="both"/>
        <w:rPr>
          <w:rFonts w:ascii="Arial" w:hAnsi="Arial" w:cs="Arial"/>
          <w:sz w:val="24"/>
          <w:szCs w:val="24"/>
        </w:rPr>
      </w:pPr>
    </w:p>
    <w:p w14:paraId="48A5960A" w14:textId="5DEEACAB" w:rsidR="009A2D37"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The intended subject specific learning outcomes</w:t>
      </w:r>
      <w:r w:rsidR="00C729D7" w:rsidRPr="004138F8">
        <w:rPr>
          <w:rFonts w:ascii="Arial" w:hAnsi="Arial" w:cs="Arial"/>
          <w:b/>
          <w:sz w:val="24"/>
          <w:szCs w:val="24"/>
        </w:rPr>
        <w:t>.</w:t>
      </w:r>
      <w:r w:rsidR="00C729D7" w:rsidRPr="004138F8">
        <w:rPr>
          <w:rFonts w:ascii="Arial" w:hAnsi="Arial" w:cs="Arial"/>
          <w:b/>
          <w:sz w:val="24"/>
          <w:szCs w:val="24"/>
        </w:rPr>
        <w:br/>
        <w:t>On successfully completing the module students will be able to:</w:t>
      </w:r>
    </w:p>
    <w:p w14:paraId="46A4D39A"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Demonstrate an understanding of the basic concepts and principles at issue in contemporary critical and analytical legal theory.</w:t>
      </w:r>
    </w:p>
    <w:p w14:paraId="3C568307" w14:textId="3504EEC2"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Demonstrate a capacity to apply basic critical legal concepts to co</w:t>
      </w:r>
      <w:r w:rsidR="00FB3714" w:rsidRPr="004138F8">
        <w:rPr>
          <w:rFonts w:ascii="Arial" w:hAnsi="Arial" w:cs="Arial"/>
          <w:sz w:val="24"/>
          <w:szCs w:val="24"/>
        </w:rPr>
        <w:t>ntemporary contexts and debates.</w:t>
      </w:r>
    </w:p>
    <w:p w14:paraId="5DED7357"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 xml:space="preserve">Demonstrate a sociological, </w:t>
      </w:r>
      <w:proofErr w:type="gramStart"/>
      <w:r w:rsidRPr="004138F8">
        <w:rPr>
          <w:rFonts w:ascii="Arial" w:hAnsi="Arial" w:cs="Arial"/>
          <w:sz w:val="24"/>
          <w:szCs w:val="24"/>
        </w:rPr>
        <w:t>historical</w:t>
      </w:r>
      <w:proofErr w:type="gramEnd"/>
      <w:r w:rsidRPr="004138F8">
        <w:rPr>
          <w:rFonts w:ascii="Arial" w:hAnsi="Arial" w:cs="Arial"/>
          <w:sz w:val="24"/>
          <w:szCs w:val="24"/>
        </w:rPr>
        <w:t xml:space="preserve"> and political perspective towards claims about law’s objectivity and neutrality.</w:t>
      </w:r>
    </w:p>
    <w:p w14:paraId="796EBB9A"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Understand law as an instrument of politics and ideology.</w:t>
      </w:r>
    </w:p>
    <w:p w14:paraId="5DA8654F" w14:textId="77777777" w:rsidR="00373ACB" w:rsidRPr="004138F8" w:rsidRDefault="00373ACB" w:rsidP="00B50EED">
      <w:pPr>
        <w:pStyle w:val="ListParagraph"/>
        <w:spacing w:after="120" w:line="240" w:lineRule="auto"/>
        <w:ind w:left="851" w:right="260"/>
        <w:jc w:val="both"/>
        <w:rPr>
          <w:rFonts w:ascii="Arial" w:hAnsi="Arial" w:cs="Arial"/>
          <w:sz w:val="24"/>
          <w:szCs w:val="24"/>
        </w:rPr>
      </w:pPr>
    </w:p>
    <w:p w14:paraId="20436224" w14:textId="28630B9E" w:rsidR="00380EAE"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The intended generic learning outcomes</w:t>
      </w:r>
      <w:r w:rsidR="00C729D7" w:rsidRPr="004138F8">
        <w:rPr>
          <w:rFonts w:ascii="Arial" w:hAnsi="Arial" w:cs="Arial"/>
          <w:b/>
          <w:sz w:val="24"/>
          <w:szCs w:val="24"/>
        </w:rPr>
        <w:t>.</w:t>
      </w:r>
      <w:r w:rsidR="00C729D7" w:rsidRPr="004138F8">
        <w:rPr>
          <w:rFonts w:ascii="Arial" w:hAnsi="Arial" w:cs="Arial"/>
          <w:b/>
          <w:sz w:val="24"/>
          <w:szCs w:val="24"/>
        </w:rPr>
        <w:br/>
        <w:t>On successfully completing the module students will be able to:</w:t>
      </w:r>
    </w:p>
    <w:p w14:paraId="53E8535A" w14:textId="69AAE398"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Research a legal issue to find relevant principles and concepts, and to investigate those principles and concepts critically and analytically</w:t>
      </w:r>
      <w:r w:rsidR="00FB3714" w:rsidRPr="004138F8">
        <w:rPr>
          <w:rFonts w:ascii="Arial" w:hAnsi="Arial" w:cs="Arial"/>
          <w:sz w:val="24"/>
          <w:szCs w:val="24"/>
        </w:rPr>
        <w:t>.</w:t>
      </w:r>
    </w:p>
    <w:p w14:paraId="12D274EC" w14:textId="068E9FF2"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Identify flaws and weaknesses in argument</w:t>
      </w:r>
      <w:r w:rsidR="00FB3714" w:rsidRPr="004138F8">
        <w:rPr>
          <w:rFonts w:ascii="Arial" w:hAnsi="Arial" w:cs="Arial"/>
          <w:sz w:val="24"/>
          <w:szCs w:val="24"/>
        </w:rPr>
        <w:t>.</w:t>
      </w:r>
    </w:p>
    <w:p w14:paraId="2EDC3151" w14:textId="39AFA664"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Distinguish and rank sources of knowledge and evidence</w:t>
      </w:r>
      <w:r w:rsidR="00FB3714" w:rsidRPr="004138F8">
        <w:rPr>
          <w:rFonts w:ascii="Arial" w:hAnsi="Arial" w:cs="Arial"/>
          <w:sz w:val="24"/>
          <w:szCs w:val="24"/>
        </w:rPr>
        <w:t>.</w:t>
      </w:r>
    </w:p>
    <w:p w14:paraId="505CB103" w14:textId="7BAC5E68"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Use library and web resources, including journal articles, to research an issue</w:t>
      </w:r>
      <w:r w:rsidR="00FB3714" w:rsidRPr="004138F8">
        <w:rPr>
          <w:rFonts w:ascii="Arial" w:hAnsi="Arial" w:cs="Arial"/>
          <w:sz w:val="24"/>
          <w:szCs w:val="24"/>
        </w:rPr>
        <w:t>.</w:t>
      </w:r>
    </w:p>
    <w:p w14:paraId="0EFFAFF6" w14:textId="7D0C8294"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Present a sustained critical analysis of a legal issue in writing</w:t>
      </w:r>
      <w:r w:rsidR="00FB3714" w:rsidRPr="004138F8">
        <w:rPr>
          <w:rFonts w:ascii="Arial" w:hAnsi="Arial" w:cs="Arial"/>
          <w:sz w:val="24"/>
          <w:szCs w:val="24"/>
        </w:rPr>
        <w:t>.</w:t>
      </w:r>
    </w:p>
    <w:p w14:paraId="020E2B1D" w14:textId="09023B81"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lastRenderedPageBreak/>
        <w:t>Work independently in pursuit of a research and composition assignment</w:t>
      </w:r>
      <w:r w:rsidR="00FB3714" w:rsidRPr="004138F8">
        <w:rPr>
          <w:rFonts w:ascii="Arial" w:hAnsi="Arial" w:cs="Arial"/>
          <w:sz w:val="24"/>
          <w:szCs w:val="24"/>
        </w:rPr>
        <w:t>.</w:t>
      </w:r>
    </w:p>
    <w:p w14:paraId="7498BA98" w14:textId="77777777" w:rsidR="00373ACB"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Consider critically and reflectively their own learning.</w:t>
      </w:r>
    </w:p>
    <w:p w14:paraId="51621297" w14:textId="77777777" w:rsidR="0007299F" w:rsidRPr="004138F8" w:rsidRDefault="0007299F" w:rsidP="00B50EED">
      <w:pPr>
        <w:pStyle w:val="Default"/>
        <w:spacing w:after="120"/>
        <w:ind w:right="260"/>
        <w:jc w:val="both"/>
        <w:rPr>
          <w:color w:val="auto"/>
        </w:rPr>
      </w:pPr>
    </w:p>
    <w:p w14:paraId="57672990"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A synopsis of the curriculum</w:t>
      </w:r>
    </w:p>
    <w:p w14:paraId="770C8438" w14:textId="1BEBB7DA" w:rsidR="002B3BA7" w:rsidRPr="004138F8" w:rsidRDefault="002B3BA7"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The module will introduce students to critical legal techniques grounded in critical legal and social theory. Throughout the course, concepts are introduced through socio-legal and critical investigation of selected case studies - such as new pieces of legislation, emerging political </w:t>
      </w:r>
      <w:proofErr w:type="gramStart"/>
      <w:r w:rsidRPr="004138F8">
        <w:rPr>
          <w:rFonts w:ascii="Arial" w:hAnsi="Arial" w:cs="Arial"/>
          <w:sz w:val="24"/>
          <w:szCs w:val="24"/>
        </w:rPr>
        <w:t>campaigns</w:t>
      </w:r>
      <w:proofErr w:type="gramEnd"/>
      <w:r w:rsidRPr="004138F8">
        <w:rPr>
          <w:rFonts w:ascii="Arial" w:hAnsi="Arial" w:cs="Arial"/>
          <w:sz w:val="24"/>
          <w:szCs w:val="24"/>
        </w:rPr>
        <w:t xml:space="preserve"> and prominent litigation - ensuring that the course maintains a focus on ‘law in action’. Particular attention will be paid to developments in foreign jurisdictions and in the international arena. Accordingly, case studies will alter from year to year, and draw heavily on research projects on-going in the Law School. The course has a heavy focus on primary legal materials and core critical texts, but will also draw on film, museum artefacts, </w:t>
      </w:r>
      <w:proofErr w:type="gramStart"/>
      <w:r w:rsidRPr="004138F8">
        <w:rPr>
          <w:rFonts w:ascii="Arial" w:hAnsi="Arial" w:cs="Arial"/>
          <w:sz w:val="24"/>
          <w:szCs w:val="24"/>
        </w:rPr>
        <w:t>art</w:t>
      </w:r>
      <w:proofErr w:type="gramEnd"/>
      <w:r w:rsidRPr="004138F8">
        <w:rPr>
          <w:rFonts w:ascii="Arial" w:hAnsi="Arial" w:cs="Arial"/>
          <w:sz w:val="24"/>
          <w:szCs w:val="24"/>
        </w:rPr>
        <w:t xml:space="preserve"> and literature as appropriate.</w:t>
      </w:r>
    </w:p>
    <w:p w14:paraId="58F293D3" w14:textId="77777777" w:rsidR="002B3BA7" w:rsidRPr="004138F8" w:rsidRDefault="002B3BA7" w:rsidP="00B50EED">
      <w:pPr>
        <w:pStyle w:val="ListParagraph"/>
        <w:spacing w:after="120" w:line="240" w:lineRule="auto"/>
        <w:ind w:left="1506" w:right="260"/>
        <w:jc w:val="both"/>
        <w:rPr>
          <w:rFonts w:ascii="Arial" w:hAnsi="Arial" w:cs="Arial"/>
          <w:sz w:val="24"/>
          <w:szCs w:val="24"/>
        </w:rPr>
      </w:pPr>
    </w:p>
    <w:p w14:paraId="6D1DDBBE" w14:textId="77777777" w:rsidR="009A2D37"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 xml:space="preserve">Reading List </w:t>
      </w:r>
      <w:r w:rsidR="00274ED7" w:rsidRPr="004138F8">
        <w:rPr>
          <w:rFonts w:ascii="Arial" w:hAnsi="Arial" w:cs="Arial"/>
          <w:b/>
          <w:sz w:val="24"/>
          <w:szCs w:val="24"/>
        </w:rPr>
        <w:t>(Indicative list, current at time of publication. Reading lists will be published annually)</w:t>
      </w:r>
      <w:r w:rsidR="002B3BA7" w:rsidRPr="004138F8">
        <w:rPr>
          <w:rFonts w:ascii="Arial" w:hAnsi="Arial" w:cs="Arial"/>
          <w:b/>
          <w:sz w:val="24"/>
          <w:szCs w:val="24"/>
        </w:rPr>
        <w:br/>
      </w:r>
    </w:p>
    <w:p w14:paraId="382619C7" w14:textId="5DD73CBC" w:rsidR="00CB4794" w:rsidRPr="00A2341A" w:rsidRDefault="00CB4794" w:rsidP="00A2341A">
      <w:pPr>
        <w:ind w:left="426" w:right="260"/>
        <w:jc w:val="both"/>
        <w:rPr>
          <w:rFonts w:ascii="Arial" w:hAnsi="Arial" w:cs="Arial"/>
          <w:b/>
          <w:bCs/>
          <w:sz w:val="24"/>
          <w:szCs w:val="24"/>
        </w:rPr>
      </w:pPr>
      <w:r w:rsidRPr="00A2341A">
        <w:rPr>
          <w:rFonts w:ascii="Arial" w:hAnsi="Arial" w:cs="Arial"/>
          <w:bCs/>
          <w:sz w:val="24"/>
          <w:szCs w:val="24"/>
        </w:rPr>
        <w:t xml:space="preserve">The University is committed to ensuring that core reading materials are in accessible electronic format in line with the Kent Inclusive Practices. </w:t>
      </w:r>
    </w:p>
    <w:p w14:paraId="28B7B6DE" w14:textId="77777777" w:rsidR="00CB4794" w:rsidRPr="00A2341A" w:rsidRDefault="00CB4794" w:rsidP="00A2341A">
      <w:pPr>
        <w:ind w:left="426" w:right="260"/>
        <w:jc w:val="both"/>
        <w:rPr>
          <w:rFonts w:ascii="Arial" w:hAnsi="Arial" w:cs="Arial"/>
          <w:b/>
          <w:bCs/>
          <w:sz w:val="24"/>
          <w:szCs w:val="24"/>
        </w:rPr>
      </w:pPr>
      <w:r w:rsidRPr="00A2341A">
        <w:rPr>
          <w:rFonts w:ascii="Arial" w:hAnsi="Arial" w:cs="Arial"/>
          <w:bCs/>
          <w:sz w:val="24"/>
          <w:szCs w:val="24"/>
        </w:rPr>
        <w:t xml:space="preserve">The most up to date reading list for each module can be found on the university's </w:t>
      </w:r>
      <w:hyperlink r:id="rId8" w:history="1">
        <w:r w:rsidRPr="00A2341A">
          <w:rPr>
            <w:rStyle w:val="Hyperlink"/>
            <w:rFonts w:ascii="Arial" w:hAnsi="Arial" w:cs="Arial"/>
            <w:bCs/>
            <w:sz w:val="24"/>
            <w:szCs w:val="24"/>
          </w:rPr>
          <w:t>reading list pages</w:t>
        </w:r>
      </w:hyperlink>
      <w:r w:rsidRPr="00A2341A">
        <w:rPr>
          <w:rFonts w:ascii="Arial" w:hAnsi="Arial" w:cs="Arial"/>
          <w:bCs/>
          <w:sz w:val="24"/>
          <w:szCs w:val="24"/>
        </w:rPr>
        <w:t xml:space="preserve">. </w:t>
      </w:r>
    </w:p>
    <w:p w14:paraId="15D12D36" w14:textId="2AEF38BE" w:rsidR="002B3BA7" w:rsidRPr="00CB4794" w:rsidRDefault="002B3BA7" w:rsidP="00B50EED">
      <w:pPr>
        <w:spacing w:after="120" w:line="240" w:lineRule="auto"/>
        <w:ind w:right="260"/>
        <w:jc w:val="both"/>
        <w:rPr>
          <w:rFonts w:ascii="Arial" w:hAnsi="Arial" w:cs="Arial"/>
          <w:sz w:val="24"/>
          <w:szCs w:val="24"/>
        </w:rPr>
      </w:pPr>
    </w:p>
    <w:p w14:paraId="14C038C7" w14:textId="15F83A07" w:rsidR="00DE4F08" w:rsidRPr="004138F8" w:rsidRDefault="009A2D37" w:rsidP="00A2341A">
      <w:pPr>
        <w:numPr>
          <w:ilvl w:val="0"/>
          <w:numId w:val="1"/>
        </w:numPr>
        <w:spacing w:after="120" w:line="240" w:lineRule="auto"/>
        <w:ind w:left="426" w:right="260" w:hanging="426"/>
        <w:rPr>
          <w:rFonts w:ascii="Arial" w:hAnsi="Arial" w:cs="Arial"/>
          <w:iCs/>
          <w:sz w:val="24"/>
          <w:szCs w:val="24"/>
        </w:rPr>
      </w:pPr>
      <w:r w:rsidRPr="004138F8">
        <w:rPr>
          <w:rFonts w:ascii="Arial" w:hAnsi="Arial" w:cs="Arial"/>
          <w:b/>
          <w:sz w:val="24"/>
          <w:szCs w:val="24"/>
        </w:rPr>
        <w:lastRenderedPageBreak/>
        <w:t>Learning</w:t>
      </w:r>
      <w:r w:rsidR="006F3F8B" w:rsidRPr="004138F8">
        <w:rPr>
          <w:rFonts w:ascii="Arial" w:hAnsi="Arial" w:cs="Arial"/>
          <w:b/>
          <w:sz w:val="24"/>
          <w:szCs w:val="24"/>
        </w:rPr>
        <w:t xml:space="preserve"> and Teaching m</w:t>
      </w:r>
      <w:r w:rsidRPr="004138F8">
        <w:rPr>
          <w:rFonts w:ascii="Arial" w:hAnsi="Arial" w:cs="Arial"/>
          <w:b/>
          <w:sz w:val="24"/>
          <w:szCs w:val="24"/>
        </w:rPr>
        <w:t>ethods</w:t>
      </w:r>
      <w:r w:rsidR="006F3F8B" w:rsidRPr="004138F8">
        <w:rPr>
          <w:rFonts w:ascii="Arial" w:hAnsi="Arial" w:cs="Arial"/>
          <w:b/>
          <w:sz w:val="24"/>
          <w:szCs w:val="24"/>
        </w:rPr>
        <w:br/>
      </w:r>
    </w:p>
    <w:p w14:paraId="1E21F5F9" w14:textId="3F0CCE38" w:rsidR="00C7523D" w:rsidRPr="004138F8" w:rsidRDefault="00542ED0" w:rsidP="00B50EED">
      <w:pPr>
        <w:spacing w:after="120" w:line="240" w:lineRule="auto"/>
        <w:ind w:left="426" w:right="260"/>
        <w:jc w:val="both"/>
        <w:rPr>
          <w:rFonts w:ascii="Arial" w:hAnsi="Arial" w:cs="Arial"/>
          <w:iCs/>
          <w:sz w:val="24"/>
          <w:szCs w:val="24"/>
        </w:rPr>
      </w:pPr>
      <w:r>
        <w:rPr>
          <w:rFonts w:ascii="Arial" w:hAnsi="Arial" w:cs="Arial"/>
          <w:iCs/>
          <w:sz w:val="24"/>
          <w:szCs w:val="24"/>
        </w:rPr>
        <w:t>Private study</w:t>
      </w:r>
      <w:r w:rsidR="00C7523D" w:rsidRPr="004138F8">
        <w:rPr>
          <w:rFonts w:ascii="Arial" w:hAnsi="Arial" w:cs="Arial"/>
          <w:iCs/>
          <w:sz w:val="24"/>
          <w:szCs w:val="24"/>
        </w:rPr>
        <w:t xml:space="preserve"> Hours: </w:t>
      </w:r>
      <w:r>
        <w:rPr>
          <w:rFonts w:ascii="Arial" w:hAnsi="Arial" w:cs="Arial"/>
          <w:iCs/>
          <w:sz w:val="24"/>
          <w:szCs w:val="24"/>
        </w:rPr>
        <w:t>243</w:t>
      </w:r>
    </w:p>
    <w:p w14:paraId="670132B1" w14:textId="6DB7ACA1" w:rsidR="0007299F" w:rsidRPr="004138F8" w:rsidRDefault="0007299F"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 xml:space="preserve">Total Contact Hours: </w:t>
      </w:r>
      <w:r w:rsidR="00CB34AA" w:rsidRPr="004138F8">
        <w:rPr>
          <w:rFonts w:ascii="Arial" w:hAnsi="Arial" w:cs="Arial"/>
          <w:iCs/>
          <w:sz w:val="24"/>
          <w:szCs w:val="24"/>
        </w:rPr>
        <w:t>57</w:t>
      </w:r>
    </w:p>
    <w:p w14:paraId="6ED6D3D1" w14:textId="482AC84D" w:rsidR="0007299F" w:rsidRPr="004138F8" w:rsidRDefault="00542ED0" w:rsidP="00B50EED">
      <w:pPr>
        <w:spacing w:after="120" w:line="240" w:lineRule="auto"/>
        <w:ind w:left="426" w:right="260"/>
        <w:jc w:val="both"/>
        <w:rPr>
          <w:rFonts w:ascii="Arial" w:hAnsi="Arial" w:cs="Arial"/>
          <w:iCs/>
          <w:sz w:val="24"/>
          <w:szCs w:val="24"/>
        </w:rPr>
      </w:pPr>
      <w:r>
        <w:rPr>
          <w:rFonts w:ascii="Arial" w:hAnsi="Arial" w:cs="Arial"/>
          <w:iCs/>
          <w:sz w:val="24"/>
          <w:szCs w:val="24"/>
        </w:rPr>
        <w:t>Total</w:t>
      </w:r>
      <w:r w:rsidR="0007299F" w:rsidRPr="004138F8">
        <w:rPr>
          <w:rFonts w:ascii="Arial" w:hAnsi="Arial" w:cs="Arial"/>
          <w:iCs/>
          <w:sz w:val="24"/>
          <w:szCs w:val="24"/>
        </w:rPr>
        <w:t xml:space="preserve"> Study Hours: </w:t>
      </w:r>
      <w:r>
        <w:rPr>
          <w:rFonts w:ascii="Arial" w:hAnsi="Arial" w:cs="Arial"/>
          <w:iCs/>
          <w:sz w:val="24"/>
          <w:szCs w:val="24"/>
        </w:rPr>
        <w:t xml:space="preserve"> 300</w:t>
      </w:r>
    </w:p>
    <w:p w14:paraId="055EA79D" w14:textId="77777777" w:rsidR="00373ACB" w:rsidRPr="004138F8" w:rsidRDefault="00373ACB" w:rsidP="00B50EED">
      <w:pPr>
        <w:spacing w:after="120" w:line="240" w:lineRule="auto"/>
        <w:ind w:left="426" w:right="260"/>
        <w:jc w:val="both"/>
        <w:rPr>
          <w:rFonts w:ascii="Arial" w:hAnsi="Arial" w:cs="Arial"/>
          <w:i/>
          <w:sz w:val="24"/>
          <w:szCs w:val="24"/>
          <w:highlight w:val="yellow"/>
        </w:rPr>
      </w:pPr>
    </w:p>
    <w:p w14:paraId="1B50D661" w14:textId="2C101EA5" w:rsidR="00373ACB" w:rsidRPr="004138F8" w:rsidRDefault="00EF4933" w:rsidP="00A2341A">
      <w:pPr>
        <w:numPr>
          <w:ilvl w:val="0"/>
          <w:numId w:val="1"/>
        </w:numPr>
        <w:spacing w:after="120" w:line="240" w:lineRule="auto"/>
        <w:ind w:left="426" w:right="260" w:hanging="426"/>
        <w:rPr>
          <w:rFonts w:ascii="Arial" w:hAnsi="Arial" w:cs="Arial"/>
          <w:b/>
          <w:i/>
          <w:sz w:val="24"/>
          <w:szCs w:val="24"/>
        </w:rPr>
      </w:pPr>
      <w:r w:rsidRPr="004138F8">
        <w:rPr>
          <w:rFonts w:ascii="Arial" w:hAnsi="Arial" w:cs="Arial"/>
          <w:b/>
          <w:sz w:val="24"/>
          <w:szCs w:val="24"/>
        </w:rPr>
        <w:t>Assessment methods</w:t>
      </w:r>
      <w:r w:rsidR="006F3F8B" w:rsidRPr="004138F8">
        <w:rPr>
          <w:rFonts w:ascii="Arial" w:hAnsi="Arial" w:cs="Arial"/>
          <w:b/>
          <w:sz w:val="24"/>
          <w:szCs w:val="24"/>
        </w:rPr>
        <w:t>.</w:t>
      </w:r>
      <w:r w:rsidR="006F3F8B" w:rsidRPr="004138F8">
        <w:rPr>
          <w:rFonts w:ascii="Arial" w:hAnsi="Arial" w:cs="Arial"/>
          <w:b/>
          <w:sz w:val="24"/>
          <w:szCs w:val="24"/>
        </w:rPr>
        <w:br/>
      </w:r>
    </w:p>
    <w:p w14:paraId="49D44F66"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r w:rsidRPr="004138F8">
        <w:rPr>
          <w:rFonts w:ascii="Arial" w:hAnsi="Arial" w:cs="Arial"/>
          <w:iCs/>
          <w:sz w:val="24"/>
          <w:szCs w:val="24"/>
          <w:u w:val="single"/>
        </w:rPr>
        <w:t>13.1 Main assessment methods</w:t>
      </w:r>
    </w:p>
    <w:p w14:paraId="70F6E194" w14:textId="77777777" w:rsidR="00F16742" w:rsidRPr="004138F8" w:rsidRDefault="00F16742" w:rsidP="00B50EED">
      <w:pPr>
        <w:pStyle w:val="ListParagraph"/>
        <w:spacing w:after="120" w:line="240" w:lineRule="auto"/>
        <w:ind w:left="426" w:right="260"/>
        <w:jc w:val="both"/>
        <w:rPr>
          <w:rFonts w:ascii="Arial" w:hAnsi="Arial" w:cs="Arial"/>
          <w:iCs/>
          <w:sz w:val="24"/>
          <w:szCs w:val="24"/>
        </w:rPr>
      </w:pPr>
    </w:p>
    <w:p w14:paraId="4A38EFB0" w14:textId="4C710C21" w:rsidR="00F16742" w:rsidRPr="004138F8" w:rsidRDefault="00F16742" w:rsidP="00B50EED">
      <w:pPr>
        <w:pStyle w:val="ListParagraph"/>
        <w:spacing w:after="120" w:line="240" w:lineRule="auto"/>
        <w:ind w:left="426" w:right="260"/>
        <w:jc w:val="both"/>
        <w:rPr>
          <w:rFonts w:ascii="Arial" w:hAnsi="Arial" w:cs="Arial"/>
          <w:iCs/>
          <w:sz w:val="24"/>
          <w:szCs w:val="24"/>
        </w:rPr>
      </w:pPr>
      <w:r w:rsidRPr="004138F8">
        <w:rPr>
          <w:rFonts w:ascii="Arial" w:hAnsi="Arial" w:cs="Arial"/>
          <w:iCs/>
          <w:sz w:val="24"/>
          <w:szCs w:val="24"/>
        </w:rPr>
        <w:t xml:space="preserve">The module will be assessed by </w:t>
      </w:r>
      <w:r w:rsidRPr="004138F8">
        <w:rPr>
          <w:rFonts w:ascii="Arial" w:hAnsi="Arial" w:cs="Arial"/>
          <w:sz w:val="24"/>
          <w:szCs w:val="24"/>
        </w:rPr>
        <w:t>100% coursework</w:t>
      </w:r>
      <w:r w:rsidRPr="004138F8">
        <w:rPr>
          <w:rFonts w:ascii="Arial" w:hAnsi="Arial" w:cs="Arial"/>
          <w:iCs/>
          <w:sz w:val="24"/>
          <w:szCs w:val="24"/>
        </w:rPr>
        <w:t xml:space="preserve"> as follows:</w:t>
      </w:r>
    </w:p>
    <w:p w14:paraId="27EB30EF" w14:textId="77777777" w:rsidR="00175D2F" w:rsidRPr="004138F8" w:rsidRDefault="00175D2F" w:rsidP="00B50EED">
      <w:pPr>
        <w:pStyle w:val="ListParagraph"/>
        <w:spacing w:after="120" w:line="240" w:lineRule="auto"/>
        <w:ind w:left="426" w:right="260"/>
        <w:jc w:val="both"/>
        <w:rPr>
          <w:rFonts w:ascii="Arial" w:hAnsi="Arial" w:cs="Arial"/>
          <w:iCs/>
          <w:sz w:val="24"/>
          <w:szCs w:val="24"/>
        </w:rPr>
      </w:pPr>
    </w:p>
    <w:p w14:paraId="13E342D7" w14:textId="3BC02232" w:rsidR="002B3BA7" w:rsidRPr="00542ED0" w:rsidRDefault="00542ED0" w:rsidP="00B50EED">
      <w:pPr>
        <w:spacing w:after="120" w:line="240" w:lineRule="auto"/>
        <w:ind w:right="260" w:firstLine="426"/>
        <w:jc w:val="both"/>
        <w:rPr>
          <w:rFonts w:ascii="Arial" w:hAnsi="Arial" w:cs="Arial"/>
          <w:sz w:val="24"/>
          <w:szCs w:val="24"/>
        </w:rPr>
      </w:pPr>
      <w:r>
        <w:rPr>
          <w:rFonts w:ascii="Arial" w:hAnsi="Arial" w:cs="Arial"/>
          <w:sz w:val="24"/>
          <w:szCs w:val="24"/>
        </w:rPr>
        <w:t>Coursework -</w:t>
      </w:r>
      <w:r w:rsidR="00FB61DD">
        <w:rPr>
          <w:rFonts w:ascii="Arial" w:hAnsi="Arial" w:cs="Arial"/>
          <w:sz w:val="24"/>
          <w:szCs w:val="24"/>
        </w:rPr>
        <w:t xml:space="preserve"> </w:t>
      </w:r>
      <w:r>
        <w:rPr>
          <w:rFonts w:ascii="Arial" w:hAnsi="Arial" w:cs="Arial"/>
          <w:sz w:val="24"/>
          <w:szCs w:val="24"/>
        </w:rPr>
        <w:t>short critical essay (1000 words</w:t>
      </w:r>
      <w:r w:rsidR="00FB61DD">
        <w:rPr>
          <w:rFonts w:ascii="Arial" w:hAnsi="Arial" w:cs="Arial"/>
          <w:sz w:val="24"/>
          <w:szCs w:val="24"/>
        </w:rPr>
        <w:t>) - 10%</w:t>
      </w:r>
    </w:p>
    <w:p w14:paraId="1CC2AF07" w14:textId="77777777" w:rsidR="00A2341A" w:rsidRDefault="00FB61DD" w:rsidP="00A2341A">
      <w:pPr>
        <w:spacing w:after="120" w:line="240" w:lineRule="auto"/>
        <w:ind w:right="260" w:firstLine="426"/>
        <w:jc w:val="both"/>
        <w:rPr>
          <w:rFonts w:ascii="Arial" w:hAnsi="Arial" w:cs="Arial"/>
          <w:sz w:val="24"/>
          <w:szCs w:val="24"/>
        </w:rPr>
      </w:pPr>
      <w:r>
        <w:rPr>
          <w:rFonts w:ascii="Arial" w:hAnsi="Arial" w:cs="Arial"/>
          <w:sz w:val="24"/>
          <w:szCs w:val="24"/>
        </w:rPr>
        <w:t>Coursework - case commentary (2000 words) – 30%</w:t>
      </w:r>
    </w:p>
    <w:p w14:paraId="50A93794" w14:textId="4FEABD73" w:rsidR="00F16742" w:rsidRDefault="00FB61DD" w:rsidP="00A2341A">
      <w:pPr>
        <w:spacing w:after="120" w:line="240" w:lineRule="auto"/>
        <w:ind w:right="260" w:firstLine="426"/>
        <w:jc w:val="both"/>
        <w:rPr>
          <w:rFonts w:ascii="Arial" w:hAnsi="Arial" w:cs="Arial"/>
          <w:sz w:val="24"/>
          <w:szCs w:val="24"/>
        </w:rPr>
      </w:pPr>
      <w:r>
        <w:rPr>
          <w:rFonts w:ascii="Arial" w:hAnsi="Arial" w:cs="Arial"/>
          <w:sz w:val="24"/>
          <w:szCs w:val="24"/>
        </w:rPr>
        <w:t xml:space="preserve">Coursework </w:t>
      </w:r>
      <w:r w:rsidR="00A2341A">
        <w:rPr>
          <w:rFonts w:ascii="Arial" w:hAnsi="Arial" w:cs="Arial"/>
          <w:sz w:val="24"/>
          <w:szCs w:val="24"/>
        </w:rPr>
        <w:t>-</w:t>
      </w:r>
      <w:r>
        <w:rPr>
          <w:rFonts w:ascii="Arial" w:hAnsi="Arial" w:cs="Arial"/>
          <w:sz w:val="24"/>
          <w:szCs w:val="24"/>
        </w:rPr>
        <w:t xml:space="preserve"> essay (3000 words) – 60%</w:t>
      </w:r>
    </w:p>
    <w:p w14:paraId="780A8409" w14:textId="77777777" w:rsidR="00FB61DD" w:rsidRPr="004138F8" w:rsidRDefault="00FB61DD" w:rsidP="00B50EED">
      <w:pPr>
        <w:spacing w:after="120" w:line="240" w:lineRule="auto"/>
        <w:ind w:right="260"/>
        <w:jc w:val="both"/>
        <w:rPr>
          <w:rFonts w:ascii="Arial" w:hAnsi="Arial" w:cs="Arial"/>
          <w:sz w:val="24"/>
          <w:szCs w:val="24"/>
        </w:rPr>
      </w:pPr>
    </w:p>
    <w:p w14:paraId="6D25FD60"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r w:rsidRPr="004138F8">
        <w:rPr>
          <w:rFonts w:ascii="Arial" w:hAnsi="Arial" w:cs="Arial"/>
          <w:iCs/>
          <w:sz w:val="24"/>
          <w:szCs w:val="24"/>
          <w:u w:val="single"/>
        </w:rPr>
        <w:t>13.2 Reassessment methods</w:t>
      </w:r>
    </w:p>
    <w:p w14:paraId="65764DE0"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p>
    <w:p w14:paraId="56F08B53" w14:textId="73340EAC" w:rsidR="00373ACB" w:rsidRPr="004138F8" w:rsidRDefault="00A2341A" w:rsidP="00A2341A">
      <w:pPr>
        <w:pStyle w:val="ListParagraph"/>
        <w:spacing w:after="120" w:line="240" w:lineRule="auto"/>
        <w:ind w:left="426" w:right="260"/>
        <w:rPr>
          <w:rFonts w:ascii="Arial" w:hAnsi="Arial" w:cs="Arial"/>
          <w:iCs/>
          <w:sz w:val="24"/>
          <w:szCs w:val="24"/>
        </w:rPr>
      </w:pPr>
      <w:r>
        <w:rPr>
          <w:rFonts w:ascii="Arial" w:hAnsi="Arial" w:cs="Arial"/>
          <w:iCs/>
          <w:sz w:val="24"/>
          <w:szCs w:val="24"/>
        </w:rPr>
        <w:t>Reassessment instrument: 100% coursework</w:t>
      </w:r>
      <w:r w:rsidR="00F16742" w:rsidRPr="004138F8">
        <w:rPr>
          <w:rFonts w:ascii="Arial" w:hAnsi="Arial" w:cs="Arial"/>
          <w:iCs/>
          <w:sz w:val="24"/>
          <w:szCs w:val="24"/>
        </w:rPr>
        <w:br/>
      </w:r>
    </w:p>
    <w:p w14:paraId="651DDE45" w14:textId="383E5860" w:rsidR="00274ED7" w:rsidRPr="00A2341A" w:rsidRDefault="006F3F8B" w:rsidP="00B50EED">
      <w:pPr>
        <w:numPr>
          <w:ilvl w:val="0"/>
          <w:numId w:val="1"/>
        </w:numPr>
        <w:spacing w:after="120" w:line="240" w:lineRule="auto"/>
        <w:ind w:left="426" w:right="260" w:hanging="426"/>
        <w:jc w:val="both"/>
        <w:rPr>
          <w:rFonts w:ascii="Arial" w:hAnsi="Arial" w:cs="Arial"/>
          <w:b/>
          <w:iCs/>
          <w:sz w:val="24"/>
          <w:szCs w:val="24"/>
        </w:rPr>
      </w:pPr>
      <w:r w:rsidRPr="00A2341A">
        <w:rPr>
          <w:rFonts w:ascii="Arial" w:hAnsi="Arial" w:cs="Arial"/>
          <w:b/>
          <w:iCs/>
          <w:sz w:val="24"/>
          <w:szCs w:val="24"/>
        </w:rPr>
        <w:t>Map of Module Learning Outcomes</w:t>
      </w:r>
      <w:r w:rsidR="00B30E07" w:rsidRPr="00A2341A">
        <w:rPr>
          <w:rFonts w:ascii="Arial" w:hAnsi="Arial" w:cs="Arial"/>
          <w:b/>
          <w:iCs/>
          <w:sz w:val="24"/>
          <w:szCs w:val="24"/>
        </w:rPr>
        <w:t xml:space="preserve"> (sections 8 &amp; 9)</w:t>
      </w:r>
      <w:r w:rsidRPr="00A2341A">
        <w:rPr>
          <w:rFonts w:ascii="Arial" w:hAnsi="Arial" w:cs="Arial"/>
          <w:b/>
          <w:iCs/>
          <w:sz w:val="24"/>
          <w:szCs w:val="24"/>
        </w:rPr>
        <w:t xml:space="preserve"> to Learning</w:t>
      </w:r>
      <w:r w:rsidR="00B30E07" w:rsidRPr="00A2341A">
        <w:rPr>
          <w:rFonts w:ascii="Arial" w:hAnsi="Arial" w:cs="Arial"/>
          <w:b/>
          <w:iCs/>
          <w:sz w:val="24"/>
          <w:szCs w:val="24"/>
        </w:rPr>
        <w:t xml:space="preserve"> and Teaching Methods (section</w:t>
      </w:r>
      <w:r w:rsidR="0066061A" w:rsidRPr="00A2341A">
        <w:rPr>
          <w:rFonts w:ascii="Arial" w:hAnsi="Arial" w:cs="Arial"/>
          <w:b/>
          <w:iCs/>
          <w:sz w:val="24"/>
          <w:szCs w:val="24"/>
        </w:rPr>
        <w:t xml:space="preserve"> </w:t>
      </w:r>
      <w:r w:rsidR="00B30E07" w:rsidRPr="00A2341A">
        <w:rPr>
          <w:rFonts w:ascii="Arial" w:hAnsi="Arial" w:cs="Arial"/>
          <w:b/>
          <w:iCs/>
          <w:sz w:val="24"/>
          <w:szCs w:val="24"/>
        </w:rPr>
        <w:t>12</w:t>
      </w:r>
      <w:r w:rsidRPr="00A2341A">
        <w:rPr>
          <w:rFonts w:ascii="Arial" w:hAnsi="Arial" w:cs="Arial"/>
          <w:b/>
          <w:iCs/>
          <w:sz w:val="24"/>
          <w:szCs w:val="24"/>
        </w:rPr>
        <w:t>) and m</w:t>
      </w:r>
      <w:r w:rsidR="00B30E07" w:rsidRPr="00A2341A">
        <w:rPr>
          <w:rFonts w:ascii="Arial" w:hAnsi="Arial" w:cs="Arial"/>
          <w:b/>
          <w:iCs/>
          <w:sz w:val="24"/>
          <w:szCs w:val="24"/>
        </w:rPr>
        <w:t>ethods of Assessment (section 13</w:t>
      </w:r>
      <w:r w:rsidR="00EF4933" w:rsidRPr="00A2341A">
        <w:rPr>
          <w:rFonts w:ascii="Arial" w:hAnsi="Arial" w:cs="Arial"/>
          <w:b/>
          <w:iCs/>
          <w:sz w:val="24"/>
          <w:szCs w:val="24"/>
        </w:rPr>
        <w:t>)</w:t>
      </w:r>
    </w:p>
    <w:p w14:paraId="4AD12F8B" w14:textId="77777777" w:rsidR="00A2341A" w:rsidRPr="004138F8" w:rsidRDefault="00A2341A" w:rsidP="00A2341A">
      <w:pPr>
        <w:spacing w:after="120" w:line="240" w:lineRule="auto"/>
        <w:ind w:left="426" w:right="260"/>
        <w:jc w:val="both"/>
        <w:rPr>
          <w:rFonts w:ascii="Arial" w:hAnsi="Arial" w:cs="Arial"/>
          <w:b/>
          <w:i/>
          <w:iCs/>
          <w:sz w:val="24"/>
          <w:szCs w:val="24"/>
        </w:rPr>
      </w:pPr>
    </w:p>
    <w:p w14:paraId="4C6BEAFB" w14:textId="00C7B4DF" w:rsidR="00F97749" w:rsidRPr="00636058" w:rsidRDefault="00F97749" w:rsidP="00B50EED">
      <w:pPr>
        <w:spacing w:after="120" w:line="240" w:lineRule="auto"/>
        <w:ind w:right="543"/>
        <w:jc w:val="both"/>
        <w:rPr>
          <w:rFonts w:ascii="Arial" w:hAnsi="Arial" w:cs="Arial"/>
          <w:b/>
          <w:bCs/>
          <w:sz w:val="24"/>
          <w:szCs w:val="24"/>
        </w:rPr>
      </w:pPr>
      <w:r>
        <w:rPr>
          <w:rFonts w:ascii="Arial" w:hAnsi="Arial" w:cs="Arial"/>
          <w:b/>
          <w:i/>
          <w:iCs/>
          <w:sz w:val="24"/>
          <w:szCs w:val="24"/>
        </w:rPr>
        <w:t xml:space="preserve">       </w:t>
      </w:r>
      <w:r w:rsidRPr="00636058">
        <w:rPr>
          <w:rFonts w:ascii="Arial" w:hAnsi="Arial" w:cs="Arial"/>
          <w:b/>
          <w:bCs/>
          <w:sz w:val="24"/>
          <w:szCs w:val="24"/>
        </w:rPr>
        <w:t>Module learning outcomes against learning and teaching methods:</w:t>
      </w:r>
    </w:p>
    <w:p w14:paraId="613BF089" w14:textId="63226DEE" w:rsidR="00FB61DD" w:rsidRPr="004138F8" w:rsidRDefault="00FB61DD" w:rsidP="00B50EED">
      <w:pPr>
        <w:spacing w:after="120" w:line="240" w:lineRule="auto"/>
        <w:ind w:right="260"/>
        <w:jc w:val="both"/>
        <w:rPr>
          <w:rFonts w:ascii="Arial" w:hAnsi="Arial" w:cs="Arial"/>
          <w:b/>
          <w:i/>
          <w:iCs/>
          <w:sz w:val="24"/>
          <w:szCs w:val="24"/>
        </w:rPr>
      </w:pPr>
    </w:p>
    <w:tbl>
      <w:tblPr>
        <w:tblStyle w:val="TableGrid"/>
        <w:tblW w:w="4631" w:type="pct"/>
        <w:jc w:val="center"/>
        <w:tblLayout w:type="fixed"/>
        <w:tblLook w:val="04A0" w:firstRow="1" w:lastRow="0" w:firstColumn="1" w:lastColumn="0" w:noHBand="0" w:noVBand="1"/>
      </w:tblPr>
      <w:tblGrid>
        <w:gridCol w:w="1709"/>
        <w:gridCol w:w="727"/>
        <w:gridCol w:w="727"/>
        <w:gridCol w:w="727"/>
        <w:gridCol w:w="727"/>
        <w:gridCol w:w="727"/>
        <w:gridCol w:w="727"/>
        <w:gridCol w:w="726"/>
        <w:gridCol w:w="724"/>
        <w:gridCol w:w="724"/>
        <w:gridCol w:w="724"/>
        <w:gridCol w:w="715"/>
      </w:tblGrid>
      <w:tr w:rsidR="00FB61DD" w:rsidRPr="004138F8" w14:paraId="7EABDC54" w14:textId="77777777" w:rsidTr="00F97749">
        <w:trPr>
          <w:trHeight w:val="397"/>
          <w:jc w:val="center"/>
        </w:trPr>
        <w:tc>
          <w:tcPr>
            <w:tcW w:w="882" w:type="pct"/>
            <w:shd w:val="clear" w:color="auto" w:fill="D9D9D9" w:themeFill="background1" w:themeFillShade="D9"/>
            <w:vAlign w:val="center"/>
          </w:tcPr>
          <w:p w14:paraId="5387B2E0" w14:textId="77777777" w:rsidR="00FB61DD" w:rsidRPr="004138F8" w:rsidRDefault="00FB61DD" w:rsidP="00A2341A">
            <w:pPr>
              <w:spacing w:after="120"/>
              <w:rPr>
                <w:rFonts w:ascii="Arial" w:hAnsi="Arial" w:cs="Arial"/>
                <w:i/>
                <w:sz w:val="24"/>
                <w:szCs w:val="24"/>
              </w:rPr>
            </w:pPr>
            <w:r w:rsidRPr="004138F8">
              <w:rPr>
                <w:rFonts w:ascii="Arial" w:hAnsi="Arial" w:cs="Arial"/>
                <w:b/>
                <w:sz w:val="24"/>
                <w:szCs w:val="24"/>
              </w:rPr>
              <w:t>Module learning outcome</w:t>
            </w:r>
          </w:p>
        </w:tc>
        <w:tc>
          <w:tcPr>
            <w:tcW w:w="375" w:type="pct"/>
            <w:vAlign w:val="center"/>
          </w:tcPr>
          <w:p w14:paraId="17E625ED"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8.1</w:t>
            </w:r>
          </w:p>
        </w:tc>
        <w:tc>
          <w:tcPr>
            <w:tcW w:w="375" w:type="pct"/>
            <w:vAlign w:val="center"/>
          </w:tcPr>
          <w:p w14:paraId="7349B3C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8.2</w:t>
            </w:r>
          </w:p>
        </w:tc>
        <w:tc>
          <w:tcPr>
            <w:tcW w:w="375" w:type="pct"/>
            <w:vAlign w:val="center"/>
          </w:tcPr>
          <w:p w14:paraId="6D840DA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8.3</w:t>
            </w:r>
          </w:p>
        </w:tc>
        <w:tc>
          <w:tcPr>
            <w:tcW w:w="375" w:type="pct"/>
            <w:vAlign w:val="center"/>
          </w:tcPr>
          <w:p w14:paraId="7E0D7AE3"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8.4</w:t>
            </w:r>
          </w:p>
        </w:tc>
        <w:tc>
          <w:tcPr>
            <w:tcW w:w="375" w:type="pct"/>
            <w:vAlign w:val="center"/>
          </w:tcPr>
          <w:p w14:paraId="66305CF6"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9.1</w:t>
            </w:r>
          </w:p>
        </w:tc>
        <w:tc>
          <w:tcPr>
            <w:tcW w:w="375" w:type="pct"/>
            <w:vAlign w:val="center"/>
          </w:tcPr>
          <w:p w14:paraId="686B2501"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9.2</w:t>
            </w:r>
          </w:p>
        </w:tc>
        <w:tc>
          <w:tcPr>
            <w:tcW w:w="375" w:type="pct"/>
            <w:vAlign w:val="center"/>
          </w:tcPr>
          <w:p w14:paraId="717776D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9.3</w:t>
            </w:r>
          </w:p>
        </w:tc>
        <w:tc>
          <w:tcPr>
            <w:tcW w:w="374" w:type="pct"/>
            <w:vAlign w:val="center"/>
          </w:tcPr>
          <w:p w14:paraId="0F163FD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9.4</w:t>
            </w:r>
          </w:p>
        </w:tc>
        <w:tc>
          <w:tcPr>
            <w:tcW w:w="374" w:type="pct"/>
            <w:vAlign w:val="center"/>
          </w:tcPr>
          <w:p w14:paraId="639CD893"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9.5</w:t>
            </w:r>
          </w:p>
        </w:tc>
        <w:tc>
          <w:tcPr>
            <w:tcW w:w="374" w:type="pct"/>
            <w:vAlign w:val="center"/>
          </w:tcPr>
          <w:p w14:paraId="132D70B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9.6</w:t>
            </w:r>
          </w:p>
        </w:tc>
        <w:tc>
          <w:tcPr>
            <w:tcW w:w="369" w:type="pct"/>
            <w:vAlign w:val="center"/>
          </w:tcPr>
          <w:p w14:paraId="514928B7"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9.7</w:t>
            </w:r>
          </w:p>
        </w:tc>
      </w:tr>
      <w:tr w:rsidR="00FB61DD" w:rsidRPr="004138F8" w14:paraId="335DDC6E" w14:textId="77777777" w:rsidTr="00F97749">
        <w:trPr>
          <w:trHeight w:val="397"/>
          <w:jc w:val="center"/>
        </w:trPr>
        <w:tc>
          <w:tcPr>
            <w:tcW w:w="882" w:type="pct"/>
            <w:vAlign w:val="center"/>
          </w:tcPr>
          <w:p w14:paraId="3D114453"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Lectures</w:t>
            </w:r>
          </w:p>
        </w:tc>
        <w:tc>
          <w:tcPr>
            <w:tcW w:w="375" w:type="pct"/>
            <w:vAlign w:val="center"/>
          </w:tcPr>
          <w:p w14:paraId="5A77082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2381B95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2B0C06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1D33D24"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FDD473F"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17032C6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FCC4B34"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0B6E0287"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1663B99B"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0AD42A81" w14:textId="77777777" w:rsidR="00FB61DD" w:rsidRPr="004138F8" w:rsidRDefault="00FB61DD" w:rsidP="00A2341A">
            <w:pPr>
              <w:spacing w:after="120"/>
              <w:jc w:val="center"/>
              <w:rPr>
                <w:rFonts w:ascii="Arial" w:hAnsi="Arial" w:cs="Arial"/>
                <w:sz w:val="24"/>
                <w:szCs w:val="24"/>
              </w:rPr>
            </w:pPr>
          </w:p>
        </w:tc>
        <w:tc>
          <w:tcPr>
            <w:tcW w:w="369" w:type="pct"/>
            <w:vAlign w:val="center"/>
          </w:tcPr>
          <w:p w14:paraId="086F5D60" w14:textId="77777777" w:rsidR="00FB61DD" w:rsidRPr="004138F8" w:rsidRDefault="00FB61DD" w:rsidP="00A2341A">
            <w:pPr>
              <w:spacing w:after="120"/>
              <w:jc w:val="center"/>
              <w:rPr>
                <w:rFonts w:ascii="Arial" w:hAnsi="Arial" w:cs="Arial"/>
                <w:sz w:val="24"/>
                <w:szCs w:val="24"/>
              </w:rPr>
            </w:pPr>
          </w:p>
        </w:tc>
      </w:tr>
      <w:tr w:rsidR="00FB61DD" w:rsidRPr="004138F8" w14:paraId="712AB5DB" w14:textId="77777777" w:rsidTr="00F97749">
        <w:trPr>
          <w:trHeight w:val="397"/>
          <w:jc w:val="center"/>
        </w:trPr>
        <w:tc>
          <w:tcPr>
            <w:tcW w:w="882" w:type="pct"/>
            <w:vAlign w:val="center"/>
          </w:tcPr>
          <w:p w14:paraId="32DE3669"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Seminars</w:t>
            </w:r>
          </w:p>
        </w:tc>
        <w:tc>
          <w:tcPr>
            <w:tcW w:w="375" w:type="pct"/>
            <w:vAlign w:val="center"/>
          </w:tcPr>
          <w:p w14:paraId="11DA3AC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0EB07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5A940DC8"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E1A1F8"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70FB20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02CEDF0"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6B0E9BA"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0C0360B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8A2CFC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90B04E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56C8D1F0"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r>
      <w:tr w:rsidR="00FB61DD" w:rsidRPr="004138F8" w14:paraId="120B84AE" w14:textId="77777777" w:rsidTr="00F97749">
        <w:trPr>
          <w:trHeight w:val="397"/>
          <w:jc w:val="center"/>
        </w:trPr>
        <w:tc>
          <w:tcPr>
            <w:tcW w:w="882" w:type="pct"/>
            <w:vAlign w:val="center"/>
          </w:tcPr>
          <w:p w14:paraId="0E8F9251"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Private Study</w:t>
            </w:r>
          </w:p>
        </w:tc>
        <w:tc>
          <w:tcPr>
            <w:tcW w:w="375" w:type="pct"/>
            <w:vAlign w:val="center"/>
          </w:tcPr>
          <w:p w14:paraId="34ECD55D"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7CC22381"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3ED8FA15"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24FED8F6"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5FD62D55"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695F92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284673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C78BA9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5E9A23BE"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5A5A0C6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4B9AF08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r>
    </w:tbl>
    <w:p w14:paraId="42FF496B" w14:textId="77777777" w:rsidR="00F97749" w:rsidRDefault="00F97749" w:rsidP="00B50EED">
      <w:pPr>
        <w:spacing w:after="120" w:line="240" w:lineRule="auto"/>
        <w:ind w:right="543"/>
        <w:jc w:val="both"/>
        <w:rPr>
          <w:rFonts w:ascii="Arial" w:hAnsi="Arial" w:cs="Arial"/>
          <w:b/>
          <w:i/>
          <w:iCs/>
          <w:sz w:val="24"/>
          <w:szCs w:val="24"/>
        </w:rPr>
      </w:pPr>
    </w:p>
    <w:p w14:paraId="028CBCD7" w14:textId="30442303" w:rsidR="00F97749" w:rsidRDefault="00F97749" w:rsidP="00B50EED">
      <w:pPr>
        <w:spacing w:after="120" w:line="240" w:lineRule="auto"/>
        <w:ind w:right="543"/>
        <w:jc w:val="both"/>
        <w:rPr>
          <w:rFonts w:ascii="Arial" w:hAnsi="Arial" w:cs="Arial"/>
          <w:b/>
          <w:iCs/>
          <w:sz w:val="24"/>
          <w:szCs w:val="24"/>
        </w:rPr>
      </w:pPr>
      <w:r>
        <w:rPr>
          <w:rFonts w:ascii="Arial" w:hAnsi="Arial" w:cs="Arial"/>
          <w:b/>
          <w:i/>
          <w:iCs/>
          <w:sz w:val="24"/>
          <w:szCs w:val="24"/>
        </w:rPr>
        <w:t xml:space="preserve">      </w:t>
      </w:r>
      <w:r>
        <w:rPr>
          <w:rFonts w:ascii="Arial" w:hAnsi="Arial" w:cs="Arial"/>
          <w:b/>
          <w:iCs/>
          <w:sz w:val="24"/>
          <w:szCs w:val="24"/>
        </w:rPr>
        <w:t>Module learning outcomes against assessment methods:</w:t>
      </w:r>
    </w:p>
    <w:p w14:paraId="45E4E537" w14:textId="6C353721" w:rsidR="00727780" w:rsidRPr="004138F8" w:rsidRDefault="00727780" w:rsidP="00B50EED">
      <w:pPr>
        <w:spacing w:after="120" w:line="240" w:lineRule="auto"/>
        <w:ind w:right="260"/>
        <w:jc w:val="both"/>
        <w:rPr>
          <w:rFonts w:ascii="Arial" w:hAnsi="Arial" w:cs="Arial"/>
          <w:b/>
          <w:i/>
          <w:iCs/>
          <w:sz w:val="24"/>
          <w:szCs w:val="24"/>
        </w:rPr>
      </w:pPr>
    </w:p>
    <w:tbl>
      <w:tblPr>
        <w:tblStyle w:val="TableGrid"/>
        <w:tblW w:w="4631" w:type="pct"/>
        <w:jc w:val="center"/>
        <w:tblLayout w:type="fixed"/>
        <w:tblLook w:val="04A0" w:firstRow="1" w:lastRow="0" w:firstColumn="1" w:lastColumn="0" w:noHBand="0" w:noVBand="1"/>
      </w:tblPr>
      <w:tblGrid>
        <w:gridCol w:w="1709"/>
        <w:gridCol w:w="727"/>
        <w:gridCol w:w="727"/>
        <w:gridCol w:w="727"/>
        <w:gridCol w:w="727"/>
        <w:gridCol w:w="727"/>
        <w:gridCol w:w="727"/>
        <w:gridCol w:w="726"/>
        <w:gridCol w:w="724"/>
        <w:gridCol w:w="724"/>
        <w:gridCol w:w="724"/>
        <w:gridCol w:w="715"/>
      </w:tblGrid>
      <w:tr w:rsidR="00B2671E" w:rsidRPr="004138F8" w14:paraId="4230AD42" w14:textId="77777777" w:rsidTr="00F97749">
        <w:trPr>
          <w:trHeight w:val="397"/>
          <w:jc w:val="center"/>
        </w:trPr>
        <w:tc>
          <w:tcPr>
            <w:tcW w:w="882" w:type="pct"/>
            <w:shd w:val="clear" w:color="auto" w:fill="D9D9D9" w:themeFill="background1" w:themeFillShade="D9"/>
            <w:vAlign w:val="center"/>
          </w:tcPr>
          <w:p w14:paraId="793A5B40" w14:textId="77777777" w:rsidR="00B2671E" w:rsidRPr="004138F8" w:rsidRDefault="00B2671E" w:rsidP="00A2341A">
            <w:pPr>
              <w:spacing w:after="120"/>
              <w:rPr>
                <w:rFonts w:ascii="Arial" w:hAnsi="Arial" w:cs="Arial"/>
                <w:i/>
                <w:sz w:val="24"/>
                <w:szCs w:val="24"/>
              </w:rPr>
            </w:pPr>
            <w:r w:rsidRPr="004138F8">
              <w:rPr>
                <w:rFonts w:ascii="Arial" w:hAnsi="Arial" w:cs="Arial"/>
                <w:b/>
                <w:sz w:val="24"/>
                <w:szCs w:val="24"/>
              </w:rPr>
              <w:lastRenderedPageBreak/>
              <w:t>Module learning outcome</w:t>
            </w:r>
          </w:p>
        </w:tc>
        <w:tc>
          <w:tcPr>
            <w:tcW w:w="375" w:type="pct"/>
            <w:vAlign w:val="center"/>
          </w:tcPr>
          <w:p w14:paraId="4ECB9225" w14:textId="2D4A08EC"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8.1</w:t>
            </w:r>
          </w:p>
        </w:tc>
        <w:tc>
          <w:tcPr>
            <w:tcW w:w="375" w:type="pct"/>
            <w:vAlign w:val="center"/>
          </w:tcPr>
          <w:p w14:paraId="72B284D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8.2</w:t>
            </w:r>
          </w:p>
        </w:tc>
        <w:tc>
          <w:tcPr>
            <w:tcW w:w="375" w:type="pct"/>
            <w:vAlign w:val="center"/>
          </w:tcPr>
          <w:p w14:paraId="459FC995"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8.3</w:t>
            </w:r>
          </w:p>
        </w:tc>
        <w:tc>
          <w:tcPr>
            <w:tcW w:w="375" w:type="pct"/>
            <w:vAlign w:val="center"/>
          </w:tcPr>
          <w:p w14:paraId="4E7E76E2" w14:textId="08B0CD75"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8.4</w:t>
            </w:r>
          </w:p>
        </w:tc>
        <w:tc>
          <w:tcPr>
            <w:tcW w:w="375" w:type="pct"/>
            <w:vAlign w:val="center"/>
          </w:tcPr>
          <w:p w14:paraId="0EAC4180" w14:textId="740E5E82"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9.1</w:t>
            </w:r>
          </w:p>
        </w:tc>
        <w:tc>
          <w:tcPr>
            <w:tcW w:w="375" w:type="pct"/>
            <w:vAlign w:val="center"/>
          </w:tcPr>
          <w:p w14:paraId="0159960F"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9.2</w:t>
            </w:r>
          </w:p>
        </w:tc>
        <w:tc>
          <w:tcPr>
            <w:tcW w:w="375" w:type="pct"/>
            <w:vAlign w:val="center"/>
          </w:tcPr>
          <w:p w14:paraId="64DE66A8"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9.3</w:t>
            </w:r>
          </w:p>
        </w:tc>
        <w:tc>
          <w:tcPr>
            <w:tcW w:w="374" w:type="pct"/>
            <w:vAlign w:val="center"/>
          </w:tcPr>
          <w:p w14:paraId="4315377D"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9.4</w:t>
            </w:r>
          </w:p>
        </w:tc>
        <w:tc>
          <w:tcPr>
            <w:tcW w:w="374" w:type="pct"/>
            <w:vAlign w:val="center"/>
          </w:tcPr>
          <w:p w14:paraId="1FFE906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9.5</w:t>
            </w:r>
          </w:p>
        </w:tc>
        <w:tc>
          <w:tcPr>
            <w:tcW w:w="374" w:type="pct"/>
            <w:vAlign w:val="center"/>
          </w:tcPr>
          <w:p w14:paraId="03F678A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9.6</w:t>
            </w:r>
          </w:p>
        </w:tc>
        <w:tc>
          <w:tcPr>
            <w:tcW w:w="369" w:type="pct"/>
            <w:vAlign w:val="center"/>
          </w:tcPr>
          <w:p w14:paraId="217FE2E8"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9.7</w:t>
            </w:r>
          </w:p>
        </w:tc>
      </w:tr>
      <w:tr w:rsidR="00B2671E" w:rsidRPr="004138F8" w14:paraId="2B5872F7" w14:textId="46073D3D" w:rsidTr="00F97749">
        <w:trPr>
          <w:trHeight w:val="397"/>
          <w:jc w:val="center"/>
        </w:trPr>
        <w:tc>
          <w:tcPr>
            <w:tcW w:w="882" w:type="pct"/>
            <w:shd w:val="clear" w:color="auto" w:fill="D9D9D9" w:themeFill="background1" w:themeFillShade="D9"/>
            <w:vAlign w:val="center"/>
          </w:tcPr>
          <w:p w14:paraId="78051E61" w14:textId="77777777" w:rsidR="00B2671E" w:rsidRPr="004138F8" w:rsidRDefault="00B2671E" w:rsidP="00A2341A">
            <w:pPr>
              <w:spacing w:after="120"/>
              <w:rPr>
                <w:rFonts w:ascii="Arial" w:hAnsi="Arial" w:cs="Arial"/>
                <w:b/>
                <w:sz w:val="24"/>
                <w:szCs w:val="24"/>
              </w:rPr>
            </w:pPr>
            <w:r w:rsidRPr="004138F8">
              <w:rPr>
                <w:rFonts w:ascii="Arial" w:hAnsi="Arial" w:cs="Arial"/>
                <w:b/>
                <w:sz w:val="24"/>
                <w:szCs w:val="24"/>
              </w:rPr>
              <w:t>Assessment method</w:t>
            </w:r>
          </w:p>
        </w:tc>
        <w:tc>
          <w:tcPr>
            <w:tcW w:w="375" w:type="pct"/>
            <w:vAlign w:val="center"/>
          </w:tcPr>
          <w:p w14:paraId="6BDC1F0B"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769FE84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6F9F9CD3"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5950362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07C966A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54747E98"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14296A35"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13DC36B1"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022AEA10"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43621F69" w14:textId="77777777" w:rsidR="00B2671E" w:rsidRPr="004138F8" w:rsidRDefault="00B2671E" w:rsidP="00A2341A">
            <w:pPr>
              <w:spacing w:after="120"/>
              <w:jc w:val="center"/>
              <w:rPr>
                <w:rFonts w:ascii="Arial" w:hAnsi="Arial" w:cs="Arial"/>
                <w:b/>
                <w:sz w:val="24"/>
                <w:szCs w:val="24"/>
              </w:rPr>
            </w:pPr>
          </w:p>
        </w:tc>
        <w:tc>
          <w:tcPr>
            <w:tcW w:w="369" w:type="pct"/>
            <w:vAlign w:val="center"/>
          </w:tcPr>
          <w:p w14:paraId="53B9FE81" w14:textId="77777777" w:rsidR="00B2671E" w:rsidRPr="004138F8" w:rsidRDefault="00B2671E" w:rsidP="00A2341A">
            <w:pPr>
              <w:spacing w:after="120"/>
              <w:jc w:val="center"/>
              <w:rPr>
                <w:rFonts w:ascii="Arial" w:hAnsi="Arial" w:cs="Arial"/>
                <w:b/>
                <w:sz w:val="24"/>
                <w:szCs w:val="24"/>
              </w:rPr>
            </w:pPr>
          </w:p>
        </w:tc>
      </w:tr>
      <w:tr w:rsidR="00F97749" w:rsidRPr="004138F8" w14:paraId="55B05014" w14:textId="77777777" w:rsidTr="00F97749">
        <w:trPr>
          <w:trHeight w:val="397"/>
          <w:jc w:val="center"/>
        </w:trPr>
        <w:tc>
          <w:tcPr>
            <w:tcW w:w="882" w:type="pct"/>
            <w:vAlign w:val="center"/>
          </w:tcPr>
          <w:p w14:paraId="40104418" w14:textId="06ED1F5C" w:rsidR="00F97749" w:rsidRPr="004138F8" w:rsidRDefault="00F97749" w:rsidP="00A2341A">
            <w:pPr>
              <w:spacing w:after="120"/>
              <w:rPr>
                <w:rFonts w:ascii="Arial" w:hAnsi="Arial" w:cs="Arial"/>
                <w:sz w:val="24"/>
                <w:szCs w:val="24"/>
              </w:rPr>
            </w:pPr>
            <w:r>
              <w:rPr>
                <w:rFonts w:ascii="Arial" w:hAnsi="Arial" w:cs="Arial"/>
                <w:sz w:val="24"/>
                <w:szCs w:val="24"/>
              </w:rPr>
              <w:t>Short Critical essay (10%)</w:t>
            </w:r>
          </w:p>
        </w:tc>
        <w:tc>
          <w:tcPr>
            <w:tcW w:w="375" w:type="pct"/>
            <w:vAlign w:val="center"/>
          </w:tcPr>
          <w:p w14:paraId="4B113671" w14:textId="116A62C5"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6E627234" w14:textId="395BDE0F"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1C416F9" w14:textId="1462ABA9"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6AB21F74" w14:textId="28602D71"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4E6D8C8B" w14:textId="0CBC00A0"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BB57D72" w14:textId="2370B2EC"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C9A6D28" w14:textId="358CD570"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2B5A8334" w14:textId="76E4EB06"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4A683C67" w14:textId="47192E01"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1BE22572" w14:textId="28EAD125"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69" w:type="pct"/>
            <w:vAlign w:val="center"/>
          </w:tcPr>
          <w:p w14:paraId="4DC33AB7" w14:textId="7B72D58B" w:rsidR="00F97749" w:rsidRPr="004138F8" w:rsidRDefault="00F97749" w:rsidP="00A2341A">
            <w:pPr>
              <w:spacing w:after="120"/>
              <w:jc w:val="center"/>
              <w:rPr>
                <w:rFonts w:ascii="Arial" w:hAnsi="Arial" w:cs="Arial"/>
                <w:sz w:val="24"/>
                <w:szCs w:val="24"/>
              </w:rPr>
            </w:pPr>
          </w:p>
        </w:tc>
      </w:tr>
      <w:tr w:rsidR="00B2671E" w:rsidRPr="004138F8" w14:paraId="6F08B9A5" w14:textId="0320BD43" w:rsidTr="00F97749">
        <w:trPr>
          <w:trHeight w:val="397"/>
          <w:jc w:val="center"/>
        </w:trPr>
        <w:tc>
          <w:tcPr>
            <w:tcW w:w="882" w:type="pct"/>
            <w:vAlign w:val="center"/>
          </w:tcPr>
          <w:p w14:paraId="7B3F477E" w14:textId="7F771D7E" w:rsidR="00B2671E" w:rsidRPr="004138F8" w:rsidRDefault="00B2671E" w:rsidP="00A2341A">
            <w:pPr>
              <w:spacing w:after="120"/>
              <w:rPr>
                <w:rFonts w:ascii="Arial" w:hAnsi="Arial" w:cs="Arial"/>
                <w:sz w:val="24"/>
                <w:szCs w:val="24"/>
              </w:rPr>
            </w:pPr>
            <w:r w:rsidRPr="004138F8">
              <w:rPr>
                <w:rFonts w:ascii="Arial" w:hAnsi="Arial" w:cs="Arial"/>
                <w:sz w:val="24"/>
                <w:szCs w:val="24"/>
              </w:rPr>
              <w:t>Case commentary (</w:t>
            </w:r>
            <w:r w:rsidR="00F97749">
              <w:rPr>
                <w:rFonts w:ascii="Arial" w:hAnsi="Arial" w:cs="Arial"/>
                <w:sz w:val="24"/>
                <w:szCs w:val="24"/>
              </w:rPr>
              <w:t>30</w:t>
            </w:r>
            <w:r w:rsidRPr="004138F8">
              <w:rPr>
                <w:rFonts w:ascii="Arial" w:hAnsi="Arial" w:cs="Arial"/>
                <w:sz w:val="24"/>
                <w:szCs w:val="24"/>
              </w:rPr>
              <w:t>%)</w:t>
            </w:r>
          </w:p>
        </w:tc>
        <w:tc>
          <w:tcPr>
            <w:tcW w:w="375" w:type="pct"/>
            <w:vAlign w:val="center"/>
          </w:tcPr>
          <w:p w14:paraId="24021EB1"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00604120"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07AF0D6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1A27C7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57F50C9C"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EF19682"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527F143"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285F70E2"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07A43E6"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D8BB86E"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3E3BD0D7" w14:textId="19E53D63"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r>
      <w:tr w:rsidR="00B2671E" w:rsidRPr="004138F8" w14:paraId="7458AEA2" w14:textId="6347BFB8" w:rsidTr="00F97749">
        <w:trPr>
          <w:trHeight w:val="397"/>
          <w:jc w:val="center"/>
        </w:trPr>
        <w:tc>
          <w:tcPr>
            <w:tcW w:w="882" w:type="pct"/>
            <w:vAlign w:val="center"/>
          </w:tcPr>
          <w:p w14:paraId="3CC6E2DB" w14:textId="77777777" w:rsidR="00B2671E" w:rsidRPr="004138F8" w:rsidRDefault="00B2671E" w:rsidP="00A2341A">
            <w:pPr>
              <w:spacing w:after="120"/>
              <w:rPr>
                <w:rFonts w:ascii="Arial" w:hAnsi="Arial" w:cs="Arial"/>
                <w:sz w:val="24"/>
                <w:szCs w:val="24"/>
              </w:rPr>
            </w:pPr>
            <w:r w:rsidRPr="004138F8">
              <w:rPr>
                <w:rFonts w:ascii="Arial" w:hAnsi="Arial" w:cs="Arial"/>
                <w:sz w:val="24"/>
                <w:szCs w:val="24"/>
              </w:rPr>
              <w:t>Essay (60%)</w:t>
            </w:r>
          </w:p>
        </w:tc>
        <w:tc>
          <w:tcPr>
            <w:tcW w:w="375" w:type="pct"/>
            <w:vAlign w:val="center"/>
          </w:tcPr>
          <w:p w14:paraId="6D16ABB9"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9C6D7F6"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57C6AA"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E6D60D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08A3C7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23F07A3"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714C099"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22D72E5"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49D6F5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56C546A1"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4845EC3A" w14:textId="04AD4854"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r>
    </w:tbl>
    <w:p w14:paraId="09307185" w14:textId="77777777" w:rsidR="007A6245" w:rsidRPr="004138F8" w:rsidRDefault="007A6245" w:rsidP="00B50EED">
      <w:pPr>
        <w:spacing w:after="120" w:line="240" w:lineRule="auto"/>
        <w:ind w:left="426" w:right="260"/>
        <w:jc w:val="both"/>
        <w:rPr>
          <w:rFonts w:ascii="Arial" w:hAnsi="Arial" w:cs="Arial"/>
          <w:b/>
          <w:sz w:val="24"/>
          <w:szCs w:val="24"/>
        </w:rPr>
      </w:pPr>
    </w:p>
    <w:p w14:paraId="651B4D0A" w14:textId="77777777" w:rsidR="00A2341A" w:rsidRDefault="00F16742" w:rsidP="00B50EED">
      <w:pPr>
        <w:numPr>
          <w:ilvl w:val="0"/>
          <w:numId w:val="1"/>
        </w:numPr>
        <w:spacing w:after="120" w:line="240" w:lineRule="auto"/>
        <w:ind w:left="426" w:right="260" w:hanging="426"/>
        <w:jc w:val="both"/>
        <w:rPr>
          <w:rFonts w:ascii="Arial" w:hAnsi="Arial" w:cs="Arial"/>
          <w:sz w:val="24"/>
          <w:szCs w:val="24"/>
        </w:rPr>
      </w:pPr>
      <w:r w:rsidRPr="004138F8">
        <w:rPr>
          <w:rFonts w:ascii="Arial" w:hAnsi="Arial" w:cs="Arial"/>
          <w:sz w:val="24"/>
          <w:szCs w:val="24"/>
        </w:rPr>
        <w:t xml:space="preserve">The </w:t>
      </w:r>
      <w:r w:rsidR="00FB61DD">
        <w:rPr>
          <w:rFonts w:ascii="Arial" w:hAnsi="Arial" w:cs="Arial"/>
          <w:sz w:val="24"/>
          <w:szCs w:val="24"/>
        </w:rPr>
        <w:t>Division/</w:t>
      </w:r>
      <w:r w:rsidRPr="004138F8">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2E2C17" w14:textId="1D583A52" w:rsidR="00F16742" w:rsidRPr="004138F8" w:rsidRDefault="00F16742" w:rsidP="00A2341A">
      <w:pPr>
        <w:spacing w:after="120" w:line="240" w:lineRule="auto"/>
        <w:ind w:left="426" w:right="260"/>
        <w:jc w:val="both"/>
        <w:rPr>
          <w:rFonts w:ascii="Arial" w:hAnsi="Arial" w:cs="Arial"/>
          <w:sz w:val="24"/>
          <w:szCs w:val="24"/>
        </w:rPr>
      </w:pPr>
    </w:p>
    <w:p w14:paraId="585E6E8E" w14:textId="77777777" w:rsidR="00F16742" w:rsidRPr="004138F8" w:rsidRDefault="00F16742"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The inclusive practices in the guidance (see Annex B Appendix A) have been considered </w:t>
      </w:r>
      <w:proofErr w:type="gramStart"/>
      <w:r w:rsidRPr="004138F8">
        <w:rPr>
          <w:rFonts w:ascii="Arial" w:hAnsi="Arial" w:cs="Arial"/>
          <w:sz w:val="24"/>
          <w:szCs w:val="24"/>
        </w:rPr>
        <w:t>in order to</w:t>
      </w:r>
      <w:proofErr w:type="gramEnd"/>
      <w:r w:rsidRPr="004138F8">
        <w:rPr>
          <w:rFonts w:ascii="Arial" w:hAnsi="Arial" w:cs="Arial"/>
          <w:sz w:val="24"/>
          <w:szCs w:val="24"/>
        </w:rPr>
        <w:t xml:space="preserve"> support all students in the following areas:</w:t>
      </w:r>
    </w:p>
    <w:p w14:paraId="39C435B2" w14:textId="77777777" w:rsidR="00F16742" w:rsidRPr="004138F8" w:rsidRDefault="00F16742" w:rsidP="00B50EED">
      <w:pPr>
        <w:spacing w:after="120" w:line="240" w:lineRule="auto"/>
        <w:ind w:left="426" w:right="260"/>
        <w:jc w:val="both"/>
        <w:rPr>
          <w:rFonts w:ascii="Arial" w:hAnsi="Arial" w:cs="Arial"/>
          <w:b/>
          <w:sz w:val="24"/>
          <w:szCs w:val="24"/>
        </w:rPr>
      </w:pPr>
      <w:r w:rsidRPr="004138F8">
        <w:rPr>
          <w:rFonts w:ascii="Arial" w:hAnsi="Arial" w:cs="Arial"/>
          <w:sz w:val="24"/>
          <w:szCs w:val="24"/>
        </w:rPr>
        <w:br/>
      </w:r>
      <w:r w:rsidRPr="004138F8">
        <w:rPr>
          <w:rFonts w:ascii="Arial" w:hAnsi="Arial" w:cs="Arial"/>
          <w:b/>
          <w:sz w:val="24"/>
          <w:szCs w:val="24"/>
        </w:rPr>
        <w:t>a) Accessible resources and curriculum</w:t>
      </w:r>
    </w:p>
    <w:p w14:paraId="374CCE06"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Preference will be given to electronic resources that meet minimum accessibility standards and support the use of assistive technologies.</w:t>
      </w:r>
    </w:p>
    <w:p w14:paraId="18888649"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Module outlines will be made accessible at least four weeks before the module starts. </w:t>
      </w:r>
    </w:p>
    <w:p w14:paraId="48946AA5"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0CC2AC4"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3A1AF158" w14:textId="77777777" w:rsidR="00A2341A"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391471E" w14:textId="09342A26" w:rsidR="00F16742" w:rsidRPr="004138F8" w:rsidRDefault="00F16742" w:rsidP="00A2341A">
      <w:pPr>
        <w:pStyle w:val="ListParagraph"/>
        <w:spacing w:after="120" w:line="240" w:lineRule="auto"/>
        <w:ind w:left="1080" w:right="260"/>
        <w:jc w:val="both"/>
        <w:rPr>
          <w:rFonts w:ascii="Arial" w:hAnsi="Arial" w:cs="Arial"/>
          <w:sz w:val="24"/>
          <w:szCs w:val="24"/>
        </w:rPr>
      </w:pPr>
    </w:p>
    <w:p w14:paraId="6762204A" w14:textId="77777777" w:rsidR="00F16742" w:rsidRPr="004138F8" w:rsidRDefault="00F16742" w:rsidP="00B50EED">
      <w:pPr>
        <w:spacing w:after="120" w:line="240" w:lineRule="auto"/>
        <w:ind w:left="426" w:right="260"/>
        <w:jc w:val="both"/>
        <w:rPr>
          <w:rFonts w:ascii="Arial" w:hAnsi="Arial" w:cs="Arial"/>
          <w:b/>
          <w:sz w:val="24"/>
          <w:szCs w:val="24"/>
        </w:rPr>
      </w:pPr>
      <w:r w:rsidRPr="004138F8">
        <w:rPr>
          <w:rFonts w:ascii="Arial" w:hAnsi="Arial" w:cs="Arial"/>
          <w:b/>
          <w:sz w:val="24"/>
          <w:szCs w:val="24"/>
        </w:rPr>
        <w:t>b) Learning, teaching and assessment methods</w:t>
      </w:r>
    </w:p>
    <w:p w14:paraId="3A7DACC8" w14:textId="54CEBA55" w:rsidR="00F16742" w:rsidRPr="004138F8" w:rsidRDefault="00F16742"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The inclusive practices in the guidance (Annex B Appendix A, section b</w:t>
      </w:r>
      <w:r w:rsidR="00C7523D" w:rsidRPr="004138F8">
        <w:rPr>
          <w:rFonts w:ascii="Arial" w:hAnsi="Arial" w:cs="Arial"/>
          <w:iCs/>
          <w:sz w:val="24"/>
          <w:szCs w:val="24"/>
        </w:rPr>
        <w:t xml:space="preserve"> </w:t>
      </w:r>
      <w:r w:rsidRPr="004138F8">
        <w:rPr>
          <w:rFonts w:ascii="Arial" w:hAnsi="Arial" w:cs="Arial"/>
          <w:iCs/>
          <w:sz w:val="24"/>
          <w:szCs w:val="24"/>
        </w:rPr>
        <w:t xml:space="preserve">(1) and (2)) have all been considered </w:t>
      </w:r>
      <w:proofErr w:type="gramStart"/>
      <w:r w:rsidRPr="004138F8">
        <w:rPr>
          <w:rFonts w:ascii="Arial" w:hAnsi="Arial" w:cs="Arial"/>
          <w:iCs/>
          <w:sz w:val="24"/>
          <w:szCs w:val="24"/>
        </w:rPr>
        <w:t>in order to</w:t>
      </w:r>
      <w:proofErr w:type="gramEnd"/>
      <w:r w:rsidRPr="004138F8">
        <w:rPr>
          <w:rFonts w:ascii="Arial" w:hAnsi="Arial" w:cs="Arial"/>
          <w:iCs/>
          <w:sz w:val="24"/>
          <w:szCs w:val="24"/>
        </w:rPr>
        <w:t xml:space="preserve"> support all students in their assessments on this module.</w:t>
      </w:r>
      <w:r w:rsidRPr="004138F8">
        <w:rPr>
          <w:rFonts w:ascii="Arial" w:hAnsi="Arial" w:cs="Arial"/>
          <w:iCs/>
          <w:sz w:val="24"/>
          <w:szCs w:val="24"/>
        </w:rPr>
        <w:br/>
      </w:r>
    </w:p>
    <w:p w14:paraId="025A5A6A" w14:textId="77777777" w:rsidR="00F16742" w:rsidRPr="004138F8" w:rsidRDefault="00F16742"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Campus(es) or centre(s) where module will be delivered:</w:t>
      </w:r>
    </w:p>
    <w:p w14:paraId="5F4B3B3F" w14:textId="07AA2C55" w:rsidR="00F16742" w:rsidRPr="004138F8" w:rsidRDefault="00F16742"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Canterbury</w:t>
      </w:r>
    </w:p>
    <w:p w14:paraId="642CB634" w14:textId="77777777" w:rsidR="00F16742" w:rsidRPr="004138F8" w:rsidRDefault="00F16742" w:rsidP="00B50EED">
      <w:pPr>
        <w:spacing w:after="120" w:line="240" w:lineRule="auto"/>
        <w:ind w:left="426" w:right="260"/>
        <w:jc w:val="both"/>
        <w:rPr>
          <w:rFonts w:ascii="Arial" w:hAnsi="Arial" w:cs="Arial"/>
          <w:iCs/>
          <w:sz w:val="24"/>
          <w:szCs w:val="24"/>
        </w:rPr>
      </w:pPr>
    </w:p>
    <w:p w14:paraId="2256E353" w14:textId="77777777" w:rsidR="00F16742" w:rsidRPr="004138F8" w:rsidRDefault="00F16742"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 xml:space="preserve">Internationalisation </w:t>
      </w:r>
    </w:p>
    <w:p w14:paraId="0A93DB4D" w14:textId="77777777" w:rsidR="001E31D3" w:rsidRPr="004138F8" w:rsidRDefault="001E31D3" w:rsidP="00A2341A">
      <w:pPr>
        <w:ind w:left="426" w:right="260"/>
        <w:jc w:val="both"/>
        <w:rPr>
          <w:rFonts w:ascii="Arial" w:hAnsi="Arial" w:cs="Arial"/>
          <w:iCs/>
          <w:sz w:val="24"/>
          <w:szCs w:val="24"/>
        </w:rPr>
      </w:pPr>
      <w:r w:rsidRPr="004138F8">
        <w:rPr>
          <w:rFonts w:ascii="Arial" w:hAnsi="Arial" w:cs="Arial"/>
          <w:iCs/>
          <w:sz w:val="24"/>
          <w:szCs w:val="24"/>
        </w:rPr>
        <w:t xml:space="preserve">The module examines critical legal thought with reference to events (including international events) of historical and political significance. The module also introduces students to theories of law and the market, globalisation, economic </w:t>
      </w:r>
      <w:proofErr w:type="gramStart"/>
      <w:r w:rsidRPr="004138F8">
        <w:rPr>
          <w:rFonts w:ascii="Arial" w:hAnsi="Arial" w:cs="Arial"/>
          <w:iCs/>
          <w:sz w:val="24"/>
          <w:szCs w:val="24"/>
        </w:rPr>
        <w:t>development</w:t>
      </w:r>
      <w:proofErr w:type="gramEnd"/>
      <w:r w:rsidRPr="004138F8">
        <w:rPr>
          <w:rFonts w:ascii="Arial" w:hAnsi="Arial" w:cs="Arial"/>
          <w:iCs/>
          <w:sz w:val="24"/>
          <w:szCs w:val="24"/>
        </w:rPr>
        <w:t xml:space="preserve"> and international trade (with reference to the work of a variety of international authors).</w:t>
      </w:r>
    </w:p>
    <w:p w14:paraId="42831CBE" w14:textId="77777777" w:rsidR="00F16742" w:rsidRPr="004138F8" w:rsidRDefault="00F16742" w:rsidP="00B50EED">
      <w:pPr>
        <w:spacing w:after="120" w:line="240" w:lineRule="auto"/>
        <w:ind w:right="260"/>
        <w:jc w:val="both"/>
        <w:rPr>
          <w:rFonts w:ascii="Arial" w:hAnsi="Arial" w:cs="Arial"/>
          <w:b/>
          <w:sz w:val="24"/>
          <w:szCs w:val="24"/>
        </w:rPr>
      </w:pPr>
    </w:p>
    <w:p w14:paraId="555B49BB" w14:textId="6C0B2EEA" w:rsidR="00441E76" w:rsidRPr="004138F8" w:rsidRDefault="008E1D84" w:rsidP="00B50EED">
      <w:pPr>
        <w:jc w:val="both"/>
        <w:rPr>
          <w:rFonts w:ascii="Arial" w:hAnsi="Arial" w:cs="Arial"/>
          <w:b/>
          <w:sz w:val="24"/>
          <w:szCs w:val="24"/>
        </w:rPr>
      </w:pPr>
      <w:r w:rsidRPr="004138F8">
        <w:rPr>
          <w:rFonts w:ascii="Arial" w:hAnsi="Arial" w:cs="Arial"/>
          <w:b/>
          <w:sz w:val="24"/>
          <w:szCs w:val="24"/>
        </w:rPr>
        <w:br w:type="page"/>
      </w:r>
      <w:r w:rsidR="001821B6">
        <w:rPr>
          <w:rFonts w:ascii="Arial" w:hAnsi="Arial" w:cs="Arial"/>
          <w:b/>
          <w:sz w:val="24"/>
          <w:szCs w:val="24"/>
        </w:rPr>
        <w:t xml:space="preserve">DIVISIONAL </w:t>
      </w:r>
      <w:r w:rsidR="00441E76" w:rsidRPr="004138F8">
        <w:rPr>
          <w:rFonts w:ascii="Arial" w:hAnsi="Arial" w:cs="Arial"/>
          <w:b/>
          <w:sz w:val="24"/>
          <w:szCs w:val="24"/>
        </w:rPr>
        <w:t>USE ONLY</w:t>
      </w:r>
      <w:r w:rsidR="00C612A8" w:rsidRPr="004138F8">
        <w:rPr>
          <w:rFonts w:ascii="Arial" w:hAnsi="Arial" w:cs="Arial"/>
          <w:b/>
          <w:sz w:val="24"/>
          <w:szCs w:val="24"/>
        </w:rPr>
        <w:t xml:space="preserve"> </w:t>
      </w:r>
    </w:p>
    <w:p w14:paraId="2A287B8E" w14:textId="77777777" w:rsidR="00D83563" w:rsidRPr="004138F8" w:rsidRDefault="00D83563" w:rsidP="00B50EED">
      <w:pPr>
        <w:spacing w:after="120" w:line="240" w:lineRule="auto"/>
        <w:ind w:right="260"/>
        <w:jc w:val="both"/>
        <w:rPr>
          <w:rFonts w:ascii="Arial" w:hAnsi="Arial" w:cs="Arial"/>
          <w:b/>
          <w:sz w:val="24"/>
          <w:szCs w:val="24"/>
        </w:rPr>
      </w:pPr>
      <w:r w:rsidRPr="004138F8">
        <w:rPr>
          <w:rFonts w:ascii="Arial" w:hAnsi="Arial" w:cs="Arial"/>
          <w:b/>
          <w:sz w:val="24"/>
          <w:szCs w:val="24"/>
        </w:rPr>
        <w:t>Revision record – all revisions must be recorded in the grid and full details of the change retained in the appropriate committee records.</w:t>
      </w:r>
    </w:p>
    <w:p w14:paraId="6E18C149" w14:textId="77777777" w:rsidR="00422B69" w:rsidRPr="004138F8" w:rsidRDefault="00422B69" w:rsidP="00B50EED">
      <w:pPr>
        <w:spacing w:after="120" w:line="240" w:lineRule="auto"/>
        <w:ind w:right="-330"/>
        <w:jc w:val="both"/>
        <w:rPr>
          <w:rFonts w:ascii="Arial" w:hAnsi="Arial" w:cs="Arial"/>
          <w:b/>
          <w:sz w:val="24"/>
          <w:szCs w:val="24"/>
        </w:rPr>
      </w:pPr>
    </w:p>
    <w:tbl>
      <w:tblPr>
        <w:tblStyle w:val="TableGrid"/>
        <w:tblW w:w="5000" w:type="pct"/>
        <w:tblLook w:val="04A0" w:firstRow="1" w:lastRow="0" w:firstColumn="1" w:lastColumn="0" w:noHBand="0" w:noVBand="1"/>
      </w:tblPr>
      <w:tblGrid>
        <w:gridCol w:w="1538"/>
        <w:gridCol w:w="1483"/>
        <w:gridCol w:w="2316"/>
        <w:gridCol w:w="2632"/>
        <w:gridCol w:w="2487"/>
      </w:tblGrid>
      <w:tr w:rsidR="00302082" w:rsidRPr="004138F8" w14:paraId="1BD953B1" w14:textId="77777777" w:rsidTr="00854CD7">
        <w:trPr>
          <w:trHeight w:val="317"/>
        </w:trPr>
        <w:tc>
          <w:tcPr>
            <w:tcW w:w="744" w:type="pct"/>
          </w:tcPr>
          <w:p w14:paraId="46BC1165" w14:textId="77777777" w:rsidR="00422B69" w:rsidRPr="004138F8" w:rsidRDefault="00422B69" w:rsidP="00A2341A">
            <w:pPr>
              <w:spacing w:after="120"/>
              <w:jc w:val="both"/>
              <w:rPr>
                <w:rFonts w:ascii="Arial" w:hAnsi="Arial" w:cs="Arial"/>
                <w:sz w:val="24"/>
                <w:szCs w:val="24"/>
              </w:rPr>
            </w:pPr>
            <w:r w:rsidRPr="004138F8">
              <w:rPr>
                <w:rFonts w:ascii="Arial" w:hAnsi="Arial" w:cs="Arial"/>
                <w:sz w:val="24"/>
                <w:szCs w:val="24"/>
              </w:rPr>
              <w:t>Date approved</w:t>
            </w:r>
          </w:p>
        </w:tc>
        <w:tc>
          <w:tcPr>
            <w:tcW w:w="675" w:type="pct"/>
          </w:tcPr>
          <w:p w14:paraId="37F41D8B" w14:textId="77777777" w:rsidR="00422B69" w:rsidRPr="004138F8" w:rsidRDefault="00422B69" w:rsidP="00B50EED">
            <w:pPr>
              <w:spacing w:after="120"/>
              <w:jc w:val="both"/>
              <w:rPr>
                <w:rFonts w:ascii="Arial" w:hAnsi="Arial" w:cs="Arial"/>
                <w:sz w:val="24"/>
                <w:szCs w:val="24"/>
              </w:rPr>
            </w:pPr>
            <w:r w:rsidRPr="004138F8">
              <w:rPr>
                <w:rFonts w:ascii="Arial" w:hAnsi="Arial" w:cs="Arial"/>
                <w:sz w:val="24"/>
                <w:szCs w:val="24"/>
              </w:rPr>
              <w:t>Major/minor revision</w:t>
            </w:r>
          </w:p>
        </w:tc>
        <w:tc>
          <w:tcPr>
            <w:tcW w:w="1116" w:type="pct"/>
          </w:tcPr>
          <w:p w14:paraId="2B1E2CC6" w14:textId="5A740589" w:rsidR="00422B69" w:rsidRPr="004138F8" w:rsidRDefault="00422B69" w:rsidP="00B50EED">
            <w:pPr>
              <w:spacing w:after="120"/>
              <w:ind w:right="-34"/>
              <w:jc w:val="both"/>
              <w:rPr>
                <w:rFonts w:ascii="Arial" w:hAnsi="Arial" w:cs="Arial"/>
                <w:sz w:val="24"/>
                <w:szCs w:val="24"/>
              </w:rPr>
            </w:pPr>
            <w:r w:rsidRPr="004138F8">
              <w:rPr>
                <w:rFonts w:ascii="Arial" w:hAnsi="Arial" w:cs="Arial"/>
                <w:sz w:val="24"/>
                <w:szCs w:val="24"/>
              </w:rPr>
              <w:t>Start date of the delivery of revised version</w:t>
            </w:r>
          </w:p>
        </w:tc>
        <w:tc>
          <w:tcPr>
            <w:tcW w:w="1267" w:type="pct"/>
          </w:tcPr>
          <w:p w14:paraId="3FA86226" w14:textId="77777777" w:rsidR="00422B69" w:rsidRPr="004138F8" w:rsidRDefault="00422B69" w:rsidP="00B50EED">
            <w:pPr>
              <w:spacing w:after="120"/>
              <w:ind w:right="-330"/>
              <w:jc w:val="both"/>
              <w:rPr>
                <w:rFonts w:ascii="Arial" w:hAnsi="Arial" w:cs="Arial"/>
                <w:sz w:val="24"/>
                <w:szCs w:val="24"/>
              </w:rPr>
            </w:pPr>
            <w:r w:rsidRPr="004138F8">
              <w:rPr>
                <w:rFonts w:ascii="Arial" w:hAnsi="Arial" w:cs="Arial"/>
                <w:sz w:val="24"/>
                <w:szCs w:val="24"/>
              </w:rPr>
              <w:t>Section revised</w:t>
            </w:r>
          </w:p>
        </w:tc>
        <w:tc>
          <w:tcPr>
            <w:tcW w:w="1198" w:type="pct"/>
          </w:tcPr>
          <w:p w14:paraId="39CA2AD1" w14:textId="77777777" w:rsidR="00422B69" w:rsidRPr="004138F8" w:rsidRDefault="00422B69" w:rsidP="00A2341A">
            <w:pPr>
              <w:spacing w:after="120"/>
              <w:ind w:right="3"/>
              <w:jc w:val="both"/>
              <w:rPr>
                <w:rFonts w:ascii="Arial" w:hAnsi="Arial" w:cs="Arial"/>
                <w:sz w:val="24"/>
                <w:szCs w:val="24"/>
              </w:rPr>
            </w:pPr>
            <w:r w:rsidRPr="004138F8">
              <w:rPr>
                <w:rFonts w:ascii="Arial" w:hAnsi="Arial" w:cs="Arial"/>
                <w:sz w:val="24"/>
                <w:szCs w:val="24"/>
              </w:rPr>
              <w:t>Impacts PLOs</w:t>
            </w:r>
            <w:r w:rsidR="00002762" w:rsidRPr="004138F8">
              <w:rPr>
                <w:rFonts w:ascii="Arial" w:hAnsi="Arial" w:cs="Arial"/>
                <w:sz w:val="24"/>
                <w:szCs w:val="24"/>
              </w:rPr>
              <w:br/>
              <w:t>(</w:t>
            </w:r>
            <w:r w:rsidR="001A425B" w:rsidRPr="004138F8">
              <w:rPr>
                <w:rFonts w:ascii="Arial" w:hAnsi="Arial" w:cs="Arial"/>
                <w:sz w:val="24"/>
                <w:szCs w:val="24"/>
              </w:rPr>
              <w:t>Q6</w:t>
            </w:r>
            <w:r w:rsidR="00002762" w:rsidRPr="004138F8">
              <w:rPr>
                <w:rFonts w:ascii="Arial" w:hAnsi="Arial" w:cs="Arial"/>
                <w:sz w:val="24"/>
                <w:szCs w:val="24"/>
              </w:rPr>
              <w:t xml:space="preserve"> </w:t>
            </w:r>
            <w:r w:rsidR="001A425B" w:rsidRPr="004138F8">
              <w:rPr>
                <w:rFonts w:ascii="Arial" w:hAnsi="Arial" w:cs="Arial"/>
                <w:sz w:val="24"/>
                <w:szCs w:val="24"/>
              </w:rPr>
              <w:t>&amp;</w:t>
            </w:r>
            <w:r w:rsidR="00002762" w:rsidRPr="004138F8">
              <w:rPr>
                <w:rFonts w:ascii="Arial" w:hAnsi="Arial" w:cs="Arial"/>
                <w:sz w:val="24"/>
                <w:szCs w:val="24"/>
              </w:rPr>
              <w:t xml:space="preserve"> </w:t>
            </w:r>
            <w:r w:rsidR="001A425B" w:rsidRPr="004138F8">
              <w:rPr>
                <w:rFonts w:ascii="Arial" w:hAnsi="Arial" w:cs="Arial"/>
                <w:sz w:val="24"/>
                <w:szCs w:val="24"/>
              </w:rPr>
              <w:t>7 cover sheet)</w:t>
            </w:r>
          </w:p>
        </w:tc>
      </w:tr>
      <w:tr w:rsidR="00302082" w:rsidRPr="004138F8" w14:paraId="77291AD6" w14:textId="77777777" w:rsidTr="00854CD7">
        <w:trPr>
          <w:trHeight w:val="305"/>
        </w:trPr>
        <w:tc>
          <w:tcPr>
            <w:tcW w:w="744" w:type="pct"/>
          </w:tcPr>
          <w:p w14:paraId="7B6C76E1" w14:textId="7A225347"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22/05/17</w:t>
            </w:r>
          </w:p>
        </w:tc>
        <w:tc>
          <w:tcPr>
            <w:tcW w:w="675" w:type="pct"/>
          </w:tcPr>
          <w:p w14:paraId="0B197DD1" w14:textId="11E1CD8C"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Major</w:t>
            </w:r>
          </w:p>
        </w:tc>
        <w:tc>
          <w:tcPr>
            <w:tcW w:w="1116" w:type="pct"/>
          </w:tcPr>
          <w:p w14:paraId="6BFC79F0" w14:textId="1E9725FD"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September 2017</w:t>
            </w:r>
          </w:p>
        </w:tc>
        <w:tc>
          <w:tcPr>
            <w:tcW w:w="1267" w:type="pct"/>
          </w:tcPr>
          <w:p w14:paraId="4FDEE32C" w14:textId="5BBA1772"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8</w:t>
            </w:r>
          </w:p>
        </w:tc>
        <w:tc>
          <w:tcPr>
            <w:tcW w:w="1198" w:type="pct"/>
          </w:tcPr>
          <w:p w14:paraId="34BDF9E8" w14:textId="0D225BA4"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No</w:t>
            </w:r>
          </w:p>
        </w:tc>
      </w:tr>
      <w:tr w:rsidR="00302082" w:rsidRPr="004138F8" w14:paraId="4F06F7A5" w14:textId="77777777" w:rsidTr="00854CD7">
        <w:trPr>
          <w:trHeight w:val="305"/>
        </w:trPr>
        <w:tc>
          <w:tcPr>
            <w:tcW w:w="744" w:type="pct"/>
          </w:tcPr>
          <w:p w14:paraId="7EF7709C" w14:textId="394C87A7"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21/09/17</w:t>
            </w:r>
          </w:p>
        </w:tc>
        <w:tc>
          <w:tcPr>
            <w:tcW w:w="675" w:type="pct"/>
          </w:tcPr>
          <w:p w14:paraId="75A80E06" w14:textId="56D05C40"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Minor</w:t>
            </w:r>
          </w:p>
        </w:tc>
        <w:tc>
          <w:tcPr>
            <w:tcW w:w="1116" w:type="pct"/>
          </w:tcPr>
          <w:p w14:paraId="4B2EF809" w14:textId="3ABF453F"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September 2018</w:t>
            </w:r>
          </w:p>
        </w:tc>
        <w:tc>
          <w:tcPr>
            <w:tcW w:w="1267" w:type="pct"/>
          </w:tcPr>
          <w:p w14:paraId="63EE54D9" w14:textId="126FDF57"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12-14, 17</w:t>
            </w:r>
          </w:p>
        </w:tc>
        <w:tc>
          <w:tcPr>
            <w:tcW w:w="1198" w:type="pct"/>
          </w:tcPr>
          <w:p w14:paraId="4939F208" w14:textId="68D7C925"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No</w:t>
            </w:r>
          </w:p>
        </w:tc>
      </w:tr>
      <w:tr w:rsidR="00FC2B3C" w:rsidRPr="004138F8" w14:paraId="5DF79EBC" w14:textId="77777777" w:rsidTr="00854CD7">
        <w:trPr>
          <w:trHeight w:val="305"/>
        </w:trPr>
        <w:tc>
          <w:tcPr>
            <w:tcW w:w="744" w:type="pct"/>
          </w:tcPr>
          <w:p w14:paraId="6A658B25" w14:textId="31F046AE"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01/12/19</w:t>
            </w:r>
          </w:p>
        </w:tc>
        <w:tc>
          <w:tcPr>
            <w:tcW w:w="675" w:type="pct"/>
          </w:tcPr>
          <w:p w14:paraId="5497FEBB" w14:textId="4D970786"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Major</w:t>
            </w:r>
          </w:p>
        </w:tc>
        <w:tc>
          <w:tcPr>
            <w:tcW w:w="1116" w:type="pct"/>
          </w:tcPr>
          <w:p w14:paraId="6614222D" w14:textId="11001F39"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September 2020</w:t>
            </w:r>
          </w:p>
        </w:tc>
        <w:tc>
          <w:tcPr>
            <w:tcW w:w="1267" w:type="pct"/>
          </w:tcPr>
          <w:p w14:paraId="2D6FF4D0" w14:textId="03A22E19"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10, 12, 13</w:t>
            </w:r>
          </w:p>
        </w:tc>
        <w:tc>
          <w:tcPr>
            <w:tcW w:w="1198" w:type="pct"/>
          </w:tcPr>
          <w:p w14:paraId="3B0F8895" w14:textId="750F79D0"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No</w:t>
            </w:r>
          </w:p>
        </w:tc>
      </w:tr>
      <w:tr w:rsidR="00FB61DD" w:rsidRPr="004138F8" w14:paraId="03FACDCA" w14:textId="77777777" w:rsidTr="00854CD7">
        <w:trPr>
          <w:trHeight w:val="305"/>
        </w:trPr>
        <w:tc>
          <w:tcPr>
            <w:tcW w:w="744" w:type="pct"/>
          </w:tcPr>
          <w:p w14:paraId="6A7D293E" w14:textId="0F6F6ADB" w:rsidR="00FB61DD" w:rsidRPr="004138F8" w:rsidRDefault="00891BA8" w:rsidP="00B50EED">
            <w:pPr>
              <w:spacing w:after="120"/>
              <w:ind w:right="-330"/>
              <w:jc w:val="both"/>
              <w:rPr>
                <w:rFonts w:ascii="Arial" w:hAnsi="Arial" w:cs="Arial"/>
                <w:sz w:val="24"/>
                <w:szCs w:val="24"/>
              </w:rPr>
            </w:pPr>
            <w:r>
              <w:rPr>
                <w:rFonts w:ascii="Arial" w:hAnsi="Arial" w:cs="Arial"/>
                <w:sz w:val="24"/>
                <w:szCs w:val="24"/>
              </w:rPr>
              <w:t>12/</w:t>
            </w:r>
            <w:r w:rsidR="00FB61DD">
              <w:rPr>
                <w:rFonts w:ascii="Arial" w:hAnsi="Arial" w:cs="Arial"/>
                <w:sz w:val="24"/>
                <w:szCs w:val="24"/>
              </w:rPr>
              <w:t>2021</w:t>
            </w:r>
          </w:p>
        </w:tc>
        <w:tc>
          <w:tcPr>
            <w:tcW w:w="675" w:type="pct"/>
          </w:tcPr>
          <w:p w14:paraId="5EA42502" w14:textId="2FCF7B17"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Major</w:t>
            </w:r>
          </w:p>
        </w:tc>
        <w:tc>
          <w:tcPr>
            <w:tcW w:w="1116" w:type="pct"/>
          </w:tcPr>
          <w:p w14:paraId="5A2CB6BC" w14:textId="317661D7"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September 2021</w:t>
            </w:r>
          </w:p>
        </w:tc>
        <w:tc>
          <w:tcPr>
            <w:tcW w:w="1267" w:type="pct"/>
          </w:tcPr>
          <w:p w14:paraId="006B318D" w14:textId="7EDFDFA4"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11, 13.1, 14</w:t>
            </w:r>
          </w:p>
        </w:tc>
        <w:tc>
          <w:tcPr>
            <w:tcW w:w="1198" w:type="pct"/>
          </w:tcPr>
          <w:p w14:paraId="2B58AD3D" w14:textId="5259E4FC"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No</w:t>
            </w:r>
          </w:p>
        </w:tc>
      </w:tr>
    </w:tbl>
    <w:p w14:paraId="59574D81" w14:textId="77777777" w:rsidR="00D83563" w:rsidRPr="004138F8" w:rsidRDefault="00D83563" w:rsidP="00B50EED">
      <w:pPr>
        <w:spacing w:after="120" w:line="240" w:lineRule="auto"/>
        <w:ind w:right="-330"/>
        <w:jc w:val="both"/>
        <w:rPr>
          <w:rFonts w:ascii="Arial" w:hAnsi="Arial" w:cs="Arial"/>
          <w:sz w:val="24"/>
          <w:szCs w:val="24"/>
        </w:rPr>
      </w:pPr>
    </w:p>
    <w:sectPr w:rsidR="00D83563" w:rsidRPr="004138F8" w:rsidSect="004E1205">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1BC9" w14:textId="77777777" w:rsidR="00E079DD" w:rsidRDefault="00E079DD" w:rsidP="009A2D37">
      <w:pPr>
        <w:spacing w:after="0" w:line="240" w:lineRule="auto"/>
      </w:pPr>
      <w:r>
        <w:separator/>
      </w:r>
    </w:p>
  </w:endnote>
  <w:endnote w:type="continuationSeparator" w:id="0">
    <w:p w14:paraId="0C613BDB" w14:textId="77777777" w:rsidR="00E079DD" w:rsidRDefault="00E079DD" w:rsidP="009A2D37">
      <w:pPr>
        <w:spacing w:after="0" w:line="240" w:lineRule="auto"/>
      </w:pPr>
      <w:r>
        <w:continuationSeparator/>
      </w:r>
    </w:p>
  </w:endnote>
  <w:endnote w:type="continuationNotice" w:id="1">
    <w:p w14:paraId="4341632C" w14:textId="77777777" w:rsidR="00E079DD" w:rsidRDefault="00E07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63052C1" w14:textId="08BB27F2" w:rsidR="00E079DD" w:rsidRDefault="00E079DD" w:rsidP="009A2D37">
        <w:pPr>
          <w:pStyle w:val="Footer"/>
          <w:jc w:val="center"/>
        </w:pPr>
        <w:r>
          <w:br/>
        </w:r>
        <w:r>
          <w:fldChar w:fldCharType="begin"/>
        </w:r>
        <w:r>
          <w:instrText xml:space="preserve"> PAGE   \* MERGEFORMAT </w:instrText>
        </w:r>
        <w:r>
          <w:fldChar w:fldCharType="separate"/>
        </w:r>
        <w:r w:rsidR="00A2341A">
          <w:rPr>
            <w:noProof/>
          </w:rPr>
          <w:t>6</w:t>
        </w:r>
        <w:r>
          <w:rPr>
            <w:noProof/>
          </w:rPr>
          <w:fldChar w:fldCharType="end"/>
        </w:r>
      </w:p>
    </w:sdtContent>
  </w:sdt>
  <w:p w14:paraId="1394FF4C" w14:textId="1EAF50BA" w:rsidR="00E079DD" w:rsidRPr="007B7724" w:rsidRDefault="00E079DD" w:rsidP="00F16742">
    <w:pPr>
      <w:pStyle w:val="Footer"/>
      <w:spacing w:after="120"/>
      <w:ind w:right="-330"/>
      <w:jc w:val="center"/>
      <w:rPr>
        <w:rFonts w:ascii="Arial" w:hAnsi="Arial"/>
        <w:sz w:val="18"/>
      </w:rPr>
    </w:pPr>
    <w:r>
      <w:rPr>
        <w:rFonts w:ascii="Arial" w:hAnsi="Arial"/>
        <w:sz w:val="18"/>
      </w:rPr>
      <w:t xml:space="preserve">Critical Introduction to Law </w:t>
    </w:r>
    <w:r w:rsidR="00BC3C9D">
      <w:rPr>
        <w:rFonts w:ascii="Arial" w:hAnsi="Arial"/>
        <w:sz w:val="18"/>
      </w:rPr>
      <w:t xml:space="preserve">LAWS3130 </w:t>
    </w:r>
    <w:r>
      <w:rPr>
        <w:rFonts w:ascii="Arial" w:hAnsi="Arial"/>
        <w:sz w:val="18"/>
      </w:rPr>
      <w:t>(LW313) - (</w:t>
    </w:r>
    <w:r w:rsidR="00FB61DD">
      <w:rPr>
        <w:rFonts w:ascii="Arial" w:hAnsi="Arial"/>
        <w:sz w:val="18"/>
      </w:rPr>
      <w:t>Sept 2021-22 onwards</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3EE" w14:textId="77777777" w:rsidR="00E079DD" w:rsidRDefault="00E079DD" w:rsidP="009A2D37">
      <w:pPr>
        <w:spacing w:after="0" w:line="240" w:lineRule="auto"/>
      </w:pPr>
      <w:r>
        <w:separator/>
      </w:r>
    </w:p>
  </w:footnote>
  <w:footnote w:type="continuationSeparator" w:id="0">
    <w:p w14:paraId="7BE5F64D" w14:textId="77777777" w:rsidR="00E079DD" w:rsidRDefault="00E079DD" w:rsidP="009A2D37">
      <w:pPr>
        <w:spacing w:after="0" w:line="240" w:lineRule="auto"/>
      </w:pPr>
      <w:r>
        <w:continuationSeparator/>
      </w:r>
    </w:p>
  </w:footnote>
  <w:footnote w:type="continuationNotice" w:id="1">
    <w:p w14:paraId="2E83853C" w14:textId="77777777" w:rsidR="00E079DD" w:rsidRDefault="00E07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4288" w14:textId="77777777" w:rsidR="00E079DD" w:rsidRPr="0075408A" w:rsidRDefault="00E079D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1607C3" w14:textId="77777777" w:rsidR="00E079DD" w:rsidRPr="008C00F8" w:rsidRDefault="00E079DD" w:rsidP="005E6D38">
    <w:pPr>
      <w:pStyle w:val="Heading1"/>
      <w:spacing w:before="60" w:after="60"/>
      <w:rPr>
        <w:rFonts w:ascii="Arial" w:hAnsi="Arial" w:cs="Arial"/>
      </w:rPr>
    </w:pPr>
  </w:p>
  <w:p w14:paraId="6134B20F" w14:textId="77777777" w:rsidR="00E079DD" w:rsidRDefault="00E07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DB8" w14:textId="1603D9BE" w:rsidR="00E079DD" w:rsidRPr="0075408A" w:rsidRDefault="00E079D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88D81F" w14:textId="77777777" w:rsidR="00E079DD" w:rsidRPr="000F7FBF" w:rsidRDefault="00E079D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0014"/>
    <w:multiLevelType w:val="hybridMultilevel"/>
    <w:tmpl w:val="44D4F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6D7E48"/>
    <w:multiLevelType w:val="hybridMultilevel"/>
    <w:tmpl w:val="22FC73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0AF6E184"/>
    <w:lvl w:ilvl="0" w:tplc="2F9499C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2734E1B"/>
    <w:multiLevelType w:val="hybridMultilevel"/>
    <w:tmpl w:val="2F96156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4730FE8"/>
    <w:multiLevelType w:val="hybridMultilevel"/>
    <w:tmpl w:val="8A4AC4E2"/>
    <w:lvl w:ilvl="0" w:tplc="22265A20">
      <w:start w:val="1"/>
      <w:numFmt w:val="decimal"/>
      <w:lvlText w:val="%1."/>
      <w:lvlJc w:val="left"/>
      <w:pPr>
        <w:ind w:left="643"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9E2ECC64">
      <w:start w:val="1"/>
      <w:numFmt w:val="upperLetter"/>
      <w:lvlText w:val="%4."/>
      <w:lvlJc w:val="left"/>
      <w:pPr>
        <w:ind w:left="2520" w:firstLine="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CF7DD3"/>
    <w:multiLevelType w:val="multilevel"/>
    <w:tmpl w:val="A5AEB74A"/>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A9A4027"/>
    <w:multiLevelType w:val="hybridMultilevel"/>
    <w:tmpl w:val="8FD8EE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691E3966"/>
    <w:lvl w:ilvl="0" w:tplc="F02A447E">
      <w:start w:val="1"/>
      <w:numFmt w:val="decimal"/>
      <w:lvlText w:val="%1."/>
      <w:lvlJc w:val="left"/>
      <w:pPr>
        <w:ind w:left="360" w:hanging="360"/>
      </w:pPr>
      <w:rPr>
        <w:rFonts w:ascii="Arial" w:hAnsi="Arial" w:cs="Arial" w:hint="default"/>
        <w:sz w:val="22"/>
        <w:szCs w:val="22"/>
      </w:rPr>
    </w:lvl>
    <w:lvl w:ilvl="1" w:tplc="7D2C9DFE">
      <w:numFmt w:val="bullet"/>
      <w:lvlText w:val="•"/>
      <w:lvlJc w:val="left"/>
      <w:pPr>
        <w:ind w:left="1506" w:hanging="786"/>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3306FCC"/>
    <w:multiLevelType w:val="hybridMultilevel"/>
    <w:tmpl w:val="4B2AE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5"/>
  </w:num>
  <w:num w:numId="6">
    <w:abstractNumId w:val="13"/>
  </w:num>
  <w:num w:numId="7">
    <w:abstractNumId w:val="18"/>
  </w:num>
  <w:num w:numId="8">
    <w:abstractNumId w:val="14"/>
  </w:num>
  <w:num w:numId="9">
    <w:abstractNumId w:val="17"/>
  </w:num>
  <w:num w:numId="10">
    <w:abstractNumId w:val="12"/>
  </w:num>
  <w:num w:numId="11">
    <w:abstractNumId w:val="5"/>
  </w:num>
  <w:num w:numId="12">
    <w:abstractNumId w:val="6"/>
  </w:num>
  <w:num w:numId="13">
    <w:abstractNumId w:val="16"/>
  </w:num>
  <w:num w:numId="14">
    <w:abstractNumId w:val="2"/>
  </w:num>
  <w:num w:numId="15">
    <w:abstractNumId w:val="1"/>
  </w:num>
  <w:num w:numId="16">
    <w:abstractNumId w:val="7"/>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A7"/>
    <w:rsid w:val="00000C8C"/>
    <w:rsid w:val="000017F2"/>
    <w:rsid w:val="00002762"/>
    <w:rsid w:val="00005661"/>
    <w:rsid w:val="00010A16"/>
    <w:rsid w:val="0001243F"/>
    <w:rsid w:val="00021EA0"/>
    <w:rsid w:val="00025992"/>
    <w:rsid w:val="00027937"/>
    <w:rsid w:val="00030C9E"/>
    <w:rsid w:val="00031E67"/>
    <w:rsid w:val="000337C6"/>
    <w:rsid w:val="000408CC"/>
    <w:rsid w:val="00045373"/>
    <w:rsid w:val="00060C7D"/>
    <w:rsid w:val="00063A2F"/>
    <w:rsid w:val="000678D3"/>
    <w:rsid w:val="000708B8"/>
    <w:rsid w:val="0007299F"/>
    <w:rsid w:val="0007557C"/>
    <w:rsid w:val="00081B27"/>
    <w:rsid w:val="00082931"/>
    <w:rsid w:val="00090457"/>
    <w:rsid w:val="000917A3"/>
    <w:rsid w:val="00094810"/>
    <w:rsid w:val="000C0294"/>
    <w:rsid w:val="000C7A1C"/>
    <w:rsid w:val="000D2A8A"/>
    <w:rsid w:val="000D32AC"/>
    <w:rsid w:val="000D6DE1"/>
    <w:rsid w:val="000E20C1"/>
    <w:rsid w:val="000E3B73"/>
    <w:rsid w:val="000E6F75"/>
    <w:rsid w:val="000F6C56"/>
    <w:rsid w:val="000F7FBF"/>
    <w:rsid w:val="00106BE5"/>
    <w:rsid w:val="00110947"/>
    <w:rsid w:val="00111906"/>
    <w:rsid w:val="00111CB3"/>
    <w:rsid w:val="00117577"/>
    <w:rsid w:val="00117793"/>
    <w:rsid w:val="001206E4"/>
    <w:rsid w:val="001214D3"/>
    <w:rsid w:val="00121BFC"/>
    <w:rsid w:val="001402AD"/>
    <w:rsid w:val="0015090A"/>
    <w:rsid w:val="001540CE"/>
    <w:rsid w:val="0015717B"/>
    <w:rsid w:val="00157ACA"/>
    <w:rsid w:val="00160427"/>
    <w:rsid w:val="001624E8"/>
    <w:rsid w:val="00162D46"/>
    <w:rsid w:val="00163EB3"/>
    <w:rsid w:val="00172793"/>
    <w:rsid w:val="00174D0B"/>
    <w:rsid w:val="00175D2F"/>
    <w:rsid w:val="00180558"/>
    <w:rsid w:val="001811E5"/>
    <w:rsid w:val="001821B6"/>
    <w:rsid w:val="00183B34"/>
    <w:rsid w:val="00185F46"/>
    <w:rsid w:val="00196C6A"/>
    <w:rsid w:val="0019787E"/>
    <w:rsid w:val="001A425B"/>
    <w:rsid w:val="001B1B28"/>
    <w:rsid w:val="001B27FB"/>
    <w:rsid w:val="001C4A85"/>
    <w:rsid w:val="001C5443"/>
    <w:rsid w:val="001D0C7D"/>
    <w:rsid w:val="001D1F2D"/>
    <w:rsid w:val="001D2314"/>
    <w:rsid w:val="001D6398"/>
    <w:rsid w:val="001E1348"/>
    <w:rsid w:val="001E1F45"/>
    <w:rsid w:val="001E20D5"/>
    <w:rsid w:val="001E31D3"/>
    <w:rsid w:val="001E62C1"/>
    <w:rsid w:val="001F0779"/>
    <w:rsid w:val="001F3C3E"/>
    <w:rsid w:val="0020243A"/>
    <w:rsid w:val="0021578E"/>
    <w:rsid w:val="00227582"/>
    <w:rsid w:val="002308BE"/>
    <w:rsid w:val="002407C0"/>
    <w:rsid w:val="0024193D"/>
    <w:rsid w:val="0024393D"/>
    <w:rsid w:val="002461AF"/>
    <w:rsid w:val="002465A1"/>
    <w:rsid w:val="0025762B"/>
    <w:rsid w:val="00264576"/>
    <w:rsid w:val="002653FE"/>
    <w:rsid w:val="0026585A"/>
    <w:rsid w:val="00266735"/>
    <w:rsid w:val="0027256F"/>
    <w:rsid w:val="00273CF0"/>
    <w:rsid w:val="002748D4"/>
    <w:rsid w:val="00274ED7"/>
    <w:rsid w:val="0028461D"/>
    <w:rsid w:val="0028590C"/>
    <w:rsid w:val="00292C46"/>
    <w:rsid w:val="002938D6"/>
    <w:rsid w:val="00294B73"/>
    <w:rsid w:val="002A0C18"/>
    <w:rsid w:val="002A219B"/>
    <w:rsid w:val="002A22DB"/>
    <w:rsid w:val="002A405B"/>
    <w:rsid w:val="002B20F5"/>
    <w:rsid w:val="002B2A1A"/>
    <w:rsid w:val="002B3BA7"/>
    <w:rsid w:val="002B71F2"/>
    <w:rsid w:val="002C3678"/>
    <w:rsid w:val="002E2FBF"/>
    <w:rsid w:val="002E71C0"/>
    <w:rsid w:val="002F0261"/>
    <w:rsid w:val="002F05F4"/>
    <w:rsid w:val="002F0CE4"/>
    <w:rsid w:val="002F23EF"/>
    <w:rsid w:val="002F24F4"/>
    <w:rsid w:val="002F2626"/>
    <w:rsid w:val="00302082"/>
    <w:rsid w:val="00304503"/>
    <w:rsid w:val="00306620"/>
    <w:rsid w:val="00316B65"/>
    <w:rsid w:val="00317A15"/>
    <w:rsid w:val="00320D43"/>
    <w:rsid w:val="003262B9"/>
    <w:rsid w:val="00334A02"/>
    <w:rsid w:val="00335875"/>
    <w:rsid w:val="00335FBE"/>
    <w:rsid w:val="00344F57"/>
    <w:rsid w:val="00352D8E"/>
    <w:rsid w:val="00356B68"/>
    <w:rsid w:val="0035702D"/>
    <w:rsid w:val="003604D4"/>
    <w:rsid w:val="003627B0"/>
    <w:rsid w:val="00363CB3"/>
    <w:rsid w:val="00367DAF"/>
    <w:rsid w:val="00373ACB"/>
    <w:rsid w:val="00374DF6"/>
    <w:rsid w:val="003759B0"/>
    <w:rsid w:val="00375F84"/>
    <w:rsid w:val="00376E34"/>
    <w:rsid w:val="003804E7"/>
    <w:rsid w:val="00380EAE"/>
    <w:rsid w:val="00383B42"/>
    <w:rsid w:val="00387F06"/>
    <w:rsid w:val="003934D2"/>
    <w:rsid w:val="003973A1"/>
    <w:rsid w:val="003A5DA0"/>
    <w:rsid w:val="003A5EEB"/>
    <w:rsid w:val="003A6143"/>
    <w:rsid w:val="003B35F4"/>
    <w:rsid w:val="003B4869"/>
    <w:rsid w:val="003B7C76"/>
    <w:rsid w:val="003C3E0C"/>
    <w:rsid w:val="003C776B"/>
    <w:rsid w:val="003D4A1C"/>
    <w:rsid w:val="003D7AA0"/>
    <w:rsid w:val="003E1208"/>
    <w:rsid w:val="003E1FF7"/>
    <w:rsid w:val="003E311D"/>
    <w:rsid w:val="003F4470"/>
    <w:rsid w:val="003F5A04"/>
    <w:rsid w:val="003F67CD"/>
    <w:rsid w:val="00402ED7"/>
    <w:rsid w:val="004114F8"/>
    <w:rsid w:val="004138F8"/>
    <w:rsid w:val="00422B69"/>
    <w:rsid w:val="00423D86"/>
    <w:rsid w:val="00424C90"/>
    <w:rsid w:val="00436BE9"/>
    <w:rsid w:val="00440799"/>
    <w:rsid w:val="00441E76"/>
    <w:rsid w:val="004443DA"/>
    <w:rsid w:val="004443DC"/>
    <w:rsid w:val="004474A2"/>
    <w:rsid w:val="00460925"/>
    <w:rsid w:val="004625EA"/>
    <w:rsid w:val="00470676"/>
    <w:rsid w:val="00471C6C"/>
    <w:rsid w:val="00472023"/>
    <w:rsid w:val="004763B7"/>
    <w:rsid w:val="00486993"/>
    <w:rsid w:val="00492DA4"/>
    <w:rsid w:val="00496AA3"/>
    <w:rsid w:val="00497C98"/>
    <w:rsid w:val="004A0567"/>
    <w:rsid w:val="004A39D7"/>
    <w:rsid w:val="004A55FA"/>
    <w:rsid w:val="004A575D"/>
    <w:rsid w:val="004C1EC4"/>
    <w:rsid w:val="004D035C"/>
    <w:rsid w:val="004D12EF"/>
    <w:rsid w:val="004E1205"/>
    <w:rsid w:val="004F3C18"/>
    <w:rsid w:val="004F4328"/>
    <w:rsid w:val="004F4B28"/>
    <w:rsid w:val="005005E4"/>
    <w:rsid w:val="00513689"/>
    <w:rsid w:val="0051375A"/>
    <w:rsid w:val="00521097"/>
    <w:rsid w:val="0053059E"/>
    <w:rsid w:val="00532F6F"/>
    <w:rsid w:val="00533663"/>
    <w:rsid w:val="005402EA"/>
    <w:rsid w:val="005412A3"/>
    <w:rsid w:val="00542ED0"/>
    <w:rsid w:val="005460C2"/>
    <w:rsid w:val="005526FB"/>
    <w:rsid w:val="0055280A"/>
    <w:rsid w:val="005548E1"/>
    <w:rsid w:val="0055585D"/>
    <w:rsid w:val="0056127B"/>
    <w:rsid w:val="00561D26"/>
    <w:rsid w:val="00567EC9"/>
    <w:rsid w:val="00571630"/>
    <w:rsid w:val="005759F4"/>
    <w:rsid w:val="005779D1"/>
    <w:rsid w:val="0058041A"/>
    <w:rsid w:val="005839D2"/>
    <w:rsid w:val="0058743D"/>
    <w:rsid w:val="00587BF7"/>
    <w:rsid w:val="0059477B"/>
    <w:rsid w:val="00596884"/>
    <w:rsid w:val="005A14B5"/>
    <w:rsid w:val="005A2FDA"/>
    <w:rsid w:val="005A458B"/>
    <w:rsid w:val="005A6628"/>
    <w:rsid w:val="005B5A98"/>
    <w:rsid w:val="005C1A4F"/>
    <w:rsid w:val="005C27D7"/>
    <w:rsid w:val="005D55C3"/>
    <w:rsid w:val="005E1A3A"/>
    <w:rsid w:val="005E3FA7"/>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2B75"/>
    <w:rsid w:val="006A38BF"/>
    <w:rsid w:val="006A6BB4"/>
    <w:rsid w:val="006A7FB0"/>
    <w:rsid w:val="006C2A9A"/>
    <w:rsid w:val="006C423D"/>
    <w:rsid w:val="006C46EF"/>
    <w:rsid w:val="006C4C67"/>
    <w:rsid w:val="006D41AB"/>
    <w:rsid w:val="006D444F"/>
    <w:rsid w:val="006E64A5"/>
    <w:rsid w:val="006F1A15"/>
    <w:rsid w:val="006F3F8B"/>
    <w:rsid w:val="00700488"/>
    <w:rsid w:val="00703404"/>
    <w:rsid w:val="00703F79"/>
    <w:rsid w:val="00703F92"/>
    <w:rsid w:val="00704637"/>
    <w:rsid w:val="007050A9"/>
    <w:rsid w:val="007103E4"/>
    <w:rsid w:val="007105E4"/>
    <w:rsid w:val="00714EE5"/>
    <w:rsid w:val="00720270"/>
    <w:rsid w:val="00724362"/>
    <w:rsid w:val="00727780"/>
    <w:rsid w:val="007339E9"/>
    <w:rsid w:val="007365AD"/>
    <w:rsid w:val="0073792C"/>
    <w:rsid w:val="00754069"/>
    <w:rsid w:val="00763508"/>
    <w:rsid w:val="007667DF"/>
    <w:rsid w:val="0077080B"/>
    <w:rsid w:val="00780FD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4CD7"/>
    <w:rsid w:val="00856EB3"/>
    <w:rsid w:val="008628E9"/>
    <w:rsid w:val="00865CBA"/>
    <w:rsid w:val="00873E9F"/>
    <w:rsid w:val="00874047"/>
    <w:rsid w:val="008778CB"/>
    <w:rsid w:val="00881545"/>
    <w:rsid w:val="00883A3E"/>
    <w:rsid w:val="0089148D"/>
    <w:rsid w:val="00891BA8"/>
    <w:rsid w:val="00891E0D"/>
    <w:rsid w:val="008A0F36"/>
    <w:rsid w:val="008A4261"/>
    <w:rsid w:val="008A4BCA"/>
    <w:rsid w:val="008B2543"/>
    <w:rsid w:val="008B4B6E"/>
    <w:rsid w:val="008D7401"/>
    <w:rsid w:val="008E1D84"/>
    <w:rsid w:val="008E4BB1"/>
    <w:rsid w:val="008F56A2"/>
    <w:rsid w:val="00903DF6"/>
    <w:rsid w:val="00904FC9"/>
    <w:rsid w:val="0091258F"/>
    <w:rsid w:val="00921CF6"/>
    <w:rsid w:val="009246F0"/>
    <w:rsid w:val="00924EF0"/>
    <w:rsid w:val="00934D7B"/>
    <w:rsid w:val="00947180"/>
    <w:rsid w:val="009567BE"/>
    <w:rsid w:val="00960B40"/>
    <w:rsid w:val="009676FA"/>
    <w:rsid w:val="009679E0"/>
    <w:rsid w:val="00973DD0"/>
    <w:rsid w:val="00977632"/>
    <w:rsid w:val="00982A8E"/>
    <w:rsid w:val="00987DB4"/>
    <w:rsid w:val="00996204"/>
    <w:rsid w:val="009A26CB"/>
    <w:rsid w:val="009A2D37"/>
    <w:rsid w:val="009A7587"/>
    <w:rsid w:val="009B0A69"/>
    <w:rsid w:val="009B5B0B"/>
    <w:rsid w:val="009B5DC5"/>
    <w:rsid w:val="009B7550"/>
    <w:rsid w:val="009C2474"/>
    <w:rsid w:val="009C7082"/>
    <w:rsid w:val="009D0006"/>
    <w:rsid w:val="009D068C"/>
    <w:rsid w:val="009F3A2A"/>
    <w:rsid w:val="009F731F"/>
    <w:rsid w:val="00A021FE"/>
    <w:rsid w:val="00A1270E"/>
    <w:rsid w:val="00A15342"/>
    <w:rsid w:val="00A2341A"/>
    <w:rsid w:val="00A3007E"/>
    <w:rsid w:val="00A32048"/>
    <w:rsid w:val="00A41F06"/>
    <w:rsid w:val="00A42648"/>
    <w:rsid w:val="00A50FD4"/>
    <w:rsid w:val="00A52DB4"/>
    <w:rsid w:val="00A618E1"/>
    <w:rsid w:val="00A629B9"/>
    <w:rsid w:val="00A70C20"/>
    <w:rsid w:val="00A73716"/>
    <w:rsid w:val="00A74292"/>
    <w:rsid w:val="00A776DE"/>
    <w:rsid w:val="00A80640"/>
    <w:rsid w:val="00A87FFD"/>
    <w:rsid w:val="00A97038"/>
    <w:rsid w:val="00AA3C15"/>
    <w:rsid w:val="00AA6330"/>
    <w:rsid w:val="00AC7501"/>
    <w:rsid w:val="00AD1039"/>
    <w:rsid w:val="00AD748B"/>
    <w:rsid w:val="00AE4865"/>
    <w:rsid w:val="00AE5093"/>
    <w:rsid w:val="00AF50EE"/>
    <w:rsid w:val="00B0591D"/>
    <w:rsid w:val="00B13402"/>
    <w:rsid w:val="00B14BC2"/>
    <w:rsid w:val="00B17024"/>
    <w:rsid w:val="00B17CD2"/>
    <w:rsid w:val="00B213D2"/>
    <w:rsid w:val="00B248BA"/>
    <w:rsid w:val="00B24B56"/>
    <w:rsid w:val="00B2615F"/>
    <w:rsid w:val="00B2671E"/>
    <w:rsid w:val="00B30E07"/>
    <w:rsid w:val="00B34ADD"/>
    <w:rsid w:val="00B50EED"/>
    <w:rsid w:val="00B52FF5"/>
    <w:rsid w:val="00B57219"/>
    <w:rsid w:val="00B658A3"/>
    <w:rsid w:val="00B746A8"/>
    <w:rsid w:val="00B7664D"/>
    <w:rsid w:val="00B76F9D"/>
    <w:rsid w:val="00B80989"/>
    <w:rsid w:val="00B847EA"/>
    <w:rsid w:val="00B9109B"/>
    <w:rsid w:val="00B927AE"/>
    <w:rsid w:val="00B93721"/>
    <w:rsid w:val="00B937B1"/>
    <w:rsid w:val="00BA453C"/>
    <w:rsid w:val="00BA4E02"/>
    <w:rsid w:val="00BB2A6D"/>
    <w:rsid w:val="00BB4189"/>
    <w:rsid w:val="00BC19F7"/>
    <w:rsid w:val="00BC1D37"/>
    <w:rsid w:val="00BC3C9D"/>
    <w:rsid w:val="00BC41ED"/>
    <w:rsid w:val="00BD009E"/>
    <w:rsid w:val="00BD0EF8"/>
    <w:rsid w:val="00BD7A8C"/>
    <w:rsid w:val="00BE2126"/>
    <w:rsid w:val="00BE3B17"/>
    <w:rsid w:val="00BF51AB"/>
    <w:rsid w:val="00BF716B"/>
    <w:rsid w:val="00BF7233"/>
    <w:rsid w:val="00C02AA2"/>
    <w:rsid w:val="00C04C95"/>
    <w:rsid w:val="00C07A56"/>
    <w:rsid w:val="00C11ADB"/>
    <w:rsid w:val="00C12613"/>
    <w:rsid w:val="00C127B7"/>
    <w:rsid w:val="00C16DEF"/>
    <w:rsid w:val="00C21B0E"/>
    <w:rsid w:val="00C2492F"/>
    <w:rsid w:val="00C31031"/>
    <w:rsid w:val="00C3744A"/>
    <w:rsid w:val="00C4002A"/>
    <w:rsid w:val="00C46912"/>
    <w:rsid w:val="00C612A8"/>
    <w:rsid w:val="00C67631"/>
    <w:rsid w:val="00C729D7"/>
    <w:rsid w:val="00C7523D"/>
    <w:rsid w:val="00C83354"/>
    <w:rsid w:val="00C84004"/>
    <w:rsid w:val="00C843F6"/>
    <w:rsid w:val="00C84507"/>
    <w:rsid w:val="00C862C7"/>
    <w:rsid w:val="00C9608C"/>
    <w:rsid w:val="00CA035E"/>
    <w:rsid w:val="00CA3254"/>
    <w:rsid w:val="00CB11CE"/>
    <w:rsid w:val="00CB1C2D"/>
    <w:rsid w:val="00CB34AA"/>
    <w:rsid w:val="00CB4794"/>
    <w:rsid w:val="00CC25A2"/>
    <w:rsid w:val="00CD7F07"/>
    <w:rsid w:val="00CE04F3"/>
    <w:rsid w:val="00CE12D8"/>
    <w:rsid w:val="00CE4574"/>
    <w:rsid w:val="00CE70E6"/>
    <w:rsid w:val="00CE725A"/>
    <w:rsid w:val="00CF0881"/>
    <w:rsid w:val="00CF2E1E"/>
    <w:rsid w:val="00D02E99"/>
    <w:rsid w:val="00D13357"/>
    <w:rsid w:val="00D13A13"/>
    <w:rsid w:val="00D15AFF"/>
    <w:rsid w:val="00D2689A"/>
    <w:rsid w:val="00D65506"/>
    <w:rsid w:val="00D71DF4"/>
    <w:rsid w:val="00D773CF"/>
    <w:rsid w:val="00D83563"/>
    <w:rsid w:val="00D8448F"/>
    <w:rsid w:val="00D9735F"/>
    <w:rsid w:val="00DA64B6"/>
    <w:rsid w:val="00DB5C9D"/>
    <w:rsid w:val="00DD02E6"/>
    <w:rsid w:val="00DD2606"/>
    <w:rsid w:val="00DE388B"/>
    <w:rsid w:val="00DE4F08"/>
    <w:rsid w:val="00DF56C0"/>
    <w:rsid w:val="00DF665B"/>
    <w:rsid w:val="00E0152A"/>
    <w:rsid w:val="00E03394"/>
    <w:rsid w:val="00E066E5"/>
    <w:rsid w:val="00E079DD"/>
    <w:rsid w:val="00E22F03"/>
    <w:rsid w:val="00E233C1"/>
    <w:rsid w:val="00E37690"/>
    <w:rsid w:val="00E40780"/>
    <w:rsid w:val="00E51404"/>
    <w:rsid w:val="00E574C9"/>
    <w:rsid w:val="00E610DE"/>
    <w:rsid w:val="00E66167"/>
    <w:rsid w:val="00E70ED7"/>
    <w:rsid w:val="00E71F2F"/>
    <w:rsid w:val="00E77786"/>
    <w:rsid w:val="00E806FB"/>
    <w:rsid w:val="00EA6558"/>
    <w:rsid w:val="00EB1C2D"/>
    <w:rsid w:val="00EC1810"/>
    <w:rsid w:val="00EC3FCC"/>
    <w:rsid w:val="00EC432B"/>
    <w:rsid w:val="00ED32FF"/>
    <w:rsid w:val="00EE2685"/>
    <w:rsid w:val="00EF039B"/>
    <w:rsid w:val="00EF351D"/>
    <w:rsid w:val="00EF4933"/>
    <w:rsid w:val="00EF5044"/>
    <w:rsid w:val="00F01956"/>
    <w:rsid w:val="00F116CE"/>
    <w:rsid w:val="00F128E1"/>
    <w:rsid w:val="00F16742"/>
    <w:rsid w:val="00F176DE"/>
    <w:rsid w:val="00F21C47"/>
    <w:rsid w:val="00F244E2"/>
    <w:rsid w:val="00F25953"/>
    <w:rsid w:val="00F340DE"/>
    <w:rsid w:val="00F43542"/>
    <w:rsid w:val="00F527CB"/>
    <w:rsid w:val="00F562AA"/>
    <w:rsid w:val="00F66348"/>
    <w:rsid w:val="00F7105A"/>
    <w:rsid w:val="00F77676"/>
    <w:rsid w:val="00F8197C"/>
    <w:rsid w:val="00F81D2C"/>
    <w:rsid w:val="00F82B4E"/>
    <w:rsid w:val="00F87559"/>
    <w:rsid w:val="00F96D71"/>
    <w:rsid w:val="00F97749"/>
    <w:rsid w:val="00F97C9E"/>
    <w:rsid w:val="00FA20DE"/>
    <w:rsid w:val="00FA4EE8"/>
    <w:rsid w:val="00FA62CF"/>
    <w:rsid w:val="00FB12CA"/>
    <w:rsid w:val="00FB36EC"/>
    <w:rsid w:val="00FB3714"/>
    <w:rsid w:val="00FB4E1B"/>
    <w:rsid w:val="00FB61DD"/>
    <w:rsid w:val="00FC0291"/>
    <w:rsid w:val="00FC1C92"/>
    <w:rsid w:val="00FC2B3C"/>
    <w:rsid w:val="00FD333B"/>
    <w:rsid w:val="00FD689C"/>
    <w:rsid w:val="00FD705C"/>
    <w:rsid w:val="00FD777A"/>
    <w:rsid w:val="00FE260B"/>
    <w:rsid w:val="00FE56D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0739D2"/>
  <w15:docId w15:val="{53D70578-D7D7-4763-8402-E15A1AA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CB4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4E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E079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CB479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53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3AAC6-95F2-4E08-B05E-279855D39DE5}">
  <ds:schemaRefs>
    <ds:schemaRef ds:uri="http://schemas.openxmlformats.org/officeDocument/2006/bibliography"/>
  </ds:schemaRefs>
</ds:datastoreItem>
</file>

<file path=customXml/itemProps2.xml><?xml version="1.0" encoding="utf-8"?>
<ds:datastoreItem xmlns:ds="http://schemas.openxmlformats.org/officeDocument/2006/customXml" ds:itemID="{C8986307-7BE7-40C8-AD07-1FCC034E3775}"/>
</file>

<file path=customXml/itemProps3.xml><?xml version="1.0" encoding="utf-8"?>
<ds:datastoreItem xmlns:ds="http://schemas.openxmlformats.org/officeDocument/2006/customXml" ds:itemID="{353F01AF-9A3E-4617-B648-390D51BC76E6}"/>
</file>

<file path=customXml/itemProps4.xml><?xml version="1.0" encoding="utf-8"?>
<ds:datastoreItem xmlns:ds="http://schemas.openxmlformats.org/officeDocument/2006/customXml" ds:itemID="{EFB1DBC4-5168-439F-94D7-326EA6B5C380}"/>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3</cp:revision>
  <cp:lastPrinted>2015-09-24T14:18:00Z</cp:lastPrinted>
  <dcterms:created xsi:type="dcterms:W3CDTF">2021-12-15T15:24:00Z</dcterms:created>
  <dcterms:modified xsi:type="dcterms:W3CDTF">2022-03-17T17:49:00Z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