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04A2" w:rsidR="009A2D37" w:rsidP="00AE6CD0" w:rsidRDefault="009A2D37" w14:paraId="013B4139" w14:textId="3F46CF43">
      <w:pPr>
        <w:numPr>
          <w:ilvl w:val="0"/>
          <w:numId w:val="1"/>
        </w:numPr>
        <w:spacing w:after="120" w:line="240" w:lineRule="auto"/>
        <w:ind w:left="567" w:right="260" w:hanging="567"/>
        <w:jc w:val="both"/>
        <w:rPr>
          <w:rFonts w:ascii="Arial" w:hAnsi="Arial" w:cs="Arial"/>
          <w:b/>
        </w:rPr>
      </w:pPr>
      <w:r w:rsidRPr="00B304A2">
        <w:rPr>
          <w:rFonts w:ascii="Arial" w:hAnsi="Arial" w:cs="Arial"/>
          <w:b/>
        </w:rPr>
        <w:t>Title of the module</w:t>
      </w:r>
    </w:p>
    <w:p w:rsidRPr="00B304A2" w:rsidR="009A2D37" w:rsidP="00F71777" w:rsidRDefault="003663D4" w14:paraId="4EE9E717" w14:noSpellErr="1" w14:textId="11A51D86">
      <w:pPr>
        <w:spacing w:after="120" w:line="240" w:lineRule="auto"/>
        <w:ind w:left="567" w:right="260"/>
        <w:jc w:val="both"/>
        <w:rPr>
          <w:rFonts w:ascii="Arial" w:hAnsi="Arial" w:cs="Arial"/>
        </w:rPr>
      </w:pPr>
      <w:r w:rsidRPr="11A51D86" w:rsidR="11A51D86">
        <w:rPr>
          <w:rFonts w:ascii="Arial" w:hAnsi="Arial" w:eastAsia="Arial" w:cs="Arial"/>
          <w:color w:val="000000"/>
          <w:sz w:val="20"/>
          <w:szCs w:val="20"/>
        </w:rPr>
        <w:t>LART</w:t>
      </w:r>
      <w:r w:rsidRPr="11A51D86">
        <w:rPr>
          <w:rFonts w:ascii="Arial" w:hAnsi="Arial" w:eastAsia="Arial" w:cs="Arial"/>
          <w:color w:val="000000"/>
          <w:sz w:val="20"/>
          <w:szCs w:val="20"/>
        </w:rPr>
        <w:t>6850</w:t>
      </w:r>
      <w:r w:rsidRPr="00B304A2">
        <w:rPr>
          <w:rFonts w:ascii="Arial" w:hAnsi="Arial" w:eastAsia="Arial" w:cs="Arial"/>
          <w:color w:val="000000"/>
          <w:sz w:val="20"/>
          <w:szCs w:val="20"/>
        </w:rPr>
        <w:t xml:space="preserve"> </w:t>
      </w:r>
      <w:r w:rsidRPr="00B304A2" w:rsidR="00142F4A">
        <w:rPr>
          <w:rFonts w:ascii="Arial" w:hAnsi="Arial" w:cs="Arial"/>
          <w:color w:val="000000"/>
          <w:sz w:val="20"/>
          <w:szCs w:val="20"/>
        </w:rPr>
        <w:t>(</w:t>
      </w:r>
      <w:r>
        <w:rPr>
          <w:rFonts w:ascii="Arial" w:hAnsi="Arial" w:cs="Arial"/>
          <w:color w:val="000000"/>
          <w:sz w:val="20"/>
          <w:szCs w:val="20"/>
        </w:rPr>
        <w:t>PO685</w:t>
      </w:r>
      <w:r w:rsidRPr="00B304A2" w:rsidR="00142F4A">
        <w:rPr>
          <w:rFonts w:ascii="Arial" w:hAnsi="Arial" w:cs="Arial"/>
          <w:color w:val="000000"/>
          <w:sz w:val="20"/>
          <w:szCs w:val="20"/>
        </w:rPr>
        <w:t>)</w:t>
      </w:r>
      <w:r w:rsidRPr="00B304A2" w:rsidR="00CB2B1B">
        <w:rPr>
          <w:rFonts w:ascii="Arial" w:hAnsi="Arial" w:cs="Arial"/>
        </w:rPr>
        <w:t xml:space="preserve"> Connections</w:t>
      </w:r>
    </w:p>
    <w:p w:rsidRPr="00B304A2" w:rsidR="009A2D37" w:rsidP="00AE6CD0" w:rsidRDefault="009A2D37" w14:paraId="7E53474D"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School or partner institution which will be responsible for management of the module</w:t>
      </w:r>
    </w:p>
    <w:p w:rsidRPr="00B304A2" w:rsidR="009A2D37" w:rsidP="00F71777" w:rsidRDefault="00CB2B1B" w14:paraId="3A5BBBB3" w14:textId="43FA669D">
      <w:pPr>
        <w:spacing w:after="120" w:line="240" w:lineRule="auto"/>
        <w:ind w:left="567" w:right="260"/>
        <w:jc w:val="both"/>
        <w:rPr>
          <w:rFonts w:ascii="Arial" w:hAnsi="Arial" w:cs="Arial"/>
          <w:iCs/>
        </w:rPr>
      </w:pPr>
      <w:r w:rsidRPr="00B304A2">
        <w:rPr>
          <w:rFonts w:ascii="Arial" w:hAnsi="Arial" w:cs="Arial"/>
        </w:rPr>
        <w:t>School of Politics and International Relations</w:t>
      </w:r>
    </w:p>
    <w:p w:rsidRPr="00B304A2" w:rsidR="009A2D37" w:rsidP="00AE6CD0" w:rsidRDefault="002A7F48" w14:paraId="6C3C9B0A"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level of the module (</w:t>
      </w:r>
      <w:r w:rsidRPr="00B304A2" w:rsidR="00D83563">
        <w:rPr>
          <w:rFonts w:ascii="Arial" w:hAnsi="Arial" w:cs="Arial"/>
          <w:b/>
        </w:rPr>
        <w:t>Level</w:t>
      </w:r>
      <w:r w:rsidRPr="00B304A2" w:rsidR="00441E76">
        <w:rPr>
          <w:rFonts w:ascii="Arial" w:hAnsi="Arial" w:cs="Arial"/>
          <w:b/>
        </w:rPr>
        <w:t xml:space="preserve"> 4</w:t>
      </w:r>
      <w:r w:rsidRPr="00B304A2" w:rsidR="001D0C7D">
        <w:rPr>
          <w:rFonts w:ascii="Arial" w:hAnsi="Arial" w:cs="Arial"/>
          <w:b/>
        </w:rPr>
        <w:t xml:space="preserve">, </w:t>
      </w:r>
      <w:r w:rsidRPr="00B304A2" w:rsidR="00441E76">
        <w:rPr>
          <w:rFonts w:ascii="Arial" w:hAnsi="Arial" w:cs="Arial"/>
          <w:b/>
        </w:rPr>
        <w:t>Level 5</w:t>
      </w:r>
      <w:r w:rsidRPr="00B304A2" w:rsidR="001D0C7D">
        <w:rPr>
          <w:rFonts w:ascii="Arial" w:hAnsi="Arial" w:cs="Arial"/>
          <w:b/>
        </w:rPr>
        <w:t xml:space="preserve">, </w:t>
      </w:r>
      <w:r w:rsidRPr="00B304A2" w:rsidR="00441E76">
        <w:rPr>
          <w:rFonts w:ascii="Arial" w:hAnsi="Arial" w:cs="Arial"/>
          <w:b/>
        </w:rPr>
        <w:t>Level 6</w:t>
      </w:r>
      <w:r w:rsidRPr="00B304A2" w:rsidR="001D0C7D">
        <w:rPr>
          <w:rFonts w:ascii="Arial" w:hAnsi="Arial" w:cs="Arial"/>
          <w:b/>
        </w:rPr>
        <w:t xml:space="preserve"> or </w:t>
      </w:r>
      <w:r w:rsidRPr="00B304A2" w:rsidR="00C612A8">
        <w:rPr>
          <w:rFonts w:ascii="Arial" w:hAnsi="Arial" w:cs="Arial"/>
          <w:b/>
        </w:rPr>
        <w:t>L</w:t>
      </w:r>
      <w:r w:rsidRPr="00B304A2" w:rsidR="00441E76">
        <w:rPr>
          <w:rFonts w:ascii="Arial" w:hAnsi="Arial" w:cs="Arial"/>
          <w:b/>
        </w:rPr>
        <w:t>evel 7</w:t>
      </w:r>
      <w:r w:rsidRPr="00B304A2" w:rsidR="009A2D37">
        <w:rPr>
          <w:rFonts w:ascii="Arial" w:hAnsi="Arial" w:cs="Arial"/>
          <w:b/>
        </w:rPr>
        <w:t>)</w:t>
      </w:r>
    </w:p>
    <w:p w:rsidRPr="00B304A2" w:rsidR="009A2D37" w:rsidP="00F71777" w:rsidRDefault="00CB2B1B" w14:paraId="74194774" w14:textId="265898AD">
      <w:pPr>
        <w:spacing w:after="120" w:line="240" w:lineRule="auto"/>
        <w:ind w:left="567" w:right="260"/>
        <w:jc w:val="both"/>
        <w:rPr>
          <w:rFonts w:ascii="Arial" w:hAnsi="Arial" w:cs="Arial"/>
          <w:iCs/>
        </w:rPr>
      </w:pPr>
      <w:r w:rsidRPr="00B304A2">
        <w:rPr>
          <w:rFonts w:ascii="Arial" w:hAnsi="Arial" w:cs="Arial"/>
        </w:rPr>
        <w:t>Level 5</w:t>
      </w:r>
    </w:p>
    <w:p w:rsidRPr="00B304A2" w:rsidR="00CB2B1B" w:rsidP="00AE6CD0" w:rsidRDefault="009A2D37" w14:paraId="08D724A8"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number of credits and the ECTS value which the module represents</w:t>
      </w:r>
    </w:p>
    <w:p w:rsidRPr="00B304A2" w:rsidR="009A2D37" w:rsidP="00F71777" w:rsidRDefault="00CB2B1B" w14:paraId="38040386" w14:textId="34DD6B03">
      <w:pPr>
        <w:spacing w:after="120" w:line="240" w:lineRule="auto"/>
        <w:ind w:left="567" w:right="260"/>
        <w:jc w:val="both"/>
        <w:rPr>
          <w:rFonts w:ascii="Arial" w:hAnsi="Arial" w:cs="Arial"/>
        </w:rPr>
      </w:pPr>
      <w:r w:rsidRPr="00B304A2">
        <w:rPr>
          <w:rFonts w:ascii="Arial" w:hAnsi="Arial" w:cs="Arial"/>
        </w:rPr>
        <w:t>30 credits (15 ECTS)</w:t>
      </w:r>
      <w:r w:rsidRPr="00B304A2" w:rsidR="009A2D37">
        <w:rPr>
          <w:rFonts w:ascii="Arial" w:hAnsi="Arial" w:cs="Arial"/>
        </w:rPr>
        <w:t xml:space="preserve"> </w:t>
      </w:r>
    </w:p>
    <w:p w:rsidRPr="00B304A2" w:rsidR="009A2D37" w:rsidP="00AE6CD0" w:rsidRDefault="009A2D37" w14:paraId="0D07F0B1"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Which term(s) the module is to be taught in (or other teaching pattern)</w:t>
      </w:r>
    </w:p>
    <w:p w:rsidRPr="00B304A2" w:rsidR="009A2D37" w:rsidP="00F71777" w:rsidRDefault="00CB2B1B" w14:paraId="73F815B1" w14:textId="0EBB33D1">
      <w:pPr>
        <w:spacing w:after="120" w:line="240" w:lineRule="auto"/>
        <w:ind w:left="567" w:right="260"/>
        <w:jc w:val="both"/>
        <w:rPr>
          <w:rFonts w:ascii="Arial" w:hAnsi="Arial" w:cs="Arial"/>
          <w:iCs/>
        </w:rPr>
      </w:pPr>
      <w:r w:rsidRPr="00B304A2">
        <w:rPr>
          <w:rFonts w:ascii="Arial" w:hAnsi="Arial" w:cs="Arial"/>
        </w:rPr>
        <w:t xml:space="preserve">Autumn and </w:t>
      </w:r>
      <w:proofErr w:type="gramStart"/>
      <w:r w:rsidRPr="00B304A2">
        <w:rPr>
          <w:rFonts w:ascii="Arial" w:hAnsi="Arial" w:cs="Arial"/>
        </w:rPr>
        <w:t>Spring</w:t>
      </w:r>
      <w:proofErr w:type="gramEnd"/>
      <w:r w:rsidRPr="00B304A2">
        <w:rPr>
          <w:rFonts w:ascii="Arial" w:hAnsi="Arial" w:cs="Arial"/>
        </w:rPr>
        <w:t xml:space="preserve"> </w:t>
      </w:r>
    </w:p>
    <w:p w:rsidRPr="00B304A2" w:rsidR="009A2D37" w:rsidP="00AE6CD0" w:rsidRDefault="009A2D37" w14:paraId="0F6526D5"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Prerequisite and co-requisite modules</w:t>
      </w:r>
    </w:p>
    <w:p w:rsidRPr="00B304A2" w:rsidR="009A2D37" w:rsidP="00F71777" w:rsidRDefault="00CB2B1B" w14:paraId="3835D4E3" w14:textId="75E74509">
      <w:pPr>
        <w:spacing w:after="120" w:line="240" w:lineRule="auto"/>
        <w:ind w:left="567" w:right="260"/>
        <w:jc w:val="both"/>
        <w:rPr>
          <w:rFonts w:ascii="Arial" w:hAnsi="Arial" w:cs="Arial"/>
          <w:iCs/>
        </w:rPr>
      </w:pPr>
      <w:r w:rsidRPr="00B304A2">
        <w:rPr>
          <w:rFonts w:ascii="Arial" w:hAnsi="Arial" w:cs="Arial"/>
        </w:rPr>
        <w:t xml:space="preserve">None. </w:t>
      </w:r>
    </w:p>
    <w:p w:rsidRPr="00B304A2" w:rsidR="009A2D37" w:rsidP="00AE6CD0" w:rsidRDefault="009A2D37" w14:paraId="0434CB14"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programmes of study to which the module contributes</w:t>
      </w:r>
    </w:p>
    <w:p w:rsidR="00B07CD0" w:rsidP="00B07CD0" w:rsidRDefault="00B07CD0" w14:paraId="785F8418" w14:textId="3E68E861">
      <w:pPr>
        <w:spacing w:after="120" w:line="240" w:lineRule="auto"/>
        <w:ind w:left="567" w:right="260"/>
        <w:jc w:val="both"/>
        <w:rPr>
          <w:rFonts w:ascii="Arial" w:hAnsi="Arial" w:cs="Arial"/>
        </w:rPr>
      </w:pPr>
      <w:r w:rsidRPr="00B304A2">
        <w:rPr>
          <w:rFonts w:ascii="Arial" w:hAnsi="Arial" w:cs="Arial"/>
        </w:rPr>
        <w:t>BA (Hons) Liberal Arts</w:t>
      </w:r>
    </w:p>
    <w:p w:rsidRPr="00B304A2" w:rsidR="009A2D37" w:rsidP="00F71777" w:rsidRDefault="00677E2D" w14:paraId="035B9804" w14:textId="368A0AC6">
      <w:pPr>
        <w:spacing w:after="120" w:line="240" w:lineRule="auto"/>
        <w:ind w:left="567" w:right="260"/>
        <w:jc w:val="both"/>
        <w:rPr>
          <w:rFonts w:ascii="Arial" w:hAnsi="Arial" w:cs="Arial"/>
          <w:iCs/>
        </w:rPr>
      </w:pPr>
      <w:r>
        <w:rPr>
          <w:rFonts w:ascii="Arial" w:hAnsi="Arial" w:cs="Arial"/>
        </w:rPr>
        <w:t>BA (Hons) Liberal Arts with Year Abroad</w:t>
      </w:r>
    </w:p>
    <w:p w:rsidRPr="00B304A2" w:rsidR="009A2D37" w:rsidP="00AE6CD0" w:rsidRDefault="009A2D37" w14:paraId="6BE37857" w14:textId="77777777">
      <w:pPr>
        <w:numPr>
          <w:ilvl w:val="0"/>
          <w:numId w:val="1"/>
        </w:numPr>
        <w:spacing w:after="120" w:line="240" w:lineRule="auto"/>
        <w:ind w:left="567" w:right="260" w:hanging="567"/>
        <w:rPr>
          <w:rFonts w:ascii="Arial" w:hAnsi="Arial" w:cs="Arial"/>
          <w:b/>
        </w:rPr>
      </w:pPr>
      <w:r w:rsidRPr="00B304A2">
        <w:rPr>
          <w:rFonts w:ascii="Arial" w:hAnsi="Arial" w:cs="Arial"/>
          <w:b/>
        </w:rPr>
        <w:t>The intended subject specific learning outcomes</w:t>
      </w:r>
      <w:r w:rsidRPr="00B304A2" w:rsidR="00C729D7">
        <w:rPr>
          <w:rFonts w:ascii="Arial" w:hAnsi="Arial" w:cs="Arial"/>
          <w:b/>
        </w:rPr>
        <w:t>.</w:t>
      </w:r>
      <w:r w:rsidRPr="00B304A2" w:rsidR="00C729D7">
        <w:rPr>
          <w:rFonts w:ascii="Arial" w:hAnsi="Arial" w:cs="Arial"/>
          <w:b/>
        </w:rPr>
        <w:br/>
      </w:r>
      <w:r w:rsidRPr="00B304A2" w:rsidR="00C729D7">
        <w:rPr>
          <w:rFonts w:ascii="Arial" w:hAnsi="Arial" w:cs="Arial"/>
          <w:b/>
        </w:rPr>
        <w:t>On successfully completing the module students will be able to:</w:t>
      </w:r>
    </w:p>
    <w:p w:rsidRPr="00B304A2" w:rsidR="00B07CD0" w:rsidP="005677B9" w:rsidRDefault="00B07CD0" w14:paraId="108C85DD" w14:textId="77777777">
      <w:pPr>
        <w:numPr>
          <w:ilvl w:val="1"/>
          <w:numId w:val="1"/>
        </w:numPr>
        <w:spacing w:before="60" w:after="60" w:line="240" w:lineRule="auto"/>
        <w:ind w:right="-330"/>
        <w:rPr>
          <w:rFonts w:ascii="Arial" w:hAnsi="Arial" w:cs="Arial"/>
          <w:iCs/>
          <w:szCs w:val="20"/>
        </w:rPr>
      </w:pPr>
      <w:r w:rsidRPr="00B304A2">
        <w:rPr>
          <w:rFonts w:ascii="Arial" w:hAnsi="Arial" w:cs="Arial"/>
          <w:iCs/>
          <w:szCs w:val="20"/>
        </w:rPr>
        <w:t>Demonstrate knowledge and understanding of key discourses within the sciences, humanities and social sciences, how they were implemented, and their impact on broader society.</w:t>
      </w:r>
    </w:p>
    <w:p w:rsidRPr="00B304A2" w:rsidR="00B07CD0" w:rsidP="005677B9" w:rsidRDefault="00B07CD0" w14:paraId="79F82442" w14:textId="77777777">
      <w:pPr>
        <w:numPr>
          <w:ilvl w:val="1"/>
          <w:numId w:val="1"/>
        </w:numPr>
        <w:spacing w:before="60" w:after="60" w:line="240" w:lineRule="auto"/>
        <w:ind w:right="-330"/>
        <w:rPr>
          <w:rFonts w:ascii="Arial" w:hAnsi="Arial" w:cs="Arial"/>
          <w:iCs/>
          <w:szCs w:val="20"/>
        </w:rPr>
      </w:pPr>
      <w:r w:rsidRPr="00B304A2">
        <w:rPr>
          <w:rFonts w:ascii="Arial" w:hAnsi="Arial" w:cs="Arial"/>
          <w:iCs/>
          <w:szCs w:val="20"/>
        </w:rPr>
        <w:t xml:space="preserve">Understand the relevance of great books across a variety of disciplines, including but not limited to philosophy, history, politics, sociology, literature, art and the sciences. </w:t>
      </w:r>
    </w:p>
    <w:p w:rsidRPr="00B304A2" w:rsidR="00B07CD0" w:rsidP="005677B9" w:rsidRDefault="00EA2E26" w14:paraId="274F14F2" w14:textId="5CF3ABFA">
      <w:pPr>
        <w:numPr>
          <w:ilvl w:val="1"/>
          <w:numId w:val="1"/>
        </w:numPr>
        <w:spacing w:before="60" w:after="60" w:line="240" w:lineRule="auto"/>
        <w:ind w:right="-330"/>
        <w:rPr>
          <w:rFonts w:ascii="Arial" w:hAnsi="Arial" w:cs="Arial"/>
          <w:iCs/>
          <w:szCs w:val="20"/>
        </w:rPr>
      </w:pPr>
      <w:r>
        <w:rPr>
          <w:rFonts w:ascii="Arial" w:hAnsi="Arial" w:cs="Arial"/>
          <w:iCs/>
          <w:szCs w:val="20"/>
        </w:rPr>
        <w:t>C</w:t>
      </w:r>
      <w:r w:rsidRPr="00B304A2" w:rsidR="00B07CD0">
        <w:rPr>
          <w:rFonts w:ascii="Arial" w:hAnsi="Arial" w:cs="Arial"/>
          <w:iCs/>
          <w:szCs w:val="20"/>
        </w:rPr>
        <w:t>ritically evaluate primary and secondary literature across a disciplinary range spanning social sciences, natural sciences and humanities appropriate to the disciplines</w:t>
      </w:r>
    </w:p>
    <w:p w:rsidRPr="00B304A2" w:rsidR="00B07CD0" w:rsidP="005677B9" w:rsidRDefault="00EF6BEB" w14:paraId="1FE34535" w14:textId="42E1E89A">
      <w:pPr>
        <w:numPr>
          <w:ilvl w:val="1"/>
          <w:numId w:val="1"/>
        </w:numPr>
        <w:spacing w:before="60" w:after="60" w:line="240" w:lineRule="auto"/>
        <w:ind w:right="-330"/>
        <w:rPr>
          <w:rFonts w:ascii="Arial" w:hAnsi="Arial" w:cs="Arial"/>
          <w:iCs/>
          <w:szCs w:val="20"/>
        </w:rPr>
      </w:pPr>
      <w:r>
        <w:rPr>
          <w:rFonts w:ascii="Arial" w:hAnsi="Arial" w:cs="Arial"/>
          <w:iCs/>
          <w:szCs w:val="20"/>
        </w:rPr>
        <w:t>Critically analyse and debate</w:t>
      </w:r>
      <w:r w:rsidRPr="00B304A2" w:rsidR="00B07CD0">
        <w:rPr>
          <w:rFonts w:ascii="Arial" w:hAnsi="Arial" w:cs="Arial"/>
          <w:iCs/>
          <w:szCs w:val="20"/>
        </w:rPr>
        <w:t xml:space="preserve"> </w:t>
      </w:r>
      <w:r>
        <w:rPr>
          <w:rFonts w:ascii="Arial" w:hAnsi="Arial" w:cs="Arial"/>
          <w:iCs/>
          <w:szCs w:val="20"/>
        </w:rPr>
        <w:t xml:space="preserve">module-relevant </w:t>
      </w:r>
      <w:r w:rsidRPr="00B304A2" w:rsidR="00B07CD0">
        <w:rPr>
          <w:rFonts w:ascii="Arial" w:hAnsi="Arial" w:cs="Arial"/>
          <w:iCs/>
          <w:szCs w:val="20"/>
        </w:rPr>
        <w:t>topics across a disciplinary range spanning social sciences, natural sciences and humanities</w:t>
      </w:r>
    </w:p>
    <w:p w:rsidRPr="00B304A2" w:rsidR="009A2D37" w:rsidP="00AA3D8E" w:rsidRDefault="009A2D37" w14:paraId="53BB3211" w14:textId="2D4C3819">
      <w:pPr>
        <w:spacing w:after="120" w:line="240" w:lineRule="auto"/>
        <w:ind w:right="260"/>
        <w:rPr>
          <w:rFonts w:ascii="Arial" w:hAnsi="Arial" w:cs="Arial"/>
        </w:rPr>
      </w:pPr>
    </w:p>
    <w:p w:rsidRPr="00EA2E26" w:rsidR="00B07CD0" w:rsidP="00F71777" w:rsidRDefault="009A2D37" w14:paraId="788B3CAC" w14:textId="2D2D52CD">
      <w:pPr>
        <w:numPr>
          <w:ilvl w:val="0"/>
          <w:numId w:val="1"/>
        </w:numPr>
        <w:spacing w:after="120" w:line="240" w:lineRule="auto"/>
        <w:ind w:left="567" w:right="260" w:hanging="567"/>
      </w:pPr>
      <w:r w:rsidRPr="00B304A2">
        <w:rPr>
          <w:rFonts w:ascii="Arial" w:hAnsi="Arial" w:cs="Arial"/>
          <w:b/>
        </w:rPr>
        <w:t>The intended generic learning outcomes</w:t>
      </w:r>
      <w:r w:rsidRPr="00B304A2" w:rsidR="00C729D7">
        <w:rPr>
          <w:rFonts w:ascii="Arial" w:hAnsi="Arial" w:cs="Arial"/>
          <w:b/>
        </w:rPr>
        <w:t>.</w:t>
      </w:r>
      <w:r w:rsidRPr="00B304A2" w:rsidR="00C729D7">
        <w:rPr>
          <w:rFonts w:ascii="Arial" w:hAnsi="Arial" w:cs="Arial"/>
          <w:b/>
        </w:rPr>
        <w:br/>
      </w:r>
      <w:r w:rsidRPr="00B304A2" w:rsidR="00C729D7">
        <w:rPr>
          <w:rFonts w:ascii="Arial" w:hAnsi="Arial" w:cs="Arial"/>
          <w:b/>
        </w:rPr>
        <w:t>On successfully completing the module students will be able to:</w:t>
      </w:r>
    </w:p>
    <w:p w:rsidRPr="00B304A2" w:rsidR="00B07CD0" w:rsidP="005677B9" w:rsidRDefault="00EF6BEB" w14:paraId="10A39D54" w14:textId="6B6ECFF6">
      <w:pPr>
        <w:pStyle w:val="Default"/>
        <w:numPr>
          <w:ilvl w:val="1"/>
          <w:numId w:val="1"/>
        </w:numPr>
        <w:spacing w:before="60" w:after="60"/>
        <w:ind w:right="-330"/>
        <w:rPr>
          <w:sz w:val="22"/>
          <w:szCs w:val="22"/>
        </w:rPr>
      </w:pPr>
      <w:r>
        <w:rPr>
          <w:sz w:val="22"/>
          <w:szCs w:val="22"/>
        </w:rPr>
        <w:t>Employ a</w:t>
      </w:r>
      <w:r w:rsidRPr="00B304A2" w:rsidR="00B07CD0">
        <w:rPr>
          <w:sz w:val="22"/>
          <w:szCs w:val="22"/>
        </w:rPr>
        <w:t>nalytical skills</w:t>
      </w:r>
      <w:r>
        <w:rPr>
          <w:sz w:val="22"/>
          <w:szCs w:val="22"/>
        </w:rPr>
        <w:t xml:space="preserve"> for the</w:t>
      </w:r>
      <w:r w:rsidRPr="00B304A2" w:rsidR="00B07CD0">
        <w:rPr>
          <w:sz w:val="22"/>
          <w:szCs w:val="22"/>
        </w:rPr>
        <w:t xml:space="preserve"> interpretation of arguments, evidence and data</w:t>
      </w:r>
      <w:r w:rsidR="002C7BDE">
        <w:rPr>
          <w:sz w:val="22"/>
          <w:szCs w:val="22"/>
        </w:rPr>
        <w:t xml:space="preserve"> from published sources</w:t>
      </w:r>
    </w:p>
    <w:p w:rsidRPr="00B304A2" w:rsidR="00B07CD0" w:rsidP="005677B9" w:rsidRDefault="00EF6BEB" w14:paraId="6FD76951" w14:textId="304391ED">
      <w:pPr>
        <w:pStyle w:val="Default"/>
        <w:numPr>
          <w:ilvl w:val="1"/>
          <w:numId w:val="1"/>
        </w:numPr>
        <w:spacing w:before="60" w:after="60"/>
        <w:ind w:right="-330"/>
        <w:rPr>
          <w:sz w:val="22"/>
          <w:szCs w:val="22"/>
        </w:rPr>
      </w:pPr>
      <w:r>
        <w:rPr>
          <w:sz w:val="22"/>
          <w:szCs w:val="22"/>
        </w:rPr>
        <w:t>Use i</w:t>
      </w:r>
      <w:r w:rsidRPr="00B304A2" w:rsidR="00B07CD0">
        <w:rPr>
          <w:sz w:val="22"/>
          <w:szCs w:val="22"/>
        </w:rPr>
        <w:t>nformation technology to retrieve, analyse and present information</w:t>
      </w:r>
    </w:p>
    <w:p w:rsidRPr="00B304A2" w:rsidR="00B07CD0" w:rsidP="005677B9" w:rsidRDefault="00EF6BEB" w14:paraId="35F04568" w14:textId="374D24DC">
      <w:pPr>
        <w:pStyle w:val="Default"/>
        <w:numPr>
          <w:ilvl w:val="1"/>
          <w:numId w:val="1"/>
        </w:numPr>
        <w:spacing w:before="60" w:after="60"/>
        <w:ind w:right="-330"/>
        <w:rPr>
          <w:sz w:val="22"/>
          <w:szCs w:val="22"/>
        </w:rPr>
      </w:pPr>
      <w:r>
        <w:rPr>
          <w:sz w:val="22"/>
          <w:szCs w:val="22"/>
        </w:rPr>
        <w:t>Use r</w:t>
      </w:r>
      <w:r w:rsidRPr="00B304A2" w:rsidR="00B07CD0">
        <w:rPr>
          <w:sz w:val="22"/>
          <w:szCs w:val="22"/>
        </w:rPr>
        <w:t>easoning</w:t>
      </w:r>
      <w:r>
        <w:rPr>
          <w:sz w:val="22"/>
          <w:szCs w:val="22"/>
        </w:rPr>
        <w:t xml:space="preserve"> </w:t>
      </w:r>
      <w:r w:rsidRPr="00B304A2" w:rsidR="00B07CD0">
        <w:rPr>
          <w:sz w:val="22"/>
          <w:szCs w:val="22"/>
        </w:rPr>
        <w:t>to construct arguments within different intellectual contexts and disciplines</w:t>
      </w:r>
      <w:r>
        <w:rPr>
          <w:sz w:val="22"/>
          <w:szCs w:val="22"/>
        </w:rPr>
        <w:t>, and</w:t>
      </w:r>
      <w:r w:rsidRPr="00B304A2" w:rsidR="00B07CD0">
        <w:rPr>
          <w:sz w:val="22"/>
          <w:szCs w:val="22"/>
        </w:rPr>
        <w:t xml:space="preserve"> to formulate and address research questions and problems</w:t>
      </w:r>
    </w:p>
    <w:p w:rsidRPr="00B304A2" w:rsidR="00B07CD0" w:rsidP="005677B9" w:rsidRDefault="00B07CD0" w14:paraId="5DA37FB8" w14:textId="44768B51">
      <w:pPr>
        <w:pStyle w:val="Default"/>
        <w:numPr>
          <w:ilvl w:val="1"/>
          <w:numId w:val="1"/>
        </w:numPr>
        <w:spacing w:before="60" w:after="60"/>
        <w:ind w:right="-330"/>
        <w:rPr>
          <w:sz w:val="22"/>
          <w:szCs w:val="22"/>
        </w:rPr>
      </w:pPr>
      <w:r w:rsidRPr="00B304A2">
        <w:rPr>
          <w:sz w:val="22"/>
          <w:szCs w:val="22"/>
        </w:rPr>
        <w:t>Communicate across disciplines</w:t>
      </w:r>
      <w:r w:rsidR="00934A89">
        <w:rPr>
          <w:sz w:val="22"/>
          <w:szCs w:val="22"/>
        </w:rPr>
        <w:t xml:space="preserve"> </w:t>
      </w:r>
    </w:p>
    <w:p w:rsidRPr="00B304A2" w:rsidR="00B07CD0" w:rsidP="005677B9" w:rsidRDefault="00934A89" w14:paraId="6467A6FC" w14:textId="1DE7A731">
      <w:pPr>
        <w:pStyle w:val="Default"/>
        <w:numPr>
          <w:ilvl w:val="1"/>
          <w:numId w:val="1"/>
        </w:numPr>
        <w:spacing w:before="60" w:after="60"/>
        <w:ind w:right="-330"/>
        <w:rPr>
          <w:sz w:val="22"/>
          <w:szCs w:val="22"/>
        </w:rPr>
      </w:pPr>
      <w:r>
        <w:rPr>
          <w:sz w:val="22"/>
          <w:szCs w:val="22"/>
        </w:rPr>
        <w:t>M</w:t>
      </w:r>
      <w:r w:rsidRPr="00B304A2" w:rsidR="00B07CD0">
        <w:rPr>
          <w:sz w:val="22"/>
          <w:szCs w:val="22"/>
        </w:rPr>
        <w:t xml:space="preserve">ake use of constructive informal feedback from staff and peers </w:t>
      </w:r>
      <w:r w:rsidR="002C7BDE">
        <w:rPr>
          <w:sz w:val="22"/>
          <w:szCs w:val="22"/>
        </w:rPr>
        <w:t>to</w:t>
      </w:r>
      <w:r w:rsidRPr="00B304A2" w:rsidR="00B07CD0">
        <w:rPr>
          <w:sz w:val="22"/>
          <w:szCs w:val="22"/>
        </w:rPr>
        <w:t xml:space="preserve"> assess own progress</w:t>
      </w:r>
    </w:p>
    <w:p w:rsidRPr="00B304A2" w:rsidR="00B07CD0" w:rsidP="005677B9" w:rsidRDefault="00934A89" w14:paraId="777DF606" w14:textId="0819F1D8">
      <w:pPr>
        <w:pStyle w:val="Default"/>
        <w:numPr>
          <w:ilvl w:val="1"/>
          <w:numId w:val="1"/>
        </w:numPr>
        <w:spacing w:before="60" w:after="60"/>
        <w:ind w:right="-330"/>
        <w:rPr>
          <w:sz w:val="22"/>
          <w:szCs w:val="22"/>
        </w:rPr>
      </w:pPr>
      <w:r>
        <w:rPr>
          <w:sz w:val="22"/>
          <w:szCs w:val="22"/>
        </w:rPr>
        <w:t xml:space="preserve">Work independently and manage </w:t>
      </w:r>
      <w:r w:rsidRPr="00B304A2" w:rsidR="00B07CD0">
        <w:rPr>
          <w:sz w:val="22"/>
          <w:szCs w:val="22"/>
        </w:rPr>
        <w:t>time and workload</w:t>
      </w:r>
      <w:r>
        <w:rPr>
          <w:sz w:val="22"/>
          <w:szCs w:val="22"/>
        </w:rPr>
        <w:t>s</w:t>
      </w:r>
      <w:r w:rsidRPr="00B304A2" w:rsidR="00B07CD0">
        <w:rPr>
          <w:sz w:val="22"/>
          <w:szCs w:val="22"/>
        </w:rPr>
        <w:t xml:space="preserve"> in order to meet personal and group targets and imposed deadlines</w:t>
      </w:r>
    </w:p>
    <w:p w:rsidRPr="00B304A2" w:rsidR="00273CF0" w:rsidP="00AA3D8E" w:rsidRDefault="00273CF0" w14:paraId="57663114" w14:textId="215D7144">
      <w:pPr>
        <w:spacing w:after="120" w:line="240" w:lineRule="auto"/>
        <w:ind w:right="260"/>
        <w:rPr>
          <w:rFonts w:ascii="Arial" w:hAnsi="Arial" w:cs="Arial"/>
        </w:rPr>
      </w:pPr>
    </w:p>
    <w:p w:rsidRPr="00B304A2" w:rsidR="009A2D37" w:rsidP="00AE6CD0" w:rsidRDefault="009A2D37" w14:paraId="0675A955"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A synopsis of the curriculum</w:t>
      </w:r>
    </w:p>
    <w:p w:rsidRPr="00B304A2" w:rsidR="009A2D37" w:rsidP="00F71777" w:rsidRDefault="00B07CD0" w14:paraId="3ECEB05F" w14:textId="665FA131">
      <w:pPr>
        <w:spacing w:after="120" w:line="240" w:lineRule="auto"/>
        <w:ind w:left="567" w:right="260"/>
        <w:jc w:val="both"/>
        <w:rPr>
          <w:rFonts w:ascii="Arial" w:hAnsi="Arial" w:cs="Arial"/>
          <w:iCs/>
        </w:rPr>
      </w:pPr>
      <w:r w:rsidRPr="00B304A2">
        <w:rPr>
          <w:rFonts w:ascii="Arial" w:hAnsi="Arial" w:cs="Arial"/>
        </w:rPr>
        <w:t xml:space="preserve">One of the strengths of the Liberal Arts programme is its ability to draw connections between various fields of knowledge of disciplines that have become increasingly fragmented. By focusing on great books of the past and present that straddle across disciplinary boundaries, this module helps students build bridges between various areas of knowledge. While the content will differ from year </w:t>
      </w:r>
      <w:r w:rsidRPr="00B304A2">
        <w:rPr>
          <w:rFonts w:ascii="Arial" w:hAnsi="Arial" w:cs="Arial"/>
        </w:rPr>
        <w:lastRenderedPageBreak/>
        <w:t xml:space="preserve">to year, depending on student and staff interests, this module will explore key themes in philosophy, history, social and political sciences, humanities, literature, art, and the hard sciences. It will aim to show that these disciplines have a great deal in common, and that understanding across great works help create a deeper understanding of contemporary issues. By engaging students with qualitative and quantitative data, it will also allow them to interpret and reflect on information coming from a wide range of sources. </w:t>
      </w:r>
    </w:p>
    <w:p w:rsidRPr="00B304A2" w:rsidR="009A2D37" w:rsidP="00AE6CD0" w:rsidRDefault="002A7F48" w14:paraId="1A510AD9"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Reading l</w:t>
      </w:r>
      <w:r w:rsidRPr="00B304A2" w:rsidR="009A2D37">
        <w:rPr>
          <w:rFonts w:ascii="Arial" w:hAnsi="Arial" w:cs="Arial"/>
          <w:b/>
        </w:rPr>
        <w:t xml:space="preserve">ist </w:t>
      </w:r>
      <w:r w:rsidRPr="00B304A2" w:rsidR="00274ED7">
        <w:rPr>
          <w:rFonts w:ascii="Arial" w:hAnsi="Arial" w:cs="Arial"/>
          <w:b/>
        </w:rPr>
        <w:t>(Indicative list, current at time of publication. Reading lists will be published annually)</w:t>
      </w:r>
    </w:p>
    <w:p w:rsidRPr="00F71777" w:rsidR="007C0FA4" w:rsidP="00F71777" w:rsidRDefault="007C0FA4" w14:paraId="59FCA1FB" w14:textId="216B9C5D">
      <w:pPr>
        <w:spacing w:after="120" w:line="240" w:lineRule="auto"/>
        <w:ind w:left="567" w:right="260"/>
        <w:jc w:val="both"/>
        <w:rPr>
          <w:rFonts w:ascii="Arial" w:hAnsi="Arial" w:cs="Arial"/>
        </w:rPr>
      </w:pPr>
      <w:r>
        <w:rPr>
          <w:rFonts w:ascii="Arial" w:hAnsi="Arial" w:cs="Arial"/>
        </w:rPr>
        <w:t>The module focuses on classic, primary texts and sources. The module outline will specify which editions/translations are to be used.</w:t>
      </w:r>
    </w:p>
    <w:p w:rsidRPr="00B304A2" w:rsidR="00B07CD0" w:rsidP="00AA3D8E" w:rsidRDefault="00B07CD0" w14:paraId="3219F49C" w14:textId="7DB7B7B4">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Plato, </w:t>
      </w:r>
      <w:proofErr w:type="gramStart"/>
      <w:r w:rsidRPr="00B304A2">
        <w:rPr>
          <w:rFonts w:ascii="Arial" w:hAnsi="Arial" w:cs="Arial"/>
          <w:i/>
        </w:rPr>
        <w:t>The</w:t>
      </w:r>
      <w:proofErr w:type="gramEnd"/>
      <w:r w:rsidRPr="00B304A2">
        <w:rPr>
          <w:rFonts w:ascii="Arial" w:hAnsi="Arial" w:cs="Arial"/>
          <w:i/>
        </w:rPr>
        <w:t xml:space="preserve"> Republic</w:t>
      </w:r>
      <w:r w:rsidRPr="00B304A2" w:rsidR="00F771C4">
        <w:rPr>
          <w:rFonts w:ascii="Arial" w:hAnsi="Arial" w:cs="Arial"/>
          <w:i/>
        </w:rPr>
        <w:t xml:space="preserve">. </w:t>
      </w:r>
      <w:r w:rsidRPr="00F71777" w:rsidR="007C0FA4">
        <w:rPr>
          <w:rFonts w:ascii="Arial" w:hAnsi="Arial" w:cs="Arial"/>
        </w:rPr>
        <w:t>Various editions.</w:t>
      </w:r>
    </w:p>
    <w:p w:rsidRPr="00B304A2" w:rsidR="00B07CD0" w:rsidP="00AA3D8E" w:rsidRDefault="00B07CD0" w14:paraId="28C9CCFB" w14:textId="0C0F6B9B">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Augustine, </w:t>
      </w:r>
      <w:proofErr w:type="gramStart"/>
      <w:r w:rsidRPr="00B304A2">
        <w:rPr>
          <w:rFonts w:ascii="Arial" w:hAnsi="Arial" w:cs="Arial"/>
          <w:i/>
        </w:rPr>
        <w:t>The</w:t>
      </w:r>
      <w:proofErr w:type="gramEnd"/>
      <w:r w:rsidRPr="00B304A2">
        <w:rPr>
          <w:rFonts w:ascii="Arial" w:hAnsi="Arial" w:cs="Arial"/>
          <w:i/>
        </w:rPr>
        <w:t xml:space="preserve"> City of God</w:t>
      </w:r>
      <w:r w:rsidRPr="00B304A2" w:rsidR="00F771C4">
        <w:rPr>
          <w:rFonts w:ascii="Arial" w:hAnsi="Arial" w:cs="Arial"/>
          <w:i/>
        </w:rPr>
        <w:t xml:space="preserve">. </w:t>
      </w:r>
      <w:r w:rsidRPr="0059121E" w:rsidR="007C0FA4">
        <w:rPr>
          <w:rFonts w:ascii="Arial" w:hAnsi="Arial" w:cs="Arial"/>
        </w:rPr>
        <w:t>Various editions.</w:t>
      </w:r>
    </w:p>
    <w:p w:rsidRPr="00B304A2" w:rsidR="00B07CD0" w:rsidP="00AA3D8E" w:rsidRDefault="00B07CD0" w14:paraId="60C97786" w14:textId="7B748D35">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Hobbes, </w:t>
      </w:r>
      <w:proofErr w:type="gramStart"/>
      <w:r w:rsidRPr="00B304A2">
        <w:rPr>
          <w:rFonts w:ascii="Arial" w:hAnsi="Arial" w:cs="Arial"/>
          <w:i/>
        </w:rPr>
        <w:t>The</w:t>
      </w:r>
      <w:proofErr w:type="gramEnd"/>
      <w:r w:rsidRPr="00B304A2">
        <w:rPr>
          <w:rFonts w:ascii="Arial" w:hAnsi="Arial" w:cs="Arial"/>
          <w:i/>
        </w:rPr>
        <w:t xml:space="preserve"> Leviathan</w:t>
      </w:r>
      <w:r w:rsidRPr="00B304A2" w:rsidR="00F771C4">
        <w:rPr>
          <w:rFonts w:ascii="Arial" w:hAnsi="Arial" w:cs="Arial"/>
          <w:i/>
        </w:rPr>
        <w:t>.</w:t>
      </w:r>
      <w:r w:rsidRPr="00B304A2" w:rsidR="00F771C4">
        <w:rPr>
          <w:rFonts w:ascii="Arial" w:hAnsi="Arial" w:cs="Arial"/>
        </w:rPr>
        <w:t xml:space="preserve"> </w:t>
      </w:r>
      <w:r w:rsidRPr="0059121E" w:rsidR="007C0FA4">
        <w:rPr>
          <w:rFonts w:ascii="Arial" w:hAnsi="Arial" w:cs="Arial"/>
        </w:rPr>
        <w:t>Various editions.</w:t>
      </w:r>
    </w:p>
    <w:p w:rsidRPr="00B304A2" w:rsidR="00B07CD0" w:rsidP="00AA3D8E" w:rsidRDefault="00B07CD0" w14:paraId="2BFB2E51" w14:textId="415A1421">
      <w:pPr>
        <w:pStyle w:val="ListParagraph"/>
        <w:numPr>
          <w:ilvl w:val="0"/>
          <w:numId w:val="9"/>
        </w:numPr>
        <w:spacing w:after="120" w:line="240" w:lineRule="auto"/>
        <w:ind w:right="260"/>
        <w:jc w:val="both"/>
        <w:rPr>
          <w:rFonts w:ascii="Arial" w:hAnsi="Arial" w:cs="Arial"/>
          <w:iCs/>
        </w:rPr>
      </w:pPr>
      <w:r w:rsidRPr="00B304A2">
        <w:rPr>
          <w:rFonts w:ascii="Arial" w:hAnsi="Arial" w:cs="Arial"/>
        </w:rPr>
        <w:t xml:space="preserve">Hegel, </w:t>
      </w:r>
      <w:r w:rsidRPr="00B304A2">
        <w:rPr>
          <w:rFonts w:ascii="Arial" w:hAnsi="Arial" w:cs="Arial"/>
          <w:i/>
          <w:iCs/>
        </w:rPr>
        <w:t xml:space="preserve">Lectures on the Philosophy of </w:t>
      </w:r>
      <w:r w:rsidRPr="00B304A2" w:rsidR="00F771C4">
        <w:rPr>
          <w:rFonts w:ascii="Arial" w:hAnsi="Arial" w:cs="Arial"/>
          <w:i/>
          <w:iCs/>
        </w:rPr>
        <w:t xml:space="preserve">World </w:t>
      </w:r>
      <w:r w:rsidRPr="00B304A2">
        <w:rPr>
          <w:rFonts w:ascii="Arial" w:hAnsi="Arial" w:cs="Arial"/>
          <w:i/>
          <w:iCs/>
        </w:rPr>
        <w:t>History</w:t>
      </w:r>
      <w:r w:rsidRPr="00B304A2" w:rsidR="00F771C4">
        <w:rPr>
          <w:rFonts w:ascii="Arial" w:hAnsi="Arial" w:cs="Arial"/>
          <w:iCs/>
        </w:rPr>
        <w:t xml:space="preserve">. </w:t>
      </w:r>
      <w:r w:rsidRPr="0059121E" w:rsidR="007C0FA4">
        <w:rPr>
          <w:rFonts w:ascii="Arial" w:hAnsi="Arial" w:cs="Arial"/>
        </w:rPr>
        <w:t>Various editions.</w:t>
      </w:r>
    </w:p>
    <w:p w:rsidRPr="00B304A2" w:rsidR="00B07CD0" w:rsidP="00AA3D8E" w:rsidRDefault="00B07CD0" w14:paraId="5E2C9CB6" w14:textId="37C302CA">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Marx and Engels, </w:t>
      </w:r>
      <w:proofErr w:type="gramStart"/>
      <w:r w:rsidRPr="00B304A2">
        <w:rPr>
          <w:rFonts w:ascii="Arial" w:hAnsi="Arial" w:cs="Arial"/>
          <w:i/>
        </w:rPr>
        <w:t>The</w:t>
      </w:r>
      <w:proofErr w:type="gramEnd"/>
      <w:r w:rsidRPr="00B304A2">
        <w:rPr>
          <w:rFonts w:ascii="Arial" w:hAnsi="Arial" w:cs="Arial"/>
          <w:i/>
        </w:rPr>
        <w:t xml:space="preserve"> Communist Manifesto</w:t>
      </w:r>
      <w:r w:rsidRPr="00B304A2" w:rsidR="00F771C4">
        <w:rPr>
          <w:rFonts w:ascii="Arial" w:hAnsi="Arial" w:cs="Arial"/>
        </w:rPr>
        <w:t xml:space="preserve">. </w:t>
      </w:r>
      <w:r w:rsidRPr="0059121E" w:rsidR="007C0FA4">
        <w:rPr>
          <w:rFonts w:ascii="Arial" w:hAnsi="Arial" w:cs="Arial"/>
        </w:rPr>
        <w:t>Various editions.</w:t>
      </w:r>
    </w:p>
    <w:p w:rsidRPr="00F71777" w:rsidR="009A2D37" w:rsidP="00F71777" w:rsidRDefault="00B07CD0" w14:paraId="296B8EE6" w14:textId="1FFB855B">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De Beauvoir, </w:t>
      </w:r>
      <w:proofErr w:type="gramStart"/>
      <w:r w:rsidRPr="00B304A2">
        <w:rPr>
          <w:rFonts w:ascii="Arial" w:hAnsi="Arial" w:cs="Arial"/>
          <w:i/>
        </w:rPr>
        <w:t>The</w:t>
      </w:r>
      <w:proofErr w:type="gramEnd"/>
      <w:r w:rsidRPr="00B304A2">
        <w:rPr>
          <w:rFonts w:ascii="Arial" w:hAnsi="Arial" w:cs="Arial"/>
          <w:i/>
        </w:rPr>
        <w:t xml:space="preserve"> Second Sex</w:t>
      </w:r>
      <w:r w:rsidRPr="00B304A2" w:rsidR="00F771C4">
        <w:rPr>
          <w:rFonts w:ascii="Arial" w:hAnsi="Arial" w:cs="Arial"/>
        </w:rPr>
        <w:t xml:space="preserve">. </w:t>
      </w:r>
      <w:r w:rsidRPr="0059121E" w:rsidR="007C0FA4">
        <w:rPr>
          <w:rFonts w:ascii="Arial" w:hAnsi="Arial" w:cs="Arial"/>
        </w:rPr>
        <w:t>Various editions.</w:t>
      </w:r>
    </w:p>
    <w:p w:rsidRPr="00B304A2" w:rsidR="009A2D37" w:rsidP="00AE6CD0" w:rsidRDefault="009A2D37" w14:paraId="1E55CB26" w14:textId="77777777">
      <w:pPr>
        <w:numPr>
          <w:ilvl w:val="0"/>
          <w:numId w:val="1"/>
        </w:numPr>
        <w:spacing w:after="120" w:line="240" w:lineRule="auto"/>
        <w:ind w:left="567" w:right="260" w:hanging="567"/>
        <w:rPr>
          <w:rFonts w:ascii="Arial" w:hAnsi="Arial" w:cs="Arial"/>
          <w:i/>
          <w:iCs/>
        </w:rPr>
      </w:pPr>
      <w:r w:rsidRPr="00B304A2">
        <w:rPr>
          <w:rFonts w:ascii="Arial" w:hAnsi="Arial" w:eastAsia="Arial" w:cs="Arial"/>
          <w:b/>
          <w:bCs/>
        </w:rPr>
        <w:t>Learning</w:t>
      </w:r>
      <w:r w:rsidRPr="00B304A2" w:rsidR="002A7F48">
        <w:rPr>
          <w:rFonts w:ascii="Arial" w:hAnsi="Arial" w:eastAsia="Arial" w:cs="Arial"/>
          <w:b/>
          <w:bCs/>
        </w:rPr>
        <w:t xml:space="preserve"> and t</w:t>
      </w:r>
      <w:r w:rsidRPr="00B304A2" w:rsidR="006F3F8B">
        <w:rPr>
          <w:rFonts w:ascii="Arial" w:hAnsi="Arial" w:eastAsia="Arial" w:cs="Arial"/>
          <w:b/>
          <w:bCs/>
        </w:rPr>
        <w:t>eaching m</w:t>
      </w:r>
      <w:r w:rsidRPr="00B304A2">
        <w:rPr>
          <w:rFonts w:ascii="Arial" w:hAnsi="Arial" w:eastAsia="Arial" w:cs="Arial"/>
          <w:b/>
          <w:bCs/>
        </w:rPr>
        <w:t>ethods</w:t>
      </w:r>
    </w:p>
    <w:p w:rsidRPr="00B304A2" w:rsidR="00E258DE" w:rsidP="000D2092" w:rsidRDefault="00843E67" w14:paraId="0C678439" w14:textId="782B5D2C">
      <w:pPr>
        <w:pStyle w:val="ListParagraph"/>
        <w:spacing w:after="120" w:line="240" w:lineRule="auto"/>
        <w:ind w:left="502" w:right="261"/>
        <w:rPr>
          <w:rFonts w:ascii="ArialMT" w:hAnsi="ArialMT" w:cs="ArialMT"/>
        </w:rPr>
      </w:pPr>
      <w:r w:rsidRPr="00B304A2">
        <w:rPr>
          <w:rFonts w:ascii="ArialMT" w:hAnsi="ArialMT" w:cs="ArialMT"/>
        </w:rPr>
        <w:t>Contact hours:</w:t>
      </w:r>
      <w:r w:rsidR="00F41483">
        <w:rPr>
          <w:rFonts w:ascii="ArialMT" w:hAnsi="ArialMT" w:cs="ArialMT"/>
        </w:rPr>
        <w:t xml:space="preserve"> </w:t>
      </w:r>
      <w:r w:rsidR="00373725">
        <w:rPr>
          <w:rFonts w:ascii="ArialMT" w:hAnsi="ArialMT" w:eastAsia="ArialMT" w:cs="ArialMT"/>
        </w:rPr>
        <w:t>40</w:t>
      </w:r>
    </w:p>
    <w:p w:rsidRPr="00B304A2" w:rsidR="00AA3D8E" w:rsidP="00AA3D8E" w:rsidRDefault="00843E67" w14:paraId="6A55F129" w14:textId="32A267EE">
      <w:pPr>
        <w:pStyle w:val="ListParagraph"/>
        <w:spacing w:after="120" w:line="240" w:lineRule="auto"/>
        <w:ind w:left="502" w:right="261"/>
        <w:rPr>
          <w:rFonts w:ascii="ArialMT" w:hAnsi="ArialMT" w:cs="ArialMT"/>
        </w:rPr>
      </w:pPr>
      <w:r w:rsidRPr="00B304A2">
        <w:rPr>
          <w:rFonts w:ascii="ArialMT" w:hAnsi="ArialMT" w:cs="ArialMT"/>
        </w:rPr>
        <w:t xml:space="preserve">Private Study Hours: </w:t>
      </w:r>
      <w:r w:rsidRPr="00B304A2" w:rsidR="00E258DE">
        <w:rPr>
          <w:rFonts w:ascii="ArialMT" w:hAnsi="ArialMT" w:cs="ArialMT"/>
        </w:rPr>
        <w:t>2</w:t>
      </w:r>
      <w:r w:rsidR="00164589">
        <w:rPr>
          <w:rFonts w:ascii="ArialMT" w:hAnsi="ArialMT" w:eastAsia="ArialMT" w:cs="ArialMT"/>
        </w:rPr>
        <w:t>60</w:t>
      </w:r>
    </w:p>
    <w:p w:rsidRPr="00B304A2" w:rsidR="0036174D" w:rsidP="00F71777" w:rsidRDefault="00AA3D8E" w14:paraId="4AC5DB65" w14:textId="1B79F48C">
      <w:pPr>
        <w:pStyle w:val="ListParagraph"/>
        <w:spacing w:after="120" w:line="240" w:lineRule="auto"/>
        <w:ind w:left="502" w:right="261"/>
      </w:pPr>
      <w:r w:rsidRPr="00B304A2">
        <w:rPr>
          <w:rFonts w:ascii="ArialMT" w:hAnsi="ArialMT" w:cs="ArialMT"/>
        </w:rPr>
        <w:t>Total Study Hours: 300</w:t>
      </w:r>
    </w:p>
    <w:p w:rsidRPr="00B304A2" w:rsidR="00B9109B" w:rsidP="00AE6CD0" w:rsidRDefault="00EF4933" w14:paraId="237E8C22" w14:textId="77777777">
      <w:pPr>
        <w:numPr>
          <w:ilvl w:val="0"/>
          <w:numId w:val="1"/>
        </w:numPr>
        <w:spacing w:after="120" w:line="240" w:lineRule="auto"/>
        <w:ind w:left="567" w:right="260" w:hanging="567"/>
        <w:rPr>
          <w:rFonts w:ascii="Arial" w:hAnsi="Arial" w:cs="Arial"/>
          <w:b/>
          <w:i/>
          <w:iCs/>
        </w:rPr>
      </w:pPr>
      <w:r w:rsidRPr="00B304A2">
        <w:rPr>
          <w:rFonts w:ascii="Arial" w:hAnsi="Arial" w:cs="Arial"/>
          <w:b/>
        </w:rPr>
        <w:t>Assessment methods</w:t>
      </w:r>
    </w:p>
    <w:p w:rsidRPr="00B304A2" w:rsidR="0036174D" w:rsidP="00AE6CD0" w:rsidRDefault="00AE6CD0" w14:paraId="48D2B10B" w14:textId="77777777">
      <w:pPr>
        <w:pStyle w:val="ListParagraph"/>
        <w:numPr>
          <w:ilvl w:val="1"/>
          <w:numId w:val="1"/>
        </w:numPr>
        <w:spacing w:after="120"/>
        <w:ind w:left="567" w:hanging="567"/>
        <w:contextualSpacing w:val="0"/>
        <w:rPr>
          <w:rFonts w:ascii="Arial" w:hAnsi="Arial" w:cs="Arial"/>
          <w:iCs/>
        </w:rPr>
      </w:pPr>
      <w:r w:rsidRPr="00B304A2">
        <w:rPr>
          <w:rFonts w:ascii="Arial" w:hAnsi="Arial" w:cs="Arial"/>
          <w:iCs/>
        </w:rPr>
        <w:t>Main assessment methods</w:t>
      </w:r>
    </w:p>
    <w:p w:rsidRPr="00B304A2" w:rsidR="00B47700" w:rsidP="00F71777" w:rsidRDefault="00E258DE" w14:paraId="7488BCD6" w14:textId="30A76598">
      <w:pPr>
        <w:pStyle w:val="ListParagraph"/>
        <w:numPr>
          <w:ilvl w:val="0"/>
          <w:numId w:val="9"/>
        </w:numPr>
        <w:spacing w:after="0" w:line="240" w:lineRule="auto"/>
        <w:ind w:left="1077" w:hanging="357"/>
        <w:contextualSpacing w:val="0"/>
        <w:rPr>
          <w:rFonts w:ascii="Arial" w:hAnsi="Arial" w:cs="Arial"/>
          <w:iCs/>
        </w:rPr>
      </w:pPr>
      <w:r w:rsidRPr="00B304A2">
        <w:rPr>
          <w:rFonts w:ascii="Arial" w:hAnsi="Arial" w:cs="Arial"/>
          <w:iCs/>
        </w:rPr>
        <w:t>Two</w:t>
      </w:r>
      <w:r w:rsidRPr="00B304A2" w:rsidR="000D2092">
        <w:rPr>
          <w:rFonts w:ascii="Arial" w:hAnsi="Arial" w:cs="Arial"/>
          <w:iCs/>
        </w:rPr>
        <w:t xml:space="preserve"> reading diaries (one each term), each worth 10% of the overall mark</w:t>
      </w:r>
    </w:p>
    <w:p w:rsidRPr="00B304A2" w:rsidR="00B47700" w:rsidP="00F71777" w:rsidRDefault="00E258DE" w14:paraId="25F95F21" w14:textId="20F13DAE">
      <w:pPr>
        <w:pStyle w:val="ListParagraph"/>
        <w:numPr>
          <w:ilvl w:val="0"/>
          <w:numId w:val="9"/>
        </w:numPr>
        <w:spacing w:after="0" w:line="240" w:lineRule="auto"/>
        <w:ind w:left="1077" w:hanging="357"/>
        <w:contextualSpacing w:val="0"/>
      </w:pPr>
      <w:r w:rsidRPr="00F71777">
        <w:rPr>
          <w:rFonts w:ascii="Arial" w:hAnsi="Arial" w:cs="Arial"/>
          <w:iCs/>
        </w:rPr>
        <w:t>Two</w:t>
      </w:r>
      <w:r w:rsidRPr="00F71777" w:rsidR="000D2092">
        <w:rPr>
          <w:rFonts w:ascii="Arial" w:hAnsi="Arial" w:cs="Arial"/>
          <w:iCs/>
        </w:rPr>
        <w:t xml:space="preserve"> 2,000 word essays (one each term), each worth 40% of the overall mark. </w:t>
      </w:r>
    </w:p>
    <w:p w:rsidRPr="00F71777" w:rsidR="00AE6CD0" w:rsidP="00F71777" w:rsidRDefault="00AE6CD0" w14:paraId="6022B6E0" w14:textId="77777777">
      <w:pPr>
        <w:pStyle w:val="ListParagraph"/>
        <w:spacing w:after="0" w:line="240" w:lineRule="auto"/>
        <w:ind w:left="1077"/>
        <w:contextualSpacing w:val="0"/>
        <w:rPr>
          <w:rFonts w:ascii="Arial" w:hAnsi="Arial" w:cs="Arial"/>
          <w:iCs/>
        </w:rPr>
      </w:pPr>
    </w:p>
    <w:p w:rsidRPr="00B304A2" w:rsidR="00AE6CD0" w:rsidP="00AE6CD0" w:rsidRDefault="00AE6CD0" w14:paraId="2ECEABAF" w14:textId="77777777">
      <w:pPr>
        <w:pStyle w:val="ListParagraph"/>
        <w:numPr>
          <w:ilvl w:val="1"/>
          <w:numId w:val="1"/>
        </w:numPr>
        <w:spacing w:after="120"/>
        <w:ind w:left="567" w:hanging="567"/>
        <w:contextualSpacing w:val="0"/>
        <w:rPr>
          <w:rFonts w:ascii="Arial" w:hAnsi="Arial" w:cs="Arial"/>
          <w:iCs/>
        </w:rPr>
      </w:pPr>
      <w:r w:rsidRPr="00B304A2">
        <w:rPr>
          <w:rFonts w:ascii="Arial" w:hAnsi="Arial" w:cs="Arial"/>
          <w:iCs/>
        </w:rPr>
        <w:t xml:space="preserve">Reassessment methods </w:t>
      </w:r>
    </w:p>
    <w:p w:rsidRPr="00B304A2" w:rsidR="00AE6CD0" w:rsidP="00D50113" w:rsidRDefault="00AA3D8E" w14:paraId="2ADB29C4" w14:textId="0C29F430">
      <w:pPr>
        <w:pStyle w:val="ListParagraph"/>
        <w:spacing w:after="120"/>
        <w:contextualSpacing w:val="0"/>
        <w:rPr>
          <w:rFonts w:ascii="Arial" w:hAnsi="Arial" w:cs="Arial"/>
          <w:iCs/>
        </w:rPr>
      </w:pPr>
      <w:r w:rsidRPr="00B304A2">
        <w:rPr>
          <w:rFonts w:ascii="Arial" w:hAnsi="Arial" w:eastAsia="Arial" w:cs="Arial"/>
        </w:rPr>
        <w:t>Reassessment Instrument: 100% coursework</w:t>
      </w:r>
      <w:r w:rsidR="00012FB7">
        <w:rPr>
          <w:rFonts w:ascii="Arial" w:hAnsi="Arial" w:eastAsia="Arial" w:cs="Arial"/>
        </w:rPr>
        <w:t xml:space="preserve"> reassessment.</w:t>
      </w:r>
    </w:p>
    <w:p w:rsidRPr="00B304A2" w:rsidR="00AA3D8E" w:rsidP="00D50113" w:rsidRDefault="00AA3D8E" w14:paraId="05FEF2EB" w14:textId="77777777">
      <w:pPr>
        <w:pStyle w:val="ListParagraph"/>
        <w:spacing w:after="120"/>
        <w:contextualSpacing w:val="0"/>
        <w:rPr>
          <w:rFonts w:ascii="Arial" w:hAnsi="Arial" w:cs="Arial"/>
          <w:iCs/>
        </w:rPr>
      </w:pPr>
    </w:p>
    <w:p w:rsidRPr="00B304A2" w:rsidR="00274ED7" w:rsidP="00AE6CD0" w:rsidRDefault="006F3F8B" w14:paraId="34DDFEF3" w14:textId="77777777">
      <w:pPr>
        <w:numPr>
          <w:ilvl w:val="0"/>
          <w:numId w:val="1"/>
        </w:numPr>
        <w:spacing w:after="120" w:line="240" w:lineRule="auto"/>
        <w:ind w:left="567" w:right="260" w:hanging="567"/>
        <w:jc w:val="both"/>
        <w:rPr>
          <w:rFonts w:ascii="Arial" w:hAnsi="Arial" w:cs="Arial"/>
          <w:b/>
          <w:iCs/>
        </w:rPr>
      </w:pPr>
      <w:r w:rsidRPr="00B304A2">
        <w:rPr>
          <w:rFonts w:ascii="Arial" w:hAnsi="Arial" w:cs="Arial"/>
          <w:b/>
          <w:iCs/>
        </w:rPr>
        <w:t xml:space="preserve">Map of </w:t>
      </w:r>
      <w:r w:rsidRPr="00B304A2" w:rsidR="002A7F48">
        <w:rPr>
          <w:rFonts w:ascii="Arial" w:hAnsi="Arial" w:cs="Arial"/>
          <w:b/>
          <w:iCs/>
        </w:rPr>
        <w:t xml:space="preserve">module learning outcomes </w:t>
      </w:r>
      <w:r w:rsidRPr="00B304A2" w:rsidR="00B30E07">
        <w:rPr>
          <w:rFonts w:ascii="Arial" w:hAnsi="Arial" w:cs="Arial"/>
          <w:b/>
          <w:iCs/>
        </w:rPr>
        <w:t>(sections 8 &amp; 9)</w:t>
      </w:r>
      <w:r w:rsidRPr="00B304A2" w:rsidR="002A7F48">
        <w:rPr>
          <w:rFonts w:ascii="Arial" w:hAnsi="Arial" w:cs="Arial"/>
          <w:b/>
          <w:iCs/>
        </w:rPr>
        <w:t xml:space="preserve"> to l</w:t>
      </w:r>
      <w:r w:rsidRPr="00B304A2">
        <w:rPr>
          <w:rFonts w:ascii="Arial" w:hAnsi="Arial" w:cs="Arial"/>
          <w:b/>
          <w:iCs/>
        </w:rPr>
        <w:t>earning</w:t>
      </w:r>
      <w:r w:rsidRPr="00B304A2" w:rsidR="00B30E07">
        <w:rPr>
          <w:rFonts w:ascii="Arial" w:hAnsi="Arial" w:cs="Arial"/>
          <w:b/>
          <w:iCs/>
        </w:rPr>
        <w:t xml:space="preserve"> and </w:t>
      </w:r>
      <w:r w:rsidRPr="00B304A2" w:rsidR="002A7F48">
        <w:rPr>
          <w:rFonts w:ascii="Arial" w:hAnsi="Arial" w:cs="Arial"/>
          <w:b/>
          <w:iCs/>
        </w:rPr>
        <w:t>teaching m</w:t>
      </w:r>
      <w:r w:rsidRPr="00B304A2" w:rsidR="00B30E07">
        <w:rPr>
          <w:rFonts w:ascii="Arial" w:hAnsi="Arial" w:cs="Arial"/>
          <w:b/>
          <w:iCs/>
        </w:rPr>
        <w:t>ethods (section12</w:t>
      </w:r>
      <w:r w:rsidRPr="00B304A2">
        <w:rPr>
          <w:rFonts w:ascii="Arial" w:hAnsi="Arial" w:cs="Arial"/>
          <w:b/>
          <w:iCs/>
        </w:rPr>
        <w:t>) and m</w:t>
      </w:r>
      <w:r w:rsidRPr="00B304A2" w:rsidR="002A7F48">
        <w:rPr>
          <w:rFonts w:ascii="Arial" w:hAnsi="Arial" w:cs="Arial"/>
          <w:b/>
          <w:iCs/>
        </w:rPr>
        <w:t>ethods of a</w:t>
      </w:r>
      <w:r w:rsidRPr="00B304A2" w:rsidR="00B30E07">
        <w:rPr>
          <w:rFonts w:ascii="Arial" w:hAnsi="Arial" w:cs="Arial"/>
          <w:b/>
          <w:iCs/>
        </w:rPr>
        <w:t>ssessment (section 13</w:t>
      </w:r>
      <w:r w:rsidRPr="00B304A2" w:rsidR="00EF4933">
        <w:rPr>
          <w:rFonts w:ascii="Arial" w:hAnsi="Arial" w:cs="Arial"/>
          <w:b/>
          <w:iCs/>
        </w:rPr>
        <w:t>)</w:t>
      </w:r>
    </w:p>
    <w:tbl>
      <w:tblPr>
        <w:tblStyle w:val="TableGrid"/>
        <w:tblW w:w="8256"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709"/>
      </w:tblGrid>
      <w:tr w:rsidRPr="00B304A2" w:rsidR="00677E2D" w:rsidTr="00677E2D" w14:paraId="36B403CE" w14:textId="77777777">
        <w:trPr>
          <w:jc w:val="center"/>
        </w:trPr>
        <w:tc>
          <w:tcPr>
            <w:tcW w:w="2444" w:type="dxa"/>
            <w:shd w:val="clear" w:color="auto" w:fill="D9D9D9" w:themeFill="background1" w:themeFillShade="D9"/>
          </w:tcPr>
          <w:p w:rsidRPr="00B304A2" w:rsidR="00677E2D" w:rsidP="000D2092" w:rsidRDefault="00677E2D" w14:paraId="438A7357" w14:textId="77777777">
            <w:pPr>
              <w:spacing w:after="120"/>
              <w:ind w:left="33"/>
              <w:rPr>
                <w:rFonts w:ascii="Arial" w:hAnsi="Arial" w:cs="Arial"/>
                <w:b/>
              </w:rPr>
            </w:pPr>
            <w:r w:rsidRPr="00B304A2">
              <w:rPr>
                <w:rFonts w:ascii="Arial" w:hAnsi="Arial" w:cs="Arial"/>
                <w:b/>
              </w:rPr>
              <w:t>Module learning outcome</w:t>
            </w:r>
          </w:p>
        </w:tc>
        <w:tc>
          <w:tcPr>
            <w:tcW w:w="567" w:type="dxa"/>
          </w:tcPr>
          <w:p w:rsidRPr="00B304A2" w:rsidR="00677E2D" w:rsidP="000D2092" w:rsidRDefault="00677E2D" w14:paraId="545765AA" w14:textId="77777777">
            <w:pPr>
              <w:spacing w:after="120"/>
              <w:rPr>
                <w:rFonts w:ascii="Arial" w:hAnsi="Arial" w:cs="Arial"/>
                <w:i/>
              </w:rPr>
            </w:pPr>
            <w:r w:rsidRPr="00B304A2">
              <w:rPr>
                <w:rFonts w:ascii="Arial" w:hAnsi="Arial" w:cs="Arial"/>
                <w:i/>
              </w:rPr>
              <w:t>8.1</w:t>
            </w:r>
          </w:p>
        </w:tc>
        <w:tc>
          <w:tcPr>
            <w:tcW w:w="567" w:type="dxa"/>
          </w:tcPr>
          <w:p w:rsidRPr="00B304A2" w:rsidR="00677E2D" w:rsidP="000D2092" w:rsidRDefault="00677E2D" w14:paraId="37E4208C" w14:textId="77777777">
            <w:pPr>
              <w:spacing w:after="120"/>
              <w:rPr>
                <w:rFonts w:ascii="Arial" w:hAnsi="Arial" w:cs="Arial"/>
                <w:i/>
              </w:rPr>
            </w:pPr>
            <w:r w:rsidRPr="00B304A2">
              <w:rPr>
                <w:rFonts w:ascii="Arial" w:hAnsi="Arial" w:cs="Arial"/>
                <w:i/>
              </w:rPr>
              <w:t>8.2</w:t>
            </w:r>
          </w:p>
        </w:tc>
        <w:tc>
          <w:tcPr>
            <w:tcW w:w="567" w:type="dxa"/>
          </w:tcPr>
          <w:p w:rsidRPr="00B304A2" w:rsidR="00677E2D" w:rsidP="000D2092" w:rsidRDefault="00677E2D" w14:paraId="27006739" w14:textId="61D7FE4C">
            <w:pPr>
              <w:spacing w:after="120"/>
              <w:rPr>
                <w:rFonts w:ascii="Arial" w:hAnsi="Arial" w:cs="Arial"/>
                <w:i/>
              </w:rPr>
            </w:pPr>
            <w:r w:rsidRPr="00B304A2">
              <w:rPr>
                <w:rFonts w:ascii="Arial" w:hAnsi="Arial" w:cs="Arial"/>
                <w:i/>
              </w:rPr>
              <w:t>8.</w:t>
            </w:r>
            <w:r>
              <w:rPr>
                <w:rFonts w:ascii="Arial" w:hAnsi="Arial" w:cs="Arial"/>
                <w:i/>
              </w:rPr>
              <w:t>3</w:t>
            </w:r>
          </w:p>
        </w:tc>
        <w:tc>
          <w:tcPr>
            <w:tcW w:w="567" w:type="dxa"/>
          </w:tcPr>
          <w:p w:rsidRPr="00B304A2" w:rsidR="00677E2D" w:rsidP="000D2092" w:rsidRDefault="00677E2D" w14:paraId="5584B638" w14:textId="36438B64">
            <w:pPr>
              <w:spacing w:after="120"/>
              <w:rPr>
                <w:rFonts w:ascii="Arial" w:hAnsi="Arial" w:cs="Arial"/>
                <w:i/>
              </w:rPr>
            </w:pPr>
            <w:r w:rsidRPr="00B304A2">
              <w:rPr>
                <w:rFonts w:ascii="Arial" w:hAnsi="Arial" w:cs="Arial"/>
                <w:i/>
              </w:rPr>
              <w:t>8.</w:t>
            </w:r>
            <w:r>
              <w:rPr>
                <w:rFonts w:ascii="Arial" w:hAnsi="Arial" w:cs="Arial"/>
                <w:i/>
              </w:rPr>
              <w:t>4</w:t>
            </w:r>
          </w:p>
        </w:tc>
        <w:tc>
          <w:tcPr>
            <w:tcW w:w="567" w:type="dxa"/>
          </w:tcPr>
          <w:p w:rsidRPr="00B304A2" w:rsidR="00677E2D" w:rsidP="000D2092" w:rsidRDefault="00677E2D" w14:paraId="04D20EC1" w14:textId="584756BD">
            <w:pPr>
              <w:spacing w:after="120"/>
              <w:rPr>
                <w:rFonts w:ascii="Arial" w:hAnsi="Arial" w:cs="Arial"/>
                <w:i/>
              </w:rPr>
            </w:pPr>
            <w:r w:rsidRPr="00B304A2">
              <w:rPr>
                <w:rFonts w:ascii="Arial" w:hAnsi="Arial" w:cs="Arial"/>
                <w:i/>
              </w:rPr>
              <w:t>9.</w:t>
            </w:r>
            <w:r>
              <w:rPr>
                <w:rFonts w:ascii="Arial" w:hAnsi="Arial" w:cs="Arial"/>
                <w:i/>
              </w:rPr>
              <w:t>1</w:t>
            </w:r>
          </w:p>
        </w:tc>
        <w:tc>
          <w:tcPr>
            <w:tcW w:w="567" w:type="dxa"/>
          </w:tcPr>
          <w:p w:rsidRPr="00B304A2" w:rsidR="00677E2D" w:rsidRDefault="00677E2D" w14:paraId="098CC4CE" w14:textId="43D78194">
            <w:pPr>
              <w:spacing w:after="120"/>
              <w:rPr>
                <w:rFonts w:ascii="Arial" w:hAnsi="Arial" w:cs="Arial"/>
                <w:i/>
              </w:rPr>
            </w:pPr>
            <w:r w:rsidRPr="00B304A2">
              <w:rPr>
                <w:rFonts w:ascii="Arial" w:hAnsi="Arial" w:cs="Arial"/>
                <w:i/>
              </w:rPr>
              <w:t>9.</w:t>
            </w:r>
            <w:r>
              <w:rPr>
                <w:rFonts w:ascii="Arial" w:hAnsi="Arial" w:cs="Arial"/>
                <w:i/>
              </w:rPr>
              <w:t>2</w:t>
            </w:r>
          </w:p>
        </w:tc>
        <w:tc>
          <w:tcPr>
            <w:tcW w:w="567" w:type="dxa"/>
          </w:tcPr>
          <w:p w:rsidRPr="00B304A2" w:rsidR="00677E2D" w:rsidP="000D2092" w:rsidRDefault="00677E2D" w14:paraId="7866B945" w14:textId="3D92DA57">
            <w:pPr>
              <w:spacing w:after="120"/>
              <w:rPr>
                <w:rFonts w:ascii="Arial" w:hAnsi="Arial" w:cs="Arial"/>
                <w:i/>
              </w:rPr>
            </w:pPr>
            <w:r w:rsidRPr="00B304A2">
              <w:rPr>
                <w:rFonts w:ascii="Arial" w:hAnsi="Arial" w:cs="Arial"/>
                <w:i/>
              </w:rPr>
              <w:t>9.</w:t>
            </w:r>
            <w:r>
              <w:rPr>
                <w:rFonts w:ascii="Arial" w:hAnsi="Arial" w:cs="Arial"/>
                <w:i/>
              </w:rPr>
              <w:t>3</w:t>
            </w:r>
          </w:p>
        </w:tc>
        <w:tc>
          <w:tcPr>
            <w:tcW w:w="567" w:type="dxa"/>
          </w:tcPr>
          <w:p w:rsidRPr="00B304A2" w:rsidR="00677E2D" w:rsidP="000D2092" w:rsidRDefault="00677E2D" w14:paraId="17DE933D" w14:textId="45CF11B3">
            <w:pPr>
              <w:spacing w:after="120"/>
              <w:rPr>
                <w:rFonts w:ascii="Arial" w:hAnsi="Arial" w:cs="Arial"/>
                <w:i/>
              </w:rPr>
            </w:pPr>
            <w:r w:rsidRPr="00B304A2">
              <w:rPr>
                <w:rFonts w:ascii="Arial" w:hAnsi="Arial" w:cs="Arial"/>
                <w:i/>
              </w:rPr>
              <w:t>9.</w:t>
            </w:r>
            <w:r>
              <w:rPr>
                <w:rFonts w:ascii="Arial" w:hAnsi="Arial" w:cs="Arial"/>
                <w:i/>
              </w:rPr>
              <w:t>4</w:t>
            </w:r>
          </w:p>
        </w:tc>
        <w:tc>
          <w:tcPr>
            <w:tcW w:w="567" w:type="dxa"/>
          </w:tcPr>
          <w:p w:rsidRPr="00B304A2" w:rsidR="00677E2D" w:rsidP="000D2092" w:rsidRDefault="00677E2D" w14:paraId="50C358B6" w14:textId="33E6CE8E">
            <w:pPr>
              <w:spacing w:after="120"/>
              <w:rPr>
                <w:rFonts w:ascii="Arial" w:hAnsi="Arial" w:cs="Arial"/>
                <w:i/>
              </w:rPr>
            </w:pPr>
            <w:r w:rsidRPr="00B304A2">
              <w:rPr>
                <w:rFonts w:ascii="Arial" w:hAnsi="Arial" w:cs="Arial"/>
                <w:i/>
              </w:rPr>
              <w:t>9.</w:t>
            </w:r>
            <w:r>
              <w:rPr>
                <w:rFonts w:ascii="Arial" w:hAnsi="Arial" w:cs="Arial"/>
                <w:i/>
              </w:rPr>
              <w:t>5</w:t>
            </w:r>
          </w:p>
        </w:tc>
        <w:tc>
          <w:tcPr>
            <w:tcW w:w="709" w:type="dxa"/>
          </w:tcPr>
          <w:p w:rsidRPr="00B304A2" w:rsidR="00677E2D" w:rsidP="000D2092" w:rsidRDefault="00677E2D" w14:paraId="712F17E1" w14:textId="388EDED9">
            <w:pPr>
              <w:spacing w:after="120"/>
              <w:rPr>
                <w:rFonts w:ascii="Arial" w:hAnsi="Arial" w:cs="Arial"/>
                <w:i/>
              </w:rPr>
            </w:pPr>
            <w:r w:rsidRPr="00B304A2">
              <w:rPr>
                <w:rFonts w:ascii="Arial" w:hAnsi="Arial" w:cs="Arial"/>
                <w:i/>
              </w:rPr>
              <w:t>9.</w:t>
            </w:r>
            <w:r>
              <w:rPr>
                <w:rFonts w:ascii="Arial" w:hAnsi="Arial" w:cs="Arial"/>
                <w:i/>
              </w:rPr>
              <w:t>6</w:t>
            </w:r>
          </w:p>
        </w:tc>
      </w:tr>
      <w:tr w:rsidRPr="00B304A2" w:rsidR="00677E2D" w:rsidTr="00677E2D" w14:paraId="61CE960A" w14:textId="77777777">
        <w:trPr>
          <w:jc w:val="center"/>
        </w:trPr>
        <w:tc>
          <w:tcPr>
            <w:tcW w:w="2444" w:type="dxa"/>
            <w:shd w:val="clear" w:color="auto" w:fill="D9D9D9" w:themeFill="background1" w:themeFillShade="D9"/>
          </w:tcPr>
          <w:p w:rsidRPr="00B304A2" w:rsidR="00677E2D" w:rsidP="000D2092" w:rsidRDefault="00677E2D" w14:paraId="3302D36C" w14:textId="77777777">
            <w:pPr>
              <w:spacing w:after="120"/>
              <w:rPr>
                <w:rFonts w:ascii="Arial" w:hAnsi="Arial" w:cs="Arial"/>
                <w:b/>
              </w:rPr>
            </w:pPr>
            <w:r w:rsidRPr="00B304A2">
              <w:rPr>
                <w:rFonts w:ascii="Arial" w:hAnsi="Arial" w:cs="Arial"/>
                <w:b/>
              </w:rPr>
              <w:t>Learning/ teaching method</w:t>
            </w:r>
          </w:p>
        </w:tc>
        <w:tc>
          <w:tcPr>
            <w:tcW w:w="567" w:type="dxa"/>
            <w:shd w:val="clear" w:color="auto" w:fill="D9D9D9" w:themeFill="background1" w:themeFillShade="D9"/>
          </w:tcPr>
          <w:p w:rsidRPr="00B304A2" w:rsidR="00677E2D" w:rsidP="000D2092" w:rsidRDefault="00677E2D" w14:paraId="5330033D"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3F91C1D"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6008558F"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3AC747BC"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D9F8A52"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C8A3B49"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E115501"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9F7005F"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3D623C3" w14:textId="77777777">
            <w:pPr>
              <w:spacing w:after="120"/>
              <w:rPr>
                <w:rFonts w:ascii="Arial" w:hAnsi="Arial" w:cs="Arial"/>
                <w:b/>
              </w:rPr>
            </w:pPr>
          </w:p>
        </w:tc>
        <w:tc>
          <w:tcPr>
            <w:tcW w:w="709" w:type="dxa"/>
            <w:shd w:val="clear" w:color="auto" w:fill="D9D9D9" w:themeFill="background1" w:themeFillShade="D9"/>
          </w:tcPr>
          <w:p w:rsidRPr="00B304A2" w:rsidR="00677E2D" w:rsidP="000D2092" w:rsidRDefault="00677E2D" w14:paraId="7926D537" w14:textId="77777777">
            <w:pPr>
              <w:spacing w:after="120"/>
              <w:rPr>
                <w:rFonts w:ascii="Arial" w:hAnsi="Arial" w:cs="Arial"/>
                <w:b/>
              </w:rPr>
            </w:pPr>
          </w:p>
        </w:tc>
      </w:tr>
      <w:tr w:rsidRPr="00B304A2" w:rsidR="00677E2D" w:rsidTr="00677E2D" w14:paraId="0846EFAA" w14:textId="77777777">
        <w:trPr>
          <w:jc w:val="center"/>
        </w:trPr>
        <w:tc>
          <w:tcPr>
            <w:tcW w:w="2444" w:type="dxa"/>
          </w:tcPr>
          <w:p w:rsidRPr="00B304A2" w:rsidR="00677E2D" w:rsidP="000D2092" w:rsidRDefault="00677E2D" w14:paraId="4D5EEF99" w14:textId="77777777">
            <w:pPr>
              <w:spacing w:after="120"/>
              <w:rPr>
                <w:rFonts w:ascii="Arial" w:hAnsi="Arial" w:cs="Arial"/>
              </w:rPr>
            </w:pPr>
            <w:r w:rsidRPr="00B304A2">
              <w:rPr>
                <w:rFonts w:ascii="Arial" w:hAnsi="Arial" w:cs="Arial"/>
              </w:rPr>
              <w:t>Private Study</w:t>
            </w:r>
          </w:p>
        </w:tc>
        <w:tc>
          <w:tcPr>
            <w:tcW w:w="567" w:type="dxa"/>
          </w:tcPr>
          <w:p w:rsidRPr="00B304A2" w:rsidR="00677E2D" w:rsidP="000D2092" w:rsidRDefault="00677E2D" w14:paraId="6F3840A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C15DA4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24A33A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3ABE894"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EAA19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E9419A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2A8FAC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7A884D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FD3E4A"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4C4B8555" w14:textId="77777777">
            <w:pPr>
              <w:spacing w:after="120"/>
              <w:rPr>
                <w:rFonts w:ascii="Arial" w:hAnsi="Arial" w:cs="Arial"/>
                <w:b/>
              </w:rPr>
            </w:pPr>
            <w:r w:rsidRPr="00B304A2">
              <w:rPr>
                <w:rFonts w:ascii="Arial" w:hAnsi="Arial" w:cs="Arial"/>
                <w:b/>
              </w:rPr>
              <w:t>X</w:t>
            </w:r>
          </w:p>
        </w:tc>
      </w:tr>
      <w:tr w:rsidRPr="00B304A2" w:rsidR="00677E2D" w:rsidTr="00677E2D" w14:paraId="0461E741" w14:textId="77777777">
        <w:trPr>
          <w:jc w:val="center"/>
        </w:trPr>
        <w:tc>
          <w:tcPr>
            <w:tcW w:w="2444" w:type="dxa"/>
          </w:tcPr>
          <w:p w:rsidRPr="00B304A2" w:rsidR="00677E2D" w:rsidP="000D2092" w:rsidRDefault="00677E2D" w14:paraId="246501CF" w14:textId="77777777">
            <w:pPr>
              <w:spacing w:after="120"/>
              <w:rPr>
                <w:rFonts w:ascii="Arial" w:hAnsi="Arial" w:cs="Arial"/>
              </w:rPr>
            </w:pPr>
            <w:r w:rsidRPr="00B304A2">
              <w:rPr>
                <w:rFonts w:ascii="Arial" w:hAnsi="Arial" w:cs="Arial"/>
              </w:rPr>
              <w:t>Lecture</w:t>
            </w:r>
          </w:p>
        </w:tc>
        <w:tc>
          <w:tcPr>
            <w:tcW w:w="567" w:type="dxa"/>
          </w:tcPr>
          <w:p w:rsidRPr="00B304A2" w:rsidR="00677E2D" w:rsidP="000D2092" w:rsidRDefault="00677E2D" w14:paraId="5ED8B7B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B0BB10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034B99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1C0915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23D63E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82ED7F4" w14:textId="77777777">
            <w:pPr>
              <w:spacing w:after="120"/>
              <w:rPr>
                <w:rFonts w:ascii="Arial" w:hAnsi="Arial" w:cs="Arial"/>
                <w:b/>
              </w:rPr>
            </w:pPr>
          </w:p>
        </w:tc>
        <w:tc>
          <w:tcPr>
            <w:tcW w:w="567" w:type="dxa"/>
          </w:tcPr>
          <w:p w:rsidRPr="00B304A2" w:rsidR="00677E2D" w:rsidP="000D2092" w:rsidRDefault="00677E2D" w14:paraId="681FA49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0F97BB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E0AD213" w14:textId="77777777">
            <w:pPr>
              <w:spacing w:after="120"/>
              <w:rPr>
                <w:rFonts w:ascii="Arial" w:hAnsi="Arial" w:cs="Arial"/>
                <w:b/>
              </w:rPr>
            </w:pPr>
          </w:p>
        </w:tc>
        <w:tc>
          <w:tcPr>
            <w:tcW w:w="709" w:type="dxa"/>
          </w:tcPr>
          <w:p w:rsidRPr="00B304A2" w:rsidR="00677E2D" w:rsidP="000D2092" w:rsidRDefault="00677E2D" w14:paraId="2029F327" w14:textId="77777777">
            <w:pPr>
              <w:spacing w:after="120"/>
              <w:rPr>
                <w:rFonts w:ascii="Arial" w:hAnsi="Arial" w:cs="Arial"/>
                <w:b/>
              </w:rPr>
            </w:pPr>
          </w:p>
        </w:tc>
      </w:tr>
      <w:tr w:rsidRPr="00B304A2" w:rsidR="00677E2D" w:rsidTr="00677E2D" w14:paraId="51671E33" w14:textId="77777777">
        <w:trPr>
          <w:jc w:val="center"/>
        </w:trPr>
        <w:tc>
          <w:tcPr>
            <w:tcW w:w="2444" w:type="dxa"/>
          </w:tcPr>
          <w:p w:rsidRPr="00B304A2" w:rsidR="00677E2D" w:rsidP="000D2092" w:rsidRDefault="00677E2D" w14:paraId="3AF1520D" w14:textId="77777777">
            <w:pPr>
              <w:spacing w:after="120"/>
              <w:rPr>
                <w:rFonts w:ascii="Arial" w:hAnsi="Arial" w:cs="Arial"/>
              </w:rPr>
            </w:pPr>
            <w:r w:rsidRPr="00B304A2">
              <w:rPr>
                <w:rFonts w:ascii="Arial" w:hAnsi="Arial" w:cs="Arial"/>
              </w:rPr>
              <w:t>Seminar</w:t>
            </w:r>
          </w:p>
        </w:tc>
        <w:tc>
          <w:tcPr>
            <w:tcW w:w="567" w:type="dxa"/>
          </w:tcPr>
          <w:p w:rsidRPr="00B304A2" w:rsidR="00677E2D" w:rsidP="000D2092" w:rsidRDefault="00677E2D" w14:paraId="3DA0689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DD904E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78A14D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74E21C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1E7CDF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4D5EC34" w14:textId="77777777">
            <w:pPr>
              <w:spacing w:after="120"/>
              <w:rPr>
                <w:rFonts w:ascii="Arial" w:hAnsi="Arial" w:cs="Arial"/>
                <w:b/>
              </w:rPr>
            </w:pPr>
          </w:p>
        </w:tc>
        <w:tc>
          <w:tcPr>
            <w:tcW w:w="567" w:type="dxa"/>
          </w:tcPr>
          <w:p w:rsidRPr="00B304A2" w:rsidR="00677E2D" w:rsidP="000D2092" w:rsidRDefault="00677E2D" w14:paraId="3DD34E7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E7557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69DA161"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0844C5DB" w14:textId="77777777">
            <w:pPr>
              <w:spacing w:after="120"/>
              <w:rPr>
                <w:rFonts w:ascii="Arial" w:hAnsi="Arial" w:cs="Arial"/>
                <w:b/>
              </w:rPr>
            </w:pPr>
          </w:p>
        </w:tc>
      </w:tr>
      <w:tr w:rsidRPr="00B304A2" w:rsidR="00677E2D" w:rsidTr="00677E2D" w14:paraId="654C7DBA" w14:textId="77777777">
        <w:trPr>
          <w:jc w:val="center"/>
        </w:trPr>
        <w:tc>
          <w:tcPr>
            <w:tcW w:w="2444" w:type="dxa"/>
            <w:shd w:val="clear" w:color="auto" w:fill="D9D9D9" w:themeFill="background1" w:themeFillShade="D9"/>
          </w:tcPr>
          <w:p w:rsidRPr="00B304A2" w:rsidR="00677E2D" w:rsidP="000D2092" w:rsidRDefault="00677E2D" w14:paraId="7BFE7AD7" w14:textId="77777777">
            <w:pPr>
              <w:spacing w:after="120"/>
              <w:rPr>
                <w:rFonts w:ascii="Arial" w:hAnsi="Arial" w:cs="Arial"/>
                <w:b/>
              </w:rPr>
            </w:pPr>
            <w:r w:rsidRPr="00B304A2">
              <w:rPr>
                <w:rFonts w:ascii="Arial" w:hAnsi="Arial" w:cs="Arial"/>
                <w:b/>
              </w:rPr>
              <w:t>Assessment method</w:t>
            </w:r>
          </w:p>
        </w:tc>
        <w:tc>
          <w:tcPr>
            <w:tcW w:w="567" w:type="dxa"/>
            <w:shd w:val="clear" w:color="auto" w:fill="D9D9D9" w:themeFill="background1" w:themeFillShade="D9"/>
          </w:tcPr>
          <w:p w:rsidRPr="00B304A2" w:rsidR="00677E2D" w:rsidP="000D2092" w:rsidRDefault="00677E2D" w14:paraId="7350D806"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F7C5E14"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C303A33"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135AC77"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9BF69AE"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F45F97A"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A8078D1"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1DA7A5F2"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395FB59" w14:textId="77777777">
            <w:pPr>
              <w:spacing w:after="120"/>
              <w:rPr>
                <w:rFonts w:ascii="Arial" w:hAnsi="Arial" w:cs="Arial"/>
                <w:b/>
              </w:rPr>
            </w:pPr>
          </w:p>
        </w:tc>
        <w:tc>
          <w:tcPr>
            <w:tcW w:w="709" w:type="dxa"/>
            <w:shd w:val="clear" w:color="auto" w:fill="D9D9D9" w:themeFill="background1" w:themeFillShade="D9"/>
          </w:tcPr>
          <w:p w:rsidRPr="00B304A2" w:rsidR="00677E2D" w:rsidP="000D2092" w:rsidRDefault="00677E2D" w14:paraId="6BD85547" w14:textId="77777777">
            <w:pPr>
              <w:spacing w:after="120"/>
              <w:rPr>
                <w:rFonts w:ascii="Arial" w:hAnsi="Arial" w:cs="Arial"/>
                <w:b/>
              </w:rPr>
            </w:pPr>
          </w:p>
        </w:tc>
      </w:tr>
      <w:tr w:rsidRPr="00B304A2" w:rsidR="00677E2D" w:rsidTr="00677E2D" w14:paraId="14A02C45" w14:textId="77777777">
        <w:trPr>
          <w:jc w:val="center"/>
        </w:trPr>
        <w:tc>
          <w:tcPr>
            <w:tcW w:w="2444" w:type="dxa"/>
          </w:tcPr>
          <w:p w:rsidRPr="00B304A2" w:rsidR="00677E2D" w:rsidP="000D2092" w:rsidRDefault="00677E2D" w14:paraId="42802901" w14:textId="77777777">
            <w:pPr>
              <w:spacing w:after="120"/>
              <w:rPr>
                <w:rFonts w:ascii="Arial" w:hAnsi="Arial" w:cs="Arial"/>
              </w:rPr>
            </w:pPr>
            <w:r w:rsidRPr="00B304A2">
              <w:rPr>
                <w:rFonts w:ascii="Arial" w:hAnsi="Arial" w:cs="Arial"/>
              </w:rPr>
              <w:t>First reading diary</w:t>
            </w:r>
          </w:p>
        </w:tc>
        <w:tc>
          <w:tcPr>
            <w:tcW w:w="567" w:type="dxa"/>
          </w:tcPr>
          <w:p w:rsidRPr="00B304A2" w:rsidR="00677E2D" w:rsidP="000D2092" w:rsidRDefault="00677E2D" w14:paraId="47627CB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856817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6C5EBFA" w14:textId="77777777">
            <w:pPr>
              <w:spacing w:after="120"/>
              <w:rPr>
                <w:rFonts w:ascii="Arial" w:hAnsi="Arial" w:cs="Arial"/>
                <w:b/>
              </w:rPr>
            </w:pPr>
          </w:p>
        </w:tc>
        <w:tc>
          <w:tcPr>
            <w:tcW w:w="567" w:type="dxa"/>
          </w:tcPr>
          <w:p w:rsidRPr="00B304A2" w:rsidR="00677E2D" w:rsidP="000D2092" w:rsidRDefault="00677E2D" w14:paraId="21FAC21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B1BDE8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7352DAD"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E25FBB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236B2A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771D28C" w14:textId="77777777">
            <w:pPr>
              <w:spacing w:after="120"/>
              <w:rPr>
                <w:rFonts w:ascii="Arial" w:hAnsi="Arial" w:cs="Arial"/>
                <w:b/>
              </w:rPr>
            </w:pPr>
          </w:p>
        </w:tc>
        <w:tc>
          <w:tcPr>
            <w:tcW w:w="709" w:type="dxa"/>
          </w:tcPr>
          <w:p w:rsidRPr="00B304A2" w:rsidR="00677E2D" w:rsidP="000D2092" w:rsidRDefault="00677E2D" w14:paraId="04A6F8B7" w14:textId="77777777">
            <w:pPr>
              <w:spacing w:after="120"/>
              <w:rPr>
                <w:rFonts w:ascii="Arial" w:hAnsi="Arial" w:cs="Arial"/>
                <w:b/>
              </w:rPr>
            </w:pPr>
            <w:r w:rsidRPr="00B304A2">
              <w:rPr>
                <w:rFonts w:ascii="Arial" w:hAnsi="Arial" w:cs="Arial"/>
                <w:b/>
              </w:rPr>
              <w:t>X</w:t>
            </w:r>
          </w:p>
        </w:tc>
      </w:tr>
      <w:tr w:rsidRPr="00B304A2" w:rsidR="00677E2D" w:rsidTr="00677E2D" w14:paraId="17113A7B" w14:textId="77777777">
        <w:trPr>
          <w:jc w:val="center"/>
        </w:trPr>
        <w:tc>
          <w:tcPr>
            <w:tcW w:w="2444" w:type="dxa"/>
          </w:tcPr>
          <w:p w:rsidRPr="00B304A2" w:rsidR="00677E2D" w:rsidP="000D2092" w:rsidRDefault="00677E2D" w14:paraId="5FCF17D9" w14:textId="77777777">
            <w:pPr>
              <w:spacing w:after="120"/>
              <w:rPr>
                <w:rFonts w:ascii="Arial" w:hAnsi="Arial" w:cs="Arial"/>
              </w:rPr>
            </w:pPr>
            <w:r w:rsidRPr="00B304A2">
              <w:rPr>
                <w:rFonts w:ascii="Arial" w:hAnsi="Arial" w:cs="Arial"/>
              </w:rPr>
              <w:t>First essay</w:t>
            </w:r>
          </w:p>
        </w:tc>
        <w:tc>
          <w:tcPr>
            <w:tcW w:w="567" w:type="dxa"/>
          </w:tcPr>
          <w:p w:rsidRPr="00B304A2" w:rsidR="00677E2D" w:rsidP="000D2092" w:rsidRDefault="00677E2D" w14:paraId="0173DBC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4C2532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A93828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803CBB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C8574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C647D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BE381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7B1E1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13EB16D"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5D295E3D" w14:textId="77777777">
            <w:pPr>
              <w:spacing w:after="120"/>
              <w:rPr>
                <w:rFonts w:ascii="Arial" w:hAnsi="Arial" w:cs="Arial"/>
                <w:b/>
              </w:rPr>
            </w:pPr>
            <w:r w:rsidRPr="00B304A2">
              <w:rPr>
                <w:rFonts w:ascii="Arial" w:hAnsi="Arial" w:cs="Arial"/>
                <w:b/>
              </w:rPr>
              <w:t>X</w:t>
            </w:r>
          </w:p>
        </w:tc>
      </w:tr>
      <w:tr w:rsidRPr="00B304A2" w:rsidR="00677E2D" w:rsidTr="00677E2D" w14:paraId="3184AAF0" w14:textId="77777777">
        <w:trPr>
          <w:jc w:val="center"/>
        </w:trPr>
        <w:tc>
          <w:tcPr>
            <w:tcW w:w="2444" w:type="dxa"/>
          </w:tcPr>
          <w:p w:rsidRPr="00B304A2" w:rsidR="00677E2D" w:rsidP="000D2092" w:rsidRDefault="00677E2D" w14:paraId="0AFD4A57" w14:textId="77777777">
            <w:pPr>
              <w:spacing w:after="120"/>
              <w:rPr>
                <w:rFonts w:ascii="Arial" w:hAnsi="Arial" w:cs="Arial"/>
              </w:rPr>
            </w:pPr>
            <w:r w:rsidRPr="00B304A2">
              <w:rPr>
                <w:rFonts w:ascii="Arial" w:hAnsi="Arial" w:cs="Arial"/>
              </w:rPr>
              <w:t>Second reading diary</w:t>
            </w:r>
          </w:p>
        </w:tc>
        <w:tc>
          <w:tcPr>
            <w:tcW w:w="567" w:type="dxa"/>
          </w:tcPr>
          <w:p w:rsidRPr="00B304A2" w:rsidR="00677E2D" w:rsidP="000D2092" w:rsidRDefault="00677E2D" w14:paraId="1F2635B4"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7E7046C"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2EB745" w14:textId="77777777">
            <w:pPr>
              <w:spacing w:after="120"/>
              <w:rPr>
                <w:rFonts w:ascii="Arial" w:hAnsi="Arial" w:cs="Arial"/>
                <w:b/>
              </w:rPr>
            </w:pPr>
          </w:p>
        </w:tc>
        <w:tc>
          <w:tcPr>
            <w:tcW w:w="567" w:type="dxa"/>
          </w:tcPr>
          <w:p w:rsidRPr="00B304A2" w:rsidR="00677E2D" w:rsidP="000D2092" w:rsidRDefault="00677E2D" w14:paraId="0E399DF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FF5DE5E"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60916A"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1B7847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861DE3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D95B52D" w14:textId="77777777">
            <w:pPr>
              <w:spacing w:after="120"/>
              <w:rPr>
                <w:rFonts w:ascii="Arial" w:hAnsi="Arial" w:cs="Arial"/>
                <w:b/>
              </w:rPr>
            </w:pPr>
          </w:p>
        </w:tc>
        <w:tc>
          <w:tcPr>
            <w:tcW w:w="709" w:type="dxa"/>
          </w:tcPr>
          <w:p w:rsidRPr="00B304A2" w:rsidR="00677E2D" w:rsidP="000D2092" w:rsidRDefault="00677E2D" w14:paraId="63543BBD" w14:textId="77777777">
            <w:pPr>
              <w:spacing w:after="120"/>
              <w:rPr>
                <w:rFonts w:ascii="Arial" w:hAnsi="Arial" w:cs="Arial"/>
                <w:b/>
              </w:rPr>
            </w:pPr>
            <w:r w:rsidRPr="00B304A2">
              <w:rPr>
                <w:rFonts w:ascii="Arial" w:hAnsi="Arial" w:cs="Arial"/>
                <w:b/>
              </w:rPr>
              <w:t>X</w:t>
            </w:r>
          </w:p>
        </w:tc>
      </w:tr>
      <w:tr w:rsidRPr="00B304A2" w:rsidR="00677E2D" w:rsidTr="00677E2D" w14:paraId="06AD220F" w14:textId="77777777">
        <w:trPr>
          <w:jc w:val="center"/>
        </w:trPr>
        <w:tc>
          <w:tcPr>
            <w:tcW w:w="2444" w:type="dxa"/>
          </w:tcPr>
          <w:p w:rsidRPr="00B304A2" w:rsidR="00677E2D" w:rsidP="000D2092" w:rsidRDefault="00677E2D" w14:paraId="499E7488" w14:textId="77777777">
            <w:pPr>
              <w:spacing w:after="120"/>
              <w:rPr>
                <w:rFonts w:ascii="Arial" w:hAnsi="Arial" w:cs="Arial"/>
              </w:rPr>
            </w:pPr>
            <w:r w:rsidRPr="00B304A2">
              <w:rPr>
                <w:rFonts w:ascii="Arial" w:hAnsi="Arial" w:cs="Arial"/>
              </w:rPr>
              <w:lastRenderedPageBreak/>
              <w:t>Second essay</w:t>
            </w:r>
          </w:p>
        </w:tc>
        <w:tc>
          <w:tcPr>
            <w:tcW w:w="567" w:type="dxa"/>
          </w:tcPr>
          <w:p w:rsidRPr="00B304A2" w:rsidR="00677E2D" w:rsidP="000D2092" w:rsidRDefault="00677E2D" w14:paraId="3928CED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D951035"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450D79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C6A951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190CC2F" w14:textId="5C080CB0">
            <w:pPr>
              <w:spacing w:after="120"/>
              <w:rPr>
                <w:rFonts w:ascii="Arial" w:hAnsi="Arial" w:cs="Arial"/>
                <w:b/>
              </w:rPr>
            </w:pPr>
            <w:r>
              <w:rPr>
                <w:rFonts w:ascii="Arial" w:hAnsi="Arial" w:cs="Arial"/>
                <w:b/>
              </w:rPr>
              <w:t>X</w:t>
            </w:r>
          </w:p>
        </w:tc>
        <w:tc>
          <w:tcPr>
            <w:tcW w:w="567" w:type="dxa"/>
          </w:tcPr>
          <w:p w:rsidRPr="00B304A2" w:rsidR="00677E2D" w:rsidP="000D2092" w:rsidRDefault="00677E2D" w14:paraId="6AF6117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D09261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307708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F742CEE"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16EC6A0D" w14:textId="77777777">
            <w:pPr>
              <w:spacing w:after="120"/>
              <w:rPr>
                <w:rFonts w:ascii="Arial" w:hAnsi="Arial" w:cs="Arial"/>
                <w:b/>
              </w:rPr>
            </w:pPr>
            <w:r w:rsidRPr="00B304A2">
              <w:rPr>
                <w:rFonts w:ascii="Arial" w:hAnsi="Arial" w:cs="Arial"/>
                <w:b/>
              </w:rPr>
              <w:t>X</w:t>
            </w:r>
          </w:p>
        </w:tc>
      </w:tr>
    </w:tbl>
    <w:p w:rsidRPr="00B304A2" w:rsidR="007A6245" w:rsidP="00302082" w:rsidRDefault="007A6245" w14:paraId="3B0048CE" w14:textId="77777777">
      <w:pPr>
        <w:spacing w:after="120" w:line="240" w:lineRule="auto"/>
        <w:ind w:left="426" w:right="260"/>
        <w:rPr>
          <w:rFonts w:ascii="Arial" w:hAnsi="Arial" w:cs="Arial"/>
          <w:b/>
          <w:iCs/>
        </w:rPr>
      </w:pPr>
    </w:p>
    <w:p w:rsidRPr="00B304A2" w:rsidR="00D50113" w:rsidP="00AE6CD0" w:rsidRDefault="002A7F48" w14:paraId="14F5D8E3" w14:textId="77777777">
      <w:pPr>
        <w:numPr>
          <w:ilvl w:val="0"/>
          <w:numId w:val="1"/>
        </w:numPr>
        <w:spacing w:after="120" w:line="240" w:lineRule="auto"/>
        <w:ind w:left="567" w:right="260" w:hanging="567"/>
        <w:jc w:val="both"/>
        <w:rPr>
          <w:rFonts w:ascii="Arial" w:hAnsi="Arial" w:cs="Arial"/>
          <w:iCs/>
        </w:rPr>
      </w:pPr>
      <w:r w:rsidRPr="00B304A2">
        <w:rPr>
          <w:rFonts w:ascii="Arial" w:hAnsi="Arial" w:cs="Arial"/>
          <w:b/>
          <w:bCs/>
        </w:rPr>
        <w:t>Inclusive m</w:t>
      </w:r>
      <w:r w:rsidRPr="00B304A2" w:rsidR="00D50113">
        <w:rPr>
          <w:rFonts w:ascii="Arial" w:hAnsi="Arial" w:cs="Arial"/>
          <w:b/>
          <w:bCs/>
        </w:rPr>
        <w:t xml:space="preserve">odule </w:t>
      </w:r>
      <w:r w:rsidRPr="00B304A2">
        <w:rPr>
          <w:rFonts w:ascii="Arial" w:hAnsi="Arial" w:cs="Arial"/>
          <w:b/>
          <w:bCs/>
        </w:rPr>
        <w:t>d</w:t>
      </w:r>
      <w:r w:rsidRPr="00B304A2" w:rsidR="00D50113">
        <w:rPr>
          <w:rFonts w:ascii="Arial" w:hAnsi="Arial" w:cs="Arial"/>
          <w:b/>
          <w:bCs/>
        </w:rPr>
        <w:t xml:space="preserve">esign </w:t>
      </w:r>
    </w:p>
    <w:p w:rsidRPr="00B304A2" w:rsidR="00D50113" w:rsidP="00AE6CD0" w:rsidRDefault="009F1A5E" w14:paraId="368E2BF8" w14:textId="77777777">
      <w:pPr>
        <w:autoSpaceDE w:val="0"/>
        <w:autoSpaceDN w:val="0"/>
        <w:adjustRightInd w:val="0"/>
        <w:spacing w:after="120" w:line="240" w:lineRule="auto"/>
        <w:ind w:left="567" w:right="260"/>
        <w:jc w:val="both"/>
        <w:rPr>
          <w:rFonts w:ascii="Arial" w:hAnsi="Arial" w:cs="Arial"/>
        </w:rPr>
      </w:pPr>
      <w:r w:rsidRPr="00B304A2">
        <w:rPr>
          <w:rFonts w:ascii="Arial" w:hAnsi="Arial" w:cs="Arial"/>
        </w:rPr>
        <w:t>The School</w:t>
      </w:r>
      <w:r w:rsidRPr="00B304A2" w:rsid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Pr="00B304A2" w:rsidR="00AE6CD0">
        <w:rPr>
          <w:rFonts w:ascii="Arial" w:hAnsi="Arial" w:cs="Arial"/>
        </w:rPr>
        <w:t xml:space="preserve"> </w:t>
      </w:r>
      <w:r w:rsidRPr="00B304A2" w:rsidR="00D50113">
        <w:rPr>
          <w:rFonts w:ascii="Arial" w:hAnsi="Arial" w:cs="Arial"/>
        </w:rPr>
        <w:t>declared disabilities will be made on an individual basis, in consultation with the relevant policies and support services.</w:t>
      </w:r>
    </w:p>
    <w:p w:rsidRPr="00B304A2" w:rsidR="00D50113" w:rsidP="00AE6CD0" w:rsidRDefault="00D50113" w14:paraId="0739A915" w14:textId="77777777">
      <w:pPr>
        <w:autoSpaceDE w:val="0"/>
        <w:autoSpaceDN w:val="0"/>
        <w:adjustRightInd w:val="0"/>
        <w:spacing w:after="120" w:line="240" w:lineRule="auto"/>
        <w:ind w:left="567" w:right="260"/>
        <w:jc w:val="both"/>
        <w:rPr>
          <w:rFonts w:ascii="Arial" w:hAnsi="Arial" w:cs="Arial"/>
        </w:rPr>
      </w:pPr>
      <w:r w:rsidRPr="00B304A2">
        <w:rPr>
          <w:rFonts w:ascii="Arial" w:hAnsi="Arial" w:cs="Arial"/>
        </w:rPr>
        <w:t>The inclusive practices in the guidance (see Annex B Appendix A) have been considered in order to support all students in the following areas:</w:t>
      </w:r>
    </w:p>
    <w:p w:rsidRPr="00B304A2" w:rsidR="00D50113" w:rsidP="00AE6CD0" w:rsidRDefault="00D50113" w14:paraId="4A1831E4" w14:textId="77777777">
      <w:pPr>
        <w:autoSpaceDE w:val="0"/>
        <w:autoSpaceDN w:val="0"/>
        <w:adjustRightInd w:val="0"/>
        <w:spacing w:after="120" w:line="240" w:lineRule="auto"/>
        <w:ind w:left="567" w:right="260"/>
        <w:jc w:val="both"/>
        <w:rPr>
          <w:rFonts w:ascii="Arial" w:hAnsi="Arial" w:cs="Arial"/>
          <w:bCs/>
        </w:rPr>
      </w:pPr>
      <w:r w:rsidRPr="00B304A2">
        <w:rPr>
          <w:rFonts w:ascii="Arial" w:hAnsi="Arial" w:cs="Arial"/>
        </w:rPr>
        <w:t xml:space="preserve">a) </w:t>
      </w:r>
      <w:r w:rsidRPr="00B304A2">
        <w:rPr>
          <w:rFonts w:ascii="Arial" w:hAnsi="Arial" w:cs="Arial"/>
          <w:bCs/>
        </w:rPr>
        <w:t>Accessible resources and curriculum</w:t>
      </w:r>
    </w:p>
    <w:p w:rsidRPr="00B304A2" w:rsidR="00D50113" w:rsidP="00F71777" w:rsidRDefault="00D50113" w14:paraId="0F06D2E6" w14:textId="3BDB9E52">
      <w:pPr>
        <w:tabs>
          <w:tab w:val="left" w:pos="567"/>
        </w:tabs>
        <w:autoSpaceDE w:val="0"/>
        <w:autoSpaceDN w:val="0"/>
        <w:adjustRightInd w:val="0"/>
        <w:spacing w:after="120" w:line="240" w:lineRule="auto"/>
        <w:ind w:left="567" w:right="260"/>
        <w:jc w:val="both"/>
        <w:rPr>
          <w:rFonts w:ascii="Arial" w:hAnsi="Arial" w:cs="Arial"/>
          <w:iCs/>
        </w:rPr>
      </w:pPr>
      <w:r w:rsidRPr="00B304A2">
        <w:rPr>
          <w:rFonts w:ascii="Arial" w:hAnsi="Arial" w:cs="Arial"/>
        </w:rPr>
        <w:t xml:space="preserve">b) </w:t>
      </w:r>
      <w:r w:rsidRPr="00B304A2">
        <w:rPr>
          <w:rFonts w:ascii="Arial" w:hAnsi="Arial" w:cs="Arial"/>
          <w:bCs/>
        </w:rPr>
        <w:t>Learning</w:t>
      </w:r>
      <w:r w:rsidRPr="00B304A2" w:rsidR="00D54F04">
        <w:rPr>
          <w:rFonts w:ascii="Arial" w:hAnsi="Arial" w:cs="Arial"/>
          <w:bCs/>
        </w:rPr>
        <w:t>,</w:t>
      </w:r>
      <w:r w:rsidRPr="00B304A2">
        <w:rPr>
          <w:rFonts w:ascii="Arial" w:hAnsi="Arial" w:cs="Arial"/>
          <w:bCs/>
        </w:rPr>
        <w:t xml:space="preserve"> teaching and assessment methods</w:t>
      </w:r>
    </w:p>
    <w:p w:rsidRPr="00B304A2" w:rsidR="009A2D37" w:rsidP="00AE6CD0" w:rsidRDefault="002A7F48" w14:paraId="13D57914"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Campus(</w:t>
      </w:r>
      <w:proofErr w:type="spellStart"/>
      <w:r w:rsidRPr="00B304A2">
        <w:rPr>
          <w:rFonts w:ascii="Arial" w:hAnsi="Arial" w:cs="Arial"/>
          <w:b/>
        </w:rPr>
        <w:t>es</w:t>
      </w:r>
      <w:proofErr w:type="spellEnd"/>
      <w:r w:rsidRPr="00B304A2">
        <w:rPr>
          <w:rFonts w:ascii="Arial" w:hAnsi="Arial" w:cs="Arial"/>
          <w:b/>
        </w:rPr>
        <w:t>) or c</w:t>
      </w:r>
      <w:r w:rsidRPr="00B304A2" w:rsidR="009A2D37">
        <w:rPr>
          <w:rFonts w:ascii="Arial" w:hAnsi="Arial" w:cs="Arial"/>
          <w:b/>
        </w:rPr>
        <w:t>entre(s) w</w:t>
      </w:r>
      <w:r w:rsidRPr="00B304A2">
        <w:rPr>
          <w:rFonts w:ascii="Arial" w:hAnsi="Arial" w:cs="Arial"/>
          <w:b/>
        </w:rPr>
        <w:t>here module will be delivered</w:t>
      </w:r>
    </w:p>
    <w:p w:rsidRPr="00B304A2" w:rsidR="002A7F48" w:rsidP="00F71777" w:rsidRDefault="009F1A5E" w14:paraId="3BA6AE40" w14:textId="73557638">
      <w:pPr>
        <w:spacing w:after="120" w:line="240" w:lineRule="auto"/>
        <w:ind w:left="567" w:right="260"/>
        <w:jc w:val="both"/>
        <w:rPr>
          <w:rFonts w:ascii="Arial" w:hAnsi="Arial" w:cs="Arial"/>
          <w:b/>
        </w:rPr>
      </w:pPr>
      <w:r w:rsidRPr="00B304A2">
        <w:rPr>
          <w:rFonts w:ascii="Arial" w:hAnsi="Arial" w:cs="Arial"/>
        </w:rPr>
        <w:t>Canterbury</w:t>
      </w:r>
    </w:p>
    <w:p w:rsidRPr="00B304A2" w:rsidR="002A7F48" w:rsidP="00AE6CD0" w:rsidRDefault="002A7F48" w14:paraId="0477AFC9" w14:textId="77777777">
      <w:pPr>
        <w:numPr>
          <w:ilvl w:val="0"/>
          <w:numId w:val="1"/>
        </w:numPr>
        <w:spacing w:after="120" w:line="240" w:lineRule="auto"/>
        <w:ind w:left="567" w:right="261" w:hanging="567"/>
        <w:jc w:val="both"/>
        <w:rPr>
          <w:rFonts w:ascii="Arial" w:hAnsi="Arial" w:cs="Arial"/>
          <w:b/>
        </w:rPr>
      </w:pPr>
      <w:r w:rsidRPr="00B304A2">
        <w:rPr>
          <w:rFonts w:ascii="Arial" w:hAnsi="Arial" w:cs="Arial"/>
          <w:b/>
        </w:rPr>
        <w:t xml:space="preserve">Internationalisation </w:t>
      </w:r>
    </w:p>
    <w:p w:rsidRPr="00B304A2" w:rsidR="002A7F48" w:rsidP="00F71777" w:rsidRDefault="009F1A5E" w14:paraId="4333B440" w14:textId="30A538A8">
      <w:pPr>
        <w:autoSpaceDE w:val="0"/>
        <w:autoSpaceDN w:val="0"/>
        <w:adjustRightInd w:val="0"/>
        <w:spacing w:after="120" w:line="240" w:lineRule="auto"/>
        <w:ind w:left="567" w:right="261"/>
        <w:jc w:val="both"/>
        <w:rPr>
          <w:rFonts w:ascii="Arial" w:hAnsi="Arial" w:cs="Arial"/>
          <w:b/>
        </w:rPr>
      </w:pPr>
      <w:r w:rsidRPr="00B304A2">
        <w:rPr>
          <w:rFonts w:ascii="Arial" w:hAnsi="Arial" w:cs="Arial"/>
        </w:rPr>
        <w:t>Special attention will be placed on work coming from a diverse range and background, in particular but not limited to: other cultures and countries, economically diverse areas and backgrounds, post-colonial issues and marginalised peoples</w:t>
      </w:r>
      <w:r w:rsidRPr="00B304A2" w:rsidR="00CC22A1">
        <w:rPr>
          <w:rFonts w:ascii="Arial" w:hAnsi="Arial" w:cs="Arial"/>
        </w:rPr>
        <w:t>, gender and sexuality</w:t>
      </w:r>
      <w:r w:rsidRPr="00B304A2">
        <w:rPr>
          <w:rFonts w:ascii="Arial" w:hAnsi="Arial" w:cs="Arial"/>
        </w:rPr>
        <w:t xml:space="preserve">. </w:t>
      </w:r>
    </w:p>
    <w:p w:rsidRPr="00B304A2" w:rsidR="00641D6D" w:rsidP="002A7F48" w:rsidRDefault="00641D6D" w14:paraId="3196CEA5" w14:textId="77777777">
      <w:pPr>
        <w:pBdr>
          <w:bottom w:val="single" w:color="auto" w:sz="6" w:space="1"/>
        </w:pBdr>
        <w:spacing w:after="120" w:line="240" w:lineRule="auto"/>
        <w:ind w:right="261"/>
        <w:rPr>
          <w:rFonts w:ascii="Arial" w:hAnsi="Arial" w:cs="Arial"/>
        </w:rPr>
      </w:pPr>
    </w:p>
    <w:p w:rsidRPr="00B304A2" w:rsidR="00441E76" w:rsidP="00302082" w:rsidRDefault="00422B69" w14:paraId="01827027" w14:textId="77777777">
      <w:pPr>
        <w:spacing w:after="120" w:line="240" w:lineRule="auto"/>
        <w:ind w:right="260"/>
        <w:rPr>
          <w:rFonts w:ascii="Arial" w:hAnsi="Arial" w:cs="Arial"/>
          <w:b/>
          <w:sz w:val="20"/>
        </w:rPr>
      </w:pPr>
      <w:r w:rsidRPr="00B304A2">
        <w:rPr>
          <w:rFonts w:ascii="Arial" w:hAnsi="Arial" w:cs="Arial"/>
          <w:b/>
          <w:sz w:val="20"/>
        </w:rPr>
        <w:t>FACULTIES SUPPORT OFFICE</w:t>
      </w:r>
      <w:r w:rsidRPr="00B304A2" w:rsidR="00441E76">
        <w:rPr>
          <w:rFonts w:ascii="Arial" w:hAnsi="Arial" w:cs="Arial"/>
          <w:b/>
          <w:sz w:val="20"/>
        </w:rPr>
        <w:t xml:space="preserve"> USE ONLY</w:t>
      </w:r>
      <w:r w:rsidRPr="00B304A2" w:rsidR="00C612A8">
        <w:rPr>
          <w:rFonts w:ascii="Arial" w:hAnsi="Arial" w:cs="Arial"/>
          <w:b/>
          <w:sz w:val="20"/>
        </w:rPr>
        <w:t xml:space="preserve"> </w:t>
      </w:r>
    </w:p>
    <w:p w:rsidRPr="00B304A2" w:rsidR="00D83563" w:rsidP="00302082" w:rsidRDefault="00D83563" w14:paraId="04154457" w14:textId="77777777">
      <w:pPr>
        <w:spacing w:after="120" w:line="240" w:lineRule="auto"/>
        <w:ind w:right="260"/>
        <w:rPr>
          <w:rFonts w:ascii="Arial" w:hAnsi="Arial" w:cs="Arial"/>
          <w:b/>
          <w:sz w:val="20"/>
        </w:rPr>
      </w:pPr>
      <w:r w:rsidRPr="00B304A2">
        <w:rPr>
          <w:rFonts w:ascii="Arial" w:hAnsi="Arial" w:cs="Arial"/>
          <w:b/>
          <w:sz w:val="20"/>
        </w:rPr>
        <w:t>Revision record – all revisions must be recorded in the grid and full details of the change retained in the appropriate committee records.</w:t>
      </w:r>
    </w:p>
    <w:p w:rsidRPr="00B304A2" w:rsidR="00422B69" w:rsidP="00302082" w:rsidRDefault="00422B69" w14:paraId="3EEB6B9D" w14:textId="7777777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B304A2" w:rsidR="00302082" w:rsidTr="00AE6CD0" w14:paraId="068D555C" w14:textId="77777777">
        <w:trPr>
          <w:trHeight w:val="317"/>
        </w:trPr>
        <w:tc>
          <w:tcPr>
            <w:tcW w:w="1526" w:type="dxa"/>
          </w:tcPr>
          <w:p w:rsidRPr="00B304A2" w:rsidR="00422B69" w:rsidP="00302082" w:rsidRDefault="00422B69" w14:paraId="688C393C" w14:textId="77777777">
            <w:pPr>
              <w:spacing w:after="120"/>
              <w:ind w:right="-330"/>
              <w:rPr>
                <w:rFonts w:ascii="Arial" w:hAnsi="Arial" w:cs="Arial"/>
                <w:sz w:val="18"/>
              </w:rPr>
            </w:pPr>
            <w:r w:rsidRPr="00B304A2">
              <w:rPr>
                <w:rFonts w:ascii="Arial" w:hAnsi="Arial" w:cs="Arial"/>
                <w:sz w:val="18"/>
              </w:rPr>
              <w:t>Date approved</w:t>
            </w:r>
          </w:p>
        </w:tc>
        <w:tc>
          <w:tcPr>
            <w:tcW w:w="1701" w:type="dxa"/>
          </w:tcPr>
          <w:p w:rsidRPr="00B304A2" w:rsidR="00422B69" w:rsidP="00302082" w:rsidRDefault="00422B69" w14:paraId="667CB386" w14:textId="77777777">
            <w:pPr>
              <w:spacing w:after="120"/>
              <w:rPr>
                <w:rFonts w:ascii="Arial" w:hAnsi="Arial" w:cs="Arial"/>
                <w:sz w:val="18"/>
              </w:rPr>
            </w:pPr>
            <w:r w:rsidRPr="00B304A2">
              <w:rPr>
                <w:rFonts w:ascii="Arial" w:hAnsi="Arial" w:cs="Arial"/>
                <w:sz w:val="18"/>
              </w:rPr>
              <w:t>Major/minor revision</w:t>
            </w:r>
          </w:p>
        </w:tc>
        <w:tc>
          <w:tcPr>
            <w:tcW w:w="2410" w:type="dxa"/>
          </w:tcPr>
          <w:p w:rsidRPr="00B304A2" w:rsidR="00422B69" w:rsidP="00302082" w:rsidRDefault="00422B69" w14:paraId="58FFF7C4" w14:textId="77777777">
            <w:pPr>
              <w:spacing w:after="120"/>
              <w:ind w:right="-34"/>
              <w:rPr>
                <w:rFonts w:ascii="Arial" w:hAnsi="Arial" w:cs="Arial"/>
                <w:sz w:val="18"/>
              </w:rPr>
            </w:pPr>
            <w:r w:rsidRPr="00B304A2">
              <w:rPr>
                <w:rFonts w:ascii="Arial" w:hAnsi="Arial" w:cs="Arial"/>
                <w:sz w:val="18"/>
              </w:rPr>
              <w:t>Start date of the delivery of  revised version</w:t>
            </w:r>
          </w:p>
        </w:tc>
        <w:tc>
          <w:tcPr>
            <w:tcW w:w="2448" w:type="dxa"/>
          </w:tcPr>
          <w:p w:rsidRPr="00B304A2" w:rsidR="00422B69" w:rsidP="00302082" w:rsidRDefault="00422B69" w14:paraId="6ED0FD1B" w14:textId="77777777">
            <w:pPr>
              <w:spacing w:after="120"/>
              <w:ind w:right="-330"/>
              <w:rPr>
                <w:rFonts w:ascii="Arial" w:hAnsi="Arial" w:cs="Arial"/>
                <w:sz w:val="18"/>
              </w:rPr>
            </w:pPr>
            <w:r w:rsidRPr="00B304A2">
              <w:rPr>
                <w:rFonts w:ascii="Arial" w:hAnsi="Arial" w:cs="Arial"/>
                <w:sz w:val="18"/>
              </w:rPr>
              <w:t>Section revised</w:t>
            </w:r>
          </w:p>
        </w:tc>
        <w:tc>
          <w:tcPr>
            <w:tcW w:w="2400" w:type="dxa"/>
          </w:tcPr>
          <w:p w:rsidRPr="00B304A2" w:rsidR="00422B69" w:rsidP="00302082" w:rsidRDefault="00422B69" w14:paraId="628AEC05" w14:textId="77777777">
            <w:pPr>
              <w:spacing w:after="120"/>
              <w:ind w:right="-330"/>
              <w:rPr>
                <w:rFonts w:ascii="Arial" w:hAnsi="Arial" w:cs="Arial"/>
                <w:sz w:val="18"/>
              </w:rPr>
            </w:pPr>
            <w:r w:rsidRPr="00B304A2">
              <w:rPr>
                <w:rFonts w:ascii="Arial" w:hAnsi="Arial" w:cs="Arial"/>
                <w:sz w:val="18"/>
              </w:rPr>
              <w:t>Impacts PLOs</w:t>
            </w:r>
            <w:r w:rsidRPr="00B304A2" w:rsidR="00694309">
              <w:rPr>
                <w:rFonts w:ascii="Arial" w:hAnsi="Arial" w:cs="Arial"/>
                <w:sz w:val="18"/>
              </w:rPr>
              <w:t xml:space="preserve"> (</w:t>
            </w:r>
            <w:r w:rsidRPr="00B304A2" w:rsidR="001A425B">
              <w:rPr>
                <w:rFonts w:ascii="Arial" w:hAnsi="Arial" w:cs="Arial"/>
                <w:sz w:val="18"/>
              </w:rPr>
              <w:t>Q6&amp;7 cover sheet)</w:t>
            </w:r>
          </w:p>
        </w:tc>
      </w:tr>
      <w:tr w:rsidRPr="00B304A2" w:rsidR="00302082" w:rsidTr="00AE6CD0" w14:paraId="1C7A353D" w14:textId="77777777">
        <w:trPr>
          <w:trHeight w:val="305"/>
        </w:trPr>
        <w:tc>
          <w:tcPr>
            <w:tcW w:w="1526" w:type="dxa"/>
          </w:tcPr>
          <w:p w:rsidRPr="00B304A2" w:rsidR="00422B69" w:rsidP="00302082" w:rsidRDefault="002F2217" w14:paraId="77106038" w14:textId="6C36B603">
            <w:pPr>
              <w:spacing w:after="120"/>
              <w:ind w:right="-330"/>
              <w:rPr>
                <w:rFonts w:ascii="Arial" w:hAnsi="Arial" w:cs="Arial"/>
              </w:rPr>
            </w:pPr>
            <w:r w:rsidRPr="00B304A2">
              <w:rPr>
                <w:rFonts w:ascii="Arial" w:hAnsi="Arial" w:cs="Arial"/>
              </w:rPr>
              <w:t>04/01/2018</w:t>
            </w:r>
          </w:p>
        </w:tc>
        <w:tc>
          <w:tcPr>
            <w:tcW w:w="1701" w:type="dxa"/>
          </w:tcPr>
          <w:p w:rsidRPr="00B304A2" w:rsidR="00422B69" w:rsidP="00302082" w:rsidRDefault="002F2217" w14:paraId="4A482E38" w14:textId="03B8DB5A">
            <w:pPr>
              <w:spacing w:after="120"/>
              <w:ind w:right="-330"/>
              <w:rPr>
                <w:rFonts w:ascii="Arial" w:hAnsi="Arial" w:cs="Arial"/>
              </w:rPr>
            </w:pPr>
            <w:r w:rsidRPr="00B304A2">
              <w:rPr>
                <w:rFonts w:ascii="Arial" w:hAnsi="Arial" w:cs="Arial"/>
              </w:rPr>
              <w:t>Minor</w:t>
            </w:r>
          </w:p>
        </w:tc>
        <w:tc>
          <w:tcPr>
            <w:tcW w:w="2410" w:type="dxa"/>
          </w:tcPr>
          <w:p w:rsidRPr="00B304A2" w:rsidR="00422B69" w:rsidP="00302082" w:rsidRDefault="002F2217" w14:paraId="4E21E725" w14:textId="0F80167A">
            <w:pPr>
              <w:spacing w:after="120"/>
              <w:ind w:right="-330"/>
              <w:rPr>
                <w:rFonts w:ascii="Arial" w:hAnsi="Arial" w:cs="Arial"/>
              </w:rPr>
            </w:pPr>
            <w:r w:rsidRPr="00B304A2">
              <w:rPr>
                <w:rFonts w:ascii="Arial" w:hAnsi="Arial" w:cs="Arial"/>
              </w:rPr>
              <w:t>September 2018</w:t>
            </w:r>
          </w:p>
        </w:tc>
        <w:tc>
          <w:tcPr>
            <w:tcW w:w="2448" w:type="dxa"/>
          </w:tcPr>
          <w:p w:rsidRPr="00B304A2" w:rsidR="00422B69" w:rsidP="00302082" w:rsidRDefault="002F2217" w14:paraId="05AD5741" w14:textId="338983C6">
            <w:pPr>
              <w:spacing w:after="120"/>
              <w:ind w:right="-330"/>
              <w:rPr>
                <w:rFonts w:ascii="Arial" w:hAnsi="Arial" w:cs="Arial"/>
              </w:rPr>
            </w:pPr>
            <w:r w:rsidRPr="00B304A2">
              <w:rPr>
                <w:rFonts w:ascii="Arial" w:hAnsi="Arial" w:cs="Arial"/>
              </w:rPr>
              <w:t>2, 6-14, 17</w:t>
            </w:r>
          </w:p>
        </w:tc>
        <w:tc>
          <w:tcPr>
            <w:tcW w:w="2400" w:type="dxa"/>
          </w:tcPr>
          <w:p w:rsidRPr="00B304A2" w:rsidR="00422B69" w:rsidP="00302082" w:rsidRDefault="001312DC" w14:paraId="65F8FFCC" w14:textId="3184062F">
            <w:pPr>
              <w:spacing w:after="120"/>
              <w:ind w:right="-330"/>
              <w:rPr>
                <w:rFonts w:ascii="Arial" w:hAnsi="Arial" w:cs="Arial"/>
              </w:rPr>
            </w:pPr>
            <w:r w:rsidRPr="00B304A2">
              <w:rPr>
                <w:rFonts w:ascii="Arial" w:hAnsi="Arial" w:cs="Arial"/>
              </w:rPr>
              <w:t>Yes</w:t>
            </w:r>
          </w:p>
        </w:tc>
      </w:tr>
      <w:tr w:rsidRPr="00B304A2" w:rsidR="00302082" w:rsidTr="00AE6CD0" w14:paraId="368E7CE8" w14:textId="77777777">
        <w:trPr>
          <w:trHeight w:val="305"/>
        </w:trPr>
        <w:tc>
          <w:tcPr>
            <w:tcW w:w="1526" w:type="dxa"/>
          </w:tcPr>
          <w:p w:rsidRPr="00B304A2" w:rsidR="00422B69" w:rsidP="00302082" w:rsidRDefault="00F71777" w14:paraId="17592FDE" w14:textId="79B41839">
            <w:pPr>
              <w:spacing w:after="120"/>
              <w:ind w:right="-330"/>
              <w:rPr>
                <w:rFonts w:ascii="Arial" w:hAnsi="Arial" w:cs="Arial"/>
              </w:rPr>
            </w:pPr>
            <w:r>
              <w:rPr>
                <w:rFonts w:ascii="Arial" w:hAnsi="Arial" w:cs="Arial"/>
              </w:rPr>
              <w:t>30/11/20</w:t>
            </w:r>
            <w:bookmarkStart w:name="_GoBack" w:id="0"/>
            <w:bookmarkEnd w:id="0"/>
            <w:r>
              <w:rPr>
                <w:rFonts w:ascii="Arial" w:hAnsi="Arial" w:cs="Arial"/>
              </w:rPr>
              <w:t>19</w:t>
            </w:r>
          </w:p>
        </w:tc>
        <w:tc>
          <w:tcPr>
            <w:tcW w:w="1701" w:type="dxa"/>
          </w:tcPr>
          <w:p w:rsidRPr="00B304A2" w:rsidR="00422B69" w:rsidP="00302082" w:rsidRDefault="00F71777" w14:paraId="538E0ECB" w14:textId="4C0CEEA0">
            <w:pPr>
              <w:spacing w:after="120"/>
              <w:ind w:right="-330"/>
              <w:rPr>
                <w:rFonts w:ascii="Arial" w:hAnsi="Arial" w:cs="Arial"/>
              </w:rPr>
            </w:pPr>
            <w:r>
              <w:rPr>
                <w:rFonts w:ascii="Arial" w:hAnsi="Arial" w:cs="Arial"/>
              </w:rPr>
              <w:t>Major</w:t>
            </w:r>
          </w:p>
        </w:tc>
        <w:tc>
          <w:tcPr>
            <w:tcW w:w="2410" w:type="dxa"/>
          </w:tcPr>
          <w:p w:rsidRPr="00B304A2" w:rsidR="00422B69" w:rsidP="00302082" w:rsidRDefault="00F71777" w14:paraId="0BDA75F7" w14:textId="13762B09">
            <w:pPr>
              <w:spacing w:after="120"/>
              <w:ind w:right="-330"/>
              <w:rPr>
                <w:rFonts w:ascii="Arial" w:hAnsi="Arial" w:cs="Arial"/>
              </w:rPr>
            </w:pPr>
            <w:r>
              <w:rPr>
                <w:rFonts w:ascii="Arial" w:hAnsi="Arial" w:cs="Arial"/>
              </w:rPr>
              <w:t>September 2020</w:t>
            </w:r>
          </w:p>
        </w:tc>
        <w:tc>
          <w:tcPr>
            <w:tcW w:w="2448" w:type="dxa"/>
          </w:tcPr>
          <w:p w:rsidRPr="00B304A2" w:rsidR="00422B69" w:rsidP="00302082" w:rsidRDefault="00F71777" w14:paraId="56EC2DA4" w14:textId="76252D22">
            <w:pPr>
              <w:spacing w:after="120"/>
              <w:ind w:right="-330"/>
              <w:rPr>
                <w:rFonts w:ascii="Arial" w:hAnsi="Arial" w:cs="Arial"/>
              </w:rPr>
            </w:pPr>
            <w:r>
              <w:rPr>
                <w:rFonts w:ascii="Arial" w:hAnsi="Arial" w:cs="Arial"/>
              </w:rPr>
              <w:t>12</w:t>
            </w:r>
          </w:p>
        </w:tc>
        <w:tc>
          <w:tcPr>
            <w:tcW w:w="2400" w:type="dxa"/>
          </w:tcPr>
          <w:p w:rsidRPr="00B304A2" w:rsidR="00422B69" w:rsidP="00302082" w:rsidRDefault="00F71777" w14:paraId="3D9FCD29" w14:textId="15BB10B2">
            <w:pPr>
              <w:spacing w:after="120"/>
              <w:ind w:right="-330"/>
              <w:rPr>
                <w:rFonts w:ascii="Arial" w:hAnsi="Arial" w:cs="Arial"/>
              </w:rPr>
            </w:pPr>
            <w:r>
              <w:rPr>
                <w:rFonts w:ascii="Arial" w:hAnsi="Arial" w:cs="Arial"/>
              </w:rPr>
              <w:t>No</w:t>
            </w:r>
          </w:p>
        </w:tc>
      </w:tr>
    </w:tbl>
    <w:p w:rsidRPr="00B304A2" w:rsidR="00D83563" w:rsidP="00302082" w:rsidRDefault="00D83563" w14:paraId="135A900C" w14:textId="3874F04E">
      <w:pPr>
        <w:spacing w:after="120" w:line="240" w:lineRule="auto"/>
        <w:ind w:right="-330"/>
        <w:rPr>
          <w:rFonts w:ascii="Arial" w:hAnsi="Arial" w:cs="Arial"/>
        </w:rPr>
      </w:pPr>
    </w:p>
    <w:p w:rsidRPr="00B304A2" w:rsidR="00AA3D8E" w:rsidP="00AA3D8E" w:rsidRDefault="00AA3D8E" w14:paraId="12D7994E" w14:textId="77777777">
      <w:pPr>
        <w:spacing w:after="120" w:line="240" w:lineRule="auto"/>
        <w:ind w:right="-330"/>
        <w:rPr>
          <w:rFonts w:ascii="Arial" w:hAnsi="Arial" w:cs="Arial"/>
        </w:rPr>
      </w:pPr>
    </w:p>
    <w:p w:rsidRPr="00302082" w:rsidR="00AA3D8E" w:rsidP="00302082" w:rsidRDefault="00AA3D8E" w14:paraId="7933B4DA" w14:textId="77777777">
      <w:pPr>
        <w:spacing w:after="120" w:line="240" w:lineRule="auto"/>
        <w:ind w:right="-330"/>
        <w:rPr>
          <w:rFonts w:ascii="Arial" w:hAnsi="Arial" w:cs="Arial"/>
        </w:rPr>
      </w:pPr>
    </w:p>
    <w:sectPr w:rsidRPr="00302082" w:rsidR="00AA3D8E" w:rsidSect="00B213D2">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55" w:rsidP="009A2D37" w:rsidRDefault="00B86B55" w14:paraId="2983E951" w14:textId="77777777">
      <w:pPr>
        <w:spacing w:after="0" w:line="240" w:lineRule="auto"/>
      </w:pPr>
      <w:r>
        <w:separator/>
      </w:r>
    </w:p>
  </w:endnote>
  <w:endnote w:type="continuationSeparator" w:id="0">
    <w:p w:rsidR="00B86B55" w:rsidP="009A2D37" w:rsidRDefault="00B86B55" w14:paraId="764AF62E" w14:textId="77777777">
      <w:pPr>
        <w:spacing w:after="0" w:line="240" w:lineRule="auto"/>
      </w:pPr>
      <w:r>
        <w:continuationSeparator/>
      </w:r>
    </w:p>
  </w:endnote>
  <w:endnote w:type="continuationNotice" w:id="1">
    <w:p w:rsidR="00B86B55" w:rsidRDefault="00B86B55" w14:paraId="27C37C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58781F" w14:textId="670C0399" w:rsidR="008B2543" w:rsidRDefault="0019787E" w:rsidP="009A2D37">
        <w:pPr>
          <w:pStyle w:val="Footer"/>
          <w:jc w:val="center"/>
        </w:pPr>
        <w:r>
          <w:fldChar w:fldCharType="begin"/>
        </w:r>
        <w:r>
          <w:instrText xml:space="preserve"> PAGE   \* MERGEFORMAT </w:instrText>
        </w:r>
        <w:r>
          <w:fldChar w:fldCharType="separate"/>
        </w:r>
        <w:r w:rsidR="00F71777">
          <w:rPr>
            <w:noProof/>
          </w:rPr>
          <w:t>3</w:t>
        </w:r>
        <w:r>
          <w:rPr>
            <w:noProof/>
          </w:rPr>
          <w:fldChar w:fldCharType="end"/>
        </w:r>
      </w:p>
    </w:sdtContent>
  </w:sdt>
  <w:p w14:paraId="3D0523B0" w14:textId="0AB6E5E3" w:rsidR="008B2543" w:rsidRPr="00AA3D8E" w:rsidRDefault="00AA3D8E" w:rsidP="00AA3D8E">
    <w:pPr>
      <w:spacing w:after="120" w:line="240" w:lineRule="auto"/>
      <w:ind w:left="567" w:right="260"/>
      <w:jc w:val="both"/>
      <w:rPr>
        <w:rFonts w:ascii="Arial" w:hAnsi="Arial" w:cs="Arial"/>
      </w:rPr>
    </w:pPr>
    <w:r w:rsidRPr="005F3504">
      <w:rPr>
        <w:rFonts w:ascii="Arial" w:hAnsi="Arial" w:cs="Arial"/>
        <w:color w:val="000000"/>
        <w:sz w:val="20"/>
        <w:szCs w:val="20"/>
      </w:rPr>
      <w:t xml:space="preserve">LART6060 </w:t>
    </w:r>
    <w:r>
      <w:rPr>
        <w:rFonts w:ascii="Arial" w:hAnsi="Arial" w:cs="Arial"/>
        <w:color w:val="000000"/>
        <w:sz w:val="20"/>
        <w:szCs w:val="20"/>
      </w:rPr>
      <w:t>(SE606)</w:t>
    </w:r>
    <w:r w:rsidRPr="00CB2B1B">
      <w:rPr>
        <w:rFonts w:ascii="Arial" w:hAnsi="Arial" w:cs="Arial"/>
      </w:rPr>
      <w:t xml:space="preserve"> Connections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E1F2" w14:textId="0701EBF0" w:rsidR="00AA3D8E" w:rsidRDefault="00AA3D8E">
    <w:pPr>
      <w:pStyle w:val="Footer"/>
    </w:pPr>
  </w:p>
  <w:p w14:paraId="6FC501CB" w14:textId="147D8A01" w:rsidR="00AA3D8E" w:rsidRPr="00AA3D8E" w:rsidRDefault="00AA3D8E" w:rsidP="00AA3D8E">
    <w:pPr>
      <w:spacing w:after="120" w:line="240" w:lineRule="auto"/>
      <w:ind w:left="567" w:right="260"/>
      <w:jc w:val="both"/>
      <w:rPr>
        <w:rFonts w:ascii="Arial" w:hAnsi="Arial" w:cs="Arial"/>
      </w:rPr>
    </w:pPr>
    <w:r w:rsidRPr="005F3504">
      <w:rPr>
        <w:rFonts w:ascii="Arial" w:hAnsi="Arial" w:cs="Arial"/>
        <w:color w:val="000000"/>
        <w:sz w:val="20"/>
        <w:szCs w:val="20"/>
      </w:rPr>
      <w:t xml:space="preserve">LART6060 </w:t>
    </w:r>
    <w:r>
      <w:rPr>
        <w:rFonts w:ascii="Arial" w:hAnsi="Arial" w:cs="Arial"/>
        <w:color w:val="000000"/>
        <w:sz w:val="20"/>
        <w:szCs w:val="20"/>
      </w:rPr>
      <w:t>(SE606)</w:t>
    </w:r>
    <w:r w:rsidRPr="00CB2B1B">
      <w:rPr>
        <w:rFonts w:ascii="Arial" w:hAnsi="Arial" w:cs="Arial"/>
      </w:rPr>
      <w:t xml:space="preserve"> 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55" w:rsidP="009A2D37" w:rsidRDefault="00B86B55" w14:paraId="7A3A1C04" w14:textId="77777777">
      <w:pPr>
        <w:spacing w:after="0" w:line="240" w:lineRule="auto"/>
      </w:pPr>
      <w:r>
        <w:separator/>
      </w:r>
    </w:p>
  </w:footnote>
  <w:footnote w:type="continuationSeparator" w:id="0">
    <w:p w:rsidR="00B86B55" w:rsidP="009A2D37" w:rsidRDefault="00B86B55" w14:paraId="345DE3B2" w14:textId="77777777">
      <w:pPr>
        <w:spacing w:after="0" w:line="240" w:lineRule="auto"/>
      </w:pPr>
      <w:r>
        <w:continuationSeparator/>
      </w:r>
    </w:p>
  </w:footnote>
  <w:footnote w:type="continuationNotice" w:id="1">
    <w:p w:rsidR="00B86B55" w:rsidRDefault="00B86B55" w14:paraId="200782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61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3A639B" wp14:editId="550BF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F1E476" w14:textId="77777777" w:rsidR="008B2543" w:rsidRPr="008C00F8" w:rsidRDefault="008B2543" w:rsidP="005E6D38">
    <w:pPr>
      <w:pStyle w:val="Heading1"/>
      <w:spacing w:before="60" w:after="60"/>
      <w:rPr>
        <w:rFonts w:ascii="Arial" w:hAnsi="Arial" w:cs="Arial"/>
      </w:rPr>
    </w:pPr>
  </w:p>
  <w:p w14:paraId="1FD633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5FEC" w14:textId="18EDFE0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095A03" wp14:editId="29CF139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DC">
      <w:rPr>
        <w:rFonts w:ascii="Arial" w:hAnsi="Arial" w:cs="Arial"/>
        <w:b/>
        <w:sz w:val="28"/>
        <w:szCs w:val="28"/>
      </w:rPr>
      <w:t>MODULE SPECIFICATION</w:t>
    </w:r>
  </w:p>
  <w:p w14:paraId="6DD5A1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A3BBA"/>
    <w:multiLevelType w:val="hybridMultilevel"/>
    <w:tmpl w:val="027A5A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7A"/>
    <w:rsid w:val="00010A16"/>
    <w:rsid w:val="0001243F"/>
    <w:rsid w:val="00012FB7"/>
    <w:rsid w:val="00014E33"/>
    <w:rsid w:val="00021EA0"/>
    <w:rsid w:val="00025992"/>
    <w:rsid w:val="00027937"/>
    <w:rsid w:val="00030C9E"/>
    <w:rsid w:val="00031E67"/>
    <w:rsid w:val="000408CC"/>
    <w:rsid w:val="00045373"/>
    <w:rsid w:val="00063A2F"/>
    <w:rsid w:val="000678D3"/>
    <w:rsid w:val="00094810"/>
    <w:rsid w:val="000B60A1"/>
    <w:rsid w:val="000C0294"/>
    <w:rsid w:val="000C7A1C"/>
    <w:rsid w:val="000D2092"/>
    <w:rsid w:val="000D2A8A"/>
    <w:rsid w:val="000D32AC"/>
    <w:rsid w:val="000E04F4"/>
    <w:rsid w:val="000E20C1"/>
    <w:rsid w:val="000E3B73"/>
    <w:rsid w:val="000F6C56"/>
    <w:rsid w:val="000F7FBF"/>
    <w:rsid w:val="00106BE5"/>
    <w:rsid w:val="00110947"/>
    <w:rsid w:val="00111906"/>
    <w:rsid w:val="00111CB3"/>
    <w:rsid w:val="00112B2F"/>
    <w:rsid w:val="00117577"/>
    <w:rsid w:val="00117793"/>
    <w:rsid w:val="001206E4"/>
    <w:rsid w:val="001214D3"/>
    <w:rsid w:val="00121BFC"/>
    <w:rsid w:val="001312DC"/>
    <w:rsid w:val="001402AD"/>
    <w:rsid w:val="00142F4A"/>
    <w:rsid w:val="001540CE"/>
    <w:rsid w:val="0015717B"/>
    <w:rsid w:val="00157ACA"/>
    <w:rsid w:val="00160427"/>
    <w:rsid w:val="00162D46"/>
    <w:rsid w:val="00164589"/>
    <w:rsid w:val="00172793"/>
    <w:rsid w:val="00180558"/>
    <w:rsid w:val="001811E5"/>
    <w:rsid w:val="0018313A"/>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95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BDE"/>
    <w:rsid w:val="002E71C0"/>
    <w:rsid w:val="002F05F4"/>
    <w:rsid w:val="002F0CE4"/>
    <w:rsid w:val="002F2217"/>
    <w:rsid w:val="002F23EF"/>
    <w:rsid w:val="002F2626"/>
    <w:rsid w:val="00302082"/>
    <w:rsid w:val="00306620"/>
    <w:rsid w:val="003262B9"/>
    <w:rsid w:val="00334A02"/>
    <w:rsid w:val="00335875"/>
    <w:rsid w:val="00335FBE"/>
    <w:rsid w:val="00352D8E"/>
    <w:rsid w:val="00356B68"/>
    <w:rsid w:val="0035702D"/>
    <w:rsid w:val="003604D4"/>
    <w:rsid w:val="0036174D"/>
    <w:rsid w:val="00362536"/>
    <w:rsid w:val="003627B0"/>
    <w:rsid w:val="003663D4"/>
    <w:rsid w:val="0036700B"/>
    <w:rsid w:val="00373725"/>
    <w:rsid w:val="00374CCD"/>
    <w:rsid w:val="00374DF6"/>
    <w:rsid w:val="003759B0"/>
    <w:rsid w:val="00375F84"/>
    <w:rsid w:val="00376E34"/>
    <w:rsid w:val="003804E7"/>
    <w:rsid w:val="003934D2"/>
    <w:rsid w:val="0039701D"/>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3E94"/>
    <w:rsid w:val="005460C2"/>
    <w:rsid w:val="005526FB"/>
    <w:rsid w:val="0055280A"/>
    <w:rsid w:val="005548E1"/>
    <w:rsid w:val="0055585D"/>
    <w:rsid w:val="0056127B"/>
    <w:rsid w:val="00561D26"/>
    <w:rsid w:val="00564738"/>
    <w:rsid w:val="005677B9"/>
    <w:rsid w:val="00567EC9"/>
    <w:rsid w:val="00571630"/>
    <w:rsid w:val="005759F4"/>
    <w:rsid w:val="005779D1"/>
    <w:rsid w:val="0058041A"/>
    <w:rsid w:val="0058743D"/>
    <w:rsid w:val="00587BF7"/>
    <w:rsid w:val="00592034"/>
    <w:rsid w:val="0059477B"/>
    <w:rsid w:val="00595F84"/>
    <w:rsid w:val="00596884"/>
    <w:rsid w:val="005A14B5"/>
    <w:rsid w:val="005A1B4D"/>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E2D"/>
    <w:rsid w:val="00682650"/>
    <w:rsid w:val="00683609"/>
    <w:rsid w:val="00684851"/>
    <w:rsid w:val="00694309"/>
    <w:rsid w:val="00695285"/>
    <w:rsid w:val="006A6BB4"/>
    <w:rsid w:val="006A7FB0"/>
    <w:rsid w:val="006C1F3F"/>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468"/>
    <w:rsid w:val="00727780"/>
    <w:rsid w:val="0073792C"/>
    <w:rsid w:val="00754069"/>
    <w:rsid w:val="007667DF"/>
    <w:rsid w:val="0077080B"/>
    <w:rsid w:val="00780E1D"/>
    <w:rsid w:val="00787070"/>
    <w:rsid w:val="007906FD"/>
    <w:rsid w:val="00797197"/>
    <w:rsid w:val="007972A7"/>
    <w:rsid w:val="0079739D"/>
    <w:rsid w:val="007A2BA2"/>
    <w:rsid w:val="007A6245"/>
    <w:rsid w:val="007B1DB2"/>
    <w:rsid w:val="007B375B"/>
    <w:rsid w:val="007B412A"/>
    <w:rsid w:val="007B635E"/>
    <w:rsid w:val="007B7724"/>
    <w:rsid w:val="007B7CDC"/>
    <w:rsid w:val="007C0FA4"/>
    <w:rsid w:val="007C426B"/>
    <w:rsid w:val="007C74B4"/>
    <w:rsid w:val="007E3412"/>
    <w:rsid w:val="007F393D"/>
    <w:rsid w:val="008029AF"/>
    <w:rsid w:val="00802FFA"/>
    <w:rsid w:val="008102E5"/>
    <w:rsid w:val="008111B4"/>
    <w:rsid w:val="008133F0"/>
    <w:rsid w:val="00815880"/>
    <w:rsid w:val="0082322C"/>
    <w:rsid w:val="00823942"/>
    <w:rsid w:val="00827FFD"/>
    <w:rsid w:val="00843E67"/>
    <w:rsid w:val="00854535"/>
    <w:rsid w:val="0085512A"/>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A89"/>
    <w:rsid w:val="00934D7B"/>
    <w:rsid w:val="00947180"/>
    <w:rsid w:val="009567BE"/>
    <w:rsid w:val="009676FA"/>
    <w:rsid w:val="009679E0"/>
    <w:rsid w:val="00977632"/>
    <w:rsid w:val="00982A8E"/>
    <w:rsid w:val="00987DB4"/>
    <w:rsid w:val="00996204"/>
    <w:rsid w:val="009A26CB"/>
    <w:rsid w:val="009A2BC2"/>
    <w:rsid w:val="009A2D37"/>
    <w:rsid w:val="009A4A64"/>
    <w:rsid w:val="009A7587"/>
    <w:rsid w:val="009B0A69"/>
    <w:rsid w:val="009B10F0"/>
    <w:rsid w:val="009C2474"/>
    <w:rsid w:val="009C7082"/>
    <w:rsid w:val="009D0006"/>
    <w:rsid w:val="009D068C"/>
    <w:rsid w:val="009F1A5E"/>
    <w:rsid w:val="009F3A2A"/>
    <w:rsid w:val="009F731F"/>
    <w:rsid w:val="00A021FE"/>
    <w:rsid w:val="00A1270E"/>
    <w:rsid w:val="00A15342"/>
    <w:rsid w:val="00A3007E"/>
    <w:rsid w:val="00A32048"/>
    <w:rsid w:val="00A36406"/>
    <w:rsid w:val="00A41F06"/>
    <w:rsid w:val="00A4396E"/>
    <w:rsid w:val="00A50FD4"/>
    <w:rsid w:val="00A52DB4"/>
    <w:rsid w:val="00A56CF4"/>
    <w:rsid w:val="00A618E1"/>
    <w:rsid w:val="00A629B9"/>
    <w:rsid w:val="00A70C20"/>
    <w:rsid w:val="00A74292"/>
    <w:rsid w:val="00A776DE"/>
    <w:rsid w:val="00A80640"/>
    <w:rsid w:val="00A87FFD"/>
    <w:rsid w:val="00A97038"/>
    <w:rsid w:val="00AA3C15"/>
    <w:rsid w:val="00AA3D8E"/>
    <w:rsid w:val="00AA447D"/>
    <w:rsid w:val="00AA6330"/>
    <w:rsid w:val="00AC7501"/>
    <w:rsid w:val="00AD748B"/>
    <w:rsid w:val="00AE4865"/>
    <w:rsid w:val="00AE6CD0"/>
    <w:rsid w:val="00AF50EE"/>
    <w:rsid w:val="00B0591D"/>
    <w:rsid w:val="00B07CD0"/>
    <w:rsid w:val="00B13402"/>
    <w:rsid w:val="00B14BC2"/>
    <w:rsid w:val="00B17024"/>
    <w:rsid w:val="00B17CD2"/>
    <w:rsid w:val="00B213D2"/>
    <w:rsid w:val="00B248BA"/>
    <w:rsid w:val="00B24B56"/>
    <w:rsid w:val="00B304A2"/>
    <w:rsid w:val="00B30E07"/>
    <w:rsid w:val="00B34ADD"/>
    <w:rsid w:val="00B47700"/>
    <w:rsid w:val="00B52FF5"/>
    <w:rsid w:val="00B5498B"/>
    <w:rsid w:val="00B57219"/>
    <w:rsid w:val="00B658A3"/>
    <w:rsid w:val="00B746A8"/>
    <w:rsid w:val="00B7664D"/>
    <w:rsid w:val="00B767E2"/>
    <w:rsid w:val="00B80989"/>
    <w:rsid w:val="00B86B55"/>
    <w:rsid w:val="00B9109B"/>
    <w:rsid w:val="00B927AE"/>
    <w:rsid w:val="00B93721"/>
    <w:rsid w:val="00B937B1"/>
    <w:rsid w:val="00BA2A7B"/>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B1B"/>
    <w:rsid w:val="00CC22A1"/>
    <w:rsid w:val="00CC25A2"/>
    <w:rsid w:val="00CD7F07"/>
    <w:rsid w:val="00CE04F3"/>
    <w:rsid w:val="00CE12D8"/>
    <w:rsid w:val="00CE3C43"/>
    <w:rsid w:val="00CE4574"/>
    <w:rsid w:val="00CE70E6"/>
    <w:rsid w:val="00CF2E1E"/>
    <w:rsid w:val="00D02E99"/>
    <w:rsid w:val="00D13357"/>
    <w:rsid w:val="00D13A13"/>
    <w:rsid w:val="00D2689A"/>
    <w:rsid w:val="00D50113"/>
    <w:rsid w:val="00D54F04"/>
    <w:rsid w:val="00D61A66"/>
    <w:rsid w:val="00D65506"/>
    <w:rsid w:val="00D773CF"/>
    <w:rsid w:val="00D83563"/>
    <w:rsid w:val="00D8448F"/>
    <w:rsid w:val="00DA2CCE"/>
    <w:rsid w:val="00DA64B6"/>
    <w:rsid w:val="00DB5C9D"/>
    <w:rsid w:val="00DD02E6"/>
    <w:rsid w:val="00DD6DE2"/>
    <w:rsid w:val="00DE644B"/>
    <w:rsid w:val="00DF055F"/>
    <w:rsid w:val="00DF665B"/>
    <w:rsid w:val="00E0152A"/>
    <w:rsid w:val="00E03394"/>
    <w:rsid w:val="00E066E5"/>
    <w:rsid w:val="00E22F03"/>
    <w:rsid w:val="00E233C1"/>
    <w:rsid w:val="00E258DE"/>
    <w:rsid w:val="00E51404"/>
    <w:rsid w:val="00E574C9"/>
    <w:rsid w:val="00E610DE"/>
    <w:rsid w:val="00E66167"/>
    <w:rsid w:val="00E661B8"/>
    <w:rsid w:val="00E71F2F"/>
    <w:rsid w:val="00E77786"/>
    <w:rsid w:val="00E806FB"/>
    <w:rsid w:val="00EA2E26"/>
    <w:rsid w:val="00EA3C8F"/>
    <w:rsid w:val="00EA7757"/>
    <w:rsid w:val="00EB1C2D"/>
    <w:rsid w:val="00EC1810"/>
    <w:rsid w:val="00EC3FCC"/>
    <w:rsid w:val="00ED32FF"/>
    <w:rsid w:val="00EF039B"/>
    <w:rsid w:val="00EF4933"/>
    <w:rsid w:val="00EF5044"/>
    <w:rsid w:val="00EF6BEB"/>
    <w:rsid w:val="00F01956"/>
    <w:rsid w:val="00F116CE"/>
    <w:rsid w:val="00F176DE"/>
    <w:rsid w:val="00F21C47"/>
    <w:rsid w:val="00F244E2"/>
    <w:rsid w:val="00F340DE"/>
    <w:rsid w:val="00F41483"/>
    <w:rsid w:val="00F43542"/>
    <w:rsid w:val="00F527CB"/>
    <w:rsid w:val="00F562AA"/>
    <w:rsid w:val="00F7105A"/>
    <w:rsid w:val="00F71777"/>
    <w:rsid w:val="00F771C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1A51D86"/>
    <w:rsid w:val="58643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D29E37"/>
  <w15:docId w15:val="{5FEF15AF-A32A-4FF8-A286-A8ACD7EBD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8525-6890-4649-90C3-2394BACAA52E}">
  <ds:schemaRefs>
    <ds:schemaRef ds:uri="http://schemas.microsoft.com/sharepoint/v3/contenttype/forms"/>
  </ds:schemaRefs>
</ds:datastoreItem>
</file>

<file path=customXml/itemProps2.xml><?xml version="1.0" encoding="utf-8"?>
<ds:datastoreItem xmlns:ds="http://schemas.openxmlformats.org/officeDocument/2006/customXml" ds:itemID="{381294D8-87F6-4316-8A75-F23DC0A9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8A99-637D-4137-838C-B895DAEA1AE3}"/>
</file>

<file path=customXml/itemProps4.xml><?xml version="1.0" encoding="utf-8"?>
<ds:datastoreItem xmlns:ds="http://schemas.openxmlformats.org/officeDocument/2006/customXml" ds:itemID="{435E678E-FF2E-4C72-B84A-9E0B149233F8}">
  <ds:schemaRefs>
    <ds:schemaRef ds:uri="ef2b9e05-657a-4dc1-8c6c-679bdea18f38"/>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28F71C5-B584-4362-9BB7-2BB1D61AEC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4</cp:revision>
  <cp:lastPrinted>2015-09-09T08:37:00Z</cp:lastPrinted>
  <dcterms:created xsi:type="dcterms:W3CDTF">2019-12-10T10:55:00Z</dcterms:created>
  <dcterms:modified xsi:type="dcterms:W3CDTF">2021-03-08T08:41:26Z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d84799dd-7892-451f-be29-35212b15eca7</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