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7E52" w14:textId="35E8BD0D" w:rsidR="009A2D37" w:rsidRPr="003A1427" w:rsidRDefault="009A2D37" w:rsidP="00382B2A">
      <w:pPr>
        <w:pStyle w:val="ListParagraph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</w:rPr>
      </w:pPr>
      <w:bookmarkStart w:id="0" w:name="_GoBack"/>
      <w:bookmarkEnd w:id="0"/>
      <w:r w:rsidRPr="003A1427">
        <w:rPr>
          <w:rFonts w:ascii="Arial" w:hAnsi="Arial" w:cs="Arial"/>
          <w:b/>
        </w:rPr>
        <w:t>Title of the module</w:t>
      </w:r>
    </w:p>
    <w:p w14:paraId="15CCC391" w14:textId="7A37F023" w:rsidR="009A2D37" w:rsidRPr="003A1427" w:rsidRDefault="004D0BE4" w:rsidP="00382B2A">
      <w:pPr>
        <w:spacing w:after="120" w:line="360" w:lineRule="auto"/>
        <w:ind w:left="426" w:right="260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LABS609 </w:t>
      </w:r>
      <w:r w:rsidR="003758BC" w:rsidRPr="003A1427">
        <w:rPr>
          <w:rFonts w:ascii="Arial" w:hAnsi="Arial" w:cs="Arial"/>
        </w:rPr>
        <w:t>Computational Chemistry</w:t>
      </w:r>
      <w:r w:rsidR="008D76BC" w:rsidRPr="003A1427">
        <w:rPr>
          <w:rFonts w:ascii="Arial" w:hAnsi="Arial" w:cs="Arial"/>
        </w:rPr>
        <w:t xml:space="preserve"> </w:t>
      </w:r>
    </w:p>
    <w:p w14:paraId="6B7758DB" w14:textId="77777777" w:rsidR="009A2D37" w:rsidRPr="003A1427" w:rsidRDefault="009A2D37" w:rsidP="00382B2A">
      <w:pPr>
        <w:spacing w:after="120" w:line="360" w:lineRule="auto"/>
        <w:ind w:left="426" w:right="260"/>
        <w:jc w:val="both"/>
        <w:rPr>
          <w:rFonts w:ascii="Arial" w:hAnsi="Arial" w:cs="Arial"/>
        </w:rPr>
      </w:pPr>
    </w:p>
    <w:p w14:paraId="5C98B8D3" w14:textId="0D370422" w:rsidR="009A2D37" w:rsidRPr="003A1427" w:rsidRDefault="009A2D37" w:rsidP="00382B2A">
      <w:pPr>
        <w:pStyle w:val="ListParagraph"/>
        <w:numPr>
          <w:ilvl w:val="0"/>
          <w:numId w:val="14"/>
        </w:numPr>
        <w:spacing w:after="120" w:line="360" w:lineRule="auto"/>
        <w:ind w:left="426" w:right="260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>School or partner institution which will be responsible for management of the module</w:t>
      </w:r>
    </w:p>
    <w:p w14:paraId="69F76CD0" w14:textId="77777777" w:rsidR="009A2D37" w:rsidRPr="003A1427" w:rsidRDefault="002335BA" w:rsidP="00382B2A">
      <w:pPr>
        <w:spacing w:after="120" w:line="360" w:lineRule="auto"/>
        <w:ind w:left="426" w:right="26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 xml:space="preserve">Centre for Higher and Degree Apprenticeships (CHDA) </w:t>
      </w:r>
    </w:p>
    <w:p w14:paraId="5416528F" w14:textId="77777777" w:rsidR="009A2D37" w:rsidRPr="003A1427" w:rsidRDefault="009A2D37" w:rsidP="00382B2A">
      <w:pPr>
        <w:spacing w:after="120" w:line="360" w:lineRule="auto"/>
        <w:ind w:left="426" w:right="260"/>
        <w:rPr>
          <w:rFonts w:ascii="Arial" w:hAnsi="Arial" w:cs="Arial"/>
          <w:iCs/>
        </w:rPr>
      </w:pPr>
    </w:p>
    <w:p w14:paraId="776A2079" w14:textId="77777777" w:rsidR="009A2D37" w:rsidRPr="003A1427" w:rsidRDefault="00883204" w:rsidP="00382B2A">
      <w:pPr>
        <w:numPr>
          <w:ilvl w:val="0"/>
          <w:numId w:val="14"/>
        </w:numPr>
        <w:spacing w:after="120" w:line="360" w:lineRule="auto"/>
        <w:ind w:left="426" w:right="260" w:hanging="426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>The level of the module (</w:t>
      </w:r>
      <w:r w:rsidR="00D83563" w:rsidRPr="003A1427">
        <w:rPr>
          <w:rFonts w:ascii="Arial" w:hAnsi="Arial" w:cs="Arial"/>
          <w:b/>
        </w:rPr>
        <w:t>Level</w:t>
      </w:r>
      <w:r w:rsidR="00441E76" w:rsidRPr="003A1427">
        <w:rPr>
          <w:rFonts w:ascii="Arial" w:hAnsi="Arial" w:cs="Arial"/>
          <w:b/>
        </w:rPr>
        <w:t xml:space="preserve"> 4</w:t>
      </w:r>
      <w:r w:rsidR="001D0C7D" w:rsidRPr="003A1427">
        <w:rPr>
          <w:rFonts w:ascii="Arial" w:hAnsi="Arial" w:cs="Arial"/>
          <w:b/>
        </w:rPr>
        <w:t xml:space="preserve">, </w:t>
      </w:r>
      <w:r w:rsidR="00441E76" w:rsidRPr="003A1427">
        <w:rPr>
          <w:rFonts w:ascii="Arial" w:hAnsi="Arial" w:cs="Arial"/>
          <w:b/>
        </w:rPr>
        <w:t>Level 5</w:t>
      </w:r>
      <w:r w:rsidR="001D0C7D" w:rsidRPr="003A1427">
        <w:rPr>
          <w:rFonts w:ascii="Arial" w:hAnsi="Arial" w:cs="Arial"/>
          <w:b/>
        </w:rPr>
        <w:t xml:space="preserve">, </w:t>
      </w:r>
      <w:r w:rsidR="00441E76" w:rsidRPr="003A1427">
        <w:rPr>
          <w:rFonts w:ascii="Arial" w:hAnsi="Arial" w:cs="Arial"/>
          <w:b/>
        </w:rPr>
        <w:t>Level 6</w:t>
      </w:r>
      <w:r w:rsidR="001D0C7D" w:rsidRPr="003A1427">
        <w:rPr>
          <w:rFonts w:ascii="Arial" w:hAnsi="Arial" w:cs="Arial"/>
          <w:b/>
        </w:rPr>
        <w:t xml:space="preserve"> or </w:t>
      </w:r>
      <w:r w:rsidR="00C612A8" w:rsidRPr="003A1427">
        <w:rPr>
          <w:rFonts w:ascii="Arial" w:hAnsi="Arial" w:cs="Arial"/>
          <w:b/>
        </w:rPr>
        <w:t>L</w:t>
      </w:r>
      <w:r w:rsidR="00441E76" w:rsidRPr="003A1427">
        <w:rPr>
          <w:rFonts w:ascii="Arial" w:hAnsi="Arial" w:cs="Arial"/>
          <w:b/>
        </w:rPr>
        <w:t>evel 7</w:t>
      </w:r>
      <w:r w:rsidR="009A2D37" w:rsidRPr="003A1427">
        <w:rPr>
          <w:rFonts w:ascii="Arial" w:hAnsi="Arial" w:cs="Arial"/>
          <w:b/>
        </w:rPr>
        <w:t>)</w:t>
      </w:r>
    </w:p>
    <w:p w14:paraId="3D6CAAB5" w14:textId="77777777" w:rsidR="009A2D37" w:rsidRPr="003A1427" w:rsidRDefault="00FA0F4E" w:rsidP="00382B2A">
      <w:pPr>
        <w:spacing w:after="120" w:line="360" w:lineRule="auto"/>
        <w:ind w:left="426" w:right="260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Level </w:t>
      </w:r>
      <w:proofErr w:type="gramStart"/>
      <w:r w:rsidRPr="003A1427">
        <w:rPr>
          <w:rFonts w:ascii="Arial" w:hAnsi="Arial" w:cs="Arial"/>
        </w:rPr>
        <w:t>6</w:t>
      </w:r>
      <w:proofErr w:type="gramEnd"/>
    </w:p>
    <w:p w14:paraId="0CDDB933" w14:textId="77777777" w:rsidR="009A2D37" w:rsidRPr="003A1427" w:rsidRDefault="009A2D37" w:rsidP="00382B2A">
      <w:pPr>
        <w:spacing w:after="120" w:line="360" w:lineRule="auto"/>
        <w:ind w:left="426" w:right="260"/>
        <w:rPr>
          <w:rFonts w:ascii="Arial" w:hAnsi="Arial" w:cs="Arial"/>
          <w:i/>
          <w:iCs/>
        </w:rPr>
      </w:pPr>
    </w:p>
    <w:p w14:paraId="31168C08" w14:textId="77777777" w:rsidR="009A2D37" w:rsidRPr="003A1427" w:rsidRDefault="009A2D37" w:rsidP="00382B2A">
      <w:pPr>
        <w:numPr>
          <w:ilvl w:val="0"/>
          <w:numId w:val="14"/>
        </w:numPr>
        <w:spacing w:after="120" w:line="360" w:lineRule="auto"/>
        <w:ind w:left="426" w:right="260" w:hanging="426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 xml:space="preserve">The number of credits and the ECTS value which the module represents </w:t>
      </w:r>
    </w:p>
    <w:p w14:paraId="4906D2B7" w14:textId="77777777" w:rsidR="009A2D37" w:rsidRPr="003A1427" w:rsidRDefault="009A2D37" w:rsidP="00382B2A">
      <w:pPr>
        <w:pStyle w:val="NormalWeb"/>
        <w:spacing w:before="0" w:beforeAutospacing="0" w:after="120" w:afterAutospacing="0" w:line="360" w:lineRule="auto"/>
        <w:ind w:left="426" w:right="260"/>
        <w:rPr>
          <w:rFonts w:ascii="Arial" w:hAnsi="Arial" w:cs="Arial"/>
          <w:sz w:val="22"/>
          <w:szCs w:val="22"/>
        </w:rPr>
      </w:pPr>
      <w:r w:rsidRPr="003A1427">
        <w:rPr>
          <w:rFonts w:ascii="Arial" w:hAnsi="Arial" w:cs="Arial"/>
          <w:sz w:val="22"/>
          <w:szCs w:val="22"/>
        </w:rPr>
        <w:t>15 credits (7.5 ECTS)</w:t>
      </w:r>
    </w:p>
    <w:p w14:paraId="25CE9F15" w14:textId="77777777" w:rsidR="009A2D37" w:rsidRPr="003A1427" w:rsidRDefault="009A2D37" w:rsidP="00382B2A">
      <w:pPr>
        <w:spacing w:after="120" w:line="360" w:lineRule="auto"/>
        <w:ind w:left="426" w:right="260"/>
        <w:rPr>
          <w:rFonts w:ascii="Arial" w:hAnsi="Arial" w:cs="Arial"/>
          <w:i/>
        </w:rPr>
      </w:pPr>
    </w:p>
    <w:p w14:paraId="02B9B1FD" w14:textId="77777777" w:rsidR="009A2D37" w:rsidRPr="003A1427" w:rsidRDefault="009A2D37" w:rsidP="00382B2A">
      <w:pPr>
        <w:numPr>
          <w:ilvl w:val="0"/>
          <w:numId w:val="14"/>
        </w:numPr>
        <w:spacing w:after="120" w:line="360" w:lineRule="auto"/>
        <w:ind w:left="426" w:right="260" w:hanging="426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>Which term(s) the module is to be taught in (or other teaching pattern)</w:t>
      </w:r>
    </w:p>
    <w:p w14:paraId="1B332985" w14:textId="77777777" w:rsidR="0062240E" w:rsidRPr="003A1427" w:rsidRDefault="0062240E" w:rsidP="003A1427">
      <w:pPr>
        <w:spacing w:after="120" w:line="360" w:lineRule="auto"/>
        <w:ind w:left="426" w:right="26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Flexible delivery model</w:t>
      </w:r>
    </w:p>
    <w:p w14:paraId="14CCA42B" w14:textId="77777777" w:rsidR="0062240E" w:rsidRPr="003A1427" w:rsidRDefault="0062240E">
      <w:pPr>
        <w:spacing w:after="120" w:line="360" w:lineRule="auto"/>
        <w:ind w:left="426" w:right="26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 xml:space="preserve">Autumn and/or </w:t>
      </w:r>
      <w:proofErr w:type="gramStart"/>
      <w:r w:rsidRPr="003A1427">
        <w:rPr>
          <w:rFonts w:ascii="Arial" w:hAnsi="Arial" w:cs="Arial"/>
          <w:iCs/>
        </w:rPr>
        <w:t>Spring</w:t>
      </w:r>
      <w:proofErr w:type="gramEnd"/>
      <w:r w:rsidRPr="003A1427">
        <w:rPr>
          <w:rFonts w:ascii="Arial" w:hAnsi="Arial" w:cs="Arial"/>
          <w:iCs/>
        </w:rPr>
        <w:t xml:space="preserve"> and/or Summer</w:t>
      </w:r>
    </w:p>
    <w:p w14:paraId="4945D526" w14:textId="77777777" w:rsidR="009A2D37" w:rsidRPr="003A1427" w:rsidRDefault="009A2D37" w:rsidP="00382B2A">
      <w:pPr>
        <w:spacing w:after="120" w:line="360" w:lineRule="auto"/>
        <w:ind w:left="426" w:right="260"/>
        <w:rPr>
          <w:rFonts w:ascii="Arial" w:hAnsi="Arial" w:cs="Arial"/>
          <w:i/>
          <w:iCs/>
        </w:rPr>
      </w:pPr>
    </w:p>
    <w:p w14:paraId="170EF257" w14:textId="77777777" w:rsidR="009A2D37" w:rsidRPr="003A1427" w:rsidRDefault="009A2D37" w:rsidP="00382B2A">
      <w:pPr>
        <w:numPr>
          <w:ilvl w:val="0"/>
          <w:numId w:val="14"/>
        </w:numPr>
        <w:spacing w:after="120" w:line="360" w:lineRule="auto"/>
        <w:ind w:left="426" w:right="260" w:hanging="426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>Prerequisite and co-requisite modules</w:t>
      </w:r>
    </w:p>
    <w:p w14:paraId="3373BDC9" w14:textId="4889F70E" w:rsidR="009A2D37" w:rsidRPr="003A1427" w:rsidRDefault="0062240E" w:rsidP="00382B2A">
      <w:pPr>
        <w:spacing w:after="120" w:line="360" w:lineRule="auto"/>
        <w:ind w:left="426" w:right="26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N/A</w:t>
      </w:r>
    </w:p>
    <w:p w14:paraId="7A449B1D" w14:textId="77777777" w:rsidR="009A2D37" w:rsidRPr="003A1427" w:rsidRDefault="009A2D37" w:rsidP="00382B2A">
      <w:pPr>
        <w:spacing w:after="120" w:line="360" w:lineRule="auto"/>
        <w:ind w:left="426" w:right="260"/>
        <w:rPr>
          <w:rFonts w:ascii="Arial" w:hAnsi="Arial" w:cs="Arial"/>
          <w:i/>
          <w:iCs/>
        </w:rPr>
      </w:pPr>
    </w:p>
    <w:p w14:paraId="34FF923C" w14:textId="77777777" w:rsidR="009A2D37" w:rsidRPr="003A1427" w:rsidRDefault="009A2D37" w:rsidP="00382B2A">
      <w:pPr>
        <w:numPr>
          <w:ilvl w:val="0"/>
          <w:numId w:val="14"/>
        </w:numPr>
        <w:spacing w:after="120" w:line="360" w:lineRule="auto"/>
        <w:ind w:left="426" w:right="260" w:hanging="426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>The programmes of study to which the module contributes</w:t>
      </w:r>
    </w:p>
    <w:p w14:paraId="4B99D473" w14:textId="081FA9B6" w:rsidR="00511BD3" w:rsidRPr="003A1427" w:rsidRDefault="00511BD3" w:rsidP="00382B2A">
      <w:pPr>
        <w:spacing w:after="120" w:line="360" w:lineRule="auto"/>
        <w:ind w:left="426" w:right="260"/>
        <w:jc w:val="both"/>
        <w:rPr>
          <w:rFonts w:ascii="Arial" w:hAnsi="Arial" w:cs="Arial"/>
          <w:i/>
        </w:rPr>
      </w:pPr>
      <w:r w:rsidRPr="003A1427">
        <w:rPr>
          <w:rFonts w:ascii="Arial" w:hAnsi="Arial" w:cs="Arial"/>
          <w:iCs/>
        </w:rPr>
        <w:t xml:space="preserve">BSc </w:t>
      </w:r>
      <w:r w:rsidR="006D01D4" w:rsidRPr="003A1427">
        <w:rPr>
          <w:rFonts w:ascii="Arial" w:hAnsi="Arial" w:cs="Arial"/>
          <w:iCs/>
        </w:rPr>
        <w:t xml:space="preserve">(Hons) </w:t>
      </w:r>
      <w:r w:rsidRPr="003A1427">
        <w:rPr>
          <w:rFonts w:ascii="Arial" w:hAnsi="Arial" w:cs="Arial"/>
          <w:iCs/>
        </w:rPr>
        <w:t xml:space="preserve">Applied Chemical Sciences </w:t>
      </w:r>
    </w:p>
    <w:p w14:paraId="0470401A" w14:textId="77777777" w:rsidR="009A2D37" w:rsidRPr="003A1427" w:rsidRDefault="009A2D37" w:rsidP="00382B2A">
      <w:pPr>
        <w:spacing w:after="120" w:line="360" w:lineRule="auto"/>
        <w:ind w:left="426" w:right="260"/>
        <w:rPr>
          <w:rFonts w:ascii="Arial" w:hAnsi="Arial" w:cs="Arial"/>
          <w:i/>
          <w:iCs/>
        </w:rPr>
      </w:pPr>
    </w:p>
    <w:p w14:paraId="6157D818" w14:textId="77777777" w:rsidR="009A2D37" w:rsidRPr="003A1427" w:rsidRDefault="009A2D37" w:rsidP="00382B2A">
      <w:pPr>
        <w:numPr>
          <w:ilvl w:val="0"/>
          <w:numId w:val="14"/>
        </w:numPr>
        <w:spacing w:after="120" w:line="360" w:lineRule="auto"/>
        <w:ind w:left="426" w:right="260" w:hanging="426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>The intended subject specific learning outcomes</w:t>
      </w:r>
      <w:r w:rsidR="00C729D7" w:rsidRPr="003A1427">
        <w:rPr>
          <w:rFonts w:ascii="Arial" w:hAnsi="Arial" w:cs="Arial"/>
          <w:b/>
        </w:rPr>
        <w:t>.</w:t>
      </w:r>
      <w:r w:rsidR="00C729D7" w:rsidRPr="003A1427">
        <w:rPr>
          <w:rFonts w:ascii="Arial" w:hAnsi="Arial" w:cs="Arial"/>
          <w:b/>
        </w:rPr>
        <w:br/>
        <w:t>On successfully completing the module students will be able to:</w:t>
      </w:r>
    </w:p>
    <w:p w14:paraId="020A08D5" w14:textId="2BD27755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8.1 </w:t>
      </w:r>
      <w:r w:rsidR="003117B6" w:rsidRPr="003A1427">
        <w:rPr>
          <w:rFonts w:ascii="Arial" w:hAnsi="Arial" w:cs="Arial"/>
        </w:rPr>
        <w:t>Provide a critical understanding of the field of computational chemistry.</w:t>
      </w:r>
    </w:p>
    <w:p w14:paraId="56018D5F" w14:textId="3E191832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8.2 </w:t>
      </w:r>
      <w:r w:rsidR="003117B6" w:rsidRPr="003A1427">
        <w:rPr>
          <w:rFonts w:ascii="Arial" w:hAnsi="Arial" w:cs="Arial"/>
        </w:rPr>
        <w:t>Show how computational chemistry can provide unique insight to complement experimental chemistry.</w:t>
      </w:r>
    </w:p>
    <w:p w14:paraId="149965FC" w14:textId="3253E564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lastRenderedPageBreak/>
        <w:t xml:space="preserve">8.3 </w:t>
      </w:r>
      <w:r w:rsidR="003117B6" w:rsidRPr="003A1427">
        <w:rPr>
          <w:rFonts w:ascii="Arial" w:hAnsi="Arial" w:cs="Arial"/>
        </w:rPr>
        <w:t>Show how computational chemistry can deliver understanding in areas that are not, thus far, accessible to experiment.</w:t>
      </w:r>
    </w:p>
    <w:p w14:paraId="5BEA3150" w14:textId="3B55CA05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8.4 </w:t>
      </w:r>
      <w:r w:rsidR="003117B6" w:rsidRPr="003A1427">
        <w:rPr>
          <w:rFonts w:ascii="Arial" w:hAnsi="Arial" w:cs="Arial"/>
        </w:rPr>
        <w:t>Understand methods of computational chemistry in depth, spanning hierarchical length and time scales including: quantum mechanical, molecular dynamics (atomistic), mesoscale modelling and molecular graphics.</w:t>
      </w:r>
    </w:p>
    <w:p w14:paraId="4272AFD1" w14:textId="0213BA2A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8.5 </w:t>
      </w:r>
      <w:r w:rsidR="003117B6" w:rsidRPr="003A1427">
        <w:rPr>
          <w:rFonts w:ascii="Arial" w:hAnsi="Arial" w:cs="Arial"/>
        </w:rPr>
        <w:t>Use computational methods to calculate the structure, properties and processes of materials.</w:t>
      </w:r>
    </w:p>
    <w:p w14:paraId="44CFB207" w14:textId="436EAECB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8.6 </w:t>
      </w:r>
      <w:r w:rsidR="003117B6" w:rsidRPr="003A1427">
        <w:rPr>
          <w:rFonts w:ascii="Arial" w:hAnsi="Arial" w:cs="Arial"/>
        </w:rPr>
        <w:t xml:space="preserve">Evaluate computational chemistry critically </w:t>
      </w:r>
      <w:proofErr w:type="gramStart"/>
      <w:r w:rsidR="003117B6" w:rsidRPr="003A1427">
        <w:rPr>
          <w:rFonts w:ascii="Arial" w:hAnsi="Arial" w:cs="Arial"/>
        </w:rPr>
        <w:t>with regards to</w:t>
      </w:r>
      <w:proofErr w:type="gramEnd"/>
      <w:r w:rsidR="003117B6" w:rsidRPr="003A1427">
        <w:rPr>
          <w:rFonts w:ascii="Arial" w:hAnsi="Arial" w:cs="Arial"/>
        </w:rPr>
        <w:t xml:space="preserve"> scope and limitations.</w:t>
      </w:r>
    </w:p>
    <w:p w14:paraId="6EED8CDC" w14:textId="433C7AD7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8.7 </w:t>
      </w:r>
      <w:r w:rsidR="003117B6" w:rsidRPr="003A1427">
        <w:rPr>
          <w:rFonts w:ascii="Arial" w:hAnsi="Arial" w:cs="Arial"/>
        </w:rPr>
        <w:t>Plan, design and formulate a simulation (or set of simulations) that realise a truly predictive capability.</w:t>
      </w:r>
    </w:p>
    <w:p w14:paraId="2A41B75A" w14:textId="77777777" w:rsidR="009A2D37" w:rsidRPr="003A1427" w:rsidRDefault="009A2D37" w:rsidP="00382B2A">
      <w:pPr>
        <w:spacing w:after="120" w:line="360" w:lineRule="auto"/>
        <w:ind w:right="260"/>
        <w:rPr>
          <w:rFonts w:ascii="Arial" w:hAnsi="Arial" w:cs="Arial"/>
          <w:i/>
        </w:rPr>
      </w:pPr>
    </w:p>
    <w:p w14:paraId="3623D309" w14:textId="77777777" w:rsidR="00C729D7" w:rsidRPr="003A1427" w:rsidRDefault="009A2D37" w:rsidP="00382B2A">
      <w:pPr>
        <w:numPr>
          <w:ilvl w:val="0"/>
          <w:numId w:val="14"/>
        </w:numPr>
        <w:spacing w:after="120" w:line="360" w:lineRule="auto"/>
        <w:ind w:left="426" w:right="260" w:hanging="426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>The intended generic learning outcomes</w:t>
      </w:r>
      <w:r w:rsidR="00C729D7" w:rsidRPr="003A1427">
        <w:rPr>
          <w:rFonts w:ascii="Arial" w:hAnsi="Arial" w:cs="Arial"/>
          <w:b/>
        </w:rPr>
        <w:t>.</w:t>
      </w:r>
      <w:r w:rsidR="00C729D7" w:rsidRPr="003A1427">
        <w:rPr>
          <w:rFonts w:ascii="Arial" w:hAnsi="Arial" w:cs="Arial"/>
          <w:b/>
        </w:rPr>
        <w:br/>
        <w:t>On successfully completing the module students will be able to:</w:t>
      </w:r>
    </w:p>
    <w:p w14:paraId="1763C3DC" w14:textId="28B622A8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9.1 </w:t>
      </w:r>
      <w:r w:rsidR="00D307EF" w:rsidRPr="003A1427">
        <w:rPr>
          <w:rFonts w:ascii="Arial" w:hAnsi="Arial" w:cs="Arial"/>
        </w:rPr>
        <w:t>Perform e</w:t>
      </w:r>
      <w:r w:rsidR="003117B6" w:rsidRPr="003A1427">
        <w:rPr>
          <w:rFonts w:ascii="Arial" w:hAnsi="Arial" w:cs="Arial"/>
        </w:rPr>
        <w:t>ffective research costing and planning (health and safety, ethics); ‘simulation vs experiment’.</w:t>
      </w:r>
    </w:p>
    <w:p w14:paraId="695D7C40" w14:textId="5AF342D9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9.2 </w:t>
      </w:r>
      <w:r w:rsidR="00D307EF" w:rsidRPr="003A1427">
        <w:rPr>
          <w:rFonts w:ascii="Arial" w:hAnsi="Arial" w:cs="Arial"/>
        </w:rPr>
        <w:t>Apply p</w:t>
      </w:r>
      <w:r w:rsidR="003117B6" w:rsidRPr="003A1427">
        <w:rPr>
          <w:rFonts w:ascii="Arial" w:hAnsi="Arial" w:cs="Arial"/>
        </w:rPr>
        <w:t>roblem-solving skills, relating to qualitative and quantita</w:t>
      </w:r>
      <w:r w:rsidR="00D307EF" w:rsidRPr="003A1427">
        <w:rPr>
          <w:rFonts w:ascii="Arial" w:hAnsi="Arial" w:cs="Arial"/>
        </w:rPr>
        <w:t xml:space="preserve">tive information, extending to </w:t>
      </w:r>
      <w:r w:rsidR="003117B6" w:rsidRPr="003A1427">
        <w:rPr>
          <w:rFonts w:ascii="Arial" w:hAnsi="Arial" w:cs="Arial"/>
        </w:rPr>
        <w:t xml:space="preserve">situations where evaluations have to be made </w:t>
      </w:r>
      <w:proofErr w:type="gramStart"/>
      <w:r w:rsidR="003117B6" w:rsidRPr="003A1427">
        <w:rPr>
          <w:rFonts w:ascii="Arial" w:hAnsi="Arial" w:cs="Arial"/>
        </w:rPr>
        <w:t>on the basis of</w:t>
      </w:r>
      <w:proofErr w:type="gramEnd"/>
      <w:r w:rsidR="003117B6" w:rsidRPr="003A1427">
        <w:rPr>
          <w:rFonts w:ascii="Arial" w:hAnsi="Arial" w:cs="Arial"/>
        </w:rPr>
        <w:t xml:space="preserve"> limited information.</w:t>
      </w:r>
    </w:p>
    <w:p w14:paraId="42749F55" w14:textId="3AC38B89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9.3 </w:t>
      </w:r>
      <w:r w:rsidR="00D307EF" w:rsidRPr="003A1427">
        <w:rPr>
          <w:rFonts w:ascii="Arial" w:hAnsi="Arial" w:cs="Arial"/>
        </w:rPr>
        <w:t>Optimise t</w:t>
      </w:r>
      <w:r w:rsidR="003117B6" w:rsidRPr="003A1427">
        <w:rPr>
          <w:rFonts w:ascii="Arial" w:hAnsi="Arial" w:cs="Arial"/>
        </w:rPr>
        <w:t>ime-management and organisational skills, as evidenced by the ability to plan and implement efficient and effective modes of working.</w:t>
      </w:r>
    </w:p>
    <w:p w14:paraId="0F1151EE" w14:textId="7C53FAD9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9.4 </w:t>
      </w:r>
      <w:r w:rsidR="00D307EF" w:rsidRPr="003A1427">
        <w:rPr>
          <w:rFonts w:ascii="Arial" w:hAnsi="Arial" w:cs="Arial"/>
        </w:rPr>
        <w:t>Enhance i</w:t>
      </w:r>
      <w:r w:rsidR="003117B6" w:rsidRPr="003A1427">
        <w:rPr>
          <w:rFonts w:ascii="Arial" w:hAnsi="Arial" w:cs="Arial"/>
        </w:rPr>
        <w:t>nterpersonal skills, relating to the ability to engage with others</w:t>
      </w:r>
      <w:r w:rsidR="00D307EF" w:rsidRPr="003A1427">
        <w:rPr>
          <w:rFonts w:ascii="Arial" w:hAnsi="Arial" w:cs="Arial"/>
        </w:rPr>
        <w:t xml:space="preserve"> and to engage in team working </w:t>
      </w:r>
      <w:r w:rsidR="003117B6" w:rsidRPr="003A1427">
        <w:rPr>
          <w:rFonts w:ascii="Arial" w:hAnsi="Arial" w:cs="Arial"/>
        </w:rPr>
        <w:t>within a professional environment.</w:t>
      </w:r>
    </w:p>
    <w:p w14:paraId="2680C6F8" w14:textId="35CAE576" w:rsidR="003117B6" w:rsidRPr="003A1427" w:rsidRDefault="00BE4A78" w:rsidP="00382B2A">
      <w:pPr>
        <w:spacing w:before="60" w:after="60" w:line="360" w:lineRule="auto"/>
        <w:ind w:left="426" w:right="118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9.5 </w:t>
      </w:r>
      <w:r w:rsidR="00D307EF" w:rsidRPr="003A1427">
        <w:rPr>
          <w:rFonts w:ascii="Arial" w:hAnsi="Arial" w:cs="Arial"/>
        </w:rPr>
        <w:t>Demonstrate t</w:t>
      </w:r>
      <w:r w:rsidR="003117B6" w:rsidRPr="003A1427">
        <w:rPr>
          <w:rFonts w:ascii="Arial" w:hAnsi="Arial" w:cs="Arial"/>
        </w:rPr>
        <w:t>he ability to exercise initiativ</w:t>
      </w:r>
      <w:r w:rsidR="00D307EF" w:rsidRPr="003A1427">
        <w:rPr>
          <w:rFonts w:ascii="Arial" w:hAnsi="Arial" w:cs="Arial"/>
        </w:rPr>
        <w:t>e and personal responsibility; t</w:t>
      </w:r>
      <w:r w:rsidR="003117B6" w:rsidRPr="003A1427">
        <w:rPr>
          <w:rFonts w:ascii="Arial" w:hAnsi="Arial" w:cs="Arial"/>
        </w:rPr>
        <w:t>he ability to make decisions in ‘unchartered’, complex</w:t>
      </w:r>
      <w:r w:rsidR="00D307EF" w:rsidRPr="003A1427">
        <w:rPr>
          <w:rFonts w:ascii="Arial" w:hAnsi="Arial" w:cs="Arial"/>
        </w:rPr>
        <w:t xml:space="preserve"> and unpredictable situations; </w:t>
      </w:r>
      <w:r w:rsidR="000A5D41" w:rsidRPr="003A1427">
        <w:rPr>
          <w:rFonts w:ascii="Arial" w:hAnsi="Arial" w:cs="Arial"/>
        </w:rPr>
        <w:t>the i</w:t>
      </w:r>
      <w:r w:rsidR="003117B6" w:rsidRPr="003A1427">
        <w:rPr>
          <w:rFonts w:ascii="Arial" w:hAnsi="Arial" w:cs="Arial"/>
        </w:rPr>
        <w:t>ndependent learning ability required for continuing professional development.</w:t>
      </w:r>
    </w:p>
    <w:p w14:paraId="355DD1B7" w14:textId="77777777" w:rsidR="009A2D37" w:rsidRPr="003A1427" w:rsidRDefault="009A2D37" w:rsidP="00382B2A">
      <w:pPr>
        <w:pStyle w:val="Default"/>
        <w:spacing w:after="120" w:line="360" w:lineRule="auto"/>
        <w:ind w:right="260"/>
        <w:rPr>
          <w:color w:val="auto"/>
          <w:sz w:val="22"/>
          <w:szCs w:val="22"/>
        </w:rPr>
      </w:pPr>
    </w:p>
    <w:p w14:paraId="6B43271B" w14:textId="77777777" w:rsidR="009A2D37" w:rsidRPr="003A1427" w:rsidRDefault="009A2D37" w:rsidP="00382B2A">
      <w:pPr>
        <w:numPr>
          <w:ilvl w:val="0"/>
          <w:numId w:val="14"/>
        </w:numPr>
        <w:spacing w:after="120" w:line="360" w:lineRule="auto"/>
        <w:ind w:left="426" w:right="260" w:hanging="426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>A synopsis of the curriculum</w:t>
      </w:r>
    </w:p>
    <w:p w14:paraId="0A40178B" w14:textId="4F04798E" w:rsidR="00B7450E" w:rsidRPr="003A1427" w:rsidRDefault="00B7450E" w:rsidP="00382B2A">
      <w:pPr>
        <w:pStyle w:val="ListParagraph"/>
        <w:spacing w:before="60" w:after="60" w:line="360" w:lineRule="auto"/>
        <w:ind w:left="360" w:right="118"/>
        <w:jc w:val="both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 xml:space="preserve">This module will introduce the student to the growing field of computational chemistry and its viability as a </w:t>
      </w:r>
      <w:r w:rsidR="003A1427" w:rsidRPr="003A1427">
        <w:rPr>
          <w:rFonts w:ascii="Arial" w:hAnsi="Arial" w:cs="Arial"/>
          <w:iCs/>
        </w:rPr>
        <w:t>cost-effective</w:t>
      </w:r>
      <w:r w:rsidRPr="003A1427">
        <w:rPr>
          <w:rFonts w:ascii="Arial" w:hAnsi="Arial" w:cs="Arial"/>
          <w:iCs/>
        </w:rPr>
        <w:t xml:space="preserve"> alternative to experiment that provides unique insight. It is important that a chemical sciences graduate </w:t>
      </w:r>
      <w:proofErr w:type="gramStart"/>
      <w:r w:rsidRPr="003A1427">
        <w:rPr>
          <w:rFonts w:ascii="Arial" w:hAnsi="Arial" w:cs="Arial"/>
          <w:iCs/>
        </w:rPr>
        <w:t>is</w:t>
      </w:r>
      <w:proofErr w:type="gramEnd"/>
      <w:r w:rsidRPr="003A1427">
        <w:rPr>
          <w:rFonts w:ascii="Arial" w:hAnsi="Arial" w:cs="Arial"/>
          <w:iCs/>
        </w:rPr>
        <w:t xml:space="preserve"> trained in this area because many peer reviewer publications in physical, inorganic and organic chemistry include a computational component. The module will run primarily as a set of computational labs with written materials and recorded lectures provided online for delivery of the understanding, background and application of the methods used in the laboratory sessions</w:t>
      </w:r>
      <w:r w:rsidR="006A1A92" w:rsidRPr="003A1427">
        <w:rPr>
          <w:rFonts w:ascii="Arial" w:hAnsi="Arial" w:cs="Arial"/>
          <w:iCs/>
        </w:rPr>
        <w:t>, which will include</w:t>
      </w:r>
      <w:r w:rsidRPr="003A1427">
        <w:rPr>
          <w:rFonts w:ascii="Arial" w:hAnsi="Arial" w:cs="Arial"/>
          <w:iCs/>
        </w:rPr>
        <w:t xml:space="preserve">: </w:t>
      </w:r>
    </w:p>
    <w:p w14:paraId="57D3F627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</w:p>
    <w:p w14:paraId="79971B05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Classical Mechanics</w:t>
      </w:r>
      <w:r w:rsidRPr="003A1427">
        <w:rPr>
          <w:rFonts w:ascii="Arial" w:hAnsi="Arial" w:cs="Arial"/>
          <w:iCs/>
        </w:rPr>
        <w:tab/>
        <w:t xml:space="preserve">Atomistic Simulation, </w:t>
      </w:r>
      <w:proofErr w:type="gramStart"/>
      <w:r w:rsidRPr="003A1427">
        <w:rPr>
          <w:rFonts w:ascii="Arial" w:hAnsi="Arial" w:cs="Arial"/>
          <w:iCs/>
        </w:rPr>
        <w:t>Force-fields</w:t>
      </w:r>
      <w:proofErr w:type="gramEnd"/>
      <w:r w:rsidRPr="003A1427">
        <w:rPr>
          <w:rFonts w:ascii="Arial" w:hAnsi="Arial" w:cs="Arial"/>
          <w:iCs/>
        </w:rPr>
        <w:t xml:space="preserve">, Energy Minimisation, </w:t>
      </w:r>
    </w:p>
    <w:p w14:paraId="34F47B63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lastRenderedPageBreak/>
        <w:tab/>
      </w:r>
      <w:r w:rsidRPr="003A1427">
        <w:rPr>
          <w:rFonts w:ascii="Arial" w:hAnsi="Arial" w:cs="Arial"/>
          <w:iCs/>
        </w:rPr>
        <w:tab/>
      </w:r>
      <w:r w:rsidRPr="003A1427">
        <w:rPr>
          <w:rFonts w:ascii="Arial" w:hAnsi="Arial" w:cs="Arial"/>
          <w:iCs/>
        </w:rPr>
        <w:tab/>
      </w:r>
      <w:r w:rsidRPr="003A1427">
        <w:rPr>
          <w:rFonts w:ascii="Arial" w:hAnsi="Arial" w:cs="Arial"/>
          <w:iCs/>
        </w:rPr>
        <w:tab/>
        <w:t>Molecular Dynamics, Monte Carlo</w:t>
      </w:r>
    </w:p>
    <w:p w14:paraId="222E6673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</w:p>
    <w:p w14:paraId="691D0950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Quantum Mechanics</w:t>
      </w:r>
      <w:r w:rsidRPr="003A1427">
        <w:rPr>
          <w:rFonts w:ascii="Arial" w:hAnsi="Arial" w:cs="Arial"/>
          <w:iCs/>
        </w:rPr>
        <w:tab/>
        <w:t xml:space="preserve">Density Functional Theory, </w:t>
      </w:r>
      <w:proofErr w:type="spellStart"/>
      <w:r w:rsidRPr="003A1427">
        <w:rPr>
          <w:rFonts w:ascii="Arial" w:hAnsi="Arial" w:cs="Arial"/>
          <w:iCs/>
        </w:rPr>
        <w:t>Hartree-Fock</w:t>
      </w:r>
      <w:proofErr w:type="spellEnd"/>
      <w:r w:rsidRPr="003A1427">
        <w:rPr>
          <w:rFonts w:ascii="Arial" w:hAnsi="Arial" w:cs="Arial"/>
          <w:iCs/>
        </w:rPr>
        <w:t xml:space="preserve"> theory, </w:t>
      </w:r>
    </w:p>
    <w:p w14:paraId="19FB4377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ab/>
      </w:r>
      <w:r w:rsidRPr="003A1427">
        <w:rPr>
          <w:rFonts w:ascii="Arial" w:hAnsi="Arial" w:cs="Arial"/>
          <w:iCs/>
        </w:rPr>
        <w:tab/>
      </w:r>
      <w:r w:rsidRPr="003A1427">
        <w:rPr>
          <w:rFonts w:ascii="Arial" w:hAnsi="Arial" w:cs="Arial"/>
          <w:iCs/>
        </w:rPr>
        <w:tab/>
      </w:r>
      <w:r w:rsidRPr="003A1427">
        <w:rPr>
          <w:rFonts w:ascii="Arial" w:hAnsi="Arial" w:cs="Arial"/>
          <w:iCs/>
        </w:rPr>
        <w:tab/>
        <w:t>Wave-Function mechanics</w:t>
      </w:r>
    </w:p>
    <w:p w14:paraId="5757FA4E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</w:p>
    <w:p w14:paraId="652A6683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Simulation Codes</w:t>
      </w:r>
      <w:r w:rsidRPr="003A1427">
        <w:rPr>
          <w:rFonts w:ascii="Arial" w:hAnsi="Arial" w:cs="Arial"/>
          <w:iCs/>
        </w:rPr>
        <w:tab/>
      </w:r>
      <w:r w:rsidRPr="003A1427">
        <w:rPr>
          <w:rFonts w:ascii="Arial" w:hAnsi="Arial" w:cs="Arial"/>
          <w:iCs/>
        </w:rPr>
        <w:tab/>
        <w:t xml:space="preserve">Examples may include for example: DL_POLY, GULP (classical mechanics), </w:t>
      </w:r>
      <w:r w:rsidRPr="003A1427">
        <w:rPr>
          <w:rFonts w:ascii="Arial" w:hAnsi="Arial" w:cs="Arial"/>
          <w:iCs/>
        </w:rPr>
        <w:tab/>
      </w:r>
      <w:r w:rsidRPr="003A1427">
        <w:rPr>
          <w:rFonts w:ascii="Arial" w:hAnsi="Arial" w:cs="Arial"/>
          <w:iCs/>
        </w:rPr>
        <w:tab/>
      </w:r>
      <w:r w:rsidRPr="003A1427">
        <w:rPr>
          <w:rFonts w:ascii="Arial" w:hAnsi="Arial" w:cs="Arial"/>
          <w:iCs/>
        </w:rPr>
        <w:tab/>
      </w:r>
      <w:r w:rsidRPr="003A1427">
        <w:rPr>
          <w:rFonts w:ascii="Arial" w:hAnsi="Arial" w:cs="Arial"/>
          <w:iCs/>
        </w:rPr>
        <w:tab/>
        <w:t xml:space="preserve">Gaussian, </w:t>
      </w:r>
      <w:proofErr w:type="spellStart"/>
      <w:r w:rsidRPr="003A1427">
        <w:rPr>
          <w:rFonts w:ascii="Arial" w:hAnsi="Arial" w:cs="Arial"/>
          <w:iCs/>
        </w:rPr>
        <w:t>Castep</w:t>
      </w:r>
      <w:proofErr w:type="spellEnd"/>
      <w:r w:rsidRPr="003A1427">
        <w:rPr>
          <w:rFonts w:ascii="Arial" w:hAnsi="Arial" w:cs="Arial"/>
          <w:iCs/>
        </w:rPr>
        <w:t xml:space="preserve">, </w:t>
      </w:r>
      <w:proofErr w:type="spellStart"/>
      <w:r w:rsidRPr="003A1427">
        <w:rPr>
          <w:rFonts w:ascii="Arial" w:hAnsi="Arial" w:cs="Arial"/>
          <w:iCs/>
        </w:rPr>
        <w:t>Dmol</w:t>
      </w:r>
      <w:proofErr w:type="spellEnd"/>
      <w:r w:rsidRPr="003A1427">
        <w:rPr>
          <w:rFonts w:ascii="Arial" w:hAnsi="Arial" w:cs="Arial"/>
          <w:iCs/>
        </w:rPr>
        <w:t xml:space="preserve"> (quantum mechanics)</w:t>
      </w:r>
    </w:p>
    <w:p w14:paraId="26ABAA2D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</w:p>
    <w:p w14:paraId="22AC3A1F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The experiments will cover the use of computer modelling to explore the structure, properties, processes and applications of organic and inorganic materials. Typically, they might comprise:</w:t>
      </w:r>
    </w:p>
    <w:p w14:paraId="443E6C76" w14:textId="77777777" w:rsidR="000A5D41" w:rsidRPr="003A1427" w:rsidRDefault="00B7450E">
      <w:pPr>
        <w:pStyle w:val="ListParagraph"/>
        <w:numPr>
          <w:ilvl w:val="0"/>
          <w:numId w:val="9"/>
        </w:numPr>
        <w:spacing w:before="60" w:after="60" w:line="360" w:lineRule="auto"/>
        <w:ind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Simulating the adsorption of molecules on surfaces (catalysis)</w:t>
      </w:r>
    </w:p>
    <w:p w14:paraId="29D3C35C" w14:textId="77777777" w:rsidR="000A5D41" w:rsidRPr="003A1427" w:rsidRDefault="00B7450E">
      <w:pPr>
        <w:pStyle w:val="ListParagraph"/>
        <w:numPr>
          <w:ilvl w:val="0"/>
          <w:numId w:val="9"/>
        </w:numPr>
        <w:spacing w:before="60" w:after="60" w:line="360" w:lineRule="auto"/>
        <w:ind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Calculating the density of states and phonon modes of materials (band gap)</w:t>
      </w:r>
    </w:p>
    <w:p w14:paraId="3BFA67C1" w14:textId="77777777" w:rsidR="000A5D41" w:rsidRPr="003A1427" w:rsidRDefault="00B7450E">
      <w:pPr>
        <w:pStyle w:val="ListParagraph"/>
        <w:numPr>
          <w:ilvl w:val="0"/>
          <w:numId w:val="9"/>
        </w:numPr>
        <w:spacing w:before="60" w:after="60" w:line="360" w:lineRule="auto"/>
        <w:ind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Calculating activation energy barriers of a chemical reaction (organic chemistry)</w:t>
      </w:r>
    </w:p>
    <w:p w14:paraId="106B2DF5" w14:textId="77777777" w:rsidR="000A5D41" w:rsidRPr="003A1427" w:rsidRDefault="00B7450E">
      <w:pPr>
        <w:pStyle w:val="ListParagraph"/>
        <w:numPr>
          <w:ilvl w:val="0"/>
          <w:numId w:val="9"/>
        </w:numPr>
        <w:spacing w:before="60" w:after="60" w:line="360" w:lineRule="auto"/>
        <w:ind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Simulating diffusion processes (fuel cells, battery materials)</w:t>
      </w:r>
    </w:p>
    <w:p w14:paraId="7ACED77B" w14:textId="77777777" w:rsidR="000A5D41" w:rsidRPr="003A1427" w:rsidRDefault="00B7450E">
      <w:pPr>
        <w:pStyle w:val="ListParagraph"/>
        <w:numPr>
          <w:ilvl w:val="0"/>
          <w:numId w:val="9"/>
        </w:numPr>
        <w:spacing w:before="60" w:after="60" w:line="360" w:lineRule="auto"/>
        <w:ind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Simulating (hard, soft) systems at the mesoscale, such as surfactant-polymer interactions and architectures</w:t>
      </w:r>
    </w:p>
    <w:p w14:paraId="6C2D94D3" w14:textId="77777777" w:rsidR="000A5D41" w:rsidRPr="003A1427" w:rsidRDefault="00B7450E">
      <w:pPr>
        <w:pStyle w:val="ListParagraph"/>
        <w:numPr>
          <w:ilvl w:val="0"/>
          <w:numId w:val="9"/>
        </w:numPr>
        <w:spacing w:before="60" w:after="60" w:line="360" w:lineRule="auto"/>
        <w:ind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Quantitative Structure–Activity Relationship (QSAR) models; the application of descriptor calculations and statistical modelling to design new molecules.</w:t>
      </w:r>
    </w:p>
    <w:p w14:paraId="2BB34855" w14:textId="77777777" w:rsidR="00B7450E" w:rsidRPr="003A1427" w:rsidRDefault="00B7450E">
      <w:pPr>
        <w:pStyle w:val="ListParagraph"/>
        <w:numPr>
          <w:ilvl w:val="0"/>
          <w:numId w:val="9"/>
        </w:numPr>
        <w:spacing w:before="60" w:after="60" w:line="360" w:lineRule="auto"/>
        <w:ind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 xml:space="preserve">Machine Learning –intelligent computer-aided design of new materials </w:t>
      </w:r>
    </w:p>
    <w:p w14:paraId="17EAAB17" w14:textId="77777777" w:rsidR="00B7450E" w:rsidRPr="003A1427" w:rsidRDefault="00B7450E">
      <w:pPr>
        <w:pStyle w:val="ListParagraph"/>
        <w:spacing w:before="60" w:after="60" w:line="360" w:lineRule="auto"/>
        <w:ind w:left="360" w:right="-330"/>
        <w:rPr>
          <w:rFonts w:ascii="Arial" w:hAnsi="Arial" w:cs="Arial"/>
          <w:iCs/>
        </w:rPr>
      </w:pPr>
    </w:p>
    <w:p w14:paraId="20B24C67" w14:textId="77777777" w:rsidR="009A2D37" w:rsidRPr="003A1427" w:rsidRDefault="00B7450E">
      <w:pPr>
        <w:pStyle w:val="ListParagraph"/>
        <w:spacing w:after="120" w:line="360" w:lineRule="auto"/>
        <w:ind w:left="360" w:right="260"/>
        <w:jc w:val="both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The final experiment (mini project) will be one of the students own choosing where they will plan, design and formulate a computational experiment using any computational method available and then appraise the reliability and intellectual or commercial value of the experiment.</w:t>
      </w:r>
    </w:p>
    <w:p w14:paraId="7329C3FC" w14:textId="77777777" w:rsidR="00D603F3" w:rsidRPr="003A1427" w:rsidRDefault="00D603F3">
      <w:pPr>
        <w:pStyle w:val="ListParagraph"/>
        <w:spacing w:after="120" w:line="360" w:lineRule="auto"/>
        <w:ind w:left="360" w:right="260"/>
        <w:jc w:val="both"/>
        <w:rPr>
          <w:rFonts w:ascii="Arial" w:hAnsi="Arial" w:cs="Arial"/>
          <w:b/>
        </w:rPr>
      </w:pPr>
    </w:p>
    <w:p w14:paraId="2450A012" w14:textId="77777777" w:rsidR="009A2D37" w:rsidRPr="003A1427" w:rsidRDefault="00883204" w:rsidP="00382B2A">
      <w:pPr>
        <w:numPr>
          <w:ilvl w:val="0"/>
          <w:numId w:val="14"/>
        </w:numPr>
        <w:spacing w:after="120" w:line="360" w:lineRule="auto"/>
        <w:ind w:left="426" w:right="260" w:hanging="426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>Reading l</w:t>
      </w:r>
      <w:r w:rsidR="009A2D37" w:rsidRPr="003A1427">
        <w:rPr>
          <w:rFonts w:ascii="Arial" w:hAnsi="Arial" w:cs="Arial"/>
          <w:b/>
        </w:rPr>
        <w:t xml:space="preserve">ist </w:t>
      </w:r>
      <w:r w:rsidR="00274ED7" w:rsidRPr="003A1427">
        <w:rPr>
          <w:rFonts w:ascii="Arial" w:hAnsi="Arial" w:cs="Arial"/>
          <w:b/>
        </w:rPr>
        <w:t>(Indicative list, current at time of publication. Reading lists will be published annually)</w:t>
      </w:r>
    </w:p>
    <w:p w14:paraId="4419A064" w14:textId="0A36E4E1" w:rsidR="005F4032" w:rsidRPr="003A1427" w:rsidRDefault="005F4032" w:rsidP="00382B2A">
      <w:pPr>
        <w:pStyle w:val="ListParagraph"/>
        <w:spacing w:before="60" w:after="60" w:line="360" w:lineRule="auto"/>
        <w:ind w:left="426"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 xml:space="preserve">P.W Atkins, </w:t>
      </w:r>
      <w:r w:rsidR="00EE7162" w:rsidRPr="003A1427">
        <w:rPr>
          <w:rFonts w:ascii="Arial" w:hAnsi="Arial" w:cs="Arial"/>
          <w:iCs/>
        </w:rPr>
        <w:t xml:space="preserve">(1998) </w:t>
      </w:r>
      <w:r w:rsidRPr="003A1427">
        <w:rPr>
          <w:rFonts w:ascii="Arial" w:hAnsi="Arial" w:cs="Arial"/>
          <w:iCs/>
        </w:rPr>
        <w:t xml:space="preserve">Physical Chemistry, </w:t>
      </w:r>
      <w:r w:rsidRPr="003A1427">
        <w:rPr>
          <w:rStyle w:val="exldetailsdisplayval"/>
          <w:rFonts w:ascii="Arial" w:hAnsi="Arial" w:cs="Arial"/>
          <w:color w:val="32322F"/>
          <w:bdr w:val="none" w:sz="0" w:space="0" w:color="auto" w:frame="1"/>
          <w:shd w:val="clear" w:color="auto" w:fill="FFFFFF"/>
        </w:rPr>
        <w:t>Oxford University Press</w:t>
      </w:r>
      <w:r w:rsidR="00EE7162" w:rsidRPr="003A1427">
        <w:rPr>
          <w:rStyle w:val="apple-converted-space"/>
          <w:rFonts w:ascii="Arial" w:hAnsi="Arial" w:cs="Arial"/>
          <w:color w:val="32322F"/>
          <w:shd w:val="clear" w:color="auto" w:fill="FFFFFF"/>
        </w:rPr>
        <w:t>.</w:t>
      </w:r>
    </w:p>
    <w:p w14:paraId="262AEB9B" w14:textId="69D156C9" w:rsidR="005F4032" w:rsidRPr="003A1427" w:rsidRDefault="005F4032" w:rsidP="00382B2A">
      <w:pPr>
        <w:pStyle w:val="ListParagraph"/>
        <w:spacing w:before="60" w:after="60" w:line="360" w:lineRule="auto"/>
        <w:ind w:left="426"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R. Chang,</w:t>
      </w:r>
      <w:r w:rsidR="00EE7162" w:rsidRPr="003A1427">
        <w:rPr>
          <w:rFonts w:ascii="Arial" w:hAnsi="Arial" w:cs="Arial"/>
          <w:iCs/>
        </w:rPr>
        <w:t xml:space="preserve"> (2000)</w:t>
      </w:r>
      <w:r w:rsidRPr="003A1427">
        <w:rPr>
          <w:rFonts w:ascii="Arial" w:hAnsi="Arial" w:cs="Arial"/>
          <w:iCs/>
        </w:rPr>
        <w:t xml:space="preserve"> Physical Chemistry for the Chemical and Biological Sciences,</w:t>
      </w:r>
      <w:r w:rsidRPr="003A1427">
        <w:rPr>
          <w:rFonts w:ascii="Arial" w:hAnsi="Arial" w:cs="Arial"/>
          <w:color w:val="32322F"/>
          <w:shd w:val="clear" w:color="auto" w:fill="FFFFFF"/>
        </w:rPr>
        <w:t xml:space="preserve"> Sausalito, California: University Science Books</w:t>
      </w:r>
      <w:r w:rsidR="00EE7162" w:rsidRPr="003A1427">
        <w:rPr>
          <w:rFonts w:ascii="Arial" w:hAnsi="Arial" w:cs="Arial"/>
          <w:color w:val="32322F"/>
          <w:shd w:val="clear" w:color="auto" w:fill="FFFFFF"/>
        </w:rPr>
        <w:t>.</w:t>
      </w:r>
    </w:p>
    <w:p w14:paraId="579D5387" w14:textId="2F174F01" w:rsidR="005F4032" w:rsidRPr="003A1427" w:rsidRDefault="005F4032" w:rsidP="00382B2A">
      <w:pPr>
        <w:pStyle w:val="ListParagraph"/>
        <w:spacing w:before="60" w:after="60" w:line="360" w:lineRule="auto"/>
        <w:ind w:left="426" w:right="-330"/>
        <w:rPr>
          <w:rFonts w:ascii="Arial" w:hAnsi="Arial" w:cs="Arial"/>
          <w:lang w:val="en"/>
        </w:rPr>
      </w:pPr>
      <w:r w:rsidRPr="003A1427">
        <w:rPr>
          <w:rFonts w:ascii="Arial" w:hAnsi="Arial" w:cs="Arial"/>
          <w:iCs/>
        </w:rPr>
        <w:t xml:space="preserve">Handbook of Computational Chemistry </w:t>
      </w:r>
      <w:r w:rsidRPr="003A1427">
        <w:rPr>
          <w:rFonts w:ascii="Arial" w:eastAsia="Times New Roman" w:hAnsi="Arial" w:cs="Arial"/>
          <w:color w:val="32322F"/>
          <w:bdr w:val="none" w:sz="0" w:space="0" w:color="auto" w:frame="1"/>
          <w:shd w:val="clear" w:color="auto" w:fill="FFFFFF"/>
        </w:rPr>
        <w:t>Springer eBooks</w:t>
      </w:r>
      <w:r w:rsidRPr="003A1427">
        <w:rPr>
          <w:rFonts w:ascii="Arial" w:eastAsia="Times New Roman" w:hAnsi="Arial" w:cs="Arial"/>
        </w:rPr>
        <w:t xml:space="preserve">, </w:t>
      </w:r>
      <w:r w:rsidRPr="003A1427">
        <w:rPr>
          <w:rFonts w:ascii="Arial" w:eastAsia="Times New Roman" w:hAnsi="Arial" w:cs="Arial"/>
          <w:color w:val="32322F"/>
        </w:rPr>
        <w:t>Heidelberg, Germany: Springer-</w:t>
      </w:r>
      <w:proofErr w:type="spellStart"/>
      <w:r w:rsidRPr="003A1427">
        <w:rPr>
          <w:rFonts w:ascii="Arial" w:eastAsia="Times New Roman" w:hAnsi="Arial" w:cs="Arial"/>
          <w:color w:val="32322F"/>
        </w:rPr>
        <w:t>Verlag</w:t>
      </w:r>
      <w:proofErr w:type="spellEnd"/>
      <w:r w:rsidRPr="003A1427">
        <w:rPr>
          <w:rFonts w:ascii="Arial" w:eastAsia="Times New Roman" w:hAnsi="Arial" w:cs="Arial"/>
          <w:color w:val="32322F"/>
        </w:rPr>
        <w:t xml:space="preserve"> Berlin</w:t>
      </w:r>
      <w:r w:rsidR="00EE7162" w:rsidRPr="003A1427">
        <w:rPr>
          <w:rFonts w:ascii="Arial" w:eastAsia="Times New Roman" w:hAnsi="Arial" w:cs="Arial"/>
          <w:color w:val="32322F"/>
        </w:rPr>
        <w:t xml:space="preserve"> </w:t>
      </w:r>
      <w:r w:rsidRPr="003A1427">
        <w:rPr>
          <w:rFonts w:ascii="Arial" w:eastAsia="Times New Roman" w:hAnsi="Arial" w:cs="Arial"/>
          <w:color w:val="32322F"/>
        </w:rPr>
        <w:t>Heidelberg, 2012</w:t>
      </w:r>
      <w:r w:rsidR="00EE7162" w:rsidRPr="003A1427">
        <w:rPr>
          <w:rFonts w:ascii="Arial" w:eastAsia="Times New Roman" w:hAnsi="Arial" w:cs="Arial"/>
          <w:color w:val="32322F"/>
        </w:rPr>
        <w:t>.</w:t>
      </w:r>
    </w:p>
    <w:p w14:paraId="499A410D" w14:textId="2C3EB7B3" w:rsidR="005F4032" w:rsidRPr="003A1427" w:rsidRDefault="005F4032" w:rsidP="00382B2A">
      <w:pPr>
        <w:pStyle w:val="ListParagraph"/>
        <w:spacing w:before="60" w:after="60" w:line="360" w:lineRule="auto"/>
        <w:ind w:left="426" w:right="-33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Relevant reviewed scientific journals.</w:t>
      </w:r>
    </w:p>
    <w:p w14:paraId="3DBE75DA" w14:textId="77777777" w:rsidR="009A2D37" w:rsidRPr="003A1427" w:rsidRDefault="009A2D37" w:rsidP="00382B2A">
      <w:pPr>
        <w:spacing w:after="120" w:line="360" w:lineRule="auto"/>
        <w:ind w:right="260"/>
        <w:jc w:val="both"/>
        <w:rPr>
          <w:rFonts w:ascii="Arial" w:hAnsi="Arial" w:cs="Arial"/>
          <w:b/>
        </w:rPr>
      </w:pPr>
    </w:p>
    <w:p w14:paraId="4EBBF5C6" w14:textId="77777777" w:rsidR="00883204" w:rsidRPr="003A1427" w:rsidRDefault="009A2D37" w:rsidP="00382B2A">
      <w:pPr>
        <w:numPr>
          <w:ilvl w:val="0"/>
          <w:numId w:val="14"/>
        </w:numPr>
        <w:spacing w:after="120" w:line="360" w:lineRule="auto"/>
        <w:ind w:left="426" w:right="260" w:hanging="426"/>
        <w:rPr>
          <w:rFonts w:ascii="Arial" w:hAnsi="Arial" w:cs="Arial"/>
          <w:i/>
          <w:iCs/>
        </w:rPr>
      </w:pPr>
      <w:r w:rsidRPr="003A1427">
        <w:rPr>
          <w:rFonts w:ascii="Arial" w:hAnsi="Arial" w:cs="Arial"/>
          <w:b/>
        </w:rPr>
        <w:t>Learning</w:t>
      </w:r>
      <w:r w:rsidR="00883204" w:rsidRPr="003A1427">
        <w:rPr>
          <w:rFonts w:ascii="Arial" w:hAnsi="Arial" w:cs="Arial"/>
          <w:b/>
        </w:rPr>
        <w:t xml:space="preserve"> and t</w:t>
      </w:r>
      <w:r w:rsidR="006F3F8B" w:rsidRPr="003A1427">
        <w:rPr>
          <w:rFonts w:ascii="Arial" w:hAnsi="Arial" w:cs="Arial"/>
          <w:b/>
        </w:rPr>
        <w:t>eaching m</w:t>
      </w:r>
      <w:r w:rsidRPr="003A1427">
        <w:rPr>
          <w:rFonts w:ascii="Arial" w:hAnsi="Arial" w:cs="Arial"/>
          <w:b/>
        </w:rPr>
        <w:t>ethods</w:t>
      </w:r>
    </w:p>
    <w:p w14:paraId="6AEE78B6" w14:textId="77777777" w:rsidR="006C76C6" w:rsidRPr="00382B2A" w:rsidRDefault="006C76C6" w:rsidP="00382B2A">
      <w:pPr>
        <w:spacing w:after="120" w:line="360" w:lineRule="auto"/>
        <w:ind w:left="426" w:right="260"/>
        <w:rPr>
          <w:rFonts w:ascii="Arial" w:hAnsi="Arial" w:cs="Arial"/>
          <w:iCs/>
        </w:rPr>
      </w:pPr>
      <w:r w:rsidRPr="00382B2A">
        <w:rPr>
          <w:rFonts w:ascii="Arial" w:hAnsi="Arial" w:cs="Arial"/>
          <w:iCs/>
        </w:rPr>
        <w:t>Blended Distance learning:</w:t>
      </w:r>
    </w:p>
    <w:p w14:paraId="5999C897" w14:textId="0735A348" w:rsidR="006C76C6" w:rsidRPr="00382B2A" w:rsidRDefault="006C76C6" w:rsidP="00382B2A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382B2A">
        <w:rPr>
          <w:rFonts w:ascii="Arial" w:hAnsi="Arial" w:cs="Arial"/>
          <w:color w:val="000000"/>
        </w:rPr>
        <w:lastRenderedPageBreak/>
        <w:t>Contact Hours: 96</w:t>
      </w:r>
    </w:p>
    <w:p w14:paraId="7BB12709" w14:textId="3FCDADEA" w:rsidR="006C76C6" w:rsidRPr="00382B2A" w:rsidRDefault="006C76C6" w:rsidP="00382B2A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382B2A">
        <w:rPr>
          <w:rFonts w:ascii="Arial" w:hAnsi="Arial" w:cs="Arial"/>
          <w:color w:val="000000"/>
        </w:rPr>
        <w:t>Private Study Hours: 54</w:t>
      </w:r>
    </w:p>
    <w:p w14:paraId="563390D5" w14:textId="77777777" w:rsidR="006C76C6" w:rsidRPr="00382B2A" w:rsidRDefault="006C76C6" w:rsidP="00382B2A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382B2A">
        <w:rPr>
          <w:rFonts w:ascii="Arial" w:hAnsi="Arial" w:cs="Arial"/>
          <w:color w:val="000000"/>
        </w:rPr>
        <w:t>Total Study Hours: 150</w:t>
      </w:r>
    </w:p>
    <w:p w14:paraId="0D8C4BFA" w14:textId="77777777" w:rsidR="005F4032" w:rsidRPr="003A1427" w:rsidRDefault="005F4032" w:rsidP="00382B2A">
      <w:pPr>
        <w:spacing w:after="120" w:line="360" w:lineRule="auto"/>
        <w:ind w:right="260"/>
        <w:rPr>
          <w:rFonts w:ascii="Arial" w:hAnsi="Arial" w:cs="Arial"/>
          <w:iCs/>
        </w:rPr>
      </w:pPr>
    </w:p>
    <w:p w14:paraId="5A4B70A3" w14:textId="49934E0D" w:rsidR="00883204" w:rsidRPr="003A1427" w:rsidRDefault="00EF4933" w:rsidP="00382B2A">
      <w:pPr>
        <w:pStyle w:val="ListParagraph"/>
        <w:numPr>
          <w:ilvl w:val="1"/>
          <w:numId w:val="11"/>
        </w:numPr>
        <w:spacing w:after="120" w:line="360" w:lineRule="auto"/>
        <w:ind w:right="260"/>
        <w:rPr>
          <w:rFonts w:ascii="Arial" w:hAnsi="Arial" w:cs="Arial"/>
          <w:i/>
          <w:iCs/>
        </w:rPr>
      </w:pPr>
      <w:r w:rsidRPr="003A1427">
        <w:rPr>
          <w:rFonts w:ascii="Arial" w:hAnsi="Arial" w:cs="Arial"/>
          <w:b/>
        </w:rPr>
        <w:t>Assessment methods</w:t>
      </w:r>
    </w:p>
    <w:p w14:paraId="669DA5D9" w14:textId="77777777" w:rsidR="00912C11" w:rsidRPr="003A1427" w:rsidRDefault="00912C11" w:rsidP="00382B2A">
      <w:pPr>
        <w:spacing w:after="120" w:line="360" w:lineRule="auto"/>
        <w:ind w:left="709" w:right="26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Laboratory Report – weighted 25%</w:t>
      </w:r>
    </w:p>
    <w:p w14:paraId="2CC38A09" w14:textId="074113B4" w:rsidR="00912C11" w:rsidRPr="003A1427" w:rsidRDefault="00912C11" w:rsidP="00382B2A">
      <w:pPr>
        <w:spacing w:after="120" w:line="360" w:lineRule="auto"/>
        <w:ind w:left="709" w:right="26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>Poster – weighted 25%</w:t>
      </w:r>
    </w:p>
    <w:p w14:paraId="7213F603" w14:textId="469B044B" w:rsidR="00912C11" w:rsidRDefault="001851CB" w:rsidP="00382B2A">
      <w:pPr>
        <w:spacing w:after="120" w:line="360" w:lineRule="auto"/>
        <w:ind w:left="709" w:right="260"/>
        <w:rPr>
          <w:rFonts w:ascii="Arial" w:hAnsi="Arial" w:cs="Arial"/>
          <w:iCs/>
        </w:rPr>
      </w:pPr>
      <w:r w:rsidRPr="003A1427">
        <w:rPr>
          <w:rFonts w:ascii="Arial" w:hAnsi="Arial" w:cs="Arial"/>
          <w:iCs/>
        </w:rPr>
        <w:t xml:space="preserve">2 hour </w:t>
      </w:r>
      <w:r w:rsidR="00F1214C" w:rsidRPr="003A1427">
        <w:rPr>
          <w:rFonts w:ascii="Arial" w:hAnsi="Arial" w:cs="Arial"/>
          <w:iCs/>
        </w:rPr>
        <w:t>e</w:t>
      </w:r>
      <w:r w:rsidR="00912C11" w:rsidRPr="003A1427">
        <w:rPr>
          <w:rFonts w:ascii="Arial" w:hAnsi="Arial" w:cs="Arial"/>
          <w:iCs/>
        </w:rPr>
        <w:t>xam</w:t>
      </w:r>
      <w:r w:rsidRPr="003A1427">
        <w:rPr>
          <w:rFonts w:ascii="Arial" w:hAnsi="Arial" w:cs="Arial"/>
          <w:iCs/>
        </w:rPr>
        <w:t>ination</w:t>
      </w:r>
      <w:r w:rsidR="00912C11" w:rsidRPr="003A1427">
        <w:rPr>
          <w:rFonts w:ascii="Arial" w:hAnsi="Arial" w:cs="Arial"/>
          <w:iCs/>
        </w:rPr>
        <w:t xml:space="preserve"> – weighted 50%</w:t>
      </w:r>
    </w:p>
    <w:p w14:paraId="50D90AE1" w14:textId="468E4E46" w:rsidR="006B72C8" w:rsidRDefault="000F0A77" w:rsidP="006B72C8">
      <w:pPr>
        <w:rPr>
          <w:color w:val="1F497D"/>
          <w:lang w:eastAsia="en-US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The pass mark for each individual assessment is 40%.  All assessments </w:t>
      </w:r>
      <w:proofErr w:type="gramStart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must be passed</w:t>
      </w:r>
      <w:proofErr w:type="gramEnd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in order to pass the module</w:t>
      </w:r>
    </w:p>
    <w:p w14:paraId="74EFD281" w14:textId="77777777" w:rsidR="006B72C8" w:rsidRPr="003A1427" w:rsidRDefault="006B72C8" w:rsidP="00382B2A">
      <w:pPr>
        <w:spacing w:after="120" w:line="360" w:lineRule="auto"/>
        <w:ind w:left="709" w:right="260"/>
        <w:rPr>
          <w:rFonts w:ascii="Arial" w:hAnsi="Arial" w:cs="Arial"/>
          <w:iCs/>
        </w:rPr>
      </w:pPr>
    </w:p>
    <w:p w14:paraId="7CD9018C" w14:textId="77777777" w:rsidR="00743036" w:rsidRPr="003A1427" w:rsidRDefault="00743036" w:rsidP="00382B2A">
      <w:pPr>
        <w:spacing w:after="120" w:line="360" w:lineRule="auto"/>
        <w:ind w:right="260"/>
        <w:rPr>
          <w:rFonts w:ascii="Arial" w:hAnsi="Arial" w:cs="Arial"/>
          <w:iCs/>
        </w:rPr>
      </w:pPr>
    </w:p>
    <w:p w14:paraId="4563FF45" w14:textId="1445FC4C" w:rsidR="00912C11" w:rsidRPr="003A1427" w:rsidRDefault="00743036" w:rsidP="00382B2A">
      <w:pPr>
        <w:pStyle w:val="ListParagraph"/>
        <w:numPr>
          <w:ilvl w:val="1"/>
          <w:numId w:val="11"/>
        </w:numPr>
        <w:spacing w:after="120" w:line="360" w:lineRule="auto"/>
        <w:ind w:right="260"/>
        <w:rPr>
          <w:rFonts w:ascii="Arial" w:hAnsi="Arial" w:cs="Arial"/>
          <w:b/>
          <w:iCs/>
        </w:rPr>
      </w:pPr>
      <w:r w:rsidRPr="003A1427">
        <w:rPr>
          <w:rFonts w:ascii="Arial" w:hAnsi="Arial" w:cs="Arial"/>
          <w:b/>
          <w:iCs/>
        </w:rPr>
        <w:t>Reassessment Methods</w:t>
      </w:r>
    </w:p>
    <w:p w14:paraId="0E23E044" w14:textId="0D4FA95A" w:rsidR="00743036" w:rsidRPr="003A1427" w:rsidRDefault="00743036" w:rsidP="00382B2A">
      <w:pPr>
        <w:pStyle w:val="ListParagraph"/>
        <w:spacing w:after="120" w:line="360" w:lineRule="auto"/>
        <w:ind w:left="562" w:right="260"/>
        <w:rPr>
          <w:rFonts w:ascii="Arial" w:hAnsi="Arial" w:cs="Arial"/>
          <w:iCs/>
        </w:rPr>
      </w:pPr>
    </w:p>
    <w:p w14:paraId="0D928447" w14:textId="6F49FBA4" w:rsidR="00E727BD" w:rsidRPr="00382B2A" w:rsidRDefault="00743036" w:rsidP="00382B2A">
      <w:pPr>
        <w:pStyle w:val="ListParagraph"/>
        <w:spacing w:after="120" w:line="360" w:lineRule="auto"/>
        <w:ind w:left="562" w:right="260"/>
      </w:pPr>
      <w:r w:rsidRPr="003A1427">
        <w:rPr>
          <w:rFonts w:ascii="Arial" w:hAnsi="Arial" w:cs="Arial"/>
          <w:iCs/>
        </w:rPr>
        <w:t>Like for like</w:t>
      </w:r>
    </w:p>
    <w:p w14:paraId="48E94E57" w14:textId="77777777" w:rsidR="00E727BD" w:rsidRPr="003A1427" w:rsidRDefault="00E727BD" w:rsidP="00382B2A">
      <w:pPr>
        <w:spacing w:after="120" w:line="360" w:lineRule="auto"/>
        <w:ind w:left="426" w:right="260"/>
        <w:rPr>
          <w:rFonts w:ascii="Arial" w:hAnsi="Arial" w:cs="Arial"/>
          <w:iCs/>
        </w:rPr>
      </w:pPr>
    </w:p>
    <w:p w14:paraId="6B4DDD31" w14:textId="3D296320" w:rsidR="00274ED7" w:rsidRPr="003A1427" w:rsidRDefault="00743036" w:rsidP="00382B2A">
      <w:pPr>
        <w:spacing w:after="120" w:line="360" w:lineRule="auto"/>
        <w:ind w:right="261"/>
        <w:jc w:val="both"/>
        <w:rPr>
          <w:rFonts w:ascii="Arial" w:hAnsi="Arial" w:cs="Arial"/>
          <w:b/>
          <w:i/>
          <w:iCs/>
        </w:rPr>
      </w:pPr>
      <w:r w:rsidRPr="003A1427">
        <w:rPr>
          <w:rFonts w:ascii="Arial" w:hAnsi="Arial" w:cs="Arial"/>
          <w:b/>
          <w:i/>
          <w:iCs/>
        </w:rPr>
        <w:lastRenderedPageBreak/>
        <w:t>14</w:t>
      </w:r>
      <w:proofErr w:type="gramStart"/>
      <w:r w:rsidRPr="003A1427">
        <w:rPr>
          <w:rFonts w:ascii="Arial" w:hAnsi="Arial" w:cs="Arial"/>
          <w:b/>
          <w:i/>
          <w:iCs/>
        </w:rPr>
        <w:t>.</w:t>
      </w:r>
      <w:r w:rsidR="006F3F8B" w:rsidRPr="003A1427">
        <w:rPr>
          <w:rFonts w:ascii="Arial" w:hAnsi="Arial" w:cs="Arial"/>
          <w:b/>
          <w:i/>
          <w:iCs/>
        </w:rPr>
        <w:t>Map</w:t>
      </w:r>
      <w:proofErr w:type="gramEnd"/>
      <w:r w:rsidR="006F3F8B" w:rsidRPr="003A1427">
        <w:rPr>
          <w:rFonts w:ascii="Arial" w:hAnsi="Arial" w:cs="Arial"/>
          <w:b/>
          <w:i/>
          <w:iCs/>
        </w:rPr>
        <w:t xml:space="preserve"> of </w:t>
      </w:r>
      <w:r w:rsidR="00883204" w:rsidRPr="003A1427">
        <w:rPr>
          <w:rFonts w:ascii="Arial" w:hAnsi="Arial" w:cs="Arial"/>
          <w:b/>
          <w:i/>
          <w:iCs/>
        </w:rPr>
        <w:t xml:space="preserve">module learning outcomes </w:t>
      </w:r>
      <w:r w:rsidR="00B30E07" w:rsidRPr="003A1427">
        <w:rPr>
          <w:rFonts w:ascii="Arial" w:hAnsi="Arial" w:cs="Arial"/>
          <w:b/>
          <w:i/>
          <w:iCs/>
        </w:rPr>
        <w:t>(sections 8 &amp; 9)</w:t>
      </w:r>
      <w:r w:rsidR="00883204" w:rsidRPr="003A1427">
        <w:rPr>
          <w:rFonts w:ascii="Arial" w:hAnsi="Arial" w:cs="Arial"/>
          <w:b/>
          <w:i/>
          <w:iCs/>
        </w:rPr>
        <w:t xml:space="preserve"> to l</w:t>
      </w:r>
      <w:r w:rsidR="006F3F8B" w:rsidRPr="003A1427">
        <w:rPr>
          <w:rFonts w:ascii="Arial" w:hAnsi="Arial" w:cs="Arial"/>
          <w:b/>
          <w:i/>
          <w:iCs/>
        </w:rPr>
        <w:t>earning</w:t>
      </w:r>
      <w:r w:rsidR="00B30E07" w:rsidRPr="003A1427">
        <w:rPr>
          <w:rFonts w:ascii="Arial" w:hAnsi="Arial" w:cs="Arial"/>
          <w:b/>
          <w:i/>
          <w:iCs/>
        </w:rPr>
        <w:t xml:space="preserve"> and </w:t>
      </w:r>
      <w:r w:rsidR="00883204" w:rsidRPr="003A1427">
        <w:rPr>
          <w:rFonts w:ascii="Arial" w:hAnsi="Arial" w:cs="Arial"/>
          <w:b/>
          <w:i/>
          <w:iCs/>
        </w:rPr>
        <w:t>teaching m</w:t>
      </w:r>
      <w:r w:rsidR="00B30E07" w:rsidRPr="003A1427">
        <w:rPr>
          <w:rFonts w:ascii="Arial" w:hAnsi="Arial" w:cs="Arial"/>
          <w:b/>
          <w:i/>
          <w:iCs/>
        </w:rPr>
        <w:t>ethods (section12</w:t>
      </w:r>
      <w:r w:rsidR="006F3F8B" w:rsidRPr="003A1427">
        <w:rPr>
          <w:rFonts w:ascii="Arial" w:hAnsi="Arial" w:cs="Arial"/>
          <w:b/>
          <w:i/>
          <w:iCs/>
        </w:rPr>
        <w:t>) and m</w:t>
      </w:r>
      <w:r w:rsidR="00883204" w:rsidRPr="003A1427">
        <w:rPr>
          <w:rFonts w:ascii="Arial" w:hAnsi="Arial" w:cs="Arial"/>
          <w:b/>
          <w:i/>
          <w:iCs/>
        </w:rPr>
        <w:t>ethods of a</w:t>
      </w:r>
      <w:r w:rsidR="00B30E07" w:rsidRPr="003A1427">
        <w:rPr>
          <w:rFonts w:ascii="Arial" w:hAnsi="Arial" w:cs="Arial"/>
          <w:b/>
          <w:i/>
          <w:iCs/>
        </w:rPr>
        <w:t>ssessment (section 13</w:t>
      </w:r>
      <w:r w:rsidR="00EF4933" w:rsidRPr="003A1427">
        <w:rPr>
          <w:rFonts w:ascii="Arial" w:hAnsi="Arial" w:cs="Arial"/>
          <w:b/>
          <w:i/>
          <w:iCs/>
        </w:rPr>
        <w:t>)</w:t>
      </w:r>
    </w:p>
    <w:tbl>
      <w:tblPr>
        <w:tblStyle w:val="TableGrid2"/>
        <w:tblW w:w="0" w:type="auto"/>
        <w:tblInd w:w="534" w:type="dxa"/>
        <w:tblLook w:val="04A0" w:firstRow="1" w:lastRow="0" w:firstColumn="1" w:lastColumn="0" w:noHBand="0" w:noVBand="1"/>
      </w:tblPr>
      <w:tblGrid>
        <w:gridCol w:w="2172"/>
        <w:gridCol w:w="522"/>
        <w:gridCol w:w="522"/>
        <w:gridCol w:w="522"/>
        <w:gridCol w:w="522"/>
        <w:gridCol w:w="522"/>
        <w:gridCol w:w="522"/>
        <w:gridCol w:w="522"/>
        <w:gridCol w:w="222"/>
        <w:gridCol w:w="522"/>
        <w:gridCol w:w="522"/>
        <w:gridCol w:w="522"/>
        <w:gridCol w:w="522"/>
        <w:gridCol w:w="522"/>
      </w:tblGrid>
      <w:tr w:rsidR="001D38DA" w:rsidRPr="003A1427" w14:paraId="00EA47AC" w14:textId="77777777" w:rsidTr="00363AB7"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52B9FCE" w14:textId="77777777" w:rsidR="001D38DA" w:rsidRPr="003A1427" w:rsidRDefault="001D38DA" w:rsidP="00382B2A">
            <w:pPr>
              <w:spacing w:after="120" w:line="360" w:lineRule="auto"/>
              <w:ind w:left="33"/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  <w:gridSpan w:val="7"/>
            <w:shd w:val="clear" w:color="auto" w:fill="FFFFFF" w:themeFill="background1"/>
          </w:tcPr>
          <w:p w14:paraId="7B4EF547" w14:textId="77777777" w:rsidR="001D38DA" w:rsidRPr="003A1427" w:rsidRDefault="001D38DA" w:rsidP="00382B2A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Subject Specific Skills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FFFFFF" w:themeFill="background1"/>
          </w:tcPr>
          <w:p w14:paraId="1F248F45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5"/>
            <w:shd w:val="clear" w:color="auto" w:fill="FFFFFF" w:themeFill="background1"/>
          </w:tcPr>
          <w:p w14:paraId="589901E3" w14:textId="77777777" w:rsidR="001D38DA" w:rsidRPr="003A1427" w:rsidRDefault="001D38DA" w:rsidP="00382B2A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Generic Skills</w:t>
            </w:r>
          </w:p>
        </w:tc>
      </w:tr>
      <w:tr w:rsidR="001D38DA" w:rsidRPr="003A1427" w14:paraId="111EC762" w14:textId="77777777" w:rsidTr="00363AB7">
        <w:tc>
          <w:tcPr>
            <w:tcW w:w="2170" w:type="dxa"/>
            <w:shd w:val="clear" w:color="auto" w:fill="D9D9D9" w:themeFill="background1" w:themeFillShade="D9"/>
          </w:tcPr>
          <w:p w14:paraId="36CC3BAB" w14:textId="77777777" w:rsidR="001D38DA" w:rsidRPr="003A1427" w:rsidRDefault="001D38DA" w:rsidP="00382B2A">
            <w:pPr>
              <w:spacing w:after="120" w:line="360" w:lineRule="auto"/>
              <w:ind w:left="33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028F110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8.1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458DB77A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8.2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8C48D0D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8.3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57641260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8.4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3521C0DF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8.5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6AF0F63D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8.6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39236A16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8.7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1EA9A570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6D3C6C30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9.1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420F579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9.2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61A0E458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9.3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7464FAA7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9.4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14:paraId="60F0CE1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</w:rPr>
            </w:pPr>
            <w:r w:rsidRPr="003A1427">
              <w:rPr>
                <w:rFonts w:ascii="Arial" w:hAnsi="Arial" w:cs="Arial"/>
              </w:rPr>
              <w:t>9.5</w:t>
            </w:r>
          </w:p>
        </w:tc>
      </w:tr>
      <w:tr w:rsidR="001D38DA" w:rsidRPr="003A1427" w14:paraId="3FF665EE" w14:textId="77777777" w:rsidTr="00363AB7">
        <w:tc>
          <w:tcPr>
            <w:tcW w:w="2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D3C69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Learning/Teaching method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6A40D2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5B44B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292B0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6243EE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D4BAB5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B82E8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9A6E6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463E6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95E0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9E27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14BCA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56173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781CD1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D38DA" w:rsidRPr="003A1427" w14:paraId="03D26598" w14:textId="77777777" w:rsidTr="00363AB7">
        <w:tc>
          <w:tcPr>
            <w:tcW w:w="2170" w:type="dxa"/>
            <w:shd w:val="clear" w:color="auto" w:fill="auto"/>
          </w:tcPr>
          <w:p w14:paraId="6AB1214B" w14:textId="77777777" w:rsidR="001D38DA" w:rsidRPr="00382B2A" w:rsidRDefault="001D38DA" w:rsidP="00382B2A">
            <w:pPr>
              <w:spacing w:before="120" w:after="120" w:line="360" w:lineRule="auto"/>
              <w:rPr>
                <w:rFonts w:ascii="Arial" w:hAnsi="Arial" w:cs="Arial"/>
                <w:iCs/>
              </w:rPr>
            </w:pPr>
            <w:r w:rsidRPr="00382B2A">
              <w:rPr>
                <w:rFonts w:ascii="Arial" w:hAnsi="Arial" w:cs="Arial"/>
                <w:iCs/>
              </w:rPr>
              <w:t>Computational Chemistry Laboratory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153CE86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726C7F6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5D22E0B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3D1146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40CC6386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C12F540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7E5795D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011BD058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231469DB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B6DDE8" w:themeFill="accent5" w:themeFillTint="66"/>
          </w:tcPr>
          <w:p w14:paraId="612DBEA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32F774E1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5A4BAF0F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2487ABB1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</w:tr>
      <w:tr w:rsidR="001D38DA" w:rsidRPr="003A1427" w14:paraId="1D5B7035" w14:textId="77777777" w:rsidTr="00CD4EFD">
        <w:tc>
          <w:tcPr>
            <w:tcW w:w="2170" w:type="dxa"/>
            <w:shd w:val="clear" w:color="auto" w:fill="auto"/>
          </w:tcPr>
          <w:p w14:paraId="399025DA" w14:textId="77777777" w:rsidR="001D38DA" w:rsidRPr="00382B2A" w:rsidRDefault="001D38DA" w:rsidP="00382B2A">
            <w:pPr>
              <w:spacing w:before="120" w:after="120" w:line="360" w:lineRule="auto"/>
              <w:rPr>
                <w:rFonts w:ascii="Arial" w:hAnsi="Arial" w:cs="Arial"/>
                <w:iCs/>
              </w:rPr>
            </w:pPr>
            <w:r w:rsidRPr="00382B2A">
              <w:rPr>
                <w:rFonts w:ascii="Arial" w:hAnsi="Arial" w:cs="Arial"/>
              </w:rPr>
              <w:t>Online material/ Recorded Lectures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2A30228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296B642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ADAFA6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DC47DE8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auto"/>
          </w:tcPr>
          <w:p w14:paraId="561F143B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1580B4E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auto"/>
          </w:tcPr>
          <w:p w14:paraId="29B66A15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14:paraId="56106AB1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B6DDE8" w:themeFill="accent5" w:themeFillTint="66"/>
          </w:tcPr>
          <w:p w14:paraId="4ED9DD15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auto"/>
          </w:tcPr>
          <w:p w14:paraId="17034972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74255395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14:paraId="57046BA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14:paraId="5FA378BA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D38DA" w:rsidRPr="003A1427" w14:paraId="3E49ABB3" w14:textId="77777777" w:rsidTr="00CD4EFD"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14:paraId="57EC65AA" w14:textId="77777777" w:rsidR="001D38DA" w:rsidRPr="00382B2A" w:rsidRDefault="001D38DA" w:rsidP="00382B2A">
            <w:pPr>
              <w:spacing w:line="360" w:lineRule="auto"/>
              <w:ind w:right="33"/>
              <w:rPr>
                <w:rFonts w:ascii="Arial" w:hAnsi="Arial" w:cs="Arial"/>
                <w:iCs/>
              </w:rPr>
            </w:pPr>
            <w:r w:rsidRPr="00382B2A">
              <w:rPr>
                <w:rFonts w:ascii="Arial" w:hAnsi="Arial" w:cs="Arial"/>
                <w:iCs/>
              </w:rPr>
              <w:t>Private study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19F9DFE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37CC91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53AD9C2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DC0CAFB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7837E169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2CF7E5F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3D2FB47D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BFF2B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34E8F3B5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7DA2D7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80FD9DF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53260219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742B5AD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D38DA" w:rsidRPr="003A1427" w14:paraId="61215FFD" w14:textId="77777777" w:rsidTr="00363AB7">
        <w:tc>
          <w:tcPr>
            <w:tcW w:w="2170" w:type="dxa"/>
            <w:shd w:val="clear" w:color="auto" w:fill="D9D9D9" w:themeFill="background1" w:themeFillShade="D9"/>
          </w:tcPr>
          <w:p w14:paraId="2B4CBC95" w14:textId="77777777" w:rsidR="001D38DA" w:rsidRPr="00382B2A" w:rsidRDefault="001D38DA" w:rsidP="00382B2A">
            <w:pPr>
              <w:spacing w:line="360" w:lineRule="auto"/>
              <w:ind w:right="33"/>
              <w:rPr>
                <w:rFonts w:ascii="Arial" w:hAnsi="Arial" w:cs="Arial"/>
                <w:b/>
                <w:iCs/>
              </w:rPr>
            </w:pPr>
            <w:r w:rsidRPr="00382B2A">
              <w:rPr>
                <w:rFonts w:ascii="Arial" w:hAnsi="Arial" w:cs="Arial"/>
                <w:b/>
                <w:iCs/>
              </w:rPr>
              <w:t xml:space="preserve">Assessment 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29227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CBD91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A171AA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268B1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7114A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EF0632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50CD7C7D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14:paraId="762D9675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F1F88B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56D8D80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57E4046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61896298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6E983B21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D38DA" w:rsidRPr="003A1427" w14:paraId="49919C02" w14:textId="77777777" w:rsidTr="00363AB7">
        <w:tc>
          <w:tcPr>
            <w:tcW w:w="2170" w:type="dxa"/>
            <w:shd w:val="clear" w:color="auto" w:fill="auto"/>
          </w:tcPr>
          <w:p w14:paraId="586C689E" w14:textId="77777777" w:rsidR="001D38DA" w:rsidRPr="00382B2A" w:rsidRDefault="001D38DA" w:rsidP="00382B2A">
            <w:pPr>
              <w:spacing w:line="360" w:lineRule="auto"/>
              <w:ind w:right="33"/>
              <w:rPr>
                <w:rFonts w:ascii="Arial" w:hAnsi="Arial" w:cs="Arial"/>
                <w:iCs/>
              </w:rPr>
            </w:pPr>
            <w:r w:rsidRPr="00382B2A">
              <w:rPr>
                <w:rFonts w:ascii="Arial" w:hAnsi="Arial" w:cs="Arial"/>
                <w:iCs/>
              </w:rPr>
              <w:t>Written examination</w:t>
            </w:r>
          </w:p>
        </w:tc>
        <w:tc>
          <w:tcPr>
            <w:tcW w:w="522" w:type="dxa"/>
            <w:shd w:val="clear" w:color="auto" w:fill="B6DDE8" w:themeFill="accent5" w:themeFillTint="66"/>
          </w:tcPr>
          <w:p w14:paraId="70A6D033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shd w:val="clear" w:color="auto" w:fill="B6DDE8" w:themeFill="accent5" w:themeFillTint="66"/>
          </w:tcPr>
          <w:p w14:paraId="4A8E3900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shd w:val="clear" w:color="auto" w:fill="B6DDE8" w:themeFill="accent5" w:themeFillTint="66"/>
          </w:tcPr>
          <w:p w14:paraId="4D2D943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shd w:val="clear" w:color="auto" w:fill="B6DDE8" w:themeFill="accent5" w:themeFillTint="66"/>
          </w:tcPr>
          <w:p w14:paraId="689C9677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5A4536CF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2C548C66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429AFFCB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14:paraId="4F53E750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B6DDE8" w:themeFill="accent5" w:themeFillTint="66"/>
          </w:tcPr>
          <w:p w14:paraId="60DDB65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34A9E082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7416A314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237B3DE3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4A01FE9D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D38DA" w:rsidRPr="003A1427" w14:paraId="1EC4DE63" w14:textId="77777777" w:rsidTr="00363AB7">
        <w:tc>
          <w:tcPr>
            <w:tcW w:w="2170" w:type="dxa"/>
            <w:shd w:val="clear" w:color="auto" w:fill="auto"/>
          </w:tcPr>
          <w:p w14:paraId="721AE3CC" w14:textId="77777777" w:rsidR="001D38DA" w:rsidRPr="00382B2A" w:rsidRDefault="001D38DA" w:rsidP="00382B2A">
            <w:pPr>
              <w:spacing w:line="360" w:lineRule="auto"/>
              <w:ind w:right="33"/>
              <w:rPr>
                <w:rFonts w:ascii="Arial" w:hAnsi="Arial" w:cs="Arial"/>
                <w:iCs/>
              </w:rPr>
            </w:pPr>
            <w:r w:rsidRPr="00382B2A">
              <w:rPr>
                <w:rFonts w:ascii="Arial" w:hAnsi="Arial" w:cs="Arial"/>
                <w:iCs/>
              </w:rPr>
              <w:t>Laboratory report and poster</w:t>
            </w:r>
          </w:p>
        </w:tc>
        <w:tc>
          <w:tcPr>
            <w:tcW w:w="522" w:type="dxa"/>
            <w:shd w:val="clear" w:color="auto" w:fill="B6DDE8" w:themeFill="accent5" w:themeFillTint="66"/>
          </w:tcPr>
          <w:p w14:paraId="3CCB1093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shd w:val="clear" w:color="auto" w:fill="B6DDE8" w:themeFill="accent5" w:themeFillTint="66"/>
          </w:tcPr>
          <w:p w14:paraId="5547AF11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shd w:val="clear" w:color="auto" w:fill="B6DDE8" w:themeFill="accent5" w:themeFillTint="66"/>
          </w:tcPr>
          <w:p w14:paraId="3A140CF2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2" w:type="dxa"/>
            <w:shd w:val="clear" w:color="auto" w:fill="B6DDE8" w:themeFill="accent5" w:themeFillTint="66"/>
          </w:tcPr>
          <w:p w14:paraId="2E417DBA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21810BEF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6EB38E9D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7972FF1D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4BB1F2E5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14:paraId="04C022AC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B6DDE8" w:themeFill="accent5" w:themeFillTint="66"/>
          </w:tcPr>
          <w:p w14:paraId="59FECE0A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1F334042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0C34E9AA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1" w:type="dxa"/>
            <w:shd w:val="clear" w:color="auto" w:fill="B6DDE8" w:themeFill="accent5" w:themeFillTint="66"/>
          </w:tcPr>
          <w:p w14:paraId="64F4CF62" w14:textId="77777777" w:rsidR="001D38DA" w:rsidRPr="003A1427" w:rsidRDefault="001D38DA" w:rsidP="00382B2A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3A1427">
              <w:rPr>
                <w:rFonts w:ascii="Arial" w:hAnsi="Arial" w:cs="Arial"/>
                <w:b/>
              </w:rPr>
              <w:t>x</w:t>
            </w:r>
          </w:p>
        </w:tc>
      </w:tr>
    </w:tbl>
    <w:p w14:paraId="01943224" w14:textId="77777777" w:rsidR="007A6245" w:rsidRPr="003A1427" w:rsidRDefault="007A6245" w:rsidP="00382B2A">
      <w:pPr>
        <w:spacing w:after="120" w:line="360" w:lineRule="auto"/>
        <w:ind w:left="426" w:right="260"/>
        <w:rPr>
          <w:rFonts w:ascii="Arial" w:hAnsi="Arial" w:cs="Arial"/>
          <w:b/>
          <w:iCs/>
        </w:rPr>
      </w:pPr>
    </w:p>
    <w:p w14:paraId="2D544F11" w14:textId="2722B612" w:rsidR="00883204" w:rsidRPr="00382B2A" w:rsidRDefault="00883204" w:rsidP="00382B2A">
      <w:pPr>
        <w:pStyle w:val="ListParagraph"/>
        <w:numPr>
          <w:ilvl w:val="0"/>
          <w:numId w:val="8"/>
        </w:numPr>
        <w:spacing w:after="120" w:line="360" w:lineRule="auto"/>
        <w:ind w:right="260"/>
        <w:jc w:val="both"/>
        <w:rPr>
          <w:rFonts w:ascii="Arial" w:hAnsi="Arial" w:cs="Arial"/>
          <w:iCs/>
        </w:rPr>
      </w:pPr>
      <w:r w:rsidRPr="00382B2A">
        <w:rPr>
          <w:rFonts w:ascii="Arial" w:hAnsi="Arial" w:cs="Arial"/>
          <w:b/>
          <w:bCs/>
        </w:rPr>
        <w:t xml:space="preserve">Inclusive module design </w:t>
      </w:r>
    </w:p>
    <w:p w14:paraId="166A1DAA" w14:textId="77777777" w:rsidR="00883204" w:rsidRPr="003A1427" w:rsidRDefault="00883204" w:rsidP="00382B2A">
      <w:pPr>
        <w:autoSpaceDE w:val="0"/>
        <w:autoSpaceDN w:val="0"/>
        <w:adjustRightInd w:val="0"/>
        <w:spacing w:after="120" w:line="360" w:lineRule="auto"/>
        <w:ind w:left="426" w:right="260"/>
        <w:jc w:val="both"/>
        <w:rPr>
          <w:rFonts w:ascii="Arial" w:hAnsi="Arial" w:cs="Arial"/>
        </w:rPr>
      </w:pPr>
      <w:proofErr w:type="gramStart"/>
      <w:r w:rsidRPr="003A1427">
        <w:rPr>
          <w:rFonts w:ascii="Arial" w:hAnsi="Arial" w:cs="Arial"/>
        </w:rPr>
        <w:t>The School</w:t>
      </w:r>
      <w:r w:rsidR="00544143" w:rsidRPr="003A1427">
        <w:rPr>
          <w:rFonts w:ascii="Arial" w:hAnsi="Arial" w:cs="Arial"/>
        </w:rPr>
        <w:t>(s) recognise and have</w:t>
      </w:r>
      <w:r w:rsidRPr="003A1427">
        <w:rPr>
          <w:rFonts w:ascii="Arial" w:hAnsi="Arial" w:cs="Arial"/>
        </w:rPr>
        <w:t xml:space="preserve"> embedded the expectations of current equality legislation, by ensuring that the module is as accessible as possible by design.</w:t>
      </w:r>
      <w:proofErr w:type="gramEnd"/>
      <w:r w:rsidRPr="003A1427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3A1427">
        <w:rPr>
          <w:rFonts w:ascii="Arial" w:hAnsi="Arial" w:cs="Arial"/>
        </w:rPr>
        <w:t>will be made</w:t>
      </w:r>
      <w:proofErr w:type="gramEnd"/>
      <w:r w:rsidRPr="003A1427">
        <w:rPr>
          <w:rFonts w:ascii="Arial" w:hAnsi="Arial" w:cs="Arial"/>
        </w:rPr>
        <w:t xml:space="preserve"> on an individual basis, in consultation with the relevant policies and support services.</w:t>
      </w:r>
    </w:p>
    <w:p w14:paraId="0000C39D" w14:textId="77777777" w:rsidR="00883204" w:rsidRPr="003A1427" w:rsidRDefault="00883204" w:rsidP="00382B2A">
      <w:pPr>
        <w:autoSpaceDE w:val="0"/>
        <w:autoSpaceDN w:val="0"/>
        <w:adjustRightInd w:val="0"/>
        <w:spacing w:after="120" w:line="360" w:lineRule="auto"/>
        <w:ind w:left="426" w:right="260"/>
        <w:jc w:val="both"/>
        <w:rPr>
          <w:rFonts w:ascii="Arial" w:hAnsi="Arial" w:cs="Arial"/>
        </w:rPr>
      </w:pPr>
      <w:r w:rsidRPr="003A1427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3A1427">
        <w:rPr>
          <w:rFonts w:ascii="Arial" w:hAnsi="Arial" w:cs="Arial"/>
        </w:rPr>
        <w:t>have been considered</w:t>
      </w:r>
      <w:proofErr w:type="gramEnd"/>
      <w:r w:rsidRPr="003A1427">
        <w:rPr>
          <w:rFonts w:ascii="Arial" w:hAnsi="Arial" w:cs="Arial"/>
        </w:rPr>
        <w:t xml:space="preserve"> in order to support all students in the following areas:</w:t>
      </w:r>
    </w:p>
    <w:p w14:paraId="385D0663" w14:textId="77777777" w:rsidR="00883204" w:rsidRPr="003A1427" w:rsidRDefault="00883204" w:rsidP="00382B2A">
      <w:pPr>
        <w:autoSpaceDE w:val="0"/>
        <w:autoSpaceDN w:val="0"/>
        <w:adjustRightInd w:val="0"/>
        <w:spacing w:after="120" w:line="360" w:lineRule="auto"/>
        <w:ind w:left="426" w:right="260"/>
        <w:jc w:val="both"/>
        <w:rPr>
          <w:rFonts w:ascii="Arial" w:hAnsi="Arial" w:cs="Arial"/>
          <w:bCs/>
        </w:rPr>
      </w:pPr>
      <w:r w:rsidRPr="003A1427">
        <w:rPr>
          <w:rFonts w:ascii="Arial" w:hAnsi="Arial" w:cs="Arial"/>
        </w:rPr>
        <w:t xml:space="preserve">a) </w:t>
      </w:r>
      <w:r w:rsidRPr="003A1427">
        <w:rPr>
          <w:rFonts w:ascii="Arial" w:hAnsi="Arial" w:cs="Arial"/>
          <w:bCs/>
        </w:rPr>
        <w:t>Accessible resources and curriculum</w:t>
      </w:r>
      <w:r w:rsidR="00544143" w:rsidRPr="003A1427">
        <w:rPr>
          <w:rFonts w:ascii="Arial" w:hAnsi="Arial" w:cs="Arial"/>
          <w:bCs/>
        </w:rPr>
        <w:t xml:space="preserve"> – the online nature of the course, together with the use of recorded lectures, will assure that the resources for this module are accessible to all students.</w:t>
      </w:r>
    </w:p>
    <w:p w14:paraId="63CAC377" w14:textId="77777777" w:rsidR="00096DA4" w:rsidRPr="003A1427" w:rsidRDefault="00883204" w:rsidP="00382B2A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426" w:right="260"/>
        <w:jc w:val="both"/>
        <w:rPr>
          <w:rFonts w:ascii="Arial" w:hAnsi="Arial" w:cs="Arial"/>
          <w:color w:val="000000"/>
        </w:rPr>
      </w:pPr>
      <w:r w:rsidRPr="003A1427">
        <w:rPr>
          <w:rFonts w:ascii="Arial" w:hAnsi="Arial" w:cs="Arial"/>
        </w:rPr>
        <w:t xml:space="preserve">b) </w:t>
      </w:r>
      <w:r w:rsidRPr="003A1427">
        <w:rPr>
          <w:rFonts w:ascii="Arial" w:hAnsi="Arial" w:cs="Arial"/>
          <w:bCs/>
        </w:rPr>
        <w:t>Learning</w:t>
      </w:r>
      <w:r w:rsidR="00BB2045" w:rsidRPr="003A1427">
        <w:rPr>
          <w:rFonts w:ascii="Arial" w:hAnsi="Arial" w:cs="Arial"/>
          <w:bCs/>
        </w:rPr>
        <w:t>,</w:t>
      </w:r>
      <w:r w:rsidRPr="003A1427">
        <w:rPr>
          <w:rFonts w:ascii="Arial" w:hAnsi="Arial" w:cs="Arial"/>
          <w:bCs/>
        </w:rPr>
        <w:t xml:space="preserve"> teaching and assessment methods</w:t>
      </w:r>
      <w:r w:rsidR="00544143" w:rsidRPr="003A1427">
        <w:rPr>
          <w:rFonts w:ascii="Arial" w:hAnsi="Arial" w:cs="Arial"/>
          <w:bCs/>
        </w:rPr>
        <w:t xml:space="preserve"> – again, the flexible online delivery of the module, together with the variety of assessment, ensure the inclusivity of the module.</w:t>
      </w:r>
    </w:p>
    <w:p w14:paraId="74B9A4CA" w14:textId="77777777" w:rsidR="00D8744A" w:rsidRPr="003A1427" w:rsidRDefault="00D8744A" w:rsidP="00382B2A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426" w:right="260"/>
        <w:jc w:val="both"/>
        <w:rPr>
          <w:rFonts w:ascii="Arial" w:hAnsi="Arial" w:cs="Arial"/>
          <w:color w:val="000000"/>
        </w:rPr>
      </w:pPr>
    </w:p>
    <w:p w14:paraId="10F3BD31" w14:textId="4D8D17FD" w:rsidR="009A2D37" w:rsidRPr="00382B2A" w:rsidRDefault="00883204" w:rsidP="00382B2A">
      <w:pPr>
        <w:pStyle w:val="ListParagraph"/>
        <w:numPr>
          <w:ilvl w:val="0"/>
          <w:numId w:val="8"/>
        </w:numPr>
        <w:spacing w:after="120" w:line="360" w:lineRule="auto"/>
        <w:ind w:right="260"/>
        <w:jc w:val="both"/>
        <w:rPr>
          <w:rFonts w:ascii="Arial" w:hAnsi="Arial" w:cs="Arial"/>
          <w:b/>
        </w:rPr>
      </w:pPr>
      <w:r w:rsidRPr="00382B2A">
        <w:rPr>
          <w:rFonts w:ascii="Arial" w:hAnsi="Arial" w:cs="Arial"/>
          <w:b/>
        </w:rPr>
        <w:lastRenderedPageBreak/>
        <w:t>Campus(</w:t>
      </w:r>
      <w:proofErr w:type="spellStart"/>
      <w:r w:rsidRPr="00382B2A">
        <w:rPr>
          <w:rFonts w:ascii="Arial" w:hAnsi="Arial" w:cs="Arial"/>
          <w:b/>
        </w:rPr>
        <w:t>es</w:t>
      </w:r>
      <w:proofErr w:type="spellEnd"/>
      <w:r w:rsidRPr="00382B2A">
        <w:rPr>
          <w:rFonts w:ascii="Arial" w:hAnsi="Arial" w:cs="Arial"/>
          <w:b/>
        </w:rPr>
        <w:t>) or c</w:t>
      </w:r>
      <w:r w:rsidR="009A2D37" w:rsidRPr="00382B2A">
        <w:rPr>
          <w:rFonts w:ascii="Arial" w:hAnsi="Arial" w:cs="Arial"/>
          <w:b/>
        </w:rPr>
        <w:t>entre(s)</w:t>
      </w:r>
      <w:r w:rsidRPr="00382B2A">
        <w:rPr>
          <w:rFonts w:ascii="Arial" w:hAnsi="Arial" w:cs="Arial"/>
          <w:b/>
        </w:rPr>
        <w:t xml:space="preserve"> where module will be delivered</w:t>
      </w:r>
    </w:p>
    <w:p w14:paraId="2FF2A5BE" w14:textId="3A6E7305" w:rsidR="003A1427" w:rsidRPr="003A1427" w:rsidRDefault="003A1427" w:rsidP="00382B2A">
      <w:pPr>
        <w:spacing w:after="120" w:line="360" w:lineRule="auto"/>
        <w:ind w:left="426" w:right="260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</w:rPr>
        <w:t>Blended distance learning – delivered from Medway and Canterbury campus</w:t>
      </w:r>
    </w:p>
    <w:p w14:paraId="2F995D16" w14:textId="77777777" w:rsidR="009A2D37" w:rsidRPr="003A1427" w:rsidRDefault="009A2D37" w:rsidP="00382B2A">
      <w:pPr>
        <w:spacing w:after="120" w:line="360" w:lineRule="auto"/>
        <w:ind w:left="426" w:right="260"/>
        <w:rPr>
          <w:rFonts w:ascii="Arial" w:hAnsi="Arial" w:cs="Arial"/>
          <w:i/>
          <w:iCs/>
        </w:rPr>
      </w:pPr>
    </w:p>
    <w:p w14:paraId="2994EED5" w14:textId="4DAF4C8B" w:rsidR="00883204" w:rsidRPr="003A1427" w:rsidRDefault="00883204" w:rsidP="00382B2A">
      <w:pPr>
        <w:pStyle w:val="ListParagraph"/>
        <w:numPr>
          <w:ilvl w:val="0"/>
          <w:numId w:val="8"/>
        </w:numPr>
        <w:spacing w:after="120" w:line="360" w:lineRule="auto"/>
        <w:ind w:right="261"/>
        <w:jc w:val="both"/>
        <w:rPr>
          <w:rFonts w:ascii="Arial" w:hAnsi="Arial" w:cs="Arial"/>
          <w:b/>
        </w:rPr>
      </w:pPr>
      <w:r w:rsidRPr="003A1427">
        <w:rPr>
          <w:rFonts w:ascii="Arial" w:hAnsi="Arial" w:cs="Arial"/>
          <w:b/>
        </w:rPr>
        <w:t xml:space="preserve">Internationalisation </w:t>
      </w:r>
    </w:p>
    <w:p w14:paraId="6EA71579" w14:textId="3ADD3AC9" w:rsidR="00B4213B" w:rsidRPr="00310EF5" w:rsidRDefault="00B4213B" w:rsidP="00382B2A">
      <w:pPr>
        <w:spacing w:after="120" w:line="360" w:lineRule="auto"/>
        <w:ind w:left="426" w:right="260"/>
        <w:jc w:val="both"/>
        <w:rPr>
          <w:rFonts w:ascii="Arial" w:hAnsi="Arial" w:cs="Arial"/>
          <w:b/>
        </w:rPr>
      </w:pPr>
      <w:r w:rsidRPr="00310EF5">
        <w:rPr>
          <w:rFonts w:ascii="Arial" w:hAnsi="Arial" w:cs="Arial"/>
        </w:rPr>
        <w:t xml:space="preserve">International vocation is an important part of Applied Chemical Science. </w:t>
      </w:r>
      <w:proofErr w:type="gramStart"/>
      <w:r w:rsidRPr="00310EF5">
        <w:rPr>
          <w:rFonts w:ascii="Arial" w:hAnsi="Arial" w:cs="Arial"/>
        </w:rPr>
        <w:t>With regards to</w:t>
      </w:r>
      <w:proofErr w:type="gramEnd"/>
      <w:r w:rsidRPr="00310EF5">
        <w:rPr>
          <w:rFonts w:ascii="Arial" w:hAnsi="Arial" w:cs="Arial"/>
        </w:rPr>
        <w:t xml:space="preserve"> the intended learning outcomes, in particular 8.1, the target learning outcomes within this module are applicable worldwide as part of the universal principles and techniques used in the Pharmaceutics R&amp;D Industry. With regard to subject content, the material within the syllabus </w:t>
      </w:r>
      <w:proofErr w:type="gramStart"/>
      <w:r w:rsidRPr="00310EF5">
        <w:rPr>
          <w:rFonts w:ascii="Arial" w:hAnsi="Arial" w:cs="Arial"/>
        </w:rPr>
        <w:t>is applied</w:t>
      </w:r>
      <w:proofErr w:type="gramEnd"/>
      <w:r w:rsidRPr="00310EF5">
        <w:rPr>
          <w:rFonts w:ascii="Arial" w:hAnsi="Arial" w:cs="Arial"/>
        </w:rPr>
        <w:t xml:space="preserve"> to a range of international contexts.</w:t>
      </w:r>
    </w:p>
    <w:p w14:paraId="0E146B0D" w14:textId="77777777" w:rsidR="00883204" w:rsidRPr="00883204" w:rsidRDefault="00883204" w:rsidP="00883204">
      <w:pPr>
        <w:rPr>
          <w:rFonts w:ascii="Arial" w:hAnsi="Arial" w:cs="Arial"/>
        </w:rPr>
      </w:pPr>
    </w:p>
    <w:p w14:paraId="05BA2F43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52B3E20C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9F3D5D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A5FF0D2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01B2941C" w14:textId="77777777" w:rsidTr="00694309">
        <w:trPr>
          <w:trHeight w:val="317"/>
        </w:trPr>
        <w:tc>
          <w:tcPr>
            <w:tcW w:w="1526" w:type="dxa"/>
          </w:tcPr>
          <w:p w14:paraId="4DA6A65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D475F59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6219EB8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2D2B3F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84ECA4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E613467" w14:textId="77777777" w:rsidTr="00694309">
        <w:trPr>
          <w:trHeight w:val="305"/>
        </w:trPr>
        <w:tc>
          <w:tcPr>
            <w:tcW w:w="1526" w:type="dxa"/>
          </w:tcPr>
          <w:p w14:paraId="3AE89DF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0AB2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B2DE4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E05D48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0B6582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796C099C" w14:textId="77777777" w:rsidTr="00694309">
        <w:trPr>
          <w:trHeight w:val="305"/>
        </w:trPr>
        <w:tc>
          <w:tcPr>
            <w:tcW w:w="1526" w:type="dxa"/>
          </w:tcPr>
          <w:p w14:paraId="4224118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C17E7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1EC42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557C2F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2DE68E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0B9AABF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DED2" w14:textId="77777777" w:rsidR="00B63DCA" w:rsidRDefault="00B63DCA" w:rsidP="009A2D37">
      <w:pPr>
        <w:spacing w:after="0" w:line="240" w:lineRule="auto"/>
      </w:pPr>
      <w:r>
        <w:separator/>
      </w:r>
    </w:p>
  </w:endnote>
  <w:endnote w:type="continuationSeparator" w:id="0">
    <w:p w14:paraId="2F3B781D" w14:textId="77777777" w:rsidR="00B63DCA" w:rsidRDefault="00B63DCA" w:rsidP="009A2D37">
      <w:pPr>
        <w:spacing w:after="0" w:line="240" w:lineRule="auto"/>
      </w:pPr>
      <w:r>
        <w:continuationSeparator/>
      </w:r>
    </w:p>
  </w:endnote>
  <w:endnote w:type="continuationNotice" w:id="1">
    <w:p w14:paraId="00E1EFA4" w14:textId="77777777" w:rsidR="00B63DCA" w:rsidRDefault="00B63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Ari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CED1974" w14:textId="243D096B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B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FEC1" w14:textId="77777777" w:rsidR="00B63DCA" w:rsidRDefault="00B63DCA" w:rsidP="009A2D37">
      <w:pPr>
        <w:spacing w:after="0" w:line="240" w:lineRule="auto"/>
      </w:pPr>
      <w:r>
        <w:separator/>
      </w:r>
    </w:p>
  </w:footnote>
  <w:footnote w:type="continuationSeparator" w:id="0">
    <w:p w14:paraId="1F74AAE3" w14:textId="77777777" w:rsidR="00B63DCA" w:rsidRDefault="00B63DCA" w:rsidP="009A2D37">
      <w:pPr>
        <w:spacing w:after="0" w:line="240" w:lineRule="auto"/>
      </w:pPr>
      <w:r>
        <w:continuationSeparator/>
      </w:r>
    </w:p>
  </w:footnote>
  <w:footnote w:type="continuationNotice" w:id="1">
    <w:p w14:paraId="1412E85D" w14:textId="77777777" w:rsidR="00B63DCA" w:rsidRDefault="00B63D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2678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9C3327E" wp14:editId="6074E1F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AD5AB13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210DDC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BDD7" w14:textId="5A250174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F0CB00A" wp14:editId="24CA79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1A4BCA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17F43576"/>
    <w:lvl w:ilvl="0">
      <w:start w:val="1"/>
      <w:numFmt w:val="decimal"/>
      <w:lvlText w:val="%1."/>
      <w:lvlJc w:val="left"/>
      <w:pPr>
        <w:ind w:left="501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867F11"/>
    <w:multiLevelType w:val="hybridMultilevel"/>
    <w:tmpl w:val="4D58B448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558AC"/>
    <w:multiLevelType w:val="multilevel"/>
    <w:tmpl w:val="F2DA5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3CA8487D"/>
    <w:multiLevelType w:val="hybridMultilevel"/>
    <w:tmpl w:val="6FE04FD6"/>
    <w:lvl w:ilvl="0" w:tplc="265C0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024394"/>
    <w:multiLevelType w:val="hybridMultilevel"/>
    <w:tmpl w:val="F54CE7A0"/>
    <w:lvl w:ilvl="0" w:tplc="4A922A2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E559CC"/>
    <w:multiLevelType w:val="hybridMultilevel"/>
    <w:tmpl w:val="586EE2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BE1377"/>
    <w:multiLevelType w:val="hybridMultilevel"/>
    <w:tmpl w:val="BF803A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A5D41"/>
    <w:rsid w:val="000C0294"/>
    <w:rsid w:val="000C7A1C"/>
    <w:rsid w:val="000D2A8A"/>
    <w:rsid w:val="000D32AC"/>
    <w:rsid w:val="000E20C1"/>
    <w:rsid w:val="000E3B73"/>
    <w:rsid w:val="000F0375"/>
    <w:rsid w:val="000F0A77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1CB"/>
    <w:rsid w:val="00185F46"/>
    <w:rsid w:val="00196C6A"/>
    <w:rsid w:val="0019787E"/>
    <w:rsid w:val="001A425B"/>
    <w:rsid w:val="001B1B28"/>
    <w:rsid w:val="001B27FB"/>
    <w:rsid w:val="001C4A85"/>
    <w:rsid w:val="001C5443"/>
    <w:rsid w:val="001C59C0"/>
    <w:rsid w:val="001D0C7D"/>
    <w:rsid w:val="001D1F2D"/>
    <w:rsid w:val="001D2314"/>
    <w:rsid w:val="001D38DA"/>
    <w:rsid w:val="001D6398"/>
    <w:rsid w:val="001E1F45"/>
    <w:rsid w:val="001E62C1"/>
    <w:rsid w:val="001F0779"/>
    <w:rsid w:val="001F3C3E"/>
    <w:rsid w:val="00200C41"/>
    <w:rsid w:val="00201C5F"/>
    <w:rsid w:val="0020243A"/>
    <w:rsid w:val="0021578E"/>
    <w:rsid w:val="00227582"/>
    <w:rsid w:val="0023007A"/>
    <w:rsid w:val="002308BE"/>
    <w:rsid w:val="002335BA"/>
    <w:rsid w:val="002407C0"/>
    <w:rsid w:val="002461AF"/>
    <w:rsid w:val="002465A1"/>
    <w:rsid w:val="00262121"/>
    <w:rsid w:val="0026255B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117B6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63AB7"/>
    <w:rsid w:val="00374DF6"/>
    <w:rsid w:val="003758BC"/>
    <w:rsid w:val="003759B0"/>
    <w:rsid w:val="00375F84"/>
    <w:rsid w:val="00376E34"/>
    <w:rsid w:val="003804E7"/>
    <w:rsid w:val="00382B2A"/>
    <w:rsid w:val="003934D2"/>
    <w:rsid w:val="003973A1"/>
    <w:rsid w:val="003A1427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75F4E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D0BE4"/>
    <w:rsid w:val="004D6627"/>
    <w:rsid w:val="004F3C18"/>
    <w:rsid w:val="004F4328"/>
    <w:rsid w:val="005005E4"/>
    <w:rsid w:val="00511BD3"/>
    <w:rsid w:val="00513689"/>
    <w:rsid w:val="0051375A"/>
    <w:rsid w:val="00521097"/>
    <w:rsid w:val="0053059E"/>
    <w:rsid w:val="00532F6F"/>
    <w:rsid w:val="00533663"/>
    <w:rsid w:val="00542143"/>
    <w:rsid w:val="00544143"/>
    <w:rsid w:val="005460C2"/>
    <w:rsid w:val="005526FB"/>
    <w:rsid w:val="0055280A"/>
    <w:rsid w:val="005548E1"/>
    <w:rsid w:val="0055585D"/>
    <w:rsid w:val="0056127B"/>
    <w:rsid w:val="00561D26"/>
    <w:rsid w:val="00564738"/>
    <w:rsid w:val="005668AB"/>
    <w:rsid w:val="00567345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5D75"/>
    <w:rsid w:val="00596884"/>
    <w:rsid w:val="005A14B5"/>
    <w:rsid w:val="005B07F1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5F4032"/>
    <w:rsid w:val="006043FC"/>
    <w:rsid w:val="006050CF"/>
    <w:rsid w:val="0062059C"/>
    <w:rsid w:val="0062240E"/>
    <w:rsid w:val="006253AA"/>
    <w:rsid w:val="00626023"/>
    <w:rsid w:val="00633150"/>
    <w:rsid w:val="00637A50"/>
    <w:rsid w:val="00641BC9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1A92"/>
    <w:rsid w:val="006A6BB4"/>
    <w:rsid w:val="006A7FB0"/>
    <w:rsid w:val="006B72C8"/>
    <w:rsid w:val="006C2A9A"/>
    <w:rsid w:val="006C423D"/>
    <w:rsid w:val="006C46EF"/>
    <w:rsid w:val="006C4C67"/>
    <w:rsid w:val="006C76C6"/>
    <w:rsid w:val="006D01D4"/>
    <w:rsid w:val="006D13C0"/>
    <w:rsid w:val="006D41AB"/>
    <w:rsid w:val="006D444F"/>
    <w:rsid w:val="006D6633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3036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4A86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670C0"/>
    <w:rsid w:val="00873B65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2CC4"/>
    <w:rsid w:val="008B4B6E"/>
    <w:rsid w:val="008D7401"/>
    <w:rsid w:val="008D76BC"/>
    <w:rsid w:val="008E2083"/>
    <w:rsid w:val="008E2E36"/>
    <w:rsid w:val="00903DF6"/>
    <w:rsid w:val="0091154F"/>
    <w:rsid w:val="00912C11"/>
    <w:rsid w:val="00917AA4"/>
    <w:rsid w:val="00921CF6"/>
    <w:rsid w:val="00922E9E"/>
    <w:rsid w:val="00924EF0"/>
    <w:rsid w:val="00934D7B"/>
    <w:rsid w:val="00947180"/>
    <w:rsid w:val="009567BE"/>
    <w:rsid w:val="00962C45"/>
    <w:rsid w:val="00964FDF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468E3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B548F"/>
    <w:rsid w:val="00AC7501"/>
    <w:rsid w:val="00AD748B"/>
    <w:rsid w:val="00AE4865"/>
    <w:rsid w:val="00AF50EE"/>
    <w:rsid w:val="00B0591D"/>
    <w:rsid w:val="00B06792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213B"/>
    <w:rsid w:val="00B52FF5"/>
    <w:rsid w:val="00B5498B"/>
    <w:rsid w:val="00B57219"/>
    <w:rsid w:val="00B63DCA"/>
    <w:rsid w:val="00B658A3"/>
    <w:rsid w:val="00B72581"/>
    <w:rsid w:val="00B7450E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4BD"/>
    <w:rsid w:val="00BD0EF8"/>
    <w:rsid w:val="00BD7A8C"/>
    <w:rsid w:val="00BE2126"/>
    <w:rsid w:val="00BE3B17"/>
    <w:rsid w:val="00BE4A78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4EFD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15928"/>
    <w:rsid w:val="00D2689A"/>
    <w:rsid w:val="00D307EF"/>
    <w:rsid w:val="00D42F18"/>
    <w:rsid w:val="00D603F3"/>
    <w:rsid w:val="00D65506"/>
    <w:rsid w:val="00D773CF"/>
    <w:rsid w:val="00D801BB"/>
    <w:rsid w:val="00D83563"/>
    <w:rsid w:val="00D8448F"/>
    <w:rsid w:val="00D8744A"/>
    <w:rsid w:val="00DA64B6"/>
    <w:rsid w:val="00DA65BC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27BD"/>
    <w:rsid w:val="00E77786"/>
    <w:rsid w:val="00E806FB"/>
    <w:rsid w:val="00EB1C2D"/>
    <w:rsid w:val="00EC1810"/>
    <w:rsid w:val="00EC3FCC"/>
    <w:rsid w:val="00ED32FF"/>
    <w:rsid w:val="00ED5F8A"/>
    <w:rsid w:val="00EE7162"/>
    <w:rsid w:val="00EF039B"/>
    <w:rsid w:val="00EF4933"/>
    <w:rsid w:val="00EF5044"/>
    <w:rsid w:val="00F01956"/>
    <w:rsid w:val="00F116CE"/>
    <w:rsid w:val="00F1214C"/>
    <w:rsid w:val="00F176DE"/>
    <w:rsid w:val="00F21C47"/>
    <w:rsid w:val="00F244E2"/>
    <w:rsid w:val="00F340DE"/>
    <w:rsid w:val="00F371F2"/>
    <w:rsid w:val="00F43542"/>
    <w:rsid w:val="00F44BAB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0F4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7CB5CB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character" w:customStyle="1" w:styleId="exldetailsdisplayval">
    <w:name w:val="exldetailsdisplayval"/>
    <w:basedOn w:val="DefaultParagraphFont"/>
    <w:rsid w:val="005F4032"/>
  </w:style>
  <w:style w:type="character" w:customStyle="1" w:styleId="apple-converted-space">
    <w:name w:val="apple-converted-space"/>
    <w:basedOn w:val="DefaultParagraphFont"/>
    <w:rsid w:val="005F4032"/>
  </w:style>
  <w:style w:type="character" w:customStyle="1" w:styleId="pissn">
    <w:name w:val="pissn"/>
    <w:basedOn w:val="DefaultParagraphFont"/>
    <w:rsid w:val="005F4032"/>
  </w:style>
  <w:style w:type="character" w:customStyle="1" w:styleId="eissn">
    <w:name w:val="eissn"/>
    <w:basedOn w:val="DefaultParagraphFont"/>
    <w:rsid w:val="005F4032"/>
  </w:style>
  <w:style w:type="table" w:customStyle="1" w:styleId="TableGrid2">
    <w:name w:val="Table Grid2"/>
    <w:basedOn w:val="TableNormal"/>
    <w:next w:val="TableGrid"/>
    <w:uiPriority w:val="59"/>
    <w:rsid w:val="00363AB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9BA0C-1D78-4CB2-918C-B329475B5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0CA2F-9FD5-49B7-8088-1D76AABF88D7}"/>
</file>

<file path=customXml/itemProps3.xml><?xml version="1.0" encoding="utf-8"?>
<ds:datastoreItem xmlns:ds="http://schemas.openxmlformats.org/officeDocument/2006/customXml" ds:itemID="{2CA2D2FD-65EC-4A51-8C15-4979420090FD}"/>
</file>

<file path=customXml/itemProps4.xml><?xml version="1.0" encoding="utf-8"?>
<ds:datastoreItem xmlns:ds="http://schemas.openxmlformats.org/officeDocument/2006/customXml" ds:itemID="{6721B10A-AEC7-4D6B-9B97-2DD5FC2CC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Jo Stoner</cp:lastModifiedBy>
  <cp:revision>2</cp:revision>
  <cp:lastPrinted>2015-09-09T08:37:00Z</cp:lastPrinted>
  <dcterms:created xsi:type="dcterms:W3CDTF">2019-10-22T10:43:00Z</dcterms:created>
  <dcterms:modified xsi:type="dcterms:W3CDTF">2019-10-22T10:43:00Z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Order">
    <vt:r8>1346000</vt:r8>
  </property>
  <property fmtid="{D5CDD505-2E9C-101B-9397-08002B2CF9AE}" pid="4" name="Year">
    <vt:lpwstr>21-22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VersionStatus">
    <vt:lpwstr>Current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