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40F4" w14:textId="77777777" w:rsidR="006A0E61" w:rsidRPr="00302082" w:rsidRDefault="006A0E61" w:rsidP="00F36899">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5D6ADC6" w14:textId="77777777" w:rsidR="006A0E61" w:rsidRDefault="006A0E61" w:rsidP="00F36899">
      <w:pPr>
        <w:spacing w:after="120" w:line="240" w:lineRule="auto"/>
        <w:ind w:left="567" w:right="260"/>
        <w:jc w:val="both"/>
        <w:rPr>
          <w:rFonts w:ascii="Arial" w:hAnsi="Arial" w:cs="Arial"/>
        </w:rPr>
      </w:pPr>
      <w:r>
        <w:rPr>
          <w:rFonts w:ascii="Arial" w:hAnsi="Arial" w:cs="Arial"/>
        </w:rPr>
        <w:t>JOUR</w:t>
      </w:r>
      <w:r w:rsidR="00854C06">
        <w:rPr>
          <w:rFonts w:ascii="Arial" w:hAnsi="Arial" w:cs="Arial"/>
        </w:rPr>
        <w:t>8210</w:t>
      </w:r>
      <w:r>
        <w:rPr>
          <w:rFonts w:ascii="Arial" w:hAnsi="Arial" w:cs="Arial"/>
        </w:rPr>
        <w:t xml:space="preserve"> (JN</w:t>
      </w:r>
      <w:r w:rsidR="00854C06">
        <w:rPr>
          <w:rFonts w:ascii="Arial" w:hAnsi="Arial" w:cs="Arial"/>
        </w:rPr>
        <w:t>821</w:t>
      </w:r>
      <w:r>
        <w:rPr>
          <w:rFonts w:ascii="Arial" w:hAnsi="Arial" w:cs="Arial"/>
        </w:rPr>
        <w:t>) Specialist Journalism</w:t>
      </w:r>
    </w:p>
    <w:p w14:paraId="77D57CA9" w14:textId="77777777" w:rsidR="006A0E61" w:rsidRPr="00877098" w:rsidRDefault="006A0E61" w:rsidP="00F36899">
      <w:pPr>
        <w:spacing w:after="120" w:line="240" w:lineRule="auto"/>
        <w:ind w:left="567" w:right="260"/>
        <w:jc w:val="both"/>
        <w:rPr>
          <w:rFonts w:ascii="Arial" w:hAnsi="Arial" w:cs="Arial"/>
        </w:rPr>
      </w:pPr>
    </w:p>
    <w:p w14:paraId="541C69A3" w14:textId="77777777" w:rsidR="006A0E61" w:rsidRPr="00302082" w:rsidRDefault="006A0E61" w:rsidP="00F36899">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10D70FF" w14:textId="77777777" w:rsidR="006A0E61" w:rsidRPr="00877098" w:rsidRDefault="006A0E61" w:rsidP="00F36899">
      <w:pPr>
        <w:spacing w:after="120" w:line="240" w:lineRule="auto"/>
        <w:ind w:left="567" w:right="260"/>
        <w:jc w:val="both"/>
        <w:rPr>
          <w:rFonts w:ascii="Arial" w:hAnsi="Arial" w:cs="Arial"/>
          <w:iCs/>
        </w:rPr>
      </w:pPr>
      <w:r>
        <w:rPr>
          <w:rFonts w:ascii="Arial" w:hAnsi="Arial" w:cs="Arial"/>
          <w:iCs/>
        </w:rPr>
        <w:t>Centre for Journalism</w:t>
      </w:r>
    </w:p>
    <w:p w14:paraId="5BB4DE39" w14:textId="77777777" w:rsidR="006A0E61" w:rsidRPr="00302082" w:rsidRDefault="006A0E61" w:rsidP="00F36899">
      <w:pPr>
        <w:spacing w:after="120" w:line="240" w:lineRule="auto"/>
        <w:ind w:left="567" w:right="260"/>
        <w:jc w:val="both"/>
        <w:rPr>
          <w:rFonts w:ascii="Arial" w:hAnsi="Arial" w:cs="Arial"/>
          <w:i/>
          <w:iCs/>
        </w:rPr>
      </w:pPr>
    </w:p>
    <w:p w14:paraId="44BE06A6" w14:textId="77777777" w:rsidR="006A0E61" w:rsidRPr="00302082" w:rsidRDefault="006A0E61" w:rsidP="00F36899">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4911F542" w14:textId="77777777" w:rsidR="006A0E61" w:rsidRPr="00877098" w:rsidRDefault="009F3FF2" w:rsidP="00F36899">
      <w:pPr>
        <w:spacing w:after="120" w:line="240" w:lineRule="auto"/>
        <w:ind w:left="567" w:right="260"/>
        <w:jc w:val="both"/>
        <w:rPr>
          <w:rFonts w:ascii="Arial" w:hAnsi="Arial" w:cs="Arial"/>
        </w:rPr>
      </w:pPr>
      <w:r>
        <w:rPr>
          <w:rFonts w:ascii="Arial" w:hAnsi="Arial" w:cs="Arial"/>
        </w:rPr>
        <w:t>Level 7</w:t>
      </w:r>
    </w:p>
    <w:p w14:paraId="50FAAE7B" w14:textId="77777777" w:rsidR="006A0E61" w:rsidRPr="00302082" w:rsidRDefault="006A0E61" w:rsidP="00F36899">
      <w:pPr>
        <w:spacing w:after="120" w:line="240" w:lineRule="auto"/>
        <w:ind w:left="567" w:right="260"/>
        <w:jc w:val="both"/>
        <w:rPr>
          <w:rFonts w:ascii="Arial" w:hAnsi="Arial" w:cs="Arial"/>
          <w:i/>
          <w:iCs/>
        </w:rPr>
      </w:pPr>
    </w:p>
    <w:p w14:paraId="3C0485CB" w14:textId="77777777" w:rsidR="006A0E61" w:rsidRPr="00302082" w:rsidRDefault="006A0E61" w:rsidP="00F36899">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48D7FCF" w14:textId="77777777" w:rsidR="006A0E61" w:rsidRPr="00877098" w:rsidRDefault="006A0E61" w:rsidP="00F36899">
      <w:pPr>
        <w:pStyle w:val="NormalWeb"/>
        <w:spacing w:before="0" w:beforeAutospacing="0" w:after="120" w:afterAutospacing="0"/>
        <w:ind w:left="567" w:right="260"/>
        <w:jc w:val="both"/>
        <w:rPr>
          <w:rFonts w:ascii="Arial" w:hAnsi="Arial" w:cs="Arial"/>
          <w:sz w:val="22"/>
          <w:szCs w:val="22"/>
        </w:rPr>
      </w:pPr>
      <w:r w:rsidRPr="00877098">
        <w:rPr>
          <w:rFonts w:ascii="Arial" w:hAnsi="Arial" w:cs="Arial"/>
          <w:sz w:val="22"/>
          <w:szCs w:val="22"/>
        </w:rPr>
        <w:t>15 credits (7.5 ECTS)</w:t>
      </w:r>
    </w:p>
    <w:p w14:paraId="136CF17B" w14:textId="77777777" w:rsidR="006A0E61" w:rsidRPr="00302082" w:rsidRDefault="006A0E61" w:rsidP="00F36899">
      <w:pPr>
        <w:spacing w:after="120" w:line="240" w:lineRule="auto"/>
        <w:ind w:left="567" w:right="260"/>
        <w:jc w:val="both"/>
        <w:rPr>
          <w:rFonts w:ascii="Arial" w:hAnsi="Arial" w:cs="Arial"/>
          <w:i/>
        </w:rPr>
      </w:pPr>
    </w:p>
    <w:p w14:paraId="5578C7E2" w14:textId="77777777" w:rsidR="006A0E61" w:rsidRPr="00302082" w:rsidRDefault="006A0E61" w:rsidP="00F36899">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5991EE4" w14:textId="77777777" w:rsidR="006A0E61" w:rsidRPr="00877098" w:rsidRDefault="006A0E61" w:rsidP="00F36899">
      <w:pPr>
        <w:spacing w:after="120" w:line="240" w:lineRule="auto"/>
        <w:ind w:left="567" w:right="260"/>
        <w:jc w:val="both"/>
        <w:rPr>
          <w:rFonts w:ascii="Arial" w:hAnsi="Arial" w:cs="Arial"/>
          <w:iCs/>
        </w:rPr>
      </w:pPr>
      <w:r w:rsidRPr="00877098">
        <w:rPr>
          <w:rFonts w:ascii="Arial" w:hAnsi="Arial" w:cs="Arial"/>
          <w:iCs/>
        </w:rPr>
        <w:t>Spring</w:t>
      </w:r>
    </w:p>
    <w:p w14:paraId="2E42D8FC" w14:textId="77777777" w:rsidR="006A0E61" w:rsidRPr="00302082" w:rsidRDefault="006A0E61" w:rsidP="00F36899">
      <w:pPr>
        <w:spacing w:after="120" w:line="240" w:lineRule="auto"/>
        <w:ind w:left="567" w:right="260"/>
        <w:jc w:val="both"/>
        <w:rPr>
          <w:rFonts w:ascii="Arial" w:hAnsi="Arial" w:cs="Arial"/>
          <w:i/>
          <w:iCs/>
        </w:rPr>
      </w:pPr>
    </w:p>
    <w:p w14:paraId="558B1250" w14:textId="77777777" w:rsidR="006A0E61" w:rsidRPr="00302082" w:rsidRDefault="006A0E61" w:rsidP="00F36899">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34A6DF0" w14:textId="77777777" w:rsidR="009F3FF2" w:rsidRPr="009F3FF2" w:rsidRDefault="009F3FF2" w:rsidP="00F36899">
      <w:pPr>
        <w:pStyle w:val="ListParagraph"/>
        <w:spacing w:after="120"/>
        <w:ind w:left="567" w:right="260"/>
        <w:jc w:val="both"/>
        <w:rPr>
          <w:rFonts w:ascii="Arial" w:hAnsi="Arial" w:cs="Arial"/>
        </w:rPr>
      </w:pPr>
      <w:r w:rsidRPr="009F3FF2">
        <w:rPr>
          <w:rFonts w:ascii="Arial" w:hAnsi="Arial" w:cs="Arial"/>
        </w:rPr>
        <w:t xml:space="preserve">JN800 </w:t>
      </w:r>
      <w:r w:rsidR="003C34DD">
        <w:rPr>
          <w:rFonts w:ascii="Arial" w:hAnsi="Arial" w:cs="Arial"/>
        </w:rPr>
        <w:t>(co-requisite)</w:t>
      </w:r>
    </w:p>
    <w:p w14:paraId="69687916" w14:textId="77777777" w:rsidR="009F3FF2" w:rsidRPr="009F3FF2" w:rsidRDefault="009F3FF2" w:rsidP="00F36899">
      <w:pPr>
        <w:pStyle w:val="ListParagraph"/>
        <w:spacing w:after="120"/>
        <w:ind w:left="567" w:right="260"/>
        <w:jc w:val="both"/>
        <w:rPr>
          <w:rFonts w:ascii="Arial" w:hAnsi="Arial" w:cs="Arial"/>
        </w:rPr>
      </w:pPr>
      <w:r w:rsidRPr="009F3FF2">
        <w:rPr>
          <w:rFonts w:ascii="Arial" w:hAnsi="Arial" w:cs="Arial"/>
        </w:rPr>
        <w:t>JN304 Introduction to Reporting (Canterbury)</w:t>
      </w:r>
      <w:r w:rsidR="003C34DD">
        <w:rPr>
          <w:rFonts w:ascii="Arial" w:hAnsi="Arial" w:cs="Arial"/>
        </w:rPr>
        <w:t xml:space="preserve"> (pre</w:t>
      </w:r>
      <w:r w:rsidR="00730FF8">
        <w:rPr>
          <w:rFonts w:ascii="Arial" w:hAnsi="Arial" w:cs="Arial"/>
        </w:rPr>
        <w:t>-</w:t>
      </w:r>
      <w:r w:rsidR="003C34DD">
        <w:rPr>
          <w:rFonts w:ascii="Arial" w:hAnsi="Arial" w:cs="Arial"/>
        </w:rPr>
        <w:t>requisite)</w:t>
      </w:r>
    </w:p>
    <w:p w14:paraId="67FA2638" w14:textId="77777777" w:rsidR="006A0E61" w:rsidRPr="00302082" w:rsidRDefault="006A0E61" w:rsidP="00F36899">
      <w:pPr>
        <w:spacing w:after="120" w:line="240" w:lineRule="auto"/>
        <w:ind w:left="567" w:right="260"/>
        <w:jc w:val="both"/>
        <w:rPr>
          <w:rFonts w:ascii="Arial" w:hAnsi="Arial" w:cs="Arial"/>
          <w:i/>
          <w:iCs/>
        </w:rPr>
      </w:pPr>
    </w:p>
    <w:p w14:paraId="02991B66" w14:textId="77777777" w:rsidR="006A0E61" w:rsidRPr="00302082" w:rsidRDefault="006A0E61" w:rsidP="00F36899">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6BCBE7E" w14:textId="77777777" w:rsidR="00D17FCD" w:rsidRPr="00F36899" w:rsidRDefault="009C5D8D" w:rsidP="00F36899">
      <w:pPr>
        <w:pStyle w:val="ListParagraph"/>
        <w:spacing w:after="120"/>
        <w:ind w:left="567" w:right="260"/>
        <w:jc w:val="both"/>
        <w:rPr>
          <w:rFonts w:ascii="Arial" w:hAnsi="Arial" w:cs="Arial"/>
          <w:iCs/>
          <w:lang w:val="it-IT"/>
        </w:rPr>
      </w:pPr>
      <w:r w:rsidRPr="00F36899">
        <w:rPr>
          <w:rFonts w:ascii="Arial" w:hAnsi="Arial" w:cs="Arial"/>
          <w:iCs/>
          <w:lang w:val="it-IT"/>
        </w:rPr>
        <w:t>MA Multi</w:t>
      </w:r>
      <w:r w:rsidR="00D17FCD" w:rsidRPr="00F36899">
        <w:rPr>
          <w:rFonts w:ascii="Arial" w:hAnsi="Arial" w:cs="Arial"/>
          <w:iCs/>
          <w:lang w:val="it-IT"/>
        </w:rPr>
        <w:t xml:space="preserve">media Journalism </w:t>
      </w:r>
    </w:p>
    <w:p w14:paraId="51E4C895" w14:textId="77777777" w:rsidR="00D17FCD" w:rsidRPr="000C5D63" w:rsidRDefault="00D17FCD" w:rsidP="00F36899">
      <w:pPr>
        <w:pStyle w:val="BodyA"/>
        <w:spacing w:after="120" w:line="240" w:lineRule="auto"/>
        <w:ind w:left="567" w:right="260"/>
        <w:jc w:val="both"/>
        <w:rPr>
          <w:rFonts w:ascii="Arial" w:eastAsia="Helvetica" w:hAnsi="Arial" w:cs="Arial"/>
          <w:lang w:val="it-IT"/>
        </w:rPr>
      </w:pPr>
      <w:r w:rsidRPr="000C5D63">
        <w:rPr>
          <w:rStyle w:val="None"/>
          <w:rFonts w:ascii="Arial" w:hAnsi="Arial" w:cs="Arial"/>
          <w:lang w:val="it-IT"/>
        </w:rPr>
        <w:t>MA in International Multimedia Journalism</w:t>
      </w:r>
    </w:p>
    <w:p w14:paraId="50EFE0AF" w14:textId="77777777" w:rsidR="006A0E61" w:rsidRPr="00F36899" w:rsidRDefault="006A0E61" w:rsidP="00F36899">
      <w:pPr>
        <w:spacing w:after="120" w:line="240" w:lineRule="auto"/>
        <w:ind w:left="567" w:right="260"/>
        <w:jc w:val="both"/>
        <w:rPr>
          <w:rFonts w:ascii="Arial" w:hAnsi="Arial" w:cs="Arial"/>
          <w:i/>
          <w:iCs/>
          <w:lang w:val="it-IT"/>
        </w:rPr>
      </w:pPr>
    </w:p>
    <w:p w14:paraId="1D0EF671" w14:textId="2E1CA43B" w:rsidR="00220F05" w:rsidRPr="00F36899" w:rsidRDefault="006A0E61" w:rsidP="00F36899">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621113EE" w14:textId="41819903" w:rsidR="00220F05" w:rsidRPr="00353522" w:rsidRDefault="00220F05" w:rsidP="00F36899">
      <w:pPr>
        <w:pStyle w:val="ListParagraph"/>
        <w:spacing w:after="120" w:line="240" w:lineRule="auto"/>
        <w:ind w:left="1134" w:right="260" w:hanging="567"/>
        <w:jc w:val="both"/>
        <w:rPr>
          <w:rFonts w:ascii="Arial" w:hAnsi="Arial" w:cs="Arial"/>
        </w:rPr>
      </w:pPr>
      <w:r w:rsidRPr="00353522">
        <w:rPr>
          <w:rFonts w:ascii="Arial" w:hAnsi="Arial" w:cs="Arial"/>
        </w:rPr>
        <w:t xml:space="preserve">8.1 </w:t>
      </w:r>
      <w:r w:rsidR="00F36899">
        <w:rPr>
          <w:rFonts w:ascii="Arial" w:hAnsi="Arial" w:cs="Arial"/>
        </w:rPr>
        <w:tab/>
      </w:r>
      <w:r w:rsidRPr="00353522">
        <w:rPr>
          <w:rFonts w:ascii="Arial" w:hAnsi="Arial" w:cs="Arial"/>
        </w:rPr>
        <w:t>Demonstrate comprehensive knowledge and understanding of how journalists develop a specialism</w:t>
      </w:r>
      <w:r>
        <w:rPr>
          <w:rFonts w:ascii="Arial" w:hAnsi="Arial" w:cs="Arial"/>
        </w:rPr>
        <w:t>.</w:t>
      </w:r>
    </w:p>
    <w:p w14:paraId="7B87C38C" w14:textId="23D7DB56" w:rsidR="00220F05" w:rsidRPr="00F36899" w:rsidRDefault="00220F05" w:rsidP="00F36899">
      <w:pPr>
        <w:spacing w:after="0" w:line="240" w:lineRule="auto"/>
        <w:ind w:left="1134" w:right="260" w:hanging="567"/>
        <w:jc w:val="both"/>
        <w:rPr>
          <w:rFonts w:ascii="Arial" w:eastAsia="Times New Roman" w:hAnsi="Arial" w:cs="Arial"/>
          <w:color w:val="000000"/>
        </w:rPr>
      </w:pPr>
      <w:r w:rsidRPr="00353522">
        <w:rPr>
          <w:rFonts w:ascii="Arial" w:hAnsi="Arial" w:cs="Arial"/>
        </w:rPr>
        <w:t xml:space="preserve">8.2 </w:t>
      </w:r>
      <w:r w:rsidR="00F36899">
        <w:rPr>
          <w:rFonts w:ascii="Arial" w:hAnsi="Arial" w:cs="Arial"/>
        </w:rPr>
        <w:tab/>
      </w:r>
      <w:r w:rsidRPr="00353522">
        <w:rPr>
          <w:rFonts w:ascii="Arial" w:hAnsi="Arial" w:cs="Arial"/>
        </w:rPr>
        <w:t xml:space="preserve">Show and use knowledge they have gathered (in a specialist field of journalism) in journalistic projects or assignments </w:t>
      </w:r>
      <w:r w:rsidRPr="00592250">
        <w:rPr>
          <w:rFonts w:ascii="Arial" w:eastAsia="Times New Roman" w:hAnsi="Arial" w:cs="Arial"/>
          <w:color w:val="000000"/>
        </w:rPr>
        <w:t xml:space="preserve">suitable for an international, </w:t>
      </w:r>
      <w:proofErr w:type="gramStart"/>
      <w:r w:rsidRPr="00592250">
        <w:rPr>
          <w:rFonts w:ascii="Arial" w:eastAsia="Times New Roman" w:hAnsi="Arial" w:cs="Arial"/>
          <w:color w:val="000000"/>
        </w:rPr>
        <w:t>national</w:t>
      </w:r>
      <w:proofErr w:type="gramEnd"/>
      <w:r w:rsidRPr="00592250">
        <w:rPr>
          <w:rFonts w:ascii="Arial" w:eastAsia="Times New Roman" w:hAnsi="Arial" w:cs="Arial"/>
          <w:color w:val="000000"/>
        </w:rPr>
        <w:t xml:space="preserve"> or regional audience</w:t>
      </w:r>
      <w:r w:rsidRPr="00353522">
        <w:rPr>
          <w:rFonts w:ascii="Arial" w:eastAsia="Times New Roman" w:hAnsi="Arial" w:cs="Arial"/>
          <w:color w:val="000000"/>
        </w:rPr>
        <w:t>.</w:t>
      </w:r>
    </w:p>
    <w:p w14:paraId="3885F28F" w14:textId="2B064484" w:rsidR="00220F05" w:rsidRPr="00F36899" w:rsidRDefault="00220F05" w:rsidP="00F36899">
      <w:pPr>
        <w:pStyle w:val="ListParagraph"/>
        <w:spacing w:after="120" w:line="240" w:lineRule="auto"/>
        <w:ind w:left="1134" w:right="260" w:hanging="567"/>
        <w:jc w:val="both"/>
        <w:rPr>
          <w:rFonts w:ascii="Arial" w:hAnsi="Arial" w:cs="Arial"/>
        </w:rPr>
      </w:pPr>
      <w:r w:rsidRPr="00353522">
        <w:rPr>
          <w:rFonts w:ascii="Arial" w:hAnsi="Arial" w:cs="Arial"/>
        </w:rPr>
        <w:t xml:space="preserve">8.3 </w:t>
      </w:r>
      <w:r w:rsidR="00F36899">
        <w:rPr>
          <w:rFonts w:ascii="Arial" w:hAnsi="Arial" w:cs="Arial"/>
        </w:rPr>
        <w:tab/>
      </w:r>
      <w:r w:rsidRPr="00353522">
        <w:rPr>
          <w:rFonts w:ascii="Arial" w:hAnsi="Arial" w:cs="Arial"/>
        </w:rPr>
        <w:t>Deploy some of the key intellectual and practical professional skills or capabilities used by specialist journalists working in the digital world</w:t>
      </w:r>
      <w:r>
        <w:rPr>
          <w:rFonts w:ascii="Arial" w:hAnsi="Arial" w:cs="Arial"/>
        </w:rPr>
        <w:t>.</w:t>
      </w:r>
    </w:p>
    <w:p w14:paraId="5E519753" w14:textId="2A7F405D" w:rsidR="00220F05" w:rsidRPr="00F36899" w:rsidRDefault="00220F05" w:rsidP="00F36899">
      <w:pPr>
        <w:pStyle w:val="ListParagraph"/>
        <w:widowControl w:val="0"/>
        <w:tabs>
          <w:tab w:val="left" w:pos="220"/>
          <w:tab w:val="left" w:pos="720"/>
        </w:tabs>
        <w:autoSpaceDE w:val="0"/>
        <w:autoSpaceDN w:val="0"/>
        <w:adjustRightInd w:val="0"/>
        <w:spacing w:after="240" w:line="340" w:lineRule="atLeast"/>
        <w:ind w:left="1134" w:right="260" w:hanging="567"/>
        <w:jc w:val="both"/>
        <w:rPr>
          <w:rFonts w:ascii="Arial" w:hAnsi="Arial" w:cs="Arial"/>
        </w:rPr>
      </w:pPr>
      <w:r w:rsidRPr="00353522">
        <w:rPr>
          <w:rFonts w:ascii="Arial" w:hAnsi="Arial" w:cs="Arial"/>
        </w:rPr>
        <w:t>8.4</w:t>
      </w:r>
      <w:r w:rsidRPr="00353522">
        <w:rPr>
          <w:rFonts w:ascii="Arial" w:hAnsi="Arial" w:cs="Arial"/>
          <w:b/>
        </w:rPr>
        <w:t xml:space="preserve"> </w:t>
      </w:r>
      <w:r w:rsidR="00F36899">
        <w:rPr>
          <w:rFonts w:ascii="Arial" w:hAnsi="Arial" w:cs="Arial"/>
          <w:b/>
        </w:rPr>
        <w:tab/>
      </w:r>
      <w:r w:rsidRPr="00353522">
        <w:rPr>
          <w:rFonts w:ascii="Arial" w:hAnsi="Arial" w:cs="Arial"/>
        </w:rPr>
        <w:t xml:space="preserve">Demonstrate analytical skills by exploring major issues, debates and </w:t>
      </w:r>
      <w:r>
        <w:rPr>
          <w:rFonts w:ascii="Arial" w:hAnsi="Arial" w:cs="Arial"/>
        </w:rPr>
        <w:t>c</w:t>
      </w:r>
      <w:r w:rsidRPr="00353522">
        <w:rPr>
          <w:rFonts w:ascii="Arial" w:hAnsi="Arial" w:cs="Arial"/>
        </w:rPr>
        <w:t>ommentators or major thinkers within their chosen specialism</w:t>
      </w:r>
      <w:r>
        <w:rPr>
          <w:rFonts w:ascii="Arial" w:hAnsi="Arial" w:cs="Arial"/>
        </w:rPr>
        <w:t>.</w:t>
      </w:r>
    </w:p>
    <w:p w14:paraId="27BA5656" w14:textId="6ED50367" w:rsidR="00220F05" w:rsidRPr="00F36899" w:rsidRDefault="00220F05" w:rsidP="00F36899">
      <w:pPr>
        <w:pStyle w:val="ListParagraph"/>
        <w:spacing w:after="120" w:line="240" w:lineRule="auto"/>
        <w:ind w:left="1134" w:right="260" w:hanging="567"/>
        <w:jc w:val="both"/>
        <w:rPr>
          <w:rFonts w:ascii="Arial" w:hAnsi="Arial" w:cs="Arial"/>
        </w:rPr>
      </w:pPr>
      <w:r w:rsidRPr="00353522">
        <w:rPr>
          <w:rFonts w:ascii="Arial" w:hAnsi="Arial" w:cs="Arial"/>
        </w:rPr>
        <w:t>8.5</w:t>
      </w:r>
      <w:r w:rsidRPr="00353522">
        <w:rPr>
          <w:rFonts w:ascii="Arial" w:hAnsi="Arial" w:cs="Arial"/>
          <w:b/>
        </w:rPr>
        <w:t xml:space="preserve"> </w:t>
      </w:r>
      <w:r w:rsidR="00F36899">
        <w:rPr>
          <w:rFonts w:ascii="Arial" w:hAnsi="Arial" w:cs="Arial"/>
          <w:b/>
        </w:rPr>
        <w:tab/>
      </w:r>
      <w:r w:rsidRPr="00353522">
        <w:rPr>
          <w:rFonts w:ascii="Arial" w:hAnsi="Arial" w:cs="Arial"/>
        </w:rPr>
        <w:t>Demonstrate the</w:t>
      </w:r>
      <w:r w:rsidRPr="00353522">
        <w:rPr>
          <w:rFonts w:ascii="Arial" w:hAnsi="Arial" w:cs="Arial"/>
          <w:b/>
        </w:rPr>
        <w:t xml:space="preserve"> </w:t>
      </w:r>
      <w:r w:rsidRPr="00353522">
        <w:rPr>
          <w:rFonts w:ascii="Arial" w:hAnsi="Arial" w:cs="Arial"/>
        </w:rPr>
        <w:t>ability to carry out various forms of independent research in a chosen field and to assess and evaluate key topics and events and their portrayal in different parts of the media.</w:t>
      </w:r>
    </w:p>
    <w:p w14:paraId="344F97DA" w14:textId="7CF07B87" w:rsidR="00220F05" w:rsidRDefault="00220F05" w:rsidP="00F36899">
      <w:pPr>
        <w:spacing w:after="120" w:line="240" w:lineRule="auto"/>
        <w:ind w:left="1134" w:right="260" w:hanging="567"/>
        <w:jc w:val="both"/>
        <w:rPr>
          <w:rFonts w:ascii="Arial" w:hAnsi="Arial" w:cs="Arial"/>
        </w:rPr>
      </w:pPr>
      <w:r w:rsidRPr="00353522">
        <w:rPr>
          <w:rFonts w:ascii="Arial" w:hAnsi="Arial" w:cs="Arial"/>
        </w:rPr>
        <w:t xml:space="preserve">8.6 </w:t>
      </w:r>
      <w:r w:rsidR="00F36899">
        <w:rPr>
          <w:rFonts w:ascii="Arial" w:hAnsi="Arial" w:cs="Arial"/>
        </w:rPr>
        <w:tab/>
      </w:r>
      <w:r w:rsidRPr="00353522">
        <w:rPr>
          <w:rFonts w:ascii="Arial" w:hAnsi="Arial" w:cs="Arial"/>
        </w:rPr>
        <w:t xml:space="preserve">Produce multi-media journalistic work to industry standards involving text, images, </w:t>
      </w:r>
      <w:proofErr w:type="gramStart"/>
      <w:r w:rsidRPr="00353522">
        <w:rPr>
          <w:rFonts w:ascii="Arial" w:hAnsi="Arial" w:cs="Arial"/>
        </w:rPr>
        <w:t>audio</w:t>
      </w:r>
      <w:proofErr w:type="gramEnd"/>
      <w:r w:rsidRPr="00353522">
        <w:rPr>
          <w:rFonts w:ascii="Arial" w:hAnsi="Arial" w:cs="Arial"/>
        </w:rPr>
        <w:t xml:space="preserve"> or video, involving sustained independent and critical enquiry.</w:t>
      </w:r>
    </w:p>
    <w:p w14:paraId="6DA2BEF9" w14:textId="77777777" w:rsidR="00F36899" w:rsidRPr="00F36899" w:rsidRDefault="00F36899" w:rsidP="00F36899">
      <w:pPr>
        <w:spacing w:after="120" w:line="240" w:lineRule="auto"/>
        <w:ind w:left="567" w:right="260"/>
        <w:jc w:val="both"/>
        <w:rPr>
          <w:rFonts w:ascii="Arial" w:hAnsi="Arial" w:cs="Arial"/>
        </w:rPr>
      </w:pPr>
    </w:p>
    <w:p w14:paraId="6C8143A2" w14:textId="77777777" w:rsidR="006A0E61" w:rsidRPr="00302082" w:rsidRDefault="006A0E61" w:rsidP="00F36899">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360C9BF5" w14:textId="49F75AC1" w:rsidR="008821CD" w:rsidRPr="00BE6BE8" w:rsidRDefault="00BE6BE8" w:rsidP="00F36899">
      <w:pPr>
        <w:spacing w:after="120"/>
        <w:ind w:left="1134" w:right="260" w:hanging="567"/>
        <w:jc w:val="both"/>
        <w:rPr>
          <w:rFonts w:ascii="Arial" w:hAnsi="Arial" w:cs="Arial"/>
          <w:color w:val="000000" w:themeColor="text1"/>
        </w:rPr>
      </w:pPr>
      <w:r>
        <w:rPr>
          <w:rFonts w:ascii="Arial" w:hAnsi="Arial" w:cs="Arial"/>
          <w:color w:val="000000" w:themeColor="text1"/>
        </w:rPr>
        <w:t>9.1</w:t>
      </w:r>
      <w:r w:rsidR="008821CD" w:rsidRPr="00BE6BE8">
        <w:rPr>
          <w:rFonts w:ascii="Arial" w:hAnsi="Arial" w:cs="Arial"/>
          <w:color w:val="000000" w:themeColor="text1"/>
        </w:rPr>
        <w:t xml:space="preserve"> </w:t>
      </w:r>
      <w:r w:rsidR="00F36899">
        <w:rPr>
          <w:rFonts w:ascii="Arial" w:hAnsi="Arial" w:cs="Arial"/>
          <w:color w:val="000000" w:themeColor="text1"/>
        </w:rPr>
        <w:tab/>
      </w:r>
      <w:r w:rsidR="008821CD" w:rsidRPr="00BE6BE8">
        <w:rPr>
          <w:rFonts w:ascii="Arial" w:hAnsi="Arial" w:cs="Arial"/>
          <w:color w:val="000000" w:themeColor="text1"/>
        </w:rPr>
        <w:t>De</w:t>
      </w:r>
      <w:r w:rsidR="00851AC4" w:rsidRPr="00BE6BE8">
        <w:rPr>
          <w:rFonts w:ascii="Arial" w:hAnsi="Arial" w:cs="Arial"/>
          <w:color w:val="000000" w:themeColor="text1"/>
        </w:rPr>
        <w:t xml:space="preserve">monstrate </w:t>
      </w:r>
      <w:r w:rsidR="008821CD" w:rsidRPr="00BE6BE8">
        <w:rPr>
          <w:rFonts w:ascii="Arial" w:hAnsi="Arial" w:cs="Arial"/>
          <w:color w:val="000000" w:themeColor="text1"/>
        </w:rPr>
        <w:t xml:space="preserve">comprehensive intellectual skills of research, </w:t>
      </w:r>
      <w:proofErr w:type="gramStart"/>
      <w:r w:rsidR="008821CD" w:rsidRPr="00BE6BE8">
        <w:rPr>
          <w:rFonts w:ascii="Arial" w:hAnsi="Arial" w:cs="Arial"/>
          <w:color w:val="000000" w:themeColor="text1"/>
        </w:rPr>
        <w:t>analysis</w:t>
      </w:r>
      <w:proofErr w:type="gramEnd"/>
      <w:r w:rsidR="008821CD" w:rsidRPr="00BE6BE8">
        <w:rPr>
          <w:rFonts w:ascii="Arial" w:hAnsi="Arial" w:cs="Arial"/>
          <w:color w:val="000000" w:themeColor="text1"/>
        </w:rPr>
        <w:t xml:space="preserve"> and synthesis in producing </w:t>
      </w:r>
      <w:r w:rsidR="00116AF9">
        <w:rPr>
          <w:rFonts w:ascii="Arial" w:hAnsi="Arial" w:cs="Arial"/>
          <w:color w:val="000000" w:themeColor="text1"/>
        </w:rPr>
        <w:t xml:space="preserve">        </w:t>
      </w:r>
      <w:r w:rsidR="008821CD" w:rsidRPr="00BE6BE8">
        <w:rPr>
          <w:rFonts w:ascii="Arial" w:hAnsi="Arial" w:cs="Arial"/>
          <w:color w:val="000000" w:themeColor="text1"/>
        </w:rPr>
        <w:t xml:space="preserve">original journalism to professional standards. </w:t>
      </w:r>
    </w:p>
    <w:p w14:paraId="1CC7D475" w14:textId="0408EAE6" w:rsidR="003353E1" w:rsidRPr="00BE6BE8" w:rsidRDefault="00BE6BE8" w:rsidP="00F36899">
      <w:pPr>
        <w:ind w:left="1134" w:right="260" w:hanging="567"/>
        <w:jc w:val="both"/>
        <w:rPr>
          <w:rFonts w:ascii="Arial" w:hAnsi="Arial" w:cs="Arial"/>
        </w:rPr>
      </w:pPr>
      <w:r>
        <w:rPr>
          <w:rFonts w:ascii="Arial" w:hAnsi="Arial" w:cs="Arial"/>
        </w:rPr>
        <w:t>9.2</w:t>
      </w:r>
      <w:r w:rsidR="00F36899">
        <w:rPr>
          <w:rFonts w:ascii="Arial" w:hAnsi="Arial" w:cs="Arial"/>
        </w:rPr>
        <w:tab/>
      </w:r>
      <w:r w:rsidR="00963E13" w:rsidRPr="00BE6BE8">
        <w:rPr>
          <w:rFonts w:ascii="Arial" w:hAnsi="Arial" w:cs="Arial"/>
        </w:rPr>
        <w:t>Gather</w:t>
      </w:r>
      <w:r w:rsidR="00851AC4" w:rsidRPr="00BE6BE8">
        <w:rPr>
          <w:rFonts w:ascii="Arial" w:hAnsi="Arial" w:cs="Arial"/>
        </w:rPr>
        <w:t xml:space="preserve">, </w:t>
      </w:r>
      <w:proofErr w:type="gramStart"/>
      <w:r w:rsidR="003353E1" w:rsidRPr="00BE6BE8">
        <w:rPr>
          <w:rFonts w:ascii="Arial" w:hAnsi="Arial" w:cs="Arial"/>
        </w:rPr>
        <w:t>organis</w:t>
      </w:r>
      <w:r w:rsidR="00963E13" w:rsidRPr="00BE6BE8">
        <w:rPr>
          <w:rFonts w:ascii="Arial" w:hAnsi="Arial" w:cs="Arial"/>
        </w:rPr>
        <w:t>e</w:t>
      </w:r>
      <w:proofErr w:type="gramEnd"/>
      <w:r w:rsidR="00963E13" w:rsidRPr="00BE6BE8">
        <w:rPr>
          <w:rFonts w:ascii="Arial" w:hAnsi="Arial" w:cs="Arial"/>
        </w:rPr>
        <w:t xml:space="preserve"> and deploy ideas and sustain</w:t>
      </w:r>
      <w:r w:rsidR="003353E1" w:rsidRPr="00BE6BE8">
        <w:rPr>
          <w:rFonts w:ascii="Arial" w:hAnsi="Arial" w:cs="Arial"/>
        </w:rPr>
        <w:t xml:space="preserve"> narrative, argument and analysis using written </w:t>
      </w:r>
      <w:r w:rsidR="00116AF9">
        <w:rPr>
          <w:rFonts w:ascii="Arial" w:hAnsi="Arial" w:cs="Arial"/>
        </w:rPr>
        <w:t xml:space="preserve">    </w:t>
      </w:r>
      <w:r w:rsidR="003353E1" w:rsidRPr="00BE6BE8">
        <w:rPr>
          <w:rFonts w:ascii="Arial" w:hAnsi="Arial" w:cs="Arial"/>
        </w:rPr>
        <w:t>and di</w:t>
      </w:r>
      <w:r w:rsidR="00F36899">
        <w:rPr>
          <w:rFonts w:ascii="Arial" w:hAnsi="Arial" w:cs="Arial"/>
        </w:rPr>
        <w:t>g</w:t>
      </w:r>
      <w:r w:rsidR="003353E1" w:rsidRPr="00BE6BE8">
        <w:rPr>
          <w:rFonts w:ascii="Arial" w:hAnsi="Arial" w:cs="Arial"/>
        </w:rPr>
        <w:t>ital techniques to professional standards</w:t>
      </w:r>
      <w:r w:rsidR="00963E13" w:rsidRPr="00BE6BE8">
        <w:rPr>
          <w:rFonts w:ascii="Arial" w:hAnsi="Arial" w:cs="Arial"/>
        </w:rPr>
        <w:t>.</w:t>
      </w:r>
    </w:p>
    <w:p w14:paraId="3F5EE616" w14:textId="4AA54D25" w:rsidR="003353E1" w:rsidRPr="00F36899" w:rsidRDefault="003353E1" w:rsidP="00F36899">
      <w:pPr>
        <w:pStyle w:val="ListParagraph"/>
        <w:numPr>
          <w:ilvl w:val="1"/>
          <w:numId w:val="4"/>
        </w:numPr>
        <w:spacing w:before="60" w:after="60"/>
        <w:ind w:left="1134" w:right="260" w:hanging="567"/>
        <w:jc w:val="both"/>
        <w:rPr>
          <w:rFonts w:ascii="Arial" w:hAnsi="Arial" w:cs="Arial"/>
        </w:rPr>
      </w:pPr>
      <w:r w:rsidRPr="00BE6BE8">
        <w:rPr>
          <w:rFonts w:ascii="Arial" w:hAnsi="Arial" w:cs="Arial"/>
        </w:rPr>
        <w:t xml:space="preserve">Use complex multimedia hardware and software in an original and professional way with a specific audience in mind, whether national, </w:t>
      </w:r>
      <w:proofErr w:type="gramStart"/>
      <w:r w:rsidRPr="00BE6BE8">
        <w:rPr>
          <w:rFonts w:ascii="Arial" w:hAnsi="Arial" w:cs="Arial"/>
        </w:rPr>
        <w:t>international</w:t>
      </w:r>
      <w:proofErr w:type="gramEnd"/>
      <w:r w:rsidRPr="00BE6BE8">
        <w:rPr>
          <w:rFonts w:ascii="Arial" w:hAnsi="Arial" w:cs="Arial"/>
        </w:rPr>
        <w:t xml:space="preserve"> or regional.</w:t>
      </w:r>
    </w:p>
    <w:p w14:paraId="421215F4" w14:textId="5A2A8CBD" w:rsidR="00BE6BE8" w:rsidRPr="00F36899" w:rsidRDefault="00851AC4" w:rsidP="00F36899">
      <w:pPr>
        <w:pStyle w:val="ListParagraph"/>
        <w:numPr>
          <w:ilvl w:val="1"/>
          <w:numId w:val="4"/>
        </w:numPr>
        <w:spacing w:after="0" w:line="240" w:lineRule="auto"/>
        <w:ind w:left="1134" w:right="260" w:hanging="567"/>
        <w:jc w:val="both"/>
        <w:rPr>
          <w:rFonts w:ascii="Arial" w:hAnsi="Arial" w:cs="Arial"/>
          <w:color w:val="000000" w:themeColor="text1"/>
        </w:rPr>
      </w:pPr>
      <w:r w:rsidRPr="00BE6BE8">
        <w:rPr>
          <w:rFonts w:ascii="Arial" w:hAnsi="Arial" w:cs="Arial"/>
          <w:color w:val="000000" w:themeColor="text1"/>
        </w:rPr>
        <w:t xml:space="preserve">Demonstrate knowledge and understanding of the complexities and diversity of their chosen subject area through communicating complex ideas and material clearly to specialist and non-specialist audiences. </w:t>
      </w:r>
    </w:p>
    <w:p w14:paraId="381D4CDD" w14:textId="3F0F699C" w:rsidR="003353E1" w:rsidRPr="00F36899" w:rsidRDefault="00BE6BE8" w:rsidP="00F36899">
      <w:pPr>
        <w:spacing w:after="0" w:line="240" w:lineRule="auto"/>
        <w:ind w:left="1134" w:right="260" w:hanging="567"/>
        <w:jc w:val="both"/>
        <w:rPr>
          <w:rFonts w:ascii="Arial" w:eastAsia="Times New Roman" w:hAnsi="Arial" w:cs="Arial"/>
          <w:color w:val="000000"/>
        </w:rPr>
      </w:pPr>
      <w:r>
        <w:rPr>
          <w:rFonts w:ascii="Arial" w:hAnsi="Arial" w:cs="Arial"/>
        </w:rPr>
        <w:t>9.5</w:t>
      </w:r>
      <w:r w:rsidR="003353E1" w:rsidRPr="00BE6BE8">
        <w:rPr>
          <w:rFonts w:ascii="Arial" w:hAnsi="Arial" w:cs="Arial"/>
        </w:rPr>
        <w:t xml:space="preserve"> </w:t>
      </w:r>
      <w:r w:rsidR="00F36899">
        <w:rPr>
          <w:rFonts w:ascii="Arial" w:hAnsi="Arial" w:cs="Arial"/>
        </w:rPr>
        <w:tab/>
      </w:r>
      <w:r w:rsidR="00851AC4" w:rsidRPr="00592250">
        <w:rPr>
          <w:rFonts w:ascii="Arial" w:eastAsia="Times New Roman" w:hAnsi="Arial" w:cs="Arial"/>
          <w:color w:val="000000"/>
        </w:rPr>
        <w:t xml:space="preserve">Work effectively as individuals and in a team environment, exercising initiative and personal </w:t>
      </w:r>
      <w:r>
        <w:rPr>
          <w:rFonts w:ascii="Arial" w:eastAsia="Times New Roman" w:hAnsi="Arial" w:cs="Arial"/>
          <w:color w:val="000000"/>
        </w:rPr>
        <w:t xml:space="preserve">       </w:t>
      </w:r>
      <w:r w:rsidR="00851AC4" w:rsidRPr="00592250">
        <w:rPr>
          <w:rFonts w:ascii="Arial" w:eastAsia="Times New Roman" w:hAnsi="Arial" w:cs="Arial"/>
          <w:color w:val="000000"/>
        </w:rPr>
        <w:t>responsibility</w:t>
      </w:r>
      <w:r w:rsidR="00851AC4" w:rsidRPr="00BE6BE8">
        <w:rPr>
          <w:rFonts w:ascii="Arial" w:eastAsia="Times New Roman" w:hAnsi="Arial" w:cs="Arial"/>
          <w:color w:val="000000"/>
        </w:rPr>
        <w:t>.</w:t>
      </w:r>
    </w:p>
    <w:p w14:paraId="571A85D0" w14:textId="70D04867" w:rsidR="003353E1" w:rsidRPr="00BE6BE8" w:rsidRDefault="00BE6BE8" w:rsidP="00F36899">
      <w:pPr>
        <w:spacing w:after="0" w:line="240" w:lineRule="auto"/>
        <w:ind w:left="1134" w:right="260" w:hanging="567"/>
        <w:jc w:val="both"/>
        <w:rPr>
          <w:rFonts w:ascii="Arial" w:hAnsi="Arial" w:cs="Arial"/>
        </w:rPr>
      </w:pPr>
      <w:r>
        <w:rPr>
          <w:rFonts w:ascii="Arial" w:hAnsi="Arial" w:cs="Arial"/>
        </w:rPr>
        <w:t>9.6</w:t>
      </w:r>
      <w:r w:rsidR="00F36899">
        <w:rPr>
          <w:rFonts w:ascii="Arial" w:hAnsi="Arial" w:cs="Arial"/>
        </w:rPr>
        <w:tab/>
      </w:r>
      <w:r w:rsidR="00271026" w:rsidRPr="00BE6BE8">
        <w:rPr>
          <w:rFonts w:ascii="Arial" w:hAnsi="Arial" w:cs="Arial"/>
        </w:rPr>
        <w:t xml:space="preserve">Evaluate </w:t>
      </w:r>
      <w:r w:rsidR="003353E1" w:rsidRPr="00BE6BE8">
        <w:rPr>
          <w:rFonts w:ascii="Arial" w:hAnsi="Arial" w:cs="Arial"/>
        </w:rPr>
        <w:t>their work with reference to professional standards</w:t>
      </w:r>
      <w:r w:rsidR="00271026" w:rsidRPr="00BE6BE8">
        <w:rPr>
          <w:rFonts w:ascii="Arial" w:hAnsi="Arial" w:cs="Arial"/>
        </w:rPr>
        <w:t xml:space="preserve"> through critical analysis and reflection.  </w:t>
      </w:r>
    </w:p>
    <w:p w14:paraId="6DDB497F" w14:textId="77777777" w:rsidR="003353E1" w:rsidRDefault="003353E1" w:rsidP="00F36899">
      <w:pPr>
        <w:spacing w:after="120" w:line="240" w:lineRule="auto"/>
        <w:ind w:right="260"/>
        <w:jc w:val="both"/>
        <w:rPr>
          <w:rFonts w:ascii="Arial" w:hAnsi="Arial" w:cs="Arial"/>
        </w:rPr>
      </w:pPr>
    </w:p>
    <w:p w14:paraId="109F6D59" w14:textId="77777777" w:rsidR="006A0E61" w:rsidRPr="00302082" w:rsidRDefault="006A0E61" w:rsidP="00F36899">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F32AB80" w14:textId="77777777" w:rsidR="006A0E61" w:rsidRPr="00797603" w:rsidRDefault="006A0E61" w:rsidP="00F36899">
      <w:pPr>
        <w:spacing w:after="120" w:line="240" w:lineRule="auto"/>
        <w:ind w:left="567" w:right="260"/>
        <w:jc w:val="both"/>
        <w:rPr>
          <w:rFonts w:ascii="Arial" w:hAnsi="Arial" w:cs="Arial"/>
          <w:iCs/>
        </w:rPr>
      </w:pPr>
      <w:r w:rsidRPr="00797603">
        <w:rPr>
          <w:rFonts w:ascii="Arial" w:hAnsi="Arial" w:cs="Arial"/>
          <w:iCs/>
        </w:rPr>
        <w:t xml:space="preserve">This module will give students an introduction to the skills and habits specialist journalists </w:t>
      </w:r>
      <w:proofErr w:type="gramStart"/>
      <w:r w:rsidRPr="00797603">
        <w:rPr>
          <w:rFonts w:ascii="Arial" w:hAnsi="Arial" w:cs="Arial"/>
          <w:iCs/>
        </w:rPr>
        <w:t>need</w:t>
      </w:r>
      <w:proofErr w:type="gramEnd"/>
      <w:r w:rsidRPr="00797603">
        <w:rPr>
          <w:rFonts w:ascii="Arial" w:hAnsi="Arial" w:cs="Arial"/>
          <w:iCs/>
        </w:rPr>
        <w:t xml:space="preserve"> in a digital age, as well as encouraging them to develop their own specialism in journalism. </w:t>
      </w:r>
      <w:r w:rsidR="007B3AC1">
        <w:rPr>
          <w:rFonts w:ascii="Arial" w:hAnsi="Arial" w:cs="Arial"/>
          <w:iCs/>
        </w:rPr>
        <w:t xml:space="preserve">It will include </w:t>
      </w:r>
      <w:r>
        <w:rPr>
          <w:rFonts w:ascii="Arial" w:hAnsi="Arial" w:cs="Arial"/>
          <w:iCs/>
        </w:rPr>
        <w:t>studying and critically an</w:t>
      </w:r>
      <w:r w:rsidR="007B3AC1">
        <w:rPr>
          <w:rFonts w:ascii="Arial" w:hAnsi="Arial" w:cs="Arial"/>
          <w:iCs/>
        </w:rPr>
        <w:t>alysing the key issues and debat</w:t>
      </w:r>
      <w:r>
        <w:rPr>
          <w:rFonts w:ascii="Arial" w:hAnsi="Arial" w:cs="Arial"/>
          <w:iCs/>
        </w:rPr>
        <w:t>es in a specific subject area, communicating complex ideas in a simple and engaging way to a general audience, building contacts and expertise, and a critical look at the jobs market for specialists.</w:t>
      </w:r>
    </w:p>
    <w:p w14:paraId="65EA21DE" w14:textId="77777777" w:rsidR="006A0E61" w:rsidRPr="00302082" w:rsidRDefault="006A0E61" w:rsidP="00F36899">
      <w:pPr>
        <w:spacing w:after="120" w:line="240" w:lineRule="auto"/>
        <w:ind w:left="567" w:right="260"/>
        <w:jc w:val="both"/>
        <w:rPr>
          <w:rFonts w:ascii="Arial" w:hAnsi="Arial" w:cs="Arial"/>
          <w:i/>
          <w:iCs/>
        </w:rPr>
      </w:pPr>
    </w:p>
    <w:p w14:paraId="62222FB7" w14:textId="77777777" w:rsidR="006A0E61" w:rsidRPr="00302082" w:rsidRDefault="006A0E61" w:rsidP="00F36899">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548D792A" w14:textId="77777777" w:rsidR="006A0E61" w:rsidRDefault="006A0E61" w:rsidP="00F36899">
      <w:pPr>
        <w:spacing w:after="120" w:line="240" w:lineRule="auto"/>
        <w:ind w:left="567" w:right="260"/>
        <w:jc w:val="both"/>
        <w:rPr>
          <w:rFonts w:ascii="Arial" w:hAnsi="Arial" w:cs="Arial"/>
        </w:rPr>
      </w:pPr>
      <w:r>
        <w:rPr>
          <w:rFonts w:ascii="Arial" w:hAnsi="Arial" w:cs="Arial"/>
        </w:rPr>
        <w:t>Marr, A. (2004), My Trade, Macmillan</w:t>
      </w:r>
    </w:p>
    <w:p w14:paraId="526E197F" w14:textId="77777777" w:rsidR="006A0E61" w:rsidRDefault="006A0E61" w:rsidP="00F36899">
      <w:pPr>
        <w:spacing w:after="120" w:line="240" w:lineRule="auto"/>
        <w:ind w:left="567" w:right="260"/>
        <w:jc w:val="both"/>
        <w:rPr>
          <w:rFonts w:ascii="Arial" w:hAnsi="Arial" w:cs="Arial"/>
        </w:rPr>
      </w:pPr>
      <w:r>
        <w:rPr>
          <w:rFonts w:ascii="Arial" w:hAnsi="Arial" w:cs="Arial"/>
        </w:rPr>
        <w:t>Husain, M. (2018), The Skills, 4</w:t>
      </w:r>
      <w:r w:rsidRPr="00797603">
        <w:rPr>
          <w:rFonts w:ascii="Arial" w:hAnsi="Arial" w:cs="Arial"/>
          <w:vertAlign w:val="superscript"/>
        </w:rPr>
        <w:t>th</w:t>
      </w:r>
      <w:r>
        <w:rPr>
          <w:rFonts w:ascii="Arial" w:hAnsi="Arial" w:cs="Arial"/>
        </w:rPr>
        <w:t xml:space="preserve"> Estate</w:t>
      </w:r>
    </w:p>
    <w:p w14:paraId="64D503C9" w14:textId="77777777" w:rsidR="006A0E61" w:rsidRDefault="006A0E61" w:rsidP="00F36899">
      <w:pPr>
        <w:spacing w:after="120" w:line="240" w:lineRule="auto"/>
        <w:ind w:left="567" w:right="260"/>
        <w:jc w:val="both"/>
        <w:rPr>
          <w:rFonts w:ascii="Arial" w:hAnsi="Arial" w:cs="Arial"/>
        </w:rPr>
      </w:pPr>
      <w:r>
        <w:rPr>
          <w:rFonts w:ascii="Arial" w:hAnsi="Arial" w:cs="Arial"/>
        </w:rPr>
        <w:t>Bull, A. (2010), Multimedia Journalism: A Practical Guide, Routledge</w:t>
      </w:r>
    </w:p>
    <w:p w14:paraId="5AFF3060" w14:textId="77777777" w:rsidR="006A0E61" w:rsidRDefault="006A0E61" w:rsidP="00F36899">
      <w:pPr>
        <w:spacing w:after="120" w:line="240" w:lineRule="auto"/>
        <w:ind w:left="567" w:right="260"/>
        <w:jc w:val="both"/>
        <w:rPr>
          <w:rFonts w:ascii="Arial" w:hAnsi="Arial" w:cs="Arial"/>
        </w:rPr>
      </w:pPr>
      <w:proofErr w:type="spellStart"/>
      <w:r>
        <w:rPr>
          <w:rFonts w:ascii="Arial" w:hAnsi="Arial" w:cs="Arial"/>
        </w:rPr>
        <w:t>Gillmore</w:t>
      </w:r>
      <w:proofErr w:type="spellEnd"/>
      <w:r>
        <w:rPr>
          <w:rFonts w:ascii="Arial" w:hAnsi="Arial" w:cs="Arial"/>
        </w:rPr>
        <w:t xml:space="preserve">, D. (2010), </w:t>
      </w:r>
      <w:proofErr w:type="spellStart"/>
      <w:r>
        <w:rPr>
          <w:rFonts w:ascii="Arial" w:hAnsi="Arial" w:cs="Arial"/>
        </w:rPr>
        <w:t>MediaActive</w:t>
      </w:r>
      <w:proofErr w:type="spellEnd"/>
      <w:r>
        <w:rPr>
          <w:rFonts w:ascii="Arial" w:hAnsi="Arial" w:cs="Arial"/>
        </w:rPr>
        <w:t>: A User’s Guide to Finding, Following and Creating the News, O’Reilly</w:t>
      </w:r>
    </w:p>
    <w:p w14:paraId="0AEFC478" w14:textId="77777777" w:rsidR="007B3AC1" w:rsidRDefault="006A0E61" w:rsidP="00F36899">
      <w:pPr>
        <w:spacing w:after="120" w:line="240" w:lineRule="auto"/>
        <w:ind w:left="567" w:right="260"/>
        <w:jc w:val="both"/>
        <w:rPr>
          <w:rFonts w:ascii="Arial" w:hAnsi="Arial" w:cs="Arial"/>
        </w:rPr>
      </w:pPr>
      <w:r>
        <w:rPr>
          <w:rFonts w:ascii="Arial" w:hAnsi="Arial" w:cs="Arial"/>
        </w:rPr>
        <w:t>Briggs, M. (2009), Journalism Next: A Practical Guide to Digital Reporting and Publishing, CQ Press</w:t>
      </w:r>
    </w:p>
    <w:p w14:paraId="2B50F128" w14:textId="77777777" w:rsidR="006A0E61" w:rsidRPr="007B3AC1" w:rsidRDefault="007B3AC1" w:rsidP="00F36899">
      <w:pPr>
        <w:spacing w:after="120" w:line="240" w:lineRule="auto"/>
        <w:ind w:left="567" w:right="260"/>
        <w:jc w:val="both"/>
        <w:rPr>
          <w:rFonts w:ascii="Arial" w:hAnsi="Arial" w:cs="Arial"/>
        </w:rPr>
      </w:pPr>
      <w:r>
        <w:rPr>
          <w:rFonts w:ascii="Arial" w:hAnsi="Arial" w:cs="Arial"/>
        </w:rPr>
        <w:t>Turner, B. &amp; Orange, R. (2013</w:t>
      </w:r>
      <w:r w:rsidRPr="007B3AC1">
        <w:rPr>
          <w:rFonts w:ascii="Arial" w:hAnsi="Arial" w:cs="Arial"/>
        </w:rPr>
        <w:t>)</w:t>
      </w:r>
      <w:r>
        <w:rPr>
          <w:rFonts w:ascii="Arial" w:hAnsi="Arial" w:cs="Arial"/>
        </w:rPr>
        <w:t>, Specialist Journalism, Routledge</w:t>
      </w:r>
    </w:p>
    <w:p w14:paraId="5B4062E5" w14:textId="77777777" w:rsidR="007B3AC1" w:rsidRPr="00302082" w:rsidRDefault="007B3AC1" w:rsidP="00F36899">
      <w:pPr>
        <w:spacing w:after="120" w:line="240" w:lineRule="auto"/>
        <w:ind w:left="567" w:right="260"/>
        <w:jc w:val="both"/>
        <w:rPr>
          <w:rFonts w:ascii="Arial" w:hAnsi="Arial" w:cs="Arial"/>
          <w:b/>
        </w:rPr>
      </w:pPr>
    </w:p>
    <w:p w14:paraId="501EE373" w14:textId="77777777" w:rsidR="006A0E61" w:rsidRPr="00883204" w:rsidRDefault="006A0E61" w:rsidP="00F36899">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4C08A112" w14:textId="77777777" w:rsidR="006A0E61" w:rsidRDefault="006A0E61" w:rsidP="00F36899">
      <w:pPr>
        <w:spacing w:after="120" w:line="240" w:lineRule="auto"/>
        <w:ind w:left="567" w:right="260"/>
        <w:jc w:val="both"/>
        <w:rPr>
          <w:rFonts w:ascii="Arial" w:hAnsi="Arial" w:cs="Arial"/>
          <w:iCs/>
        </w:rPr>
      </w:pPr>
      <w:r>
        <w:rPr>
          <w:rFonts w:ascii="Arial" w:hAnsi="Arial" w:cs="Arial"/>
          <w:iCs/>
        </w:rPr>
        <w:t>Total contact hours: 24</w:t>
      </w:r>
    </w:p>
    <w:p w14:paraId="021817C5" w14:textId="77777777" w:rsidR="006A0E61" w:rsidRDefault="006A0E61" w:rsidP="00F36899">
      <w:pPr>
        <w:spacing w:after="120" w:line="240" w:lineRule="auto"/>
        <w:ind w:left="567" w:right="260"/>
        <w:jc w:val="both"/>
        <w:rPr>
          <w:rFonts w:ascii="Arial" w:hAnsi="Arial" w:cs="Arial"/>
          <w:iCs/>
        </w:rPr>
      </w:pPr>
      <w:r>
        <w:rPr>
          <w:rFonts w:ascii="Arial" w:hAnsi="Arial" w:cs="Arial"/>
          <w:iCs/>
        </w:rPr>
        <w:t>Private study hours: 126</w:t>
      </w:r>
    </w:p>
    <w:p w14:paraId="71548714" w14:textId="77777777" w:rsidR="006A0E61" w:rsidRPr="00797603" w:rsidRDefault="006A0E61" w:rsidP="00F36899">
      <w:pPr>
        <w:spacing w:after="120" w:line="240" w:lineRule="auto"/>
        <w:ind w:left="567" w:right="260"/>
        <w:jc w:val="both"/>
        <w:rPr>
          <w:rFonts w:ascii="Arial" w:hAnsi="Arial" w:cs="Arial"/>
          <w:iCs/>
        </w:rPr>
      </w:pPr>
      <w:r>
        <w:rPr>
          <w:rFonts w:ascii="Arial" w:hAnsi="Arial" w:cs="Arial"/>
          <w:iCs/>
        </w:rPr>
        <w:t>Total study hours: 150</w:t>
      </w:r>
    </w:p>
    <w:p w14:paraId="52CEF20B" w14:textId="77777777" w:rsidR="006A0E61" w:rsidRPr="00302082" w:rsidRDefault="006A0E61" w:rsidP="00F36899">
      <w:pPr>
        <w:spacing w:after="120" w:line="240" w:lineRule="auto"/>
        <w:ind w:left="567" w:right="260"/>
        <w:jc w:val="both"/>
        <w:rPr>
          <w:rFonts w:ascii="Arial" w:hAnsi="Arial" w:cs="Arial"/>
          <w:i/>
          <w:iCs/>
        </w:rPr>
      </w:pPr>
    </w:p>
    <w:p w14:paraId="6828706D" w14:textId="77777777" w:rsidR="006A0E61" w:rsidRPr="00883204" w:rsidRDefault="006A0E61" w:rsidP="00F36899">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726DFD08" w14:textId="77777777" w:rsidR="006A0E61" w:rsidRPr="00696FF5" w:rsidRDefault="006A0E61" w:rsidP="00F36899">
      <w:pPr>
        <w:pStyle w:val="ListParagraph"/>
        <w:numPr>
          <w:ilvl w:val="1"/>
          <w:numId w:val="3"/>
        </w:numPr>
        <w:spacing w:after="120"/>
        <w:ind w:left="567" w:right="260" w:hanging="567"/>
        <w:jc w:val="both"/>
        <w:rPr>
          <w:rFonts w:ascii="Arial" w:hAnsi="Arial" w:cs="Arial"/>
          <w:iCs/>
        </w:rPr>
      </w:pPr>
      <w:r w:rsidRPr="00696FF5">
        <w:rPr>
          <w:rFonts w:ascii="Arial" w:hAnsi="Arial" w:cs="Arial"/>
          <w:iCs/>
        </w:rPr>
        <w:t>Main assessment methods</w:t>
      </w:r>
    </w:p>
    <w:p w14:paraId="00910A48" w14:textId="77777777" w:rsidR="006A0E61" w:rsidRDefault="006A0E61" w:rsidP="00F36899">
      <w:pPr>
        <w:spacing w:after="120" w:line="240" w:lineRule="auto"/>
        <w:ind w:left="567" w:right="260"/>
        <w:jc w:val="both"/>
        <w:rPr>
          <w:rFonts w:ascii="Arial" w:hAnsi="Arial" w:cs="Arial"/>
          <w:iCs/>
        </w:rPr>
      </w:pPr>
      <w:r>
        <w:rPr>
          <w:rFonts w:ascii="Arial" w:hAnsi="Arial" w:cs="Arial"/>
          <w:iCs/>
        </w:rPr>
        <w:t>Assessed by coursework portfolio (100%)</w:t>
      </w:r>
    </w:p>
    <w:p w14:paraId="57440EB2" w14:textId="77777777" w:rsidR="006A0E61" w:rsidRPr="00E97A8F" w:rsidRDefault="006A0E61" w:rsidP="00F36899">
      <w:pPr>
        <w:spacing w:after="120" w:line="240" w:lineRule="auto"/>
        <w:ind w:left="567" w:right="260"/>
        <w:jc w:val="both"/>
        <w:rPr>
          <w:rFonts w:ascii="Arial" w:hAnsi="Arial" w:cs="Arial"/>
          <w:iCs/>
        </w:rPr>
      </w:pPr>
      <w:r w:rsidRPr="00E97A8F">
        <w:rPr>
          <w:rFonts w:ascii="Arial" w:hAnsi="Arial" w:cs="Arial"/>
          <w:iCs/>
        </w:rPr>
        <w:t>To include:</w:t>
      </w:r>
    </w:p>
    <w:p w14:paraId="68F4B8C0" w14:textId="77777777" w:rsidR="006A0E61" w:rsidRDefault="006A0E61" w:rsidP="00F36899">
      <w:pPr>
        <w:spacing w:after="120" w:line="240" w:lineRule="auto"/>
        <w:ind w:left="567" w:right="260"/>
        <w:jc w:val="both"/>
        <w:rPr>
          <w:rFonts w:ascii="Arial" w:hAnsi="Arial" w:cs="Arial"/>
          <w:iCs/>
        </w:rPr>
      </w:pPr>
      <w:r>
        <w:rPr>
          <w:rFonts w:ascii="Arial" w:hAnsi="Arial" w:cs="Arial"/>
          <w:iCs/>
        </w:rPr>
        <w:t>News feature (2,000 words): 30%</w:t>
      </w:r>
    </w:p>
    <w:p w14:paraId="0F608D3F" w14:textId="77777777" w:rsidR="006A0E61" w:rsidRDefault="006A0E61" w:rsidP="00F36899">
      <w:pPr>
        <w:spacing w:after="120" w:line="240" w:lineRule="auto"/>
        <w:ind w:left="567" w:right="260"/>
        <w:jc w:val="both"/>
        <w:rPr>
          <w:rFonts w:ascii="Arial" w:hAnsi="Arial" w:cs="Arial"/>
          <w:iCs/>
        </w:rPr>
      </w:pPr>
      <w:r>
        <w:rPr>
          <w:rFonts w:ascii="Arial" w:hAnsi="Arial" w:cs="Arial"/>
          <w:iCs/>
        </w:rPr>
        <w:t xml:space="preserve">News stories (2 x 600 words): </w:t>
      </w:r>
      <w:r w:rsidR="00C34ACA">
        <w:rPr>
          <w:rFonts w:ascii="Arial" w:hAnsi="Arial" w:cs="Arial"/>
          <w:iCs/>
        </w:rPr>
        <w:t>15% each (</w:t>
      </w:r>
      <w:r>
        <w:rPr>
          <w:rFonts w:ascii="Arial" w:hAnsi="Arial" w:cs="Arial"/>
          <w:iCs/>
        </w:rPr>
        <w:t>30%</w:t>
      </w:r>
      <w:r w:rsidR="00C34ACA">
        <w:rPr>
          <w:rFonts w:ascii="Arial" w:hAnsi="Arial" w:cs="Arial"/>
          <w:iCs/>
        </w:rPr>
        <w:t xml:space="preserve"> overall)</w:t>
      </w:r>
    </w:p>
    <w:p w14:paraId="06176828" w14:textId="77777777" w:rsidR="006A0E61" w:rsidRDefault="006A0E61" w:rsidP="00F36899">
      <w:pPr>
        <w:spacing w:after="120" w:line="240" w:lineRule="auto"/>
        <w:ind w:left="567" w:right="260"/>
        <w:jc w:val="both"/>
        <w:rPr>
          <w:rFonts w:ascii="Arial" w:hAnsi="Arial" w:cs="Arial"/>
          <w:iCs/>
        </w:rPr>
      </w:pPr>
      <w:r>
        <w:rPr>
          <w:rFonts w:ascii="Arial" w:hAnsi="Arial" w:cs="Arial"/>
          <w:iCs/>
        </w:rPr>
        <w:t>Illustrated live two-way broadcast (4 minutes): 30%</w:t>
      </w:r>
    </w:p>
    <w:p w14:paraId="4B0377D5" w14:textId="77777777" w:rsidR="006A0E61" w:rsidRDefault="006A0E61" w:rsidP="00F36899">
      <w:pPr>
        <w:spacing w:after="120" w:line="240" w:lineRule="auto"/>
        <w:ind w:left="567" w:right="260"/>
        <w:jc w:val="both"/>
        <w:rPr>
          <w:rFonts w:ascii="Arial" w:hAnsi="Arial" w:cs="Arial"/>
          <w:iCs/>
        </w:rPr>
      </w:pPr>
      <w:r>
        <w:rPr>
          <w:rFonts w:ascii="Arial" w:hAnsi="Arial" w:cs="Arial"/>
          <w:iCs/>
        </w:rPr>
        <w:t xml:space="preserve">Log-book, to include research methods, contact-building and list of employers of journalists in their chosen specialism – 10% </w:t>
      </w:r>
      <w:r w:rsidR="00F75933">
        <w:rPr>
          <w:rFonts w:ascii="Arial" w:hAnsi="Arial" w:cs="Arial"/>
          <w:iCs/>
        </w:rPr>
        <w:t>(5</w:t>
      </w:r>
      <w:r w:rsidR="000C5D63">
        <w:rPr>
          <w:rFonts w:ascii="Arial" w:hAnsi="Arial" w:cs="Arial"/>
          <w:iCs/>
        </w:rPr>
        <w:t>00 words)</w:t>
      </w:r>
    </w:p>
    <w:p w14:paraId="5F191426" w14:textId="77777777" w:rsidR="006A0E61" w:rsidRDefault="006A0E61" w:rsidP="00F36899">
      <w:pPr>
        <w:spacing w:after="120" w:line="240" w:lineRule="auto"/>
        <w:ind w:left="567" w:right="260"/>
        <w:jc w:val="both"/>
        <w:rPr>
          <w:rFonts w:ascii="Arial" w:hAnsi="Arial" w:cs="Arial"/>
          <w:b/>
          <w:i/>
          <w:iCs/>
        </w:rPr>
      </w:pPr>
    </w:p>
    <w:p w14:paraId="6026D39D" w14:textId="77777777" w:rsidR="006A0E61" w:rsidRPr="00696FF5" w:rsidRDefault="006A0E61" w:rsidP="00F36899">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C9117C2" w14:textId="77777777" w:rsidR="006A0E61" w:rsidRPr="00E97A8F" w:rsidRDefault="006A0E61" w:rsidP="00F36899">
      <w:pPr>
        <w:spacing w:after="120" w:line="240" w:lineRule="auto"/>
        <w:ind w:left="567" w:right="260"/>
        <w:jc w:val="both"/>
        <w:rPr>
          <w:rFonts w:ascii="Arial" w:hAnsi="Arial" w:cs="Arial"/>
          <w:iCs/>
        </w:rPr>
      </w:pPr>
      <w:r w:rsidRPr="00E97A8F">
        <w:rPr>
          <w:rFonts w:ascii="Arial" w:hAnsi="Arial" w:cs="Arial"/>
          <w:iCs/>
        </w:rPr>
        <w:t>Like for like</w:t>
      </w:r>
    </w:p>
    <w:p w14:paraId="754952A0" w14:textId="77777777" w:rsidR="006A0E61" w:rsidRDefault="006A0E61" w:rsidP="00F36899">
      <w:pPr>
        <w:spacing w:after="120" w:line="240" w:lineRule="auto"/>
        <w:ind w:left="567" w:right="260"/>
        <w:jc w:val="both"/>
        <w:rPr>
          <w:rFonts w:ascii="Arial" w:hAnsi="Arial" w:cs="Arial"/>
          <w:b/>
          <w:i/>
          <w:iCs/>
        </w:rPr>
      </w:pPr>
    </w:p>
    <w:p w14:paraId="18F3CC92" w14:textId="77777777" w:rsidR="006A0E61" w:rsidRDefault="006A0E61" w:rsidP="00F36899">
      <w:pPr>
        <w:numPr>
          <w:ilvl w:val="0"/>
          <w:numId w:val="1"/>
        </w:numPr>
        <w:spacing w:after="120" w:line="240" w:lineRule="auto"/>
        <w:ind w:left="567" w:right="260"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5BFBCE09" w14:textId="77777777" w:rsidR="006A0E61" w:rsidRPr="001C1787" w:rsidRDefault="006A0E61" w:rsidP="00F36899">
      <w:pPr>
        <w:spacing w:after="120" w:line="240" w:lineRule="auto"/>
        <w:ind w:left="567" w:right="260"/>
        <w:jc w:val="both"/>
        <w:rPr>
          <w:rFonts w:ascii="Arial" w:hAnsi="Arial" w:cs="Arial"/>
          <w:i/>
          <w:iCs/>
        </w:rPr>
      </w:pPr>
    </w:p>
    <w:tbl>
      <w:tblPr>
        <w:tblStyle w:val="TableGrid"/>
        <w:tblW w:w="9621" w:type="dxa"/>
        <w:jc w:val="center"/>
        <w:tblLayout w:type="fixed"/>
        <w:tblLook w:val="04A0" w:firstRow="1" w:lastRow="0" w:firstColumn="1" w:lastColumn="0" w:noHBand="0" w:noVBand="1"/>
      </w:tblPr>
      <w:tblGrid>
        <w:gridCol w:w="2541"/>
        <w:gridCol w:w="590"/>
        <w:gridCol w:w="590"/>
        <w:gridCol w:w="590"/>
        <w:gridCol w:w="590"/>
        <w:gridCol w:w="590"/>
        <w:gridCol w:w="590"/>
        <w:gridCol w:w="590"/>
        <w:gridCol w:w="590"/>
        <w:gridCol w:w="590"/>
        <w:gridCol w:w="590"/>
        <w:gridCol w:w="590"/>
        <w:gridCol w:w="590"/>
      </w:tblGrid>
      <w:tr w:rsidR="00F36899" w:rsidRPr="00F36899" w14:paraId="2CD31E65" w14:textId="77777777" w:rsidTr="00F36899">
        <w:trPr>
          <w:trHeight w:val="834"/>
          <w:jc w:val="center"/>
        </w:trPr>
        <w:tc>
          <w:tcPr>
            <w:tcW w:w="2541" w:type="dxa"/>
            <w:shd w:val="clear" w:color="auto" w:fill="D9D9D9" w:themeFill="background1" w:themeFillShade="D9"/>
          </w:tcPr>
          <w:p w14:paraId="661C16AB" w14:textId="77777777" w:rsidR="009179DA" w:rsidRPr="00061888" w:rsidRDefault="009179DA" w:rsidP="00061888">
            <w:pPr>
              <w:spacing w:after="120"/>
              <w:ind w:left="22" w:right="35"/>
              <w:jc w:val="both"/>
              <w:rPr>
                <w:rFonts w:ascii="Arial" w:hAnsi="Arial" w:cs="Arial"/>
                <w:b/>
              </w:rPr>
            </w:pPr>
            <w:r w:rsidRPr="00061888">
              <w:rPr>
                <w:rFonts w:ascii="Arial" w:hAnsi="Arial" w:cs="Arial"/>
                <w:b/>
              </w:rPr>
              <w:t>Module learning outcome</w:t>
            </w:r>
          </w:p>
        </w:tc>
        <w:tc>
          <w:tcPr>
            <w:tcW w:w="590" w:type="dxa"/>
          </w:tcPr>
          <w:p w14:paraId="5E9E916F" w14:textId="60095AF4" w:rsidR="009179DA" w:rsidRPr="00061888" w:rsidRDefault="00061888" w:rsidP="00061888">
            <w:pPr>
              <w:spacing w:after="120"/>
              <w:ind w:left="22" w:right="35"/>
              <w:jc w:val="center"/>
              <w:rPr>
                <w:rFonts w:ascii="Arial" w:hAnsi="Arial" w:cs="Arial"/>
                <w:bCs/>
              </w:rPr>
            </w:pPr>
            <w:r w:rsidRPr="00061888">
              <w:rPr>
                <w:rFonts w:ascii="Arial" w:hAnsi="Arial" w:cs="Arial"/>
                <w:bCs/>
              </w:rPr>
              <w:t>8.1</w:t>
            </w:r>
          </w:p>
        </w:tc>
        <w:tc>
          <w:tcPr>
            <w:tcW w:w="590" w:type="dxa"/>
          </w:tcPr>
          <w:p w14:paraId="043E3E12" w14:textId="469E2C19" w:rsidR="009179DA" w:rsidRPr="00061888" w:rsidRDefault="00061888" w:rsidP="00061888">
            <w:pPr>
              <w:spacing w:after="120"/>
              <w:ind w:left="22" w:right="35"/>
              <w:jc w:val="center"/>
              <w:rPr>
                <w:rFonts w:ascii="Arial" w:hAnsi="Arial" w:cs="Arial"/>
                <w:bCs/>
              </w:rPr>
            </w:pPr>
            <w:r w:rsidRPr="00061888">
              <w:rPr>
                <w:rFonts w:ascii="Arial" w:hAnsi="Arial" w:cs="Arial"/>
                <w:bCs/>
              </w:rPr>
              <w:t>8.2</w:t>
            </w:r>
          </w:p>
        </w:tc>
        <w:tc>
          <w:tcPr>
            <w:tcW w:w="590" w:type="dxa"/>
          </w:tcPr>
          <w:p w14:paraId="62DFFDD9" w14:textId="72268268" w:rsidR="009179DA" w:rsidRPr="00061888" w:rsidRDefault="00061888" w:rsidP="00061888">
            <w:pPr>
              <w:spacing w:after="120"/>
              <w:ind w:left="22" w:right="35"/>
              <w:jc w:val="center"/>
              <w:rPr>
                <w:rFonts w:ascii="Arial" w:hAnsi="Arial" w:cs="Arial"/>
                <w:bCs/>
              </w:rPr>
            </w:pPr>
            <w:r w:rsidRPr="00061888">
              <w:rPr>
                <w:rFonts w:ascii="Arial" w:hAnsi="Arial" w:cs="Arial"/>
                <w:bCs/>
              </w:rPr>
              <w:t>8.3</w:t>
            </w:r>
          </w:p>
        </w:tc>
        <w:tc>
          <w:tcPr>
            <w:tcW w:w="590" w:type="dxa"/>
          </w:tcPr>
          <w:p w14:paraId="461A4858" w14:textId="3BBE2CC4" w:rsidR="009179DA" w:rsidRPr="00061888" w:rsidRDefault="00061888" w:rsidP="00061888">
            <w:pPr>
              <w:spacing w:after="120"/>
              <w:ind w:left="22" w:right="35"/>
              <w:jc w:val="center"/>
              <w:rPr>
                <w:rFonts w:ascii="Arial" w:hAnsi="Arial" w:cs="Arial"/>
                <w:bCs/>
              </w:rPr>
            </w:pPr>
            <w:r w:rsidRPr="00061888">
              <w:rPr>
                <w:rFonts w:ascii="Arial" w:hAnsi="Arial" w:cs="Arial"/>
                <w:bCs/>
              </w:rPr>
              <w:t>8.4</w:t>
            </w:r>
          </w:p>
        </w:tc>
        <w:tc>
          <w:tcPr>
            <w:tcW w:w="590" w:type="dxa"/>
          </w:tcPr>
          <w:p w14:paraId="795641FD" w14:textId="5D913C3B" w:rsidR="009179DA" w:rsidRPr="00061888" w:rsidRDefault="00061888" w:rsidP="00061888">
            <w:pPr>
              <w:spacing w:after="120"/>
              <w:ind w:left="22" w:right="35"/>
              <w:jc w:val="center"/>
              <w:rPr>
                <w:rFonts w:ascii="Arial" w:hAnsi="Arial" w:cs="Arial"/>
                <w:bCs/>
              </w:rPr>
            </w:pPr>
            <w:r w:rsidRPr="00061888">
              <w:rPr>
                <w:rFonts w:ascii="Arial" w:hAnsi="Arial" w:cs="Arial"/>
                <w:bCs/>
              </w:rPr>
              <w:t>8.5</w:t>
            </w:r>
          </w:p>
        </w:tc>
        <w:tc>
          <w:tcPr>
            <w:tcW w:w="590" w:type="dxa"/>
          </w:tcPr>
          <w:p w14:paraId="7D2E87EF" w14:textId="219DB50E" w:rsidR="009179DA" w:rsidRPr="00061888" w:rsidRDefault="00061888" w:rsidP="00061888">
            <w:pPr>
              <w:spacing w:after="120"/>
              <w:ind w:left="22" w:right="35"/>
              <w:jc w:val="center"/>
              <w:rPr>
                <w:rFonts w:ascii="Arial" w:hAnsi="Arial" w:cs="Arial"/>
                <w:bCs/>
              </w:rPr>
            </w:pPr>
            <w:r w:rsidRPr="00061888">
              <w:rPr>
                <w:rFonts w:ascii="Arial" w:hAnsi="Arial" w:cs="Arial"/>
                <w:bCs/>
              </w:rPr>
              <w:t>8.6</w:t>
            </w:r>
          </w:p>
        </w:tc>
        <w:tc>
          <w:tcPr>
            <w:tcW w:w="590" w:type="dxa"/>
          </w:tcPr>
          <w:p w14:paraId="7D21D3EE" w14:textId="054944EC" w:rsidR="009179DA" w:rsidRPr="00061888" w:rsidRDefault="00061888" w:rsidP="00061888">
            <w:pPr>
              <w:spacing w:after="120"/>
              <w:ind w:left="22" w:right="35"/>
              <w:jc w:val="center"/>
              <w:rPr>
                <w:rFonts w:ascii="Arial" w:hAnsi="Arial" w:cs="Arial"/>
                <w:bCs/>
              </w:rPr>
            </w:pPr>
            <w:r w:rsidRPr="00061888">
              <w:rPr>
                <w:rFonts w:ascii="Arial" w:hAnsi="Arial" w:cs="Arial"/>
                <w:bCs/>
              </w:rPr>
              <w:t>9.1</w:t>
            </w:r>
          </w:p>
        </w:tc>
        <w:tc>
          <w:tcPr>
            <w:tcW w:w="590" w:type="dxa"/>
          </w:tcPr>
          <w:p w14:paraId="15CC5843" w14:textId="16642A75" w:rsidR="009179DA" w:rsidRPr="00061888" w:rsidRDefault="00061888" w:rsidP="00061888">
            <w:pPr>
              <w:spacing w:after="120"/>
              <w:ind w:left="22" w:right="35"/>
              <w:jc w:val="center"/>
              <w:rPr>
                <w:rFonts w:ascii="Arial" w:hAnsi="Arial" w:cs="Arial"/>
                <w:bCs/>
              </w:rPr>
            </w:pPr>
            <w:r w:rsidRPr="00061888">
              <w:rPr>
                <w:rFonts w:ascii="Arial" w:hAnsi="Arial" w:cs="Arial"/>
                <w:bCs/>
              </w:rPr>
              <w:t>9.2</w:t>
            </w:r>
          </w:p>
        </w:tc>
        <w:tc>
          <w:tcPr>
            <w:tcW w:w="590" w:type="dxa"/>
          </w:tcPr>
          <w:p w14:paraId="5B62AD1F" w14:textId="51FB1C4F" w:rsidR="009179DA" w:rsidRPr="00061888" w:rsidRDefault="00061888" w:rsidP="00061888">
            <w:pPr>
              <w:spacing w:after="120"/>
              <w:ind w:left="22" w:right="35"/>
              <w:jc w:val="center"/>
              <w:rPr>
                <w:rFonts w:ascii="Arial" w:hAnsi="Arial" w:cs="Arial"/>
                <w:bCs/>
              </w:rPr>
            </w:pPr>
            <w:r w:rsidRPr="00061888">
              <w:rPr>
                <w:rFonts w:ascii="Arial" w:hAnsi="Arial" w:cs="Arial"/>
                <w:bCs/>
              </w:rPr>
              <w:t>9.3</w:t>
            </w:r>
          </w:p>
        </w:tc>
        <w:tc>
          <w:tcPr>
            <w:tcW w:w="590" w:type="dxa"/>
          </w:tcPr>
          <w:p w14:paraId="73987399" w14:textId="43AC84B1" w:rsidR="009179DA" w:rsidRPr="00061888" w:rsidRDefault="00061888" w:rsidP="00061888">
            <w:pPr>
              <w:spacing w:after="120"/>
              <w:ind w:left="22" w:right="35"/>
              <w:jc w:val="center"/>
              <w:rPr>
                <w:rFonts w:ascii="Arial" w:hAnsi="Arial" w:cs="Arial"/>
                <w:bCs/>
              </w:rPr>
            </w:pPr>
            <w:r w:rsidRPr="00061888">
              <w:rPr>
                <w:rFonts w:ascii="Arial" w:hAnsi="Arial" w:cs="Arial"/>
                <w:bCs/>
              </w:rPr>
              <w:t>9.4</w:t>
            </w:r>
          </w:p>
        </w:tc>
        <w:tc>
          <w:tcPr>
            <w:tcW w:w="590" w:type="dxa"/>
          </w:tcPr>
          <w:p w14:paraId="3A979FA8" w14:textId="4CFD9572" w:rsidR="009179DA" w:rsidRPr="00061888" w:rsidRDefault="00061888" w:rsidP="00061888">
            <w:pPr>
              <w:spacing w:after="120"/>
              <w:ind w:left="22" w:right="35"/>
              <w:jc w:val="center"/>
              <w:rPr>
                <w:rFonts w:ascii="Arial" w:hAnsi="Arial" w:cs="Arial"/>
                <w:bCs/>
              </w:rPr>
            </w:pPr>
            <w:r w:rsidRPr="00061888">
              <w:rPr>
                <w:rFonts w:ascii="Arial" w:hAnsi="Arial" w:cs="Arial"/>
                <w:bCs/>
              </w:rPr>
              <w:t>9.5</w:t>
            </w:r>
          </w:p>
        </w:tc>
        <w:tc>
          <w:tcPr>
            <w:tcW w:w="590" w:type="dxa"/>
          </w:tcPr>
          <w:p w14:paraId="65D4B93C" w14:textId="3EE6D89E" w:rsidR="009179DA" w:rsidRPr="00061888" w:rsidRDefault="00061888" w:rsidP="00061888">
            <w:pPr>
              <w:spacing w:after="120"/>
              <w:ind w:left="22" w:right="35"/>
              <w:jc w:val="center"/>
              <w:rPr>
                <w:rFonts w:ascii="Arial" w:hAnsi="Arial" w:cs="Arial"/>
                <w:bCs/>
              </w:rPr>
            </w:pPr>
            <w:r w:rsidRPr="00061888">
              <w:rPr>
                <w:rFonts w:ascii="Arial" w:hAnsi="Arial" w:cs="Arial"/>
                <w:bCs/>
              </w:rPr>
              <w:t>9.6</w:t>
            </w:r>
          </w:p>
        </w:tc>
      </w:tr>
      <w:tr w:rsidR="00F36899" w:rsidRPr="00F36899" w14:paraId="682E55C2" w14:textId="77777777" w:rsidTr="00F36899">
        <w:trPr>
          <w:trHeight w:val="848"/>
          <w:jc w:val="center"/>
        </w:trPr>
        <w:tc>
          <w:tcPr>
            <w:tcW w:w="2541" w:type="dxa"/>
            <w:shd w:val="clear" w:color="auto" w:fill="D9D9D9" w:themeFill="background1" w:themeFillShade="D9"/>
          </w:tcPr>
          <w:p w14:paraId="3A41DC3D" w14:textId="77777777" w:rsidR="009179DA" w:rsidRPr="00061888" w:rsidRDefault="009179DA" w:rsidP="00061888">
            <w:pPr>
              <w:spacing w:after="120"/>
              <w:ind w:left="22" w:right="35"/>
              <w:jc w:val="both"/>
              <w:rPr>
                <w:rFonts w:ascii="Arial" w:hAnsi="Arial" w:cs="Arial"/>
                <w:b/>
              </w:rPr>
            </w:pPr>
            <w:r w:rsidRPr="00061888">
              <w:rPr>
                <w:rFonts w:ascii="Arial" w:hAnsi="Arial" w:cs="Arial"/>
                <w:b/>
              </w:rPr>
              <w:t>Learning/ teaching method</w:t>
            </w:r>
          </w:p>
        </w:tc>
        <w:tc>
          <w:tcPr>
            <w:tcW w:w="590" w:type="dxa"/>
          </w:tcPr>
          <w:p w14:paraId="0BAAD7F2" w14:textId="77777777" w:rsidR="009179DA" w:rsidRPr="00061888" w:rsidRDefault="009179DA" w:rsidP="00061888">
            <w:pPr>
              <w:spacing w:after="120"/>
              <w:ind w:left="22" w:right="35"/>
              <w:jc w:val="center"/>
              <w:rPr>
                <w:rFonts w:ascii="Arial" w:hAnsi="Arial" w:cs="Arial"/>
                <w:bCs/>
              </w:rPr>
            </w:pPr>
          </w:p>
        </w:tc>
        <w:tc>
          <w:tcPr>
            <w:tcW w:w="590" w:type="dxa"/>
          </w:tcPr>
          <w:p w14:paraId="342B12D7" w14:textId="77777777" w:rsidR="009179DA" w:rsidRPr="00061888" w:rsidRDefault="009179DA" w:rsidP="00061888">
            <w:pPr>
              <w:spacing w:after="120"/>
              <w:ind w:left="22" w:right="35"/>
              <w:jc w:val="center"/>
              <w:rPr>
                <w:rFonts w:ascii="Arial" w:hAnsi="Arial" w:cs="Arial"/>
                <w:bCs/>
              </w:rPr>
            </w:pPr>
          </w:p>
        </w:tc>
        <w:tc>
          <w:tcPr>
            <w:tcW w:w="590" w:type="dxa"/>
          </w:tcPr>
          <w:p w14:paraId="737E9739" w14:textId="77777777" w:rsidR="009179DA" w:rsidRPr="00061888" w:rsidRDefault="009179DA" w:rsidP="00061888">
            <w:pPr>
              <w:spacing w:after="120"/>
              <w:ind w:left="22" w:right="35"/>
              <w:jc w:val="center"/>
              <w:rPr>
                <w:rFonts w:ascii="Arial" w:hAnsi="Arial" w:cs="Arial"/>
                <w:bCs/>
              </w:rPr>
            </w:pPr>
          </w:p>
        </w:tc>
        <w:tc>
          <w:tcPr>
            <w:tcW w:w="590" w:type="dxa"/>
          </w:tcPr>
          <w:p w14:paraId="5A7C4CBB" w14:textId="77777777" w:rsidR="009179DA" w:rsidRPr="00061888" w:rsidRDefault="009179DA" w:rsidP="00061888">
            <w:pPr>
              <w:spacing w:after="120"/>
              <w:ind w:left="22" w:right="35"/>
              <w:jc w:val="center"/>
              <w:rPr>
                <w:rFonts w:ascii="Arial" w:hAnsi="Arial" w:cs="Arial"/>
                <w:bCs/>
              </w:rPr>
            </w:pPr>
          </w:p>
        </w:tc>
        <w:tc>
          <w:tcPr>
            <w:tcW w:w="590" w:type="dxa"/>
          </w:tcPr>
          <w:p w14:paraId="6D9898D8" w14:textId="77777777" w:rsidR="009179DA" w:rsidRPr="00061888" w:rsidRDefault="009179DA" w:rsidP="00061888">
            <w:pPr>
              <w:spacing w:after="120"/>
              <w:ind w:left="22" w:right="35"/>
              <w:jc w:val="center"/>
              <w:rPr>
                <w:rFonts w:ascii="Arial" w:hAnsi="Arial" w:cs="Arial"/>
                <w:bCs/>
              </w:rPr>
            </w:pPr>
          </w:p>
        </w:tc>
        <w:tc>
          <w:tcPr>
            <w:tcW w:w="590" w:type="dxa"/>
          </w:tcPr>
          <w:p w14:paraId="122C7A6D" w14:textId="77777777" w:rsidR="009179DA" w:rsidRPr="00061888" w:rsidRDefault="009179DA" w:rsidP="00061888">
            <w:pPr>
              <w:spacing w:after="120"/>
              <w:ind w:left="22" w:right="35"/>
              <w:jc w:val="center"/>
              <w:rPr>
                <w:rFonts w:ascii="Arial" w:hAnsi="Arial" w:cs="Arial"/>
                <w:bCs/>
              </w:rPr>
            </w:pPr>
          </w:p>
        </w:tc>
        <w:tc>
          <w:tcPr>
            <w:tcW w:w="590" w:type="dxa"/>
          </w:tcPr>
          <w:p w14:paraId="4F616710" w14:textId="77777777" w:rsidR="009179DA" w:rsidRPr="00061888" w:rsidRDefault="009179DA" w:rsidP="00061888">
            <w:pPr>
              <w:spacing w:after="120"/>
              <w:ind w:left="22" w:right="35"/>
              <w:jc w:val="center"/>
              <w:rPr>
                <w:rFonts w:ascii="Arial" w:hAnsi="Arial" w:cs="Arial"/>
                <w:bCs/>
              </w:rPr>
            </w:pPr>
          </w:p>
        </w:tc>
        <w:tc>
          <w:tcPr>
            <w:tcW w:w="590" w:type="dxa"/>
          </w:tcPr>
          <w:p w14:paraId="66BBA4E1" w14:textId="77777777" w:rsidR="009179DA" w:rsidRPr="00061888" w:rsidRDefault="009179DA" w:rsidP="00061888">
            <w:pPr>
              <w:spacing w:after="120"/>
              <w:ind w:left="22" w:right="35"/>
              <w:jc w:val="center"/>
              <w:rPr>
                <w:rFonts w:ascii="Arial" w:hAnsi="Arial" w:cs="Arial"/>
                <w:bCs/>
              </w:rPr>
            </w:pPr>
          </w:p>
        </w:tc>
        <w:tc>
          <w:tcPr>
            <w:tcW w:w="590" w:type="dxa"/>
          </w:tcPr>
          <w:p w14:paraId="47B1444C" w14:textId="77777777" w:rsidR="009179DA" w:rsidRPr="00061888" w:rsidRDefault="009179DA" w:rsidP="00061888">
            <w:pPr>
              <w:spacing w:after="120"/>
              <w:ind w:left="22" w:right="35"/>
              <w:jc w:val="center"/>
              <w:rPr>
                <w:rFonts w:ascii="Arial" w:hAnsi="Arial" w:cs="Arial"/>
                <w:bCs/>
              </w:rPr>
            </w:pPr>
          </w:p>
        </w:tc>
        <w:tc>
          <w:tcPr>
            <w:tcW w:w="590" w:type="dxa"/>
          </w:tcPr>
          <w:p w14:paraId="7695FB69" w14:textId="77777777" w:rsidR="009179DA" w:rsidRPr="00061888" w:rsidRDefault="009179DA" w:rsidP="00061888">
            <w:pPr>
              <w:spacing w:after="120"/>
              <w:ind w:left="22" w:right="35"/>
              <w:jc w:val="center"/>
              <w:rPr>
                <w:rFonts w:ascii="Arial" w:hAnsi="Arial" w:cs="Arial"/>
                <w:bCs/>
              </w:rPr>
            </w:pPr>
          </w:p>
        </w:tc>
        <w:tc>
          <w:tcPr>
            <w:tcW w:w="590" w:type="dxa"/>
          </w:tcPr>
          <w:p w14:paraId="72DAE93F" w14:textId="77777777" w:rsidR="009179DA" w:rsidRPr="00061888" w:rsidRDefault="009179DA" w:rsidP="00061888">
            <w:pPr>
              <w:spacing w:after="120"/>
              <w:ind w:left="22" w:right="35"/>
              <w:jc w:val="center"/>
              <w:rPr>
                <w:rFonts w:ascii="Arial" w:hAnsi="Arial" w:cs="Arial"/>
                <w:bCs/>
              </w:rPr>
            </w:pPr>
          </w:p>
        </w:tc>
        <w:tc>
          <w:tcPr>
            <w:tcW w:w="590" w:type="dxa"/>
          </w:tcPr>
          <w:p w14:paraId="53330AB3" w14:textId="77777777" w:rsidR="009179DA" w:rsidRPr="00061888" w:rsidRDefault="009179DA" w:rsidP="00061888">
            <w:pPr>
              <w:spacing w:after="120"/>
              <w:ind w:left="22" w:right="35"/>
              <w:jc w:val="center"/>
              <w:rPr>
                <w:rFonts w:ascii="Arial" w:hAnsi="Arial" w:cs="Arial"/>
                <w:bCs/>
              </w:rPr>
            </w:pPr>
          </w:p>
        </w:tc>
      </w:tr>
      <w:tr w:rsidR="00F36899" w:rsidRPr="00F36899" w14:paraId="2E4F1C6F" w14:textId="77777777" w:rsidTr="00F36899">
        <w:trPr>
          <w:trHeight w:val="489"/>
          <w:jc w:val="center"/>
        </w:trPr>
        <w:tc>
          <w:tcPr>
            <w:tcW w:w="2541" w:type="dxa"/>
          </w:tcPr>
          <w:p w14:paraId="549CE06C" w14:textId="77777777" w:rsidR="009179DA" w:rsidRPr="00061888" w:rsidRDefault="009179DA" w:rsidP="00061888">
            <w:pPr>
              <w:spacing w:after="120"/>
              <w:ind w:left="22" w:right="35"/>
              <w:jc w:val="both"/>
              <w:rPr>
                <w:rFonts w:ascii="Arial" w:hAnsi="Arial" w:cs="Arial"/>
                <w:bCs/>
              </w:rPr>
            </w:pPr>
            <w:r w:rsidRPr="00061888">
              <w:rPr>
                <w:rFonts w:ascii="Arial" w:hAnsi="Arial" w:cs="Arial"/>
                <w:bCs/>
              </w:rPr>
              <w:t>Private Study</w:t>
            </w:r>
          </w:p>
        </w:tc>
        <w:tc>
          <w:tcPr>
            <w:tcW w:w="590" w:type="dxa"/>
          </w:tcPr>
          <w:p w14:paraId="215A6D1F" w14:textId="5B5C017F"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25190898" w14:textId="1937E235"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4C6B69E3" w14:textId="333E699E"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4FCA0BEC" w14:textId="08CAFEC5"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15382A23" w14:textId="033BAC43"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26B54C8B" w14:textId="3C0872FC"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14464372" w14:textId="69BB339D"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669622CF" w14:textId="2577D4D5"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28C25A75" w14:textId="28ACDA84"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43150CA0" w14:textId="7F0B21A2"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199232F7" w14:textId="16BD890B"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18B9E33B" w14:textId="1238A5D8"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r>
      <w:tr w:rsidR="00F36899" w:rsidRPr="00F36899" w14:paraId="378CFD75" w14:textId="77777777" w:rsidTr="00F36899">
        <w:trPr>
          <w:trHeight w:val="489"/>
          <w:jc w:val="center"/>
        </w:trPr>
        <w:tc>
          <w:tcPr>
            <w:tcW w:w="2541" w:type="dxa"/>
          </w:tcPr>
          <w:p w14:paraId="2C02AB89" w14:textId="77777777" w:rsidR="009179DA" w:rsidRPr="00061888" w:rsidRDefault="009179DA" w:rsidP="00061888">
            <w:pPr>
              <w:spacing w:after="120"/>
              <w:ind w:left="22" w:right="35"/>
              <w:jc w:val="both"/>
              <w:rPr>
                <w:rFonts w:ascii="Arial" w:hAnsi="Arial" w:cs="Arial"/>
                <w:bCs/>
              </w:rPr>
            </w:pPr>
            <w:r w:rsidRPr="00061888">
              <w:rPr>
                <w:rFonts w:ascii="Arial" w:hAnsi="Arial" w:cs="Arial"/>
                <w:bCs/>
              </w:rPr>
              <w:t>Lectures</w:t>
            </w:r>
          </w:p>
        </w:tc>
        <w:tc>
          <w:tcPr>
            <w:tcW w:w="590" w:type="dxa"/>
          </w:tcPr>
          <w:p w14:paraId="7D7B7F1B" w14:textId="698E595A"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05C834EF" w14:textId="3FC68C36"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6CA36DB1" w14:textId="2B2FC2A0"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54B41A55" w14:textId="77777777" w:rsidR="009179DA" w:rsidRPr="00061888" w:rsidRDefault="009179DA" w:rsidP="00061888">
            <w:pPr>
              <w:spacing w:after="120"/>
              <w:ind w:left="22" w:right="35"/>
              <w:jc w:val="center"/>
              <w:rPr>
                <w:rFonts w:ascii="Arial" w:hAnsi="Arial" w:cs="Arial"/>
                <w:bCs/>
              </w:rPr>
            </w:pPr>
          </w:p>
        </w:tc>
        <w:tc>
          <w:tcPr>
            <w:tcW w:w="590" w:type="dxa"/>
          </w:tcPr>
          <w:p w14:paraId="1C63129C" w14:textId="77777777" w:rsidR="009179DA" w:rsidRPr="00061888" w:rsidRDefault="009179DA" w:rsidP="00061888">
            <w:pPr>
              <w:spacing w:after="120"/>
              <w:ind w:left="22" w:right="35"/>
              <w:jc w:val="center"/>
              <w:rPr>
                <w:rFonts w:ascii="Arial" w:hAnsi="Arial" w:cs="Arial"/>
                <w:bCs/>
              </w:rPr>
            </w:pPr>
          </w:p>
        </w:tc>
        <w:tc>
          <w:tcPr>
            <w:tcW w:w="590" w:type="dxa"/>
          </w:tcPr>
          <w:p w14:paraId="1FCDBB72" w14:textId="77777777" w:rsidR="009179DA" w:rsidRPr="00061888" w:rsidRDefault="009179DA" w:rsidP="00061888">
            <w:pPr>
              <w:spacing w:after="120"/>
              <w:ind w:left="22" w:right="35"/>
              <w:jc w:val="center"/>
              <w:rPr>
                <w:rFonts w:ascii="Arial" w:hAnsi="Arial" w:cs="Arial"/>
                <w:bCs/>
              </w:rPr>
            </w:pPr>
          </w:p>
        </w:tc>
        <w:tc>
          <w:tcPr>
            <w:tcW w:w="590" w:type="dxa"/>
          </w:tcPr>
          <w:p w14:paraId="329CD6E9" w14:textId="77777777" w:rsidR="009179DA" w:rsidRPr="00061888" w:rsidRDefault="009179DA" w:rsidP="00061888">
            <w:pPr>
              <w:spacing w:after="120"/>
              <w:ind w:left="22" w:right="35"/>
              <w:jc w:val="center"/>
              <w:rPr>
                <w:rFonts w:ascii="Arial" w:hAnsi="Arial" w:cs="Arial"/>
                <w:bCs/>
              </w:rPr>
            </w:pPr>
          </w:p>
        </w:tc>
        <w:tc>
          <w:tcPr>
            <w:tcW w:w="590" w:type="dxa"/>
          </w:tcPr>
          <w:p w14:paraId="45ED81F6" w14:textId="533CC0D7"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439F81A0" w14:textId="77777777" w:rsidR="009179DA" w:rsidRPr="00061888" w:rsidRDefault="009179DA" w:rsidP="00061888">
            <w:pPr>
              <w:spacing w:after="120"/>
              <w:ind w:left="22" w:right="35"/>
              <w:jc w:val="center"/>
              <w:rPr>
                <w:rFonts w:ascii="Arial" w:hAnsi="Arial" w:cs="Arial"/>
                <w:bCs/>
              </w:rPr>
            </w:pPr>
          </w:p>
        </w:tc>
        <w:tc>
          <w:tcPr>
            <w:tcW w:w="590" w:type="dxa"/>
          </w:tcPr>
          <w:p w14:paraId="593CA6FF" w14:textId="77777777" w:rsidR="009179DA" w:rsidRPr="00061888" w:rsidRDefault="009179DA" w:rsidP="00061888">
            <w:pPr>
              <w:spacing w:after="120"/>
              <w:ind w:left="22" w:right="35"/>
              <w:jc w:val="center"/>
              <w:rPr>
                <w:rFonts w:ascii="Arial" w:hAnsi="Arial" w:cs="Arial"/>
                <w:bCs/>
              </w:rPr>
            </w:pPr>
          </w:p>
        </w:tc>
        <w:tc>
          <w:tcPr>
            <w:tcW w:w="590" w:type="dxa"/>
          </w:tcPr>
          <w:p w14:paraId="06DF769B" w14:textId="77777777" w:rsidR="009179DA" w:rsidRPr="00061888" w:rsidRDefault="009179DA" w:rsidP="00061888">
            <w:pPr>
              <w:spacing w:after="120"/>
              <w:ind w:left="22" w:right="35"/>
              <w:jc w:val="center"/>
              <w:rPr>
                <w:rFonts w:ascii="Arial" w:hAnsi="Arial" w:cs="Arial"/>
                <w:bCs/>
              </w:rPr>
            </w:pPr>
          </w:p>
        </w:tc>
        <w:tc>
          <w:tcPr>
            <w:tcW w:w="590" w:type="dxa"/>
          </w:tcPr>
          <w:p w14:paraId="45D5D659" w14:textId="77777777" w:rsidR="009179DA" w:rsidRPr="00061888" w:rsidRDefault="009179DA" w:rsidP="00061888">
            <w:pPr>
              <w:spacing w:after="120"/>
              <w:ind w:left="22" w:right="35"/>
              <w:jc w:val="center"/>
              <w:rPr>
                <w:rFonts w:ascii="Arial" w:hAnsi="Arial" w:cs="Arial"/>
                <w:bCs/>
              </w:rPr>
            </w:pPr>
          </w:p>
        </w:tc>
      </w:tr>
      <w:tr w:rsidR="00F36899" w:rsidRPr="00F36899" w14:paraId="00BE2321" w14:textId="77777777" w:rsidTr="00F36899">
        <w:trPr>
          <w:trHeight w:val="489"/>
          <w:jc w:val="center"/>
        </w:trPr>
        <w:tc>
          <w:tcPr>
            <w:tcW w:w="2541" w:type="dxa"/>
          </w:tcPr>
          <w:p w14:paraId="36E44546" w14:textId="77777777" w:rsidR="009179DA" w:rsidRPr="00061888" w:rsidRDefault="009179DA" w:rsidP="00061888">
            <w:pPr>
              <w:spacing w:after="120"/>
              <w:ind w:left="22" w:right="35"/>
              <w:jc w:val="both"/>
              <w:rPr>
                <w:rFonts w:ascii="Arial" w:hAnsi="Arial" w:cs="Arial"/>
                <w:bCs/>
              </w:rPr>
            </w:pPr>
            <w:r w:rsidRPr="00061888">
              <w:rPr>
                <w:rFonts w:ascii="Arial" w:hAnsi="Arial" w:cs="Arial"/>
                <w:bCs/>
              </w:rPr>
              <w:t>Workshops</w:t>
            </w:r>
          </w:p>
        </w:tc>
        <w:tc>
          <w:tcPr>
            <w:tcW w:w="590" w:type="dxa"/>
          </w:tcPr>
          <w:p w14:paraId="6E426B1D" w14:textId="77777777" w:rsidR="009179DA" w:rsidRPr="00061888" w:rsidRDefault="009179DA" w:rsidP="00061888">
            <w:pPr>
              <w:spacing w:after="120"/>
              <w:ind w:left="22" w:right="35"/>
              <w:jc w:val="center"/>
              <w:rPr>
                <w:rFonts w:ascii="Arial" w:hAnsi="Arial" w:cs="Arial"/>
                <w:bCs/>
              </w:rPr>
            </w:pPr>
          </w:p>
        </w:tc>
        <w:tc>
          <w:tcPr>
            <w:tcW w:w="590" w:type="dxa"/>
          </w:tcPr>
          <w:p w14:paraId="05142BD4" w14:textId="77777777" w:rsidR="009179DA" w:rsidRPr="00061888" w:rsidRDefault="009179DA" w:rsidP="00061888">
            <w:pPr>
              <w:spacing w:after="120"/>
              <w:ind w:left="22" w:right="35"/>
              <w:jc w:val="center"/>
              <w:rPr>
                <w:rFonts w:ascii="Arial" w:hAnsi="Arial" w:cs="Arial"/>
                <w:bCs/>
              </w:rPr>
            </w:pPr>
          </w:p>
        </w:tc>
        <w:tc>
          <w:tcPr>
            <w:tcW w:w="590" w:type="dxa"/>
          </w:tcPr>
          <w:p w14:paraId="71E213E4" w14:textId="1EDC8A59"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092214A8" w14:textId="567F9929"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7B7F2A33" w14:textId="08B65BA9"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5882D712" w14:textId="7BBA4C9C"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2E81A0C9" w14:textId="3FED3BCC"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3E02114B" w14:textId="44EDE1FF"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705E2EA7" w14:textId="2BDACAEB"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6830B6A6" w14:textId="49327957"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2FDBF36B" w14:textId="5118BD76"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2416260A" w14:textId="70BAFA8B"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r>
      <w:tr w:rsidR="00F36899" w:rsidRPr="00F36899" w14:paraId="024A5CC4" w14:textId="77777777" w:rsidTr="00F36899">
        <w:trPr>
          <w:trHeight w:val="489"/>
          <w:jc w:val="center"/>
        </w:trPr>
        <w:tc>
          <w:tcPr>
            <w:tcW w:w="2541" w:type="dxa"/>
            <w:shd w:val="clear" w:color="auto" w:fill="D9D9D9" w:themeFill="background1" w:themeFillShade="D9"/>
          </w:tcPr>
          <w:p w14:paraId="19566622" w14:textId="77777777" w:rsidR="009179DA" w:rsidRPr="00061888" w:rsidRDefault="009179DA" w:rsidP="00061888">
            <w:pPr>
              <w:spacing w:after="120"/>
              <w:ind w:left="22" w:right="35"/>
              <w:jc w:val="both"/>
              <w:rPr>
                <w:rFonts w:ascii="Arial" w:hAnsi="Arial" w:cs="Arial"/>
                <w:b/>
              </w:rPr>
            </w:pPr>
            <w:r w:rsidRPr="00061888">
              <w:rPr>
                <w:rFonts w:ascii="Arial" w:hAnsi="Arial" w:cs="Arial"/>
                <w:b/>
              </w:rPr>
              <w:t>Assessment method</w:t>
            </w:r>
          </w:p>
        </w:tc>
        <w:tc>
          <w:tcPr>
            <w:tcW w:w="590" w:type="dxa"/>
          </w:tcPr>
          <w:p w14:paraId="2298E239" w14:textId="77777777" w:rsidR="009179DA" w:rsidRPr="00061888" w:rsidRDefault="009179DA" w:rsidP="00061888">
            <w:pPr>
              <w:spacing w:after="120"/>
              <w:ind w:left="22" w:right="35"/>
              <w:jc w:val="center"/>
              <w:rPr>
                <w:rFonts w:ascii="Arial" w:hAnsi="Arial" w:cs="Arial"/>
                <w:bCs/>
              </w:rPr>
            </w:pPr>
          </w:p>
        </w:tc>
        <w:tc>
          <w:tcPr>
            <w:tcW w:w="590" w:type="dxa"/>
          </w:tcPr>
          <w:p w14:paraId="5E2B68B4" w14:textId="77777777" w:rsidR="009179DA" w:rsidRPr="00061888" w:rsidRDefault="009179DA" w:rsidP="00061888">
            <w:pPr>
              <w:spacing w:after="120"/>
              <w:ind w:left="22" w:right="35"/>
              <w:jc w:val="center"/>
              <w:rPr>
                <w:rFonts w:ascii="Arial" w:hAnsi="Arial" w:cs="Arial"/>
                <w:bCs/>
              </w:rPr>
            </w:pPr>
          </w:p>
        </w:tc>
        <w:tc>
          <w:tcPr>
            <w:tcW w:w="590" w:type="dxa"/>
          </w:tcPr>
          <w:p w14:paraId="425CA83B" w14:textId="77777777" w:rsidR="009179DA" w:rsidRPr="00061888" w:rsidRDefault="009179DA" w:rsidP="00061888">
            <w:pPr>
              <w:spacing w:after="120"/>
              <w:ind w:left="22" w:right="35"/>
              <w:jc w:val="center"/>
              <w:rPr>
                <w:rFonts w:ascii="Arial" w:hAnsi="Arial" w:cs="Arial"/>
                <w:bCs/>
              </w:rPr>
            </w:pPr>
          </w:p>
        </w:tc>
        <w:tc>
          <w:tcPr>
            <w:tcW w:w="590" w:type="dxa"/>
          </w:tcPr>
          <w:p w14:paraId="77AEB1B4" w14:textId="77777777" w:rsidR="009179DA" w:rsidRPr="00061888" w:rsidRDefault="009179DA" w:rsidP="00061888">
            <w:pPr>
              <w:spacing w:after="120"/>
              <w:ind w:left="22" w:right="35"/>
              <w:jc w:val="center"/>
              <w:rPr>
                <w:rFonts w:ascii="Arial" w:hAnsi="Arial" w:cs="Arial"/>
                <w:bCs/>
              </w:rPr>
            </w:pPr>
          </w:p>
        </w:tc>
        <w:tc>
          <w:tcPr>
            <w:tcW w:w="590" w:type="dxa"/>
          </w:tcPr>
          <w:p w14:paraId="03E4312B" w14:textId="77777777" w:rsidR="009179DA" w:rsidRPr="00061888" w:rsidRDefault="009179DA" w:rsidP="00061888">
            <w:pPr>
              <w:spacing w:after="120"/>
              <w:ind w:left="22" w:right="35"/>
              <w:jc w:val="center"/>
              <w:rPr>
                <w:rFonts w:ascii="Arial" w:hAnsi="Arial" w:cs="Arial"/>
                <w:bCs/>
              </w:rPr>
            </w:pPr>
          </w:p>
        </w:tc>
        <w:tc>
          <w:tcPr>
            <w:tcW w:w="590" w:type="dxa"/>
          </w:tcPr>
          <w:p w14:paraId="643EEBF3" w14:textId="77777777" w:rsidR="009179DA" w:rsidRPr="00061888" w:rsidRDefault="009179DA" w:rsidP="00061888">
            <w:pPr>
              <w:spacing w:after="120"/>
              <w:ind w:left="22" w:right="35"/>
              <w:jc w:val="center"/>
              <w:rPr>
                <w:rFonts w:ascii="Arial" w:hAnsi="Arial" w:cs="Arial"/>
                <w:bCs/>
              </w:rPr>
            </w:pPr>
          </w:p>
        </w:tc>
        <w:tc>
          <w:tcPr>
            <w:tcW w:w="590" w:type="dxa"/>
          </w:tcPr>
          <w:p w14:paraId="5CEEC55B" w14:textId="77777777" w:rsidR="009179DA" w:rsidRPr="00061888" w:rsidRDefault="009179DA" w:rsidP="00061888">
            <w:pPr>
              <w:spacing w:after="120"/>
              <w:ind w:left="22" w:right="35"/>
              <w:jc w:val="center"/>
              <w:rPr>
                <w:rFonts w:ascii="Arial" w:hAnsi="Arial" w:cs="Arial"/>
                <w:bCs/>
              </w:rPr>
            </w:pPr>
          </w:p>
        </w:tc>
        <w:tc>
          <w:tcPr>
            <w:tcW w:w="590" w:type="dxa"/>
          </w:tcPr>
          <w:p w14:paraId="4F162C78" w14:textId="77777777" w:rsidR="009179DA" w:rsidRPr="00061888" w:rsidRDefault="009179DA" w:rsidP="00061888">
            <w:pPr>
              <w:spacing w:after="120"/>
              <w:ind w:left="22" w:right="35"/>
              <w:jc w:val="center"/>
              <w:rPr>
                <w:rFonts w:ascii="Arial" w:hAnsi="Arial" w:cs="Arial"/>
                <w:bCs/>
              </w:rPr>
            </w:pPr>
          </w:p>
        </w:tc>
        <w:tc>
          <w:tcPr>
            <w:tcW w:w="590" w:type="dxa"/>
          </w:tcPr>
          <w:p w14:paraId="20B4CD77" w14:textId="77777777" w:rsidR="009179DA" w:rsidRPr="00061888" w:rsidRDefault="009179DA" w:rsidP="00061888">
            <w:pPr>
              <w:spacing w:after="120"/>
              <w:ind w:left="22" w:right="35"/>
              <w:jc w:val="center"/>
              <w:rPr>
                <w:rFonts w:ascii="Arial" w:hAnsi="Arial" w:cs="Arial"/>
                <w:bCs/>
              </w:rPr>
            </w:pPr>
          </w:p>
        </w:tc>
        <w:tc>
          <w:tcPr>
            <w:tcW w:w="590" w:type="dxa"/>
          </w:tcPr>
          <w:p w14:paraId="533B07D9" w14:textId="77777777" w:rsidR="009179DA" w:rsidRPr="00061888" w:rsidRDefault="009179DA" w:rsidP="00061888">
            <w:pPr>
              <w:spacing w:after="120"/>
              <w:ind w:left="22" w:right="35"/>
              <w:jc w:val="center"/>
              <w:rPr>
                <w:rFonts w:ascii="Arial" w:hAnsi="Arial" w:cs="Arial"/>
                <w:bCs/>
              </w:rPr>
            </w:pPr>
          </w:p>
        </w:tc>
        <w:tc>
          <w:tcPr>
            <w:tcW w:w="590" w:type="dxa"/>
          </w:tcPr>
          <w:p w14:paraId="1AA903D3" w14:textId="77777777" w:rsidR="009179DA" w:rsidRPr="00061888" w:rsidRDefault="009179DA" w:rsidP="00061888">
            <w:pPr>
              <w:spacing w:after="120"/>
              <w:ind w:left="22" w:right="35"/>
              <w:jc w:val="center"/>
              <w:rPr>
                <w:rFonts w:ascii="Arial" w:hAnsi="Arial" w:cs="Arial"/>
                <w:bCs/>
              </w:rPr>
            </w:pPr>
          </w:p>
        </w:tc>
        <w:tc>
          <w:tcPr>
            <w:tcW w:w="590" w:type="dxa"/>
          </w:tcPr>
          <w:p w14:paraId="61047005" w14:textId="77777777" w:rsidR="009179DA" w:rsidRPr="00061888" w:rsidRDefault="009179DA" w:rsidP="00061888">
            <w:pPr>
              <w:spacing w:after="120"/>
              <w:ind w:left="22" w:right="35"/>
              <w:jc w:val="center"/>
              <w:rPr>
                <w:rFonts w:ascii="Arial" w:hAnsi="Arial" w:cs="Arial"/>
                <w:bCs/>
              </w:rPr>
            </w:pPr>
          </w:p>
        </w:tc>
      </w:tr>
      <w:tr w:rsidR="00F36899" w:rsidRPr="00F36899" w14:paraId="6FB8BA13" w14:textId="77777777" w:rsidTr="00F36899">
        <w:trPr>
          <w:trHeight w:val="489"/>
          <w:jc w:val="center"/>
        </w:trPr>
        <w:tc>
          <w:tcPr>
            <w:tcW w:w="2541" w:type="dxa"/>
          </w:tcPr>
          <w:p w14:paraId="79D582B9" w14:textId="77777777" w:rsidR="009179DA" w:rsidRPr="00061888" w:rsidRDefault="009179DA" w:rsidP="00061888">
            <w:pPr>
              <w:spacing w:after="120"/>
              <w:ind w:left="22" w:right="35"/>
              <w:jc w:val="both"/>
              <w:rPr>
                <w:rFonts w:ascii="Arial" w:hAnsi="Arial" w:cs="Arial"/>
                <w:bCs/>
              </w:rPr>
            </w:pPr>
            <w:r w:rsidRPr="00061888">
              <w:rPr>
                <w:rFonts w:ascii="Arial" w:hAnsi="Arial" w:cs="Arial"/>
                <w:bCs/>
              </w:rPr>
              <w:t>News feature</w:t>
            </w:r>
          </w:p>
        </w:tc>
        <w:tc>
          <w:tcPr>
            <w:tcW w:w="590" w:type="dxa"/>
          </w:tcPr>
          <w:p w14:paraId="0F04E3E8" w14:textId="0DF1024C"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49A7E6AA" w14:textId="654826A7"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4948E81E" w14:textId="3EA21730"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0CFD9102" w14:textId="6A6918AC"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76B09F7D" w14:textId="429E117A"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70E36D3A" w14:textId="410E8C7C"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5FE23CC9" w14:textId="65AA38A7"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0542C876" w14:textId="5F87C939"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6E10F762" w14:textId="56C0F188"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1BEF645D" w14:textId="43496B13"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49E9FDB4" w14:textId="77777777" w:rsidR="009179DA" w:rsidRPr="00061888" w:rsidRDefault="009179DA" w:rsidP="00061888">
            <w:pPr>
              <w:spacing w:after="120"/>
              <w:ind w:left="22" w:right="35"/>
              <w:jc w:val="center"/>
              <w:rPr>
                <w:rFonts w:ascii="Arial" w:hAnsi="Arial" w:cs="Arial"/>
                <w:bCs/>
              </w:rPr>
            </w:pPr>
          </w:p>
        </w:tc>
        <w:tc>
          <w:tcPr>
            <w:tcW w:w="590" w:type="dxa"/>
          </w:tcPr>
          <w:p w14:paraId="30B6CBE4" w14:textId="24541C06"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r>
      <w:tr w:rsidR="00F36899" w:rsidRPr="00F36899" w14:paraId="35FE5FDC" w14:textId="77777777" w:rsidTr="00F36899">
        <w:trPr>
          <w:trHeight w:val="489"/>
          <w:jc w:val="center"/>
        </w:trPr>
        <w:tc>
          <w:tcPr>
            <w:tcW w:w="2541" w:type="dxa"/>
          </w:tcPr>
          <w:p w14:paraId="1CC75959" w14:textId="77777777" w:rsidR="009179DA" w:rsidRPr="00061888" w:rsidRDefault="009179DA" w:rsidP="00061888">
            <w:pPr>
              <w:spacing w:after="120"/>
              <w:ind w:left="22" w:right="35"/>
              <w:jc w:val="both"/>
              <w:rPr>
                <w:rFonts w:ascii="Arial" w:hAnsi="Arial" w:cs="Arial"/>
                <w:bCs/>
              </w:rPr>
            </w:pPr>
            <w:r w:rsidRPr="00061888">
              <w:rPr>
                <w:rFonts w:ascii="Arial" w:hAnsi="Arial" w:cs="Arial"/>
                <w:bCs/>
              </w:rPr>
              <w:t>News stories</w:t>
            </w:r>
          </w:p>
        </w:tc>
        <w:tc>
          <w:tcPr>
            <w:tcW w:w="590" w:type="dxa"/>
          </w:tcPr>
          <w:p w14:paraId="26BB7B48" w14:textId="76828FB3"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01754BBB" w14:textId="02E357F6"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0BE6FEDB" w14:textId="5B37BB6D"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37CBDAB2" w14:textId="17118BDB"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2291BA6A" w14:textId="03E2861D"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4BA94B46" w14:textId="3DE67EB5"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38B9A34F" w14:textId="2EA97B60"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44BAD03C" w14:textId="044BFA62"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4DD37306" w14:textId="0375005A"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43F0963B" w14:textId="70C7404E"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7FC0223B" w14:textId="77777777" w:rsidR="009179DA" w:rsidRPr="00061888" w:rsidRDefault="009179DA" w:rsidP="00061888">
            <w:pPr>
              <w:spacing w:after="120"/>
              <w:ind w:left="22" w:right="35"/>
              <w:jc w:val="center"/>
              <w:rPr>
                <w:rFonts w:ascii="Arial" w:hAnsi="Arial" w:cs="Arial"/>
                <w:bCs/>
              </w:rPr>
            </w:pPr>
          </w:p>
        </w:tc>
        <w:tc>
          <w:tcPr>
            <w:tcW w:w="590" w:type="dxa"/>
          </w:tcPr>
          <w:p w14:paraId="08EE389C" w14:textId="0388F448"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r>
      <w:tr w:rsidR="00F36899" w:rsidRPr="00F36899" w14:paraId="67FB117A" w14:textId="77777777" w:rsidTr="00F36899">
        <w:trPr>
          <w:trHeight w:val="489"/>
          <w:jc w:val="center"/>
        </w:trPr>
        <w:tc>
          <w:tcPr>
            <w:tcW w:w="2541" w:type="dxa"/>
          </w:tcPr>
          <w:p w14:paraId="7AB054AF" w14:textId="77777777" w:rsidR="009179DA" w:rsidRPr="00061888" w:rsidRDefault="009179DA" w:rsidP="00061888">
            <w:pPr>
              <w:spacing w:after="120"/>
              <w:ind w:left="22" w:right="35"/>
              <w:jc w:val="both"/>
              <w:rPr>
                <w:rFonts w:ascii="Arial" w:hAnsi="Arial" w:cs="Arial"/>
                <w:bCs/>
              </w:rPr>
            </w:pPr>
            <w:r w:rsidRPr="00061888">
              <w:rPr>
                <w:rFonts w:ascii="Arial" w:hAnsi="Arial" w:cs="Arial"/>
                <w:bCs/>
              </w:rPr>
              <w:t>Live two-way</w:t>
            </w:r>
          </w:p>
        </w:tc>
        <w:tc>
          <w:tcPr>
            <w:tcW w:w="590" w:type="dxa"/>
          </w:tcPr>
          <w:p w14:paraId="59ADAEA4" w14:textId="5CE1814A"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7711A729" w14:textId="2D29F150"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7B46CB13" w14:textId="5EC0477E"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65E9896B" w14:textId="021175B2"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4B49AEE7" w14:textId="204B4185"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64C7B65F" w14:textId="39886631"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5CAC4E46" w14:textId="687DF264"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5943C59F" w14:textId="2E3E383B"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180137B6" w14:textId="2BEFE7F6"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01C2F785" w14:textId="539478A8"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2F9E57D9" w14:textId="63992553"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689CF1F4" w14:textId="163FC2FD"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r>
      <w:tr w:rsidR="00F36899" w:rsidRPr="00F36899" w14:paraId="2F4FBBDD" w14:textId="77777777" w:rsidTr="00F36899">
        <w:trPr>
          <w:trHeight w:val="489"/>
          <w:jc w:val="center"/>
        </w:trPr>
        <w:tc>
          <w:tcPr>
            <w:tcW w:w="2541" w:type="dxa"/>
          </w:tcPr>
          <w:p w14:paraId="25DA6E7B" w14:textId="77777777" w:rsidR="009179DA" w:rsidRPr="00061888" w:rsidRDefault="009179DA" w:rsidP="00061888">
            <w:pPr>
              <w:spacing w:after="120"/>
              <w:ind w:left="22" w:right="35"/>
              <w:jc w:val="both"/>
              <w:rPr>
                <w:rFonts w:ascii="Arial" w:hAnsi="Arial" w:cs="Arial"/>
                <w:bCs/>
              </w:rPr>
            </w:pPr>
            <w:proofErr w:type="gramStart"/>
            <w:r w:rsidRPr="00061888">
              <w:rPr>
                <w:rFonts w:ascii="Arial" w:hAnsi="Arial" w:cs="Arial"/>
                <w:bCs/>
              </w:rPr>
              <w:t>Log book</w:t>
            </w:r>
            <w:proofErr w:type="gramEnd"/>
            <w:r w:rsidRPr="00061888">
              <w:rPr>
                <w:rFonts w:ascii="Arial" w:hAnsi="Arial" w:cs="Arial"/>
                <w:bCs/>
              </w:rPr>
              <w:t xml:space="preserve"> </w:t>
            </w:r>
          </w:p>
        </w:tc>
        <w:tc>
          <w:tcPr>
            <w:tcW w:w="590" w:type="dxa"/>
          </w:tcPr>
          <w:p w14:paraId="47CD3382" w14:textId="4B4C1DA6"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263DDF5D" w14:textId="0615A287"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2EAEC429" w14:textId="792F0EE5"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01A8166A" w14:textId="5774D59C"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287098DB" w14:textId="2EEA61E0"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02A4D3D1" w14:textId="77777777" w:rsidR="009179DA" w:rsidRPr="00061888" w:rsidRDefault="009179DA" w:rsidP="00061888">
            <w:pPr>
              <w:spacing w:after="120"/>
              <w:ind w:left="22" w:right="35"/>
              <w:jc w:val="center"/>
              <w:rPr>
                <w:rFonts w:ascii="Arial" w:hAnsi="Arial" w:cs="Arial"/>
                <w:bCs/>
              </w:rPr>
            </w:pPr>
          </w:p>
        </w:tc>
        <w:tc>
          <w:tcPr>
            <w:tcW w:w="590" w:type="dxa"/>
          </w:tcPr>
          <w:p w14:paraId="085EB822" w14:textId="1B8B8DC5"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34CA98DB" w14:textId="77777777" w:rsidR="009179DA" w:rsidRPr="00061888" w:rsidRDefault="009179DA" w:rsidP="00061888">
            <w:pPr>
              <w:spacing w:after="120"/>
              <w:ind w:left="22" w:right="35"/>
              <w:jc w:val="center"/>
              <w:rPr>
                <w:rFonts w:ascii="Arial" w:hAnsi="Arial" w:cs="Arial"/>
                <w:bCs/>
              </w:rPr>
            </w:pPr>
          </w:p>
        </w:tc>
        <w:tc>
          <w:tcPr>
            <w:tcW w:w="590" w:type="dxa"/>
          </w:tcPr>
          <w:p w14:paraId="5B56C7A0" w14:textId="77777777" w:rsidR="009179DA" w:rsidRPr="00061888" w:rsidRDefault="009179DA" w:rsidP="00061888">
            <w:pPr>
              <w:spacing w:after="120"/>
              <w:ind w:left="22" w:right="35"/>
              <w:jc w:val="center"/>
              <w:rPr>
                <w:rFonts w:ascii="Arial" w:hAnsi="Arial" w:cs="Arial"/>
                <w:bCs/>
              </w:rPr>
            </w:pPr>
          </w:p>
        </w:tc>
        <w:tc>
          <w:tcPr>
            <w:tcW w:w="590" w:type="dxa"/>
          </w:tcPr>
          <w:p w14:paraId="2B3535AB" w14:textId="1A96C9E0"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3358B438" w14:textId="0424B321"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c>
          <w:tcPr>
            <w:tcW w:w="590" w:type="dxa"/>
          </w:tcPr>
          <w:p w14:paraId="6D068CAD" w14:textId="7381B3F8" w:rsidR="009179DA" w:rsidRPr="00061888" w:rsidRDefault="00061888" w:rsidP="00061888">
            <w:pPr>
              <w:spacing w:after="120"/>
              <w:ind w:left="22" w:right="35"/>
              <w:jc w:val="center"/>
              <w:rPr>
                <w:rFonts w:ascii="Arial" w:hAnsi="Arial" w:cs="Arial"/>
                <w:bCs/>
              </w:rPr>
            </w:pPr>
            <w:r w:rsidRPr="00061888">
              <w:rPr>
                <w:rFonts w:ascii="Arial" w:hAnsi="Arial" w:cs="Arial"/>
                <w:bCs/>
              </w:rPr>
              <w:t>X</w:t>
            </w:r>
          </w:p>
        </w:tc>
      </w:tr>
    </w:tbl>
    <w:p w14:paraId="20E6E03C" w14:textId="77777777" w:rsidR="006A0E61" w:rsidRDefault="006A0E61" w:rsidP="00F36899">
      <w:pPr>
        <w:spacing w:after="120" w:line="240" w:lineRule="auto"/>
        <w:ind w:left="567" w:right="260"/>
        <w:jc w:val="both"/>
        <w:rPr>
          <w:rFonts w:ascii="Arial" w:hAnsi="Arial" w:cs="Arial"/>
          <w:b/>
          <w:iCs/>
        </w:rPr>
      </w:pPr>
    </w:p>
    <w:p w14:paraId="54351432" w14:textId="77777777" w:rsidR="006A0E61" w:rsidRPr="00D50113" w:rsidRDefault="006A0E61" w:rsidP="00F36899">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3549710" w14:textId="77777777" w:rsidR="006A0E61" w:rsidRPr="00D50113" w:rsidRDefault="006A0E61" w:rsidP="00F36899">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proofErr w:type="gramStart"/>
      <w:r w:rsidRPr="00D50113">
        <w:rPr>
          <w:rFonts w:ascii="Arial" w:hAnsi="Arial" w:cs="Arial"/>
        </w:rPr>
        <w:t>School</w:t>
      </w:r>
      <w:proofErr w:type="gramEnd"/>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33EC92" w14:textId="77777777" w:rsidR="006A0E61" w:rsidRPr="00D50113" w:rsidRDefault="006A0E61" w:rsidP="00F36899">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0779DF" w14:textId="77777777" w:rsidR="006A0E61" w:rsidRPr="00D50113" w:rsidRDefault="006A0E61" w:rsidP="00F36899">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7DB623D" w14:textId="77777777" w:rsidR="006A0E61" w:rsidRPr="00D50113" w:rsidRDefault="006A0E61" w:rsidP="00F36899">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56548C4F" w14:textId="77777777" w:rsidR="006A0E61" w:rsidRPr="00302082" w:rsidRDefault="006A0E61" w:rsidP="00F36899">
      <w:pPr>
        <w:spacing w:after="120" w:line="240" w:lineRule="auto"/>
        <w:ind w:left="567" w:right="260"/>
        <w:jc w:val="both"/>
        <w:rPr>
          <w:rFonts w:ascii="Arial" w:hAnsi="Arial" w:cs="Arial"/>
          <w:i/>
          <w:iCs/>
        </w:rPr>
      </w:pPr>
    </w:p>
    <w:p w14:paraId="04979DDA" w14:textId="77777777" w:rsidR="006A0E61" w:rsidRPr="00302082" w:rsidRDefault="006A0E61" w:rsidP="00F36899">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478F5DEE" w14:textId="77777777" w:rsidR="006A0E61" w:rsidRPr="00FA0FE8" w:rsidRDefault="006A0E61" w:rsidP="00F36899">
      <w:pPr>
        <w:spacing w:after="120" w:line="240" w:lineRule="auto"/>
        <w:ind w:left="567" w:right="260"/>
        <w:jc w:val="both"/>
        <w:rPr>
          <w:rFonts w:ascii="Arial" w:hAnsi="Arial" w:cs="Arial"/>
          <w:b/>
        </w:rPr>
      </w:pPr>
      <w:r>
        <w:rPr>
          <w:rFonts w:ascii="Arial" w:hAnsi="Arial" w:cs="Arial"/>
        </w:rPr>
        <w:t>Medway</w:t>
      </w:r>
    </w:p>
    <w:p w14:paraId="621353F8" w14:textId="77777777" w:rsidR="006A0E61" w:rsidRDefault="006A0E61" w:rsidP="00F36899">
      <w:pPr>
        <w:spacing w:after="120" w:line="240" w:lineRule="auto"/>
        <w:ind w:left="567" w:right="260"/>
        <w:jc w:val="both"/>
        <w:rPr>
          <w:rFonts w:ascii="Arial" w:hAnsi="Arial" w:cs="Arial"/>
          <w:i/>
          <w:iCs/>
        </w:rPr>
      </w:pPr>
    </w:p>
    <w:p w14:paraId="1A892923" w14:textId="77777777" w:rsidR="006A0E61" w:rsidRPr="002A7F48" w:rsidRDefault="006A0E61" w:rsidP="00F36899">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1AFBE79A" w14:textId="77777777" w:rsidR="006A0E61" w:rsidRPr="00FA0FE8" w:rsidRDefault="006A0E61" w:rsidP="00F36899">
      <w:pPr>
        <w:spacing w:after="120" w:line="240" w:lineRule="auto"/>
        <w:ind w:left="567" w:right="260"/>
        <w:jc w:val="both"/>
        <w:rPr>
          <w:rFonts w:ascii="Arial" w:hAnsi="Arial" w:cs="Arial"/>
          <w:iCs/>
        </w:rPr>
      </w:pPr>
      <w:r>
        <w:rPr>
          <w:rFonts w:ascii="Arial" w:hAnsi="Arial" w:cs="Arial"/>
        </w:rPr>
        <w:t>This module encourages students to explore in depth an issue of interest to them. It will encourage students to take a global perspective on news and current affairs. They will be encouraged to package news in a way that can be consumed for a globally located English-speaking audience.</w:t>
      </w:r>
    </w:p>
    <w:p w14:paraId="4CF0C826" w14:textId="77777777" w:rsidR="006A0E61" w:rsidRPr="00302082" w:rsidRDefault="006A0E61" w:rsidP="00F36899">
      <w:pPr>
        <w:pBdr>
          <w:bottom w:val="single" w:sz="6" w:space="1" w:color="auto"/>
        </w:pBdr>
        <w:spacing w:after="120" w:line="240" w:lineRule="auto"/>
        <w:ind w:left="567" w:right="260"/>
        <w:jc w:val="both"/>
        <w:rPr>
          <w:rFonts w:ascii="Arial" w:hAnsi="Arial" w:cs="Arial"/>
        </w:rPr>
      </w:pPr>
    </w:p>
    <w:p w14:paraId="52FCDC6F" w14:textId="77777777" w:rsidR="00061888" w:rsidRDefault="00061888">
      <w:pPr>
        <w:spacing w:after="160" w:line="259" w:lineRule="auto"/>
        <w:rPr>
          <w:rFonts w:ascii="Arial" w:hAnsi="Arial" w:cs="Arial"/>
          <w:b/>
          <w:sz w:val="20"/>
        </w:rPr>
      </w:pPr>
      <w:r>
        <w:rPr>
          <w:rFonts w:ascii="Arial" w:hAnsi="Arial" w:cs="Arial"/>
          <w:b/>
          <w:sz w:val="20"/>
        </w:rPr>
        <w:br w:type="page"/>
      </w:r>
    </w:p>
    <w:p w14:paraId="4C3B4567" w14:textId="0120662F" w:rsidR="006A0E61" w:rsidRPr="00BA453C" w:rsidRDefault="006A0E61" w:rsidP="00061888">
      <w:pPr>
        <w:spacing w:after="120" w:line="240" w:lineRule="auto"/>
        <w:ind w:right="260"/>
        <w:jc w:val="both"/>
        <w:rPr>
          <w:rFonts w:ascii="Arial" w:hAnsi="Arial" w:cs="Arial"/>
          <w:b/>
          <w:sz w:val="20"/>
        </w:rPr>
      </w:pPr>
      <w:r w:rsidRPr="00BA453C">
        <w:rPr>
          <w:rFonts w:ascii="Arial" w:hAnsi="Arial" w:cs="Arial"/>
          <w:b/>
          <w:sz w:val="20"/>
        </w:rPr>
        <w:t xml:space="preserve">FACULTIES SUPPORT OFFICE USE ONLY </w:t>
      </w:r>
    </w:p>
    <w:p w14:paraId="18E253F7" w14:textId="77777777" w:rsidR="006A0E61" w:rsidRPr="00BA453C" w:rsidRDefault="006A0E61" w:rsidP="00061888">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DBBF283" w14:textId="77777777" w:rsidR="006A0E61" w:rsidRPr="00302082" w:rsidRDefault="006A0E61" w:rsidP="00F36899">
      <w:pPr>
        <w:spacing w:after="120" w:line="240" w:lineRule="auto"/>
        <w:ind w:left="567" w:right="260"/>
        <w:jc w:val="both"/>
        <w:rPr>
          <w:rFonts w:ascii="Arial" w:hAnsi="Arial" w:cs="Arial"/>
          <w:b/>
        </w:rPr>
      </w:pPr>
    </w:p>
    <w:tbl>
      <w:tblPr>
        <w:tblStyle w:val="TableGrid"/>
        <w:tblW w:w="10343" w:type="dxa"/>
        <w:tblLook w:val="04A0" w:firstRow="1" w:lastRow="0" w:firstColumn="1" w:lastColumn="0" w:noHBand="0" w:noVBand="1"/>
      </w:tblPr>
      <w:tblGrid>
        <w:gridCol w:w="1526"/>
        <w:gridCol w:w="1701"/>
        <w:gridCol w:w="1871"/>
        <w:gridCol w:w="2552"/>
        <w:gridCol w:w="2693"/>
      </w:tblGrid>
      <w:tr w:rsidR="006A0E61" w:rsidRPr="00BA453C" w14:paraId="503CF518" w14:textId="77777777" w:rsidTr="00061888">
        <w:trPr>
          <w:trHeight w:val="317"/>
        </w:trPr>
        <w:tc>
          <w:tcPr>
            <w:tcW w:w="1526" w:type="dxa"/>
          </w:tcPr>
          <w:p w14:paraId="6E5365E0" w14:textId="77777777" w:rsidR="006A0E61" w:rsidRPr="00BA453C" w:rsidRDefault="006A0E61" w:rsidP="00061888">
            <w:pPr>
              <w:spacing w:after="120"/>
              <w:jc w:val="both"/>
              <w:rPr>
                <w:rFonts w:ascii="Arial" w:hAnsi="Arial" w:cs="Arial"/>
                <w:sz w:val="18"/>
              </w:rPr>
            </w:pPr>
            <w:r w:rsidRPr="00BA453C">
              <w:rPr>
                <w:rFonts w:ascii="Arial" w:hAnsi="Arial" w:cs="Arial"/>
                <w:sz w:val="18"/>
              </w:rPr>
              <w:t>Date approved</w:t>
            </w:r>
          </w:p>
        </w:tc>
        <w:tc>
          <w:tcPr>
            <w:tcW w:w="1701" w:type="dxa"/>
          </w:tcPr>
          <w:p w14:paraId="10783DDC" w14:textId="77777777" w:rsidR="006A0E61" w:rsidRPr="00BA453C" w:rsidRDefault="006A0E61" w:rsidP="00061888">
            <w:pPr>
              <w:spacing w:after="120"/>
              <w:jc w:val="both"/>
              <w:rPr>
                <w:rFonts w:ascii="Arial" w:hAnsi="Arial" w:cs="Arial"/>
                <w:sz w:val="18"/>
              </w:rPr>
            </w:pPr>
            <w:r w:rsidRPr="00BA453C">
              <w:rPr>
                <w:rFonts w:ascii="Arial" w:hAnsi="Arial" w:cs="Arial"/>
                <w:sz w:val="18"/>
              </w:rPr>
              <w:t>Major/minor revision</w:t>
            </w:r>
          </w:p>
        </w:tc>
        <w:tc>
          <w:tcPr>
            <w:tcW w:w="1871" w:type="dxa"/>
          </w:tcPr>
          <w:p w14:paraId="6FE9E195" w14:textId="77777777" w:rsidR="006A0E61" w:rsidRPr="00BA453C" w:rsidRDefault="006A0E61" w:rsidP="00061888">
            <w:pPr>
              <w:spacing w:after="120"/>
              <w:jc w:val="both"/>
              <w:rPr>
                <w:rFonts w:ascii="Arial" w:hAnsi="Arial" w:cs="Arial"/>
                <w:sz w:val="18"/>
              </w:rPr>
            </w:pPr>
            <w:r w:rsidRPr="00BA453C">
              <w:rPr>
                <w:rFonts w:ascii="Arial" w:hAnsi="Arial" w:cs="Arial"/>
                <w:sz w:val="18"/>
              </w:rPr>
              <w:t>Start date of</w:t>
            </w:r>
            <w:r>
              <w:rPr>
                <w:rFonts w:ascii="Arial" w:hAnsi="Arial" w:cs="Arial"/>
                <w:sz w:val="18"/>
              </w:rPr>
              <w:t xml:space="preserve"> delivery of </w:t>
            </w:r>
            <w:r w:rsidRPr="00BA453C">
              <w:rPr>
                <w:rFonts w:ascii="Arial" w:hAnsi="Arial" w:cs="Arial"/>
                <w:sz w:val="18"/>
              </w:rPr>
              <w:t>revised version</w:t>
            </w:r>
          </w:p>
        </w:tc>
        <w:tc>
          <w:tcPr>
            <w:tcW w:w="2552" w:type="dxa"/>
          </w:tcPr>
          <w:p w14:paraId="7A8007F6" w14:textId="77777777" w:rsidR="006A0E61" w:rsidRPr="00BA453C" w:rsidRDefault="006A0E61" w:rsidP="00061888">
            <w:pPr>
              <w:spacing w:after="120"/>
              <w:jc w:val="both"/>
              <w:rPr>
                <w:rFonts w:ascii="Arial" w:hAnsi="Arial" w:cs="Arial"/>
                <w:sz w:val="18"/>
              </w:rPr>
            </w:pPr>
            <w:r w:rsidRPr="00BA453C">
              <w:rPr>
                <w:rFonts w:ascii="Arial" w:hAnsi="Arial" w:cs="Arial"/>
                <w:sz w:val="18"/>
              </w:rPr>
              <w:t>Section revised</w:t>
            </w:r>
          </w:p>
        </w:tc>
        <w:tc>
          <w:tcPr>
            <w:tcW w:w="2693" w:type="dxa"/>
          </w:tcPr>
          <w:p w14:paraId="1CBE6BDE" w14:textId="77777777" w:rsidR="006A0E61" w:rsidRPr="00BA453C" w:rsidRDefault="006A0E61" w:rsidP="00061888">
            <w:pPr>
              <w:spacing w:after="120"/>
              <w:jc w:val="both"/>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6A0E61" w:rsidRPr="00302082" w14:paraId="049A484F" w14:textId="77777777" w:rsidTr="00061888">
        <w:trPr>
          <w:trHeight w:val="305"/>
        </w:trPr>
        <w:tc>
          <w:tcPr>
            <w:tcW w:w="1526" w:type="dxa"/>
          </w:tcPr>
          <w:p w14:paraId="4D938491" w14:textId="77777777" w:rsidR="006A0E61" w:rsidRPr="00302082" w:rsidRDefault="006A0E61" w:rsidP="00061888">
            <w:pPr>
              <w:spacing w:after="120"/>
              <w:jc w:val="both"/>
              <w:rPr>
                <w:rFonts w:ascii="Arial" w:hAnsi="Arial" w:cs="Arial"/>
              </w:rPr>
            </w:pPr>
          </w:p>
        </w:tc>
        <w:tc>
          <w:tcPr>
            <w:tcW w:w="1701" w:type="dxa"/>
          </w:tcPr>
          <w:p w14:paraId="2F518944" w14:textId="77777777" w:rsidR="006A0E61" w:rsidRPr="00061888" w:rsidRDefault="006A0E61" w:rsidP="00061888">
            <w:pPr>
              <w:spacing w:after="120"/>
              <w:jc w:val="both"/>
              <w:rPr>
                <w:rFonts w:ascii="Arial" w:hAnsi="Arial" w:cs="Arial"/>
                <w:sz w:val="18"/>
              </w:rPr>
            </w:pPr>
          </w:p>
        </w:tc>
        <w:tc>
          <w:tcPr>
            <w:tcW w:w="1871" w:type="dxa"/>
          </w:tcPr>
          <w:p w14:paraId="660BC054" w14:textId="77777777" w:rsidR="006A0E61" w:rsidRPr="00061888" w:rsidRDefault="006A0E61" w:rsidP="00061888">
            <w:pPr>
              <w:spacing w:after="120"/>
              <w:jc w:val="both"/>
              <w:rPr>
                <w:rFonts w:ascii="Arial" w:hAnsi="Arial" w:cs="Arial"/>
                <w:sz w:val="18"/>
              </w:rPr>
            </w:pPr>
          </w:p>
        </w:tc>
        <w:tc>
          <w:tcPr>
            <w:tcW w:w="2552" w:type="dxa"/>
          </w:tcPr>
          <w:p w14:paraId="6BDE536B" w14:textId="77777777" w:rsidR="006A0E61" w:rsidRPr="00061888" w:rsidRDefault="006A0E61" w:rsidP="00061888">
            <w:pPr>
              <w:spacing w:after="120"/>
              <w:jc w:val="both"/>
              <w:rPr>
                <w:rFonts w:ascii="Arial" w:hAnsi="Arial" w:cs="Arial"/>
                <w:sz w:val="18"/>
              </w:rPr>
            </w:pPr>
          </w:p>
        </w:tc>
        <w:tc>
          <w:tcPr>
            <w:tcW w:w="2693" w:type="dxa"/>
          </w:tcPr>
          <w:p w14:paraId="4B332835" w14:textId="77777777" w:rsidR="006A0E61" w:rsidRPr="00061888" w:rsidRDefault="006A0E61" w:rsidP="00061888">
            <w:pPr>
              <w:spacing w:after="120"/>
              <w:jc w:val="both"/>
              <w:rPr>
                <w:rFonts w:ascii="Arial" w:hAnsi="Arial" w:cs="Arial"/>
                <w:sz w:val="18"/>
              </w:rPr>
            </w:pPr>
          </w:p>
        </w:tc>
      </w:tr>
      <w:tr w:rsidR="006A0E61" w:rsidRPr="00302082" w14:paraId="12348F80" w14:textId="77777777" w:rsidTr="00061888">
        <w:trPr>
          <w:trHeight w:val="305"/>
        </w:trPr>
        <w:tc>
          <w:tcPr>
            <w:tcW w:w="1526" w:type="dxa"/>
          </w:tcPr>
          <w:p w14:paraId="2DD4A404" w14:textId="77777777" w:rsidR="006A0E61" w:rsidRPr="00302082" w:rsidRDefault="006A0E61" w:rsidP="00061888">
            <w:pPr>
              <w:spacing w:after="120"/>
              <w:jc w:val="both"/>
              <w:rPr>
                <w:rFonts w:ascii="Arial" w:hAnsi="Arial" w:cs="Arial"/>
              </w:rPr>
            </w:pPr>
          </w:p>
        </w:tc>
        <w:tc>
          <w:tcPr>
            <w:tcW w:w="1701" w:type="dxa"/>
          </w:tcPr>
          <w:p w14:paraId="51A4F276" w14:textId="77777777" w:rsidR="006A0E61" w:rsidRPr="00061888" w:rsidRDefault="006A0E61" w:rsidP="00061888">
            <w:pPr>
              <w:spacing w:after="120"/>
              <w:jc w:val="both"/>
              <w:rPr>
                <w:rFonts w:ascii="Arial" w:hAnsi="Arial" w:cs="Arial"/>
                <w:sz w:val="18"/>
              </w:rPr>
            </w:pPr>
          </w:p>
        </w:tc>
        <w:tc>
          <w:tcPr>
            <w:tcW w:w="1871" w:type="dxa"/>
          </w:tcPr>
          <w:p w14:paraId="3FF67DDF" w14:textId="77777777" w:rsidR="006A0E61" w:rsidRPr="00061888" w:rsidRDefault="006A0E61" w:rsidP="00061888">
            <w:pPr>
              <w:spacing w:after="120"/>
              <w:jc w:val="both"/>
              <w:rPr>
                <w:rFonts w:ascii="Arial" w:hAnsi="Arial" w:cs="Arial"/>
                <w:sz w:val="18"/>
              </w:rPr>
            </w:pPr>
          </w:p>
        </w:tc>
        <w:tc>
          <w:tcPr>
            <w:tcW w:w="2552" w:type="dxa"/>
          </w:tcPr>
          <w:p w14:paraId="6E47A827" w14:textId="77777777" w:rsidR="006A0E61" w:rsidRPr="00061888" w:rsidRDefault="006A0E61" w:rsidP="00061888">
            <w:pPr>
              <w:spacing w:after="120"/>
              <w:jc w:val="both"/>
              <w:rPr>
                <w:rFonts w:ascii="Arial" w:hAnsi="Arial" w:cs="Arial"/>
                <w:sz w:val="18"/>
              </w:rPr>
            </w:pPr>
          </w:p>
        </w:tc>
        <w:tc>
          <w:tcPr>
            <w:tcW w:w="2693" w:type="dxa"/>
          </w:tcPr>
          <w:p w14:paraId="4E0ADFB2" w14:textId="77777777" w:rsidR="006A0E61" w:rsidRPr="00061888" w:rsidRDefault="006A0E61" w:rsidP="00061888">
            <w:pPr>
              <w:spacing w:after="120"/>
              <w:jc w:val="both"/>
              <w:rPr>
                <w:rFonts w:ascii="Arial" w:hAnsi="Arial" w:cs="Arial"/>
                <w:sz w:val="18"/>
              </w:rPr>
            </w:pPr>
          </w:p>
        </w:tc>
      </w:tr>
    </w:tbl>
    <w:p w14:paraId="0571E131" w14:textId="77777777" w:rsidR="006A0E61" w:rsidRPr="00302082" w:rsidRDefault="006A0E61" w:rsidP="00F36899">
      <w:pPr>
        <w:spacing w:after="120" w:line="240" w:lineRule="auto"/>
        <w:ind w:left="567" w:right="260"/>
        <w:jc w:val="both"/>
        <w:rPr>
          <w:rFonts w:ascii="Arial" w:hAnsi="Arial" w:cs="Arial"/>
        </w:rPr>
      </w:pPr>
    </w:p>
    <w:p w14:paraId="7CD8D769" w14:textId="77777777" w:rsidR="00F243EC" w:rsidRDefault="00F243EC" w:rsidP="00F36899">
      <w:pPr>
        <w:ind w:left="567" w:right="260"/>
        <w:jc w:val="both"/>
      </w:pPr>
    </w:p>
    <w:sectPr w:rsidR="00F243EC" w:rsidSect="00F36899">
      <w:headerReference w:type="default" r:id="rId7"/>
      <w:footerReference w:type="default" r:id="rId8"/>
      <w:headerReference w:type="firs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0DE73" w14:textId="77777777" w:rsidR="002501F1" w:rsidRDefault="002501F1">
      <w:pPr>
        <w:spacing w:after="0" w:line="240" w:lineRule="auto"/>
      </w:pPr>
      <w:r>
        <w:separator/>
      </w:r>
    </w:p>
  </w:endnote>
  <w:endnote w:type="continuationSeparator" w:id="0">
    <w:p w14:paraId="4D00CB5B" w14:textId="77777777" w:rsidR="002501F1" w:rsidRDefault="00250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25E2F4D" w14:textId="77777777" w:rsidR="00F36899" w:rsidRDefault="00F36899" w:rsidP="009A2D37">
        <w:pPr>
          <w:pStyle w:val="Footer"/>
          <w:jc w:val="center"/>
        </w:pPr>
      </w:p>
      <w:p w14:paraId="1D1EBEE3" w14:textId="12E4109E" w:rsidR="008B2543" w:rsidRDefault="003353E1" w:rsidP="009A2D37">
        <w:pPr>
          <w:pStyle w:val="Footer"/>
          <w:jc w:val="center"/>
        </w:pPr>
        <w:r>
          <w:fldChar w:fldCharType="begin"/>
        </w:r>
        <w:r>
          <w:instrText xml:space="preserve"> PAGE   \* MERGEFORMAT </w:instrText>
        </w:r>
        <w:r>
          <w:fldChar w:fldCharType="separate"/>
        </w:r>
        <w:r w:rsidR="00854C06">
          <w:rPr>
            <w:noProof/>
          </w:rPr>
          <w:t>4</w:t>
        </w:r>
        <w:r>
          <w:rPr>
            <w:noProof/>
          </w:rPr>
          <w:fldChar w:fldCharType="end"/>
        </w:r>
      </w:p>
    </w:sdtContent>
  </w:sdt>
  <w:p w14:paraId="3F8DC00A" w14:textId="77777777" w:rsidR="008B2543" w:rsidRPr="007B7724" w:rsidRDefault="003353E1" w:rsidP="00F36899">
    <w:pPr>
      <w:pStyle w:val="Footer"/>
      <w:spacing w:after="120"/>
      <w:ind w:right="-330"/>
      <w:jc w:val="center"/>
      <w:rPr>
        <w:rFonts w:ascii="Arial" w:hAnsi="Arial"/>
        <w:sz w:val="18"/>
      </w:rPr>
    </w:pPr>
    <w:r w:rsidRPr="007B7724">
      <w:rPr>
        <w:rFonts w:ascii="Arial" w:hAnsi="Arial"/>
        <w:sz w:val="18"/>
      </w:rPr>
      <w:t>Module Specification Template</w:t>
    </w:r>
    <w:r>
      <w:rPr>
        <w:rFonts w:ascii="Arial" w:hAnsi="Arial"/>
        <w:sz w:val="18"/>
      </w:rPr>
      <w:t xml:space="preserve"> with Guidance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555B5" w14:textId="77777777" w:rsidR="002501F1" w:rsidRDefault="002501F1">
      <w:pPr>
        <w:spacing w:after="0" w:line="240" w:lineRule="auto"/>
      </w:pPr>
      <w:r>
        <w:separator/>
      </w:r>
    </w:p>
  </w:footnote>
  <w:footnote w:type="continuationSeparator" w:id="0">
    <w:p w14:paraId="735B62D5" w14:textId="77777777" w:rsidR="002501F1" w:rsidRDefault="00250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0945" w14:textId="77777777" w:rsidR="00441E76" w:rsidRPr="0075408A" w:rsidRDefault="003353E1"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3B78691B" wp14:editId="15650B0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4A16066" w14:textId="77777777" w:rsidR="008B2543" w:rsidRPr="008C00F8" w:rsidRDefault="00061888" w:rsidP="005E6D38">
    <w:pPr>
      <w:pStyle w:val="Heading1"/>
      <w:spacing w:before="60" w:after="60"/>
      <w:rPr>
        <w:rFonts w:ascii="Arial" w:hAnsi="Arial" w:cs="Arial"/>
      </w:rPr>
    </w:pPr>
  </w:p>
  <w:p w14:paraId="6DFC1C11" w14:textId="77777777" w:rsidR="008B2543" w:rsidRDefault="000618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3109" w14:textId="77777777" w:rsidR="000F7FBF" w:rsidRPr="0075408A" w:rsidRDefault="003353E1"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0288" behindDoc="1" locked="0" layoutInCell="1" allowOverlap="1" wp14:anchorId="6064BECB" wp14:editId="13F854E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4C06">
      <w:rPr>
        <w:rFonts w:ascii="Arial" w:hAnsi="Arial" w:cs="Arial"/>
        <w:b/>
        <w:sz w:val="28"/>
        <w:szCs w:val="28"/>
      </w:rPr>
      <w:t>MODULE SPECIFICATION</w:t>
    </w:r>
  </w:p>
  <w:p w14:paraId="0651FEFD" w14:textId="77777777" w:rsidR="000F7FBF" w:rsidRPr="000F7FBF" w:rsidRDefault="00061888"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F08653C"/>
    <w:multiLevelType w:val="multilevel"/>
    <w:tmpl w:val="6C3E021A"/>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E61"/>
    <w:rsid w:val="00061888"/>
    <w:rsid w:val="000754E4"/>
    <w:rsid w:val="000B008D"/>
    <w:rsid w:val="000C5D63"/>
    <w:rsid w:val="000D2DA2"/>
    <w:rsid w:val="00116AF9"/>
    <w:rsid w:val="002052DC"/>
    <w:rsid w:val="00220F05"/>
    <w:rsid w:val="002501F1"/>
    <w:rsid w:val="00271026"/>
    <w:rsid w:val="0032431B"/>
    <w:rsid w:val="003353E1"/>
    <w:rsid w:val="003C34DD"/>
    <w:rsid w:val="00566179"/>
    <w:rsid w:val="00631EDF"/>
    <w:rsid w:val="006A0E61"/>
    <w:rsid w:val="006B35CE"/>
    <w:rsid w:val="00730FF8"/>
    <w:rsid w:val="0079681B"/>
    <w:rsid w:val="007B3AC1"/>
    <w:rsid w:val="007C2BC1"/>
    <w:rsid w:val="00851AC4"/>
    <w:rsid w:val="00854C06"/>
    <w:rsid w:val="008821CD"/>
    <w:rsid w:val="009179DA"/>
    <w:rsid w:val="00963E13"/>
    <w:rsid w:val="009C5D8D"/>
    <w:rsid w:val="009D6129"/>
    <w:rsid w:val="009F3FF2"/>
    <w:rsid w:val="00AA2C1F"/>
    <w:rsid w:val="00AA4534"/>
    <w:rsid w:val="00B3165E"/>
    <w:rsid w:val="00BD65AA"/>
    <w:rsid w:val="00BE6BE8"/>
    <w:rsid w:val="00C34ACA"/>
    <w:rsid w:val="00D17FCD"/>
    <w:rsid w:val="00D404EF"/>
    <w:rsid w:val="00F243EC"/>
    <w:rsid w:val="00F36899"/>
    <w:rsid w:val="00F7593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AEE18"/>
  <w15:chartTrackingRefBased/>
  <w15:docId w15:val="{DDBFB2C7-A621-4C6E-B33E-F749F443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E61"/>
    <w:pPr>
      <w:spacing w:after="200" w:line="276" w:lineRule="auto"/>
    </w:pPr>
    <w:rPr>
      <w:rFonts w:eastAsiaTheme="minorEastAsia"/>
      <w:lang w:eastAsia="en-GB"/>
    </w:rPr>
  </w:style>
  <w:style w:type="paragraph" w:styleId="Heading1">
    <w:name w:val="heading 1"/>
    <w:basedOn w:val="Normal"/>
    <w:next w:val="Normal"/>
    <w:link w:val="Heading1Char"/>
    <w:qFormat/>
    <w:rsid w:val="006A0E61"/>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0E61"/>
    <w:rPr>
      <w:rFonts w:ascii="Plantin" w:eastAsia="Times New Roman" w:hAnsi="Plantin" w:cs="Times New Roman"/>
      <w:b/>
      <w:sz w:val="24"/>
      <w:szCs w:val="20"/>
    </w:rPr>
  </w:style>
  <w:style w:type="character" w:styleId="Hyperlink">
    <w:name w:val="Hyperlink"/>
    <w:rsid w:val="006A0E61"/>
    <w:rPr>
      <w:color w:val="0000FF"/>
      <w:u w:val="single"/>
    </w:rPr>
  </w:style>
  <w:style w:type="paragraph" w:customStyle="1" w:styleId="Default">
    <w:name w:val="Default"/>
    <w:rsid w:val="006A0E61"/>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6A0E6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0E61"/>
    <w:pPr>
      <w:ind w:left="720"/>
      <w:contextualSpacing/>
    </w:pPr>
  </w:style>
  <w:style w:type="paragraph" w:styleId="Header">
    <w:name w:val="header"/>
    <w:basedOn w:val="Normal"/>
    <w:link w:val="HeaderChar"/>
    <w:uiPriority w:val="99"/>
    <w:unhideWhenUsed/>
    <w:rsid w:val="006A0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E61"/>
    <w:rPr>
      <w:rFonts w:eastAsiaTheme="minorEastAsia"/>
      <w:lang w:eastAsia="en-GB"/>
    </w:rPr>
  </w:style>
  <w:style w:type="paragraph" w:styleId="Footer">
    <w:name w:val="footer"/>
    <w:basedOn w:val="Normal"/>
    <w:link w:val="FooterChar"/>
    <w:uiPriority w:val="99"/>
    <w:unhideWhenUsed/>
    <w:rsid w:val="006A0E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E61"/>
    <w:rPr>
      <w:rFonts w:eastAsiaTheme="minorEastAsia"/>
      <w:lang w:eastAsia="en-GB"/>
    </w:rPr>
  </w:style>
  <w:style w:type="table" w:styleId="TableGrid">
    <w:name w:val="Table Grid"/>
    <w:basedOn w:val="TableNormal"/>
    <w:uiPriority w:val="59"/>
    <w:rsid w:val="006A0E6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A0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0E61"/>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6A0E61"/>
    <w:rPr>
      <w:rFonts w:ascii="Calibri" w:hAnsi="Calibri"/>
      <w:szCs w:val="21"/>
    </w:rPr>
  </w:style>
  <w:style w:type="paragraph" w:customStyle="1" w:styleId="BodyA">
    <w:name w:val="Body A"/>
    <w:rsid w:val="00D17FC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US"/>
    </w:rPr>
  </w:style>
  <w:style w:type="character" w:customStyle="1" w:styleId="None">
    <w:name w:val="None"/>
    <w:rsid w:val="00D17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20A08A-3C7C-4C40-BAE4-F658D96B6D68}"/>
</file>

<file path=customXml/itemProps2.xml><?xml version="1.0" encoding="utf-8"?>
<ds:datastoreItem xmlns:ds="http://schemas.openxmlformats.org/officeDocument/2006/customXml" ds:itemID="{EF4B2CB7-4322-4931-BE3B-89CFCB5546E6}"/>
</file>

<file path=customXml/itemProps3.xml><?xml version="1.0" encoding="utf-8"?>
<ds:datastoreItem xmlns:ds="http://schemas.openxmlformats.org/officeDocument/2006/customXml" ds:itemID="{6D3ED4E8-34DF-4D13-9E30-2DB5B80F6EFE}"/>
</file>

<file path=docProps/app.xml><?xml version="1.0" encoding="utf-8"?>
<Properties xmlns="http://schemas.openxmlformats.org/officeDocument/2006/extended-properties" xmlns:vt="http://schemas.openxmlformats.org/officeDocument/2006/docPropsVTypes">
  <Template>Normal</Template>
  <TotalTime>5</TotalTime>
  <Pages>5</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Harrison</dc:creator>
  <cp:keywords/>
  <dc:description/>
  <cp:lastModifiedBy>Ben Singh Nightingale</cp:lastModifiedBy>
  <cp:revision>7</cp:revision>
  <dcterms:created xsi:type="dcterms:W3CDTF">2019-02-28T12:01:00Z</dcterms:created>
  <dcterms:modified xsi:type="dcterms:W3CDTF">2022-03-17T17:28:00Z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