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37" w14:textId="581EA656" w:rsidR="009A2D37" w:rsidRPr="00302082" w:rsidRDefault="009A2D37" w:rsidP="002751E7">
      <w:pPr>
        <w:tabs>
          <w:tab w:val="left" w:pos="8389"/>
        </w:tabs>
        <w:spacing w:after="120" w:line="240" w:lineRule="auto"/>
        <w:ind w:right="260"/>
        <w:jc w:val="both"/>
        <w:rPr>
          <w:rFonts w:ascii="Arial" w:hAnsi="Arial" w:cs="Arial"/>
        </w:rPr>
      </w:pPr>
    </w:p>
    <w:p w14:paraId="5A60B77A" w14:textId="7777777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13A80DCA" w:rsidR="009A2D37" w:rsidRDefault="00FE537D" w:rsidP="002751E7">
      <w:pPr>
        <w:spacing w:after="120" w:line="240" w:lineRule="auto"/>
        <w:ind w:left="567" w:right="260"/>
        <w:jc w:val="both"/>
        <w:rPr>
          <w:rFonts w:ascii="Arial" w:hAnsi="Arial" w:cs="Arial"/>
        </w:rPr>
      </w:pPr>
      <w:r>
        <w:rPr>
          <w:rFonts w:ascii="Arial" w:hAnsi="Arial" w:cs="Arial"/>
        </w:rPr>
        <w:t>JOUR</w:t>
      </w:r>
      <w:r w:rsidR="00921BD8">
        <w:rPr>
          <w:rFonts w:ascii="Arial" w:hAnsi="Arial" w:cs="Arial"/>
        </w:rPr>
        <w:t>5</w:t>
      </w:r>
      <w:r w:rsidR="00A40A6A">
        <w:rPr>
          <w:rFonts w:ascii="Arial" w:hAnsi="Arial" w:cs="Arial"/>
        </w:rPr>
        <w:t>19</w:t>
      </w:r>
      <w:r w:rsidR="00921BD8">
        <w:rPr>
          <w:rFonts w:ascii="Arial" w:hAnsi="Arial" w:cs="Arial"/>
        </w:rPr>
        <w:t>0</w:t>
      </w:r>
      <w:r>
        <w:rPr>
          <w:rFonts w:ascii="Arial" w:hAnsi="Arial" w:cs="Arial"/>
        </w:rPr>
        <w:t xml:space="preserve"> (JN</w:t>
      </w:r>
      <w:r w:rsidR="00921BD8">
        <w:rPr>
          <w:rFonts w:ascii="Arial" w:hAnsi="Arial" w:cs="Arial"/>
        </w:rPr>
        <w:t>5</w:t>
      </w:r>
      <w:r w:rsidR="00A40A6A">
        <w:rPr>
          <w:rFonts w:ascii="Arial" w:hAnsi="Arial" w:cs="Arial"/>
        </w:rPr>
        <w:t>19</w:t>
      </w:r>
      <w:r>
        <w:rPr>
          <w:rFonts w:ascii="Arial" w:hAnsi="Arial" w:cs="Arial"/>
        </w:rPr>
        <w:t xml:space="preserve">) </w:t>
      </w:r>
      <w:r w:rsidR="00921BD8">
        <w:rPr>
          <w:rFonts w:ascii="Arial" w:hAnsi="Arial" w:cs="Arial"/>
        </w:rPr>
        <w:t xml:space="preserve">Introduction to </w:t>
      </w:r>
      <w:r w:rsidR="00A40A6A">
        <w:rPr>
          <w:rFonts w:ascii="Arial" w:hAnsi="Arial" w:cs="Arial"/>
        </w:rPr>
        <w:t xml:space="preserve">Feature Writing </w:t>
      </w:r>
    </w:p>
    <w:p w14:paraId="7E9DAFD7" w14:textId="77777777" w:rsidR="00FE537D" w:rsidRPr="00302082" w:rsidRDefault="00FE537D" w:rsidP="002751E7">
      <w:pPr>
        <w:spacing w:after="120" w:line="240" w:lineRule="auto"/>
        <w:ind w:left="426" w:right="260"/>
        <w:jc w:val="both"/>
        <w:rPr>
          <w:rFonts w:ascii="Arial" w:hAnsi="Arial" w:cs="Arial"/>
        </w:rPr>
      </w:pPr>
    </w:p>
    <w:p w14:paraId="026FD8B9" w14:textId="7008CFAB" w:rsidR="009A2D37" w:rsidRPr="00302082" w:rsidRDefault="002751E7" w:rsidP="002751E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17D9F060" w14:textId="4D9C0B61" w:rsidR="00FE537D" w:rsidRPr="00FE537D" w:rsidRDefault="002751E7" w:rsidP="002751E7">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FE537D" w:rsidRPr="00FE537D">
        <w:rPr>
          <w:rFonts w:ascii="Arial" w:hAnsi="Arial" w:cs="Arial"/>
          <w:iCs/>
        </w:rPr>
        <w:t>Centre for Journalism</w:t>
      </w:r>
    </w:p>
    <w:p w14:paraId="1EE74B13" w14:textId="77777777" w:rsidR="009A2D37" w:rsidRPr="00302082" w:rsidRDefault="009A2D37" w:rsidP="002751E7">
      <w:pPr>
        <w:spacing w:after="120" w:line="240" w:lineRule="auto"/>
        <w:ind w:left="426" w:right="260"/>
        <w:jc w:val="both"/>
        <w:rPr>
          <w:rFonts w:ascii="Arial" w:hAnsi="Arial" w:cs="Arial"/>
          <w:i/>
          <w:iCs/>
        </w:rPr>
      </w:pPr>
    </w:p>
    <w:p w14:paraId="2A37EB39" w14:textId="77777777" w:rsidR="009A2D37" w:rsidRPr="00302082" w:rsidRDefault="00883204" w:rsidP="002751E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5BEA7140" w:rsidR="00FE537D" w:rsidRPr="00FE537D" w:rsidRDefault="00921BD8" w:rsidP="002751E7">
      <w:pPr>
        <w:spacing w:after="120" w:line="240" w:lineRule="auto"/>
        <w:ind w:left="567" w:right="260"/>
        <w:jc w:val="both"/>
        <w:rPr>
          <w:rFonts w:ascii="Arial" w:hAnsi="Arial" w:cs="Arial"/>
          <w:iCs/>
        </w:rPr>
      </w:pPr>
      <w:r>
        <w:rPr>
          <w:rFonts w:ascii="Arial" w:hAnsi="Arial" w:cs="Arial"/>
          <w:iCs/>
        </w:rPr>
        <w:t>Level 5</w:t>
      </w:r>
    </w:p>
    <w:p w14:paraId="620EA490" w14:textId="77777777" w:rsidR="009A2D37" w:rsidRPr="00302082" w:rsidRDefault="009A2D37" w:rsidP="002751E7">
      <w:pPr>
        <w:spacing w:after="120" w:line="240" w:lineRule="auto"/>
        <w:ind w:left="426" w:right="260"/>
        <w:jc w:val="both"/>
        <w:rPr>
          <w:rFonts w:ascii="Arial" w:hAnsi="Arial" w:cs="Arial"/>
          <w:i/>
          <w:iCs/>
        </w:rPr>
      </w:pPr>
    </w:p>
    <w:p w14:paraId="66CC22AB" w14:textId="7777777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2751E7">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2751E7">
      <w:pPr>
        <w:spacing w:after="120" w:line="240" w:lineRule="auto"/>
        <w:ind w:left="426" w:right="260"/>
        <w:jc w:val="both"/>
        <w:rPr>
          <w:rFonts w:ascii="Arial" w:hAnsi="Arial" w:cs="Arial"/>
          <w:i/>
        </w:rPr>
      </w:pPr>
    </w:p>
    <w:p w14:paraId="6B5CB65C" w14:textId="7777777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185215C8" w:rsidR="00FE537D" w:rsidRPr="00FE537D" w:rsidRDefault="00A40A6A" w:rsidP="002751E7">
      <w:pPr>
        <w:ind w:left="567" w:right="260"/>
        <w:jc w:val="both"/>
        <w:rPr>
          <w:rFonts w:ascii="Arial" w:hAnsi="Arial" w:cs="Arial"/>
        </w:rPr>
      </w:pPr>
      <w:r>
        <w:rPr>
          <w:rFonts w:ascii="Arial" w:hAnsi="Arial" w:cs="Arial"/>
        </w:rPr>
        <w:t xml:space="preserve">Autumn </w:t>
      </w:r>
    </w:p>
    <w:p w14:paraId="74B3C452" w14:textId="77777777" w:rsidR="009A2D37" w:rsidRPr="00302082" w:rsidRDefault="009A2D37" w:rsidP="002751E7">
      <w:pPr>
        <w:spacing w:after="120" w:line="240" w:lineRule="auto"/>
        <w:ind w:left="426" w:right="260"/>
        <w:jc w:val="both"/>
        <w:rPr>
          <w:rFonts w:ascii="Arial" w:hAnsi="Arial" w:cs="Arial"/>
          <w:i/>
          <w:iCs/>
        </w:rPr>
      </w:pPr>
    </w:p>
    <w:p w14:paraId="2F7F64BE" w14:textId="5713CD4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2751E7">
        <w:rPr>
          <w:rFonts w:ascii="Arial" w:hAnsi="Arial" w:cs="Arial"/>
          <w:b/>
        </w:rPr>
        <w:t xml:space="preserve"> and/or module restrictions</w:t>
      </w:r>
    </w:p>
    <w:p w14:paraId="6CAEE757" w14:textId="7D1ED0B7" w:rsidR="00A40A6A" w:rsidRDefault="00A40A6A" w:rsidP="002751E7">
      <w:pPr>
        <w:spacing w:after="120" w:line="240" w:lineRule="auto"/>
        <w:ind w:left="567" w:right="260"/>
        <w:jc w:val="both"/>
        <w:rPr>
          <w:rFonts w:ascii="Arial" w:hAnsi="Arial" w:cs="Arial"/>
          <w:iCs/>
        </w:rPr>
      </w:pPr>
      <w:r w:rsidRPr="00A40A6A">
        <w:rPr>
          <w:rFonts w:ascii="Arial" w:hAnsi="Arial" w:cs="Arial"/>
          <w:iCs/>
        </w:rPr>
        <w:t>Pre-requisites</w:t>
      </w:r>
      <w:r>
        <w:rPr>
          <w:rFonts w:ascii="Arial" w:hAnsi="Arial" w:cs="Arial"/>
          <w:iCs/>
        </w:rPr>
        <w:t>:</w:t>
      </w:r>
    </w:p>
    <w:p w14:paraId="58FA1101" w14:textId="1283FDDE" w:rsidR="00A40A6A" w:rsidRDefault="00A40A6A" w:rsidP="002751E7">
      <w:pPr>
        <w:spacing w:after="120" w:line="240" w:lineRule="auto"/>
        <w:ind w:left="567" w:right="260"/>
        <w:jc w:val="both"/>
        <w:rPr>
          <w:rFonts w:ascii="Arial" w:hAnsi="Arial" w:cs="Arial"/>
          <w:iCs/>
        </w:rPr>
      </w:pPr>
      <w:r>
        <w:rPr>
          <w:rFonts w:ascii="Arial" w:hAnsi="Arial" w:cs="Arial"/>
          <w:iCs/>
        </w:rPr>
        <w:t>JOUR3040 (</w:t>
      </w:r>
      <w:r w:rsidRPr="00A40A6A">
        <w:rPr>
          <w:rFonts w:ascii="Arial" w:hAnsi="Arial" w:cs="Arial"/>
          <w:iCs/>
        </w:rPr>
        <w:t>JN304</w:t>
      </w:r>
      <w:r>
        <w:rPr>
          <w:rFonts w:ascii="Arial" w:hAnsi="Arial" w:cs="Arial"/>
          <w:iCs/>
        </w:rPr>
        <w:t>)</w:t>
      </w:r>
      <w:r w:rsidRPr="00A40A6A">
        <w:rPr>
          <w:rFonts w:ascii="Arial" w:hAnsi="Arial" w:cs="Arial"/>
          <w:iCs/>
        </w:rPr>
        <w:t xml:space="preserve"> Introduction to Reporting</w:t>
      </w:r>
    </w:p>
    <w:p w14:paraId="63E66972" w14:textId="51BD9DF3" w:rsidR="00A40A6A" w:rsidRDefault="00A40A6A" w:rsidP="002751E7">
      <w:pPr>
        <w:spacing w:after="120" w:line="240" w:lineRule="auto"/>
        <w:ind w:left="567" w:right="260"/>
        <w:jc w:val="both"/>
        <w:rPr>
          <w:rFonts w:ascii="Arial" w:hAnsi="Arial" w:cs="Arial"/>
          <w:iCs/>
        </w:rPr>
      </w:pPr>
      <w:r>
        <w:rPr>
          <w:rFonts w:ascii="Arial" w:hAnsi="Arial" w:cs="Arial"/>
          <w:iCs/>
        </w:rPr>
        <w:t>JOUR3050 (</w:t>
      </w:r>
      <w:r w:rsidRPr="00A40A6A">
        <w:rPr>
          <w:rFonts w:ascii="Arial" w:hAnsi="Arial" w:cs="Arial"/>
          <w:iCs/>
        </w:rPr>
        <w:t>JN305</w:t>
      </w:r>
      <w:r>
        <w:rPr>
          <w:rFonts w:ascii="Arial" w:hAnsi="Arial" w:cs="Arial"/>
          <w:iCs/>
        </w:rPr>
        <w:t>)</w:t>
      </w:r>
      <w:r w:rsidRPr="00A40A6A">
        <w:rPr>
          <w:rFonts w:ascii="Arial" w:hAnsi="Arial" w:cs="Arial"/>
          <w:iCs/>
        </w:rPr>
        <w:t xml:space="preserve"> Essentials in Reporting</w:t>
      </w:r>
    </w:p>
    <w:p w14:paraId="72614DF0" w14:textId="19F7E826" w:rsidR="00E80B82" w:rsidRDefault="00E80B82" w:rsidP="002751E7">
      <w:pPr>
        <w:spacing w:after="120" w:line="240" w:lineRule="auto"/>
        <w:ind w:left="567" w:right="260"/>
        <w:jc w:val="both"/>
        <w:rPr>
          <w:rFonts w:ascii="Arial" w:hAnsi="Arial" w:cs="Arial"/>
          <w:iCs/>
        </w:rPr>
      </w:pPr>
    </w:p>
    <w:p w14:paraId="5691CC4D" w14:textId="4F2C0F79" w:rsidR="00E80B82" w:rsidRDefault="00E80B82" w:rsidP="002751E7">
      <w:pPr>
        <w:spacing w:after="120" w:line="240" w:lineRule="auto"/>
        <w:ind w:left="567" w:right="260"/>
        <w:jc w:val="both"/>
        <w:rPr>
          <w:rFonts w:ascii="Arial" w:hAnsi="Arial" w:cs="Arial"/>
          <w:iCs/>
        </w:rPr>
      </w:pPr>
      <w:r>
        <w:rPr>
          <w:rFonts w:ascii="Arial" w:hAnsi="Arial" w:cs="Arial"/>
          <w:iCs/>
        </w:rPr>
        <w:t>This module is a pre-requisite for:</w:t>
      </w:r>
    </w:p>
    <w:p w14:paraId="685A6D12" w14:textId="1E9E804E" w:rsidR="00E80B82" w:rsidRPr="00A40A6A" w:rsidRDefault="00E80B82" w:rsidP="002751E7">
      <w:pPr>
        <w:spacing w:after="120" w:line="240" w:lineRule="auto"/>
        <w:ind w:left="567" w:right="260"/>
        <w:jc w:val="both"/>
        <w:rPr>
          <w:rFonts w:ascii="Arial" w:hAnsi="Arial" w:cs="Arial"/>
          <w:iCs/>
        </w:rPr>
      </w:pPr>
      <w:r>
        <w:rPr>
          <w:rFonts w:ascii="Arial" w:hAnsi="Arial" w:cs="Arial"/>
          <w:iCs/>
        </w:rPr>
        <w:t>JOUR5180 (JN518) Essentials of Feature Writing</w:t>
      </w:r>
    </w:p>
    <w:p w14:paraId="0CC959E5" w14:textId="77777777" w:rsidR="009A2D37" w:rsidRPr="00302082" w:rsidRDefault="009A2D37" w:rsidP="002751E7">
      <w:pPr>
        <w:spacing w:after="120" w:line="240" w:lineRule="auto"/>
        <w:ind w:left="426" w:right="260"/>
        <w:jc w:val="both"/>
        <w:rPr>
          <w:rFonts w:ascii="Arial" w:hAnsi="Arial" w:cs="Arial"/>
          <w:i/>
          <w:iCs/>
        </w:rPr>
      </w:pPr>
    </w:p>
    <w:p w14:paraId="238A6103" w14:textId="7777777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3828F7" w14:textId="6F9B97A5" w:rsidR="008A4474" w:rsidRPr="0036174D" w:rsidRDefault="00FE537D" w:rsidP="002751E7">
      <w:pPr>
        <w:spacing w:after="120" w:line="240" w:lineRule="auto"/>
        <w:ind w:left="567" w:right="260"/>
        <w:jc w:val="both"/>
        <w:rPr>
          <w:rFonts w:ascii="Arial" w:hAnsi="Arial" w:cs="Arial"/>
          <w:iCs/>
        </w:rPr>
      </w:pPr>
      <w:r w:rsidRPr="00FE537D">
        <w:rPr>
          <w:rFonts w:ascii="Arial" w:hAnsi="Arial" w:cs="Arial"/>
          <w:iCs/>
        </w:rPr>
        <w:t xml:space="preserve">BA </w:t>
      </w:r>
      <w:r w:rsidR="008A4474">
        <w:rPr>
          <w:rFonts w:ascii="Arial" w:hAnsi="Arial" w:cs="Arial"/>
          <w:iCs/>
        </w:rPr>
        <w:t xml:space="preserve">(Joint Honours) One Other Subject </w:t>
      </w:r>
      <w:proofErr w:type="gramStart"/>
      <w:r w:rsidR="008A4474">
        <w:rPr>
          <w:rFonts w:ascii="Arial" w:hAnsi="Arial" w:cs="Arial"/>
          <w:iCs/>
        </w:rPr>
        <w:t>With</w:t>
      </w:r>
      <w:proofErr w:type="gramEnd"/>
      <w:r w:rsidR="008A4474">
        <w:rPr>
          <w:rFonts w:ascii="Arial" w:hAnsi="Arial" w:cs="Arial"/>
          <w:iCs/>
        </w:rPr>
        <w:t xml:space="preserve"> Journalism</w:t>
      </w:r>
    </w:p>
    <w:p w14:paraId="4D1647D0" w14:textId="77777777" w:rsidR="009A2D37" w:rsidRPr="00302082" w:rsidRDefault="009A2D37" w:rsidP="002751E7">
      <w:pPr>
        <w:spacing w:after="120" w:line="240" w:lineRule="auto"/>
        <w:ind w:left="426" w:right="260"/>
        <w:jc w:val="both"/>
        <w:rPr>
          <w:rFonts w:ascii="Arial" w:hAnsi="Arial" w:cs="Arial"/>
          <w:i/>
          <w:iCs/>
        </w:rPr>
      </w:pPr>
    </w:p>
    <w:p w14:paraId="6ACDC276" w14:textId="77777777" w:rsidR="009A2D37" w:rsidRPr="00302082" w:rsidRDefault="009A2D37" w:rsidP="002751E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B9923D" w14:textId="255C1393" w:rsidR="00140B8B" w:rsidRPr="004077DC" w:rsidRDefault="00D756B4" w:rsidP="002751E7">
      <w:pPr>
        <w:pStyle w:val="ListParagraph"/>
        <w:numPr>
          <w:ilvl w:val="1"/>
          <w:numId w:val="19"/>
        </w:numPr>
        <w:spacing w:after="120" w:line="240" w:lineRule="auto"/>
        <w:ind w:left="992" w:right="260" w:hanging="425"/>
        <w:contextualSpacing w:val="0"/>
        <w:jc w:val="both"/>
        <w:rPr>
          <w:rFonts w:ascii="Arial" w:hAnsi="Arial" w:cs="Arial"/>
        </w:rPr>
      </w:pPr>
      <w:r>
        <w:rPr>
          <w:rFonts w:ascii="Arial" w:hAnsi="Arial" w:cs="Arial"/>
        </w:rPr>
        <w:t>Demonstrate advanced reporting and writing skills to produce a range of news and features content for a defined audience</w:t>
      </w:r>
    </w:p>
    <w:p w14:paraId="6A2BCFE0" w14:textId="77777777" w:rsidR="00140B8B" w:rsidRPr="004077DC" w:rsidRDefault="00140B8B" w:rsidP="002751E7">
      <w:pPr>
        <w:pStyle w:val="ListParagraph"/>
        <w:numPr>
          <w:ilvl w:val="1"/>
          <w:numId w:val="19"/>
        </w:numPr>
        <w:spacing w:after="120" w:line="240" w:lineRule="auto"/>
        <w:ind w:left="992" w:right="260" w:hanging="425"/>
        <w:contextualSpacing w:val="0"/>
        <w:jc w:val="both"/>
        <w:rPr>
          <w:rFonts w:ascii="Arial" w:hAnsi="Arial" w:cs="Arial"/>
        </w:rPr>
      </w:pPr>
      <w:r w:rsidRPr="004077DC">
        <w:rPr>
          <w:rFonts w:ascii="Arial" w:hAnsi="Arial" w:cs="Arial"/>
        </w:rPr>
        <w:t>Understand the difference between news stories, features, opinion columns and reviews</w:t>
      </w:r>
    </w:p>
    <w:p w14:paraId="2DD2BA8A" w14:textId="77777777" w:rsidR="00140B8B" w:rsidRPr="004077DC" w:rsidRDefault="00140B8B" w:rsidP="002751E7">
      <w:pPr>
        <w:pStyle w:val="ListParagraph"/>
        <w:numPr>
          <w:ilvl w:val="1"/>
          <w:numId w:val="19"/>
        </w:numPr>
        <w:spacing w:after="120" w:line="240" w:lineRule="auto"/>
        <w:ind w:left="992" w:right="260" w:hanging="425"/>
        <w:contextualSpacing w:val="0"/>
        <w:jc w:val="both"/>
        <w:rPr>
          <w:rFonts w:ascii="Arial" w:hAnsi="Arial" w:cs="Arial"/>
        </w:rPr>
      </w:pPr>
      <w:r w:rsidRPr="004077DC">
        <w:rPr>
          <w:rFonts w:ascii="Arial" w:hAnsi="Arial" w:cs="Arial"/>
        </w:rPr>
        <w:t>Understand the feature content of newspapers, magazines and supplements and be familiar with the different styles of a wide range of titles</w:t>
      </w:r>
    </w:p>
    <w:p w14:paraId="084B103C" w14:textId="77777777" w:rsidR="00140B8B" w:rsidRPr="004077DC" w:rsidRDefault="00140B8B" w:rsidP="002751E7">
      <w:pPr>
        <w:pStyle w:val="ListParagraph"/>
        <w:numPr>
          <w:ilvl w:val="1"/>
          <w:numId w:val="19"/>
        </w:numPr>
        <w:spacing w:after="120" w:line="240" w:lineRule="auto"/>
        <w:ind w:left="992" w:right="260" w:hanging="425"/>
        <w:contextualSpacing w:val="0"/>
        <w:jc w:val="both"/>
        <w:rPr>
          <w:rFonts w:ascii="Arial" w:hAnsi="Arial" w:cs="Arial"/>
        </w:rPr>
      </w:pPr>
      <w:r>
        <w:rPr>
          <w:rFonts w:ascii="Arial" w:hAnsi="Arial" w:cs="Arial"/>
        </w:rPr>
        <w:t>Critically explore</w:t>
      </w:r>
      <w:r w:rsidRPr="004077DC">
        <w:rPr>
          <w:rFonts w:ascii="Arial" w:hAnsi="Arial" w:cs="Arial"/>
        </w:rPr>
        <w:t xml:space="preserve"> the writing styles of notable contemporary feature writers</w:t>
      </w:r>
    </w:p>
    <w:p w14:paraId="42BA87F1" w14:textId="5867C28C" w:rsidR="00140B8B" w:rsidRPr="004077DC" w:rsidRDefault="00D756B4" w:rsidP="002751E7">
      <w:pPr>
        <w:pStyle w:val="ListParagraph"/>
        <w:numPr>
          <w:ilvl w:val="1"/>
          <w:numId w:val="19"/>
        </w:numPr>
        <w:spacing w:after="120" w:line="240" w:lineRule="auto"/>
        <w:ind w:left="992" w:right="260" w:hanging="425"/>
        <w:contextualSpacing w:val="0"/>
        <w:jc w:val="both"/>
        <w:rPr>
          <w:rFonts w:ascii="Arial" w:hAnsi="Arial" w:cs="Arial"/>
        </w:rPr>
      </w:pPr>
      <w:r>
        <w:rPr>
          <w:rFonts w:ascii="Arial" w:hAnsi="Arial" w:cs="Arial"/>
        </w:rPr>
        <w:lastRenderedPageBreak/>
        <w:t>Develop</w:t>
      </w:r>
      <w:r w:rsidR="00140B8B" w:rsidRPr="004077DC">
        <w:rPr>
          <w:rFonts w:ascii="Arial" w:hAnsi="Arial" w:cs="Arial"/>
        </w:rPr>
        <w:t xml:space="preserve"> valid feature ideas with reference to the current news agenda and an understanding of news values</w:t>
      </w:r>
    </w:p>
    <w:p w14:paraId="6769DA7A" w14:textId="77777777" w:rsidR="00140B8B" w:rsidRPr="00302082" w:rsidRDefault="00140B8B" w:rsidP="002751E7">
      <w:pPr>
        <w:spacing w:after="120" w:line="240" w:lineRule="auto"/>
        <w:ind w:left="567" w:right="260"/>
        <w:jc w:val="both"/>
        <w:rPr>
          <w:rFonts w:ascii="Arial" w:hAnsi="Arial" w:cs="Arial"/>
          <w:i/>
        </w:rPr>
      </w:pPr>
    </w:p>
    <w:p w14:paraId="4FDF4287" w14:textId="77777777" w:rsidR="00C729D7" w:rsidRPr="00302082" w:rsidRDefault="009A2D37" w:rsidP="002751E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69D97" w14:textId="77777777" w:rsidR="00140B8B" w:rsidRPr="004077DC" w:rsidRDefault="00140B8B" w:rsidP="002751E7">
      <w:pPr>
        <w:numPr>
          <w:ilvl w:val="0"/>
          <w:numId w:val="21"/>
        </w:numPr>
        <w:spacing w:after="120" w:line="240" w:lineRule="auto"/>
        <w:ind w:left="992" w:right="260" w:hanging="425"/>
        <w:jc w:val="both"/>
        <w:rPr>
          <w:rFonts w:ascii="Arial" w:hAnsi="Arial" w:cs="Arial"/>
        </w:rPr>
      </w:pPr>
      <w:r w:rsidRPr="004077DC">
        <w:rPr>
          <w:rFonts w:ascii="Arial" w:hAnsi="Arial" w:cs="Arial"/>
        </w:rPr>
        <w:t>Gather, organise and deploy information in order to formulate arguments coherently and communicate them fluently</w:t>
      </w:r>
    </w:p>
    <w:p w14:paraId="0C4A2527" w14:textId="3EAE9CC2" w:rsidR="008D7154" w:rsidRPr="00270964" w:rsidRDefault="00140B8B" w:rsidP="002751E7">
      <w:pPr>
        <w:numPr>
          <w:ilvl w:val="0"/>
          <w:numId w:val="23"/>
        </w:numPr>
        <w:spacing w:after="120" w:line="240" w:lineRule="auto"/>
        <w:ind w:left="992" w:right="260" w:hanging="425"/>
        <w:jc w:val="both"/>
        <w:rPr>
          <w:rFonts w:ascii="Arial" w:hAnsi="Arial" w:cs="Arial"/>
        </w:rPr>
      </w:pPr>
      <w:r w:rsidRPr="008D7154">
        <w:rPr>
          <w:rFonts w:ascii="Arial" w:hAnsi="Arial" w:cs="Arial"/>
        </w:rPr>
        <w:t xml:space="preserve">Engage critically </w:t>
      </w:r>
      <w:r w:rsidR="008D7154" w:rsidRPr="008D7154">
        <w:rPr>
          <w:rFonts w:ascii="Arial" w:hAnsi="Arial" w:cs="Arial"/>
        </w:rPr>
        <w:t>with information from primary and secondary sources</w:t>
      </w:r>
    </w:p>
    <w:p w14:paraId="43448664" w14:textId="77777777" w:rsidR="00140B8B" w:rsidRPr="008D7154" w:rsidRDefault="00140B8B" w:rsidP="002751E7">
      <w:pPr>
        <w:numPr>
          <w:ilvl w:val="0"/>
          <w:numId w:val="21"/>
        </w:numPr>
        <w:spacing w:after="120" w:line="240" w:lineRule="auto"/>
        <w:ind w:left="992" w:right="260" w:hanging="425"/>
        <w:jc w:val="both"/>
        <w:rPr>
          <w:rFonts w:ascii="Arial" w:hAnsi="Arial" w:cs="Arial"/>
        </w:rPr>
      </w:pPr>
      <w:r w:rsidRPr="008D7154">
        <w:rPr>
          <w:rFonts w:ascii="Arial" w:hAnsi="Arial" w:cs="Arial"/>
        </w:rPr>
        <w:t>Understand the narrative processes and modes of representation at work in key texts</w:t>
      </w:r>
    </w:p>
    <w:p w14:paraId="36E48405" w14:textId="06B4EA91" w:rsidR="00140B8B" w:rsidRPr="004077DC" w:rsidRDefault="00140B8B" w:rsidP="002751E7">
      <w:pPr>
        <w:numPr>
          <w:ilvl w:val="0"/>
          <w:numId w:val="21"/>
        </w:numPr>
        <w:spacing w:after="120" w:line="240" w:lineRule="auto"/>
        <w:ind w:left="992" w:right="260" w:hanging="425"/>
        <w:jc w:val="both"/>
        <w:rPr>
          <w:rFonts w:ascii="Arial" w:hAnsi="Arial" w:cs="Arial"/>
        </w:rPr>
      </w:pPr>
      <w:r w:rsidRPr="004077DC">
        <w:rPr>
          <w:rFonts w:ascii="Arial" w:hAnsi="Arial" w:cs="Arial"/>
        </w:rPr>
        <w:t xml:space="preserve">Reflect upon the relevance of the student’s own cultural commitment and positioning </w:t>
      </w:r>
    </w:p>
    <w:p w14:paraId="77A9778C" w14:textId="77777777" w:rsidR="00140B8B" w:rsidRPr="004077DC" w:rsidRDefault="00140B8B" w:rsidP="002751E7">
      <w:pPr>
        <w:numPr>
          <w:ilvl w:val="0"/>
          <w:numId w:val="21"/>
        </w:numPr>
        <w:spacing w:after="120" w:line="240" w:lineRule="auto"/>
        <w:ind w:left="992" w:right="260" w:hanging="425"/>
        <w:jc w:val="both"/>
        <w:rPr>
          <w:rFonts w:ascii="Arial" w:hAnsi="Arial" w:cs="Arial"/>
          <w:iCs/>
        </w:rPr>
      </w:pPr>
      <w:r w:rsidRPr="004077DC">
        <w:rPr>
          <w:rFonts w:ascii="Arial" w:hAnsi="Arial" w:cs="Arial"/>
          <w:iCs/>
        </w:rPr>
        <w:t>Work to deadlines in flexible and innovative ways showing self-direction and self-discipline</w:t>
      </w:r>
    </w:p>
    <w:p w14:paraId="3B5C3DDB" w14:textId="77777777" w:rsidR="00140B8B" w:rsidRPr="004077DC" w:rsidRDefault="00140B8B" w:rsidP="002751E7">
      <w:pPr>
        <w:numPr>
          <w:ilvl w:val="0"/>
          <w:numId w:val="21"/>
        </w:numPr>
        <w:spacing w:after="120" w:line="240" w:lineRule="auto"/>
        <w:ind w:left="992" w:right="260" w:hanging="425"/>
        <w:jc w:val="both"/>
        <w:rPr>
          <w:rFonts w:ascii="Arial" w:hAnsi="Arial" w:cs="Arial"/>
          <w:iCs/>
        </w:rPr>
      </w:pPr>
      <w:r w:rsidRPr="004077DC">
        <w:rPr>
          <w:rFonts w:ascii="Arial" w:hAnsi="Arial" w:cs="Arial"/>
          <w:iCs/>
        </w:rPr>
        <w:t>Consider and evaluate their own work and the work of others with reference to professional standards</w:t>
      </w:r>
    </w:p>
    <w:p w14:paraId="77B2B3EF" w14:textId="77777777" w:rsidR="00140B8B" w:rsidRPr="004077DC" w:rsidRDefault="00140B8B" w:rsidP="002751E7">
      <w:pPr>
        <w:numPr>
          <w:ilvl w:val="0"/>
          <w:numId w:val="21"/>
        </w:numPr>
        <w:spacing w:after="120" w:line="240" w:lineRule="auto"/>
        <w:ind w:left="992" w:right="260" w:hanging="425"/>
        <w:jc w:val="both"/>
        <w:rPr>
          <w:rFonts w:ascii="Arial" w:hAnsi="Arial" w:cs="Arial"/>
          <w:iCs/>
        </w:rPr>
      </w:pPr>
      <w:r w:rsidRPr="004077DC">
        <w:rPr>
          <w:rFonts w:ascii="Arial" w:hAnsi="Arial" w:cs="Arial"/>
          <w:iCs/>
        </w:rPr>
        <w:t>Use information technology to perform a range of tasks</w:t>
      </w:r>
    </w:p>
    <w:p w14:paraId="52CBABB0" w14:textId="77777777" w:rsidR="009A2D37" w:rsidRDefault="009A2D37" w:rsidP="002751E7">
      <w:pPr>
        <w:pStyle w:val="Default"/>
        <w:spacing w:after="120"/>
        <w:ind w:left="720" w:right="260"/>
        <w:jc w:val="both"/>
        <w:rPr>
          <w:color w:val="auto"/>
          <w:sz w:val="22"/>
          <w:szCs w:val="22"/>
        </w:rPr>
      </w:pPr>
    </w:p>
    <w:p w14:paraId="6A8651A8" w14:textId="77777777" w:rsidR="009A2D37" w:rsidRPr="00302082" w:rsidRDefault="009A2D37" w:rsidP="002751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DD4216" w14:textId="6FAA1128" w:rsidR="00140B8B" w:rsidRPr="004077DC" w:rsidRDefault="00140B8B" w:rsidP="002751E7">
      <w:pPr>
        <w:spacing w:after="120" w:line="240" w:lineRule="auto"/>
        <w:ind w:left="567" w:right="260"/>
        <w:jc w:val="both"/>
        <w:rPr>
          <w:rFonts w:ascii="Arial" w:hAnsi="Arial" w:cs="Arial"/>
          <w:iCs/>
        </w:rPr>
      </w:pPr>
      <w:r>
        <w:rPr>
          <w:rFonts w:ascii="Arial" w:hAnsi="Arial" w:cs="Arial"/>
          <w:iCs/>
        </w:rPr>
        <w:t>T</w:t>
      </w:r>
      <w:r w:rsidRPr="004077DC">
        <w:rPr>
          <w:rFonts w:ascii="Arial" w:hAnsi="Arial" w:cs="Arial"/>
          <w:iCs/>
        </w:rPr>
        <w:t>he difference between news stories and features</w:t>
      </w:r>
      <w:r>
        <w:rPr>
          <w:rFonts w:ascii="Arial" w:hAnsi="Arial" w:cs="Arial"/>
          <w:iCs/>
        </w:rPr>
        <w:t xml:space="preserve">. A </w:t>
      </w:r>
      <w:r w:rsidRPr="004077DC">
        <w:rPr>
          <w:rFonts w:ascii="Arial" w:hAnsi="Arial" w:cs="Arial"/>
          <w:iCs/>
        </w:rPr>
        <w:t>range of different feature styles including news reactive features, interviews, reviews and columns</w:t>
      </w:r>
      <w:r>
        <w:rPr>
          <w:rFonts w:ascii="Arial" w:hAnsi="Arial" w:cs="Arial"/>
          <w:iCs/>
        </w:rPr>
        <w:t xml:space="preserve">. A </w:t>
      </w:r>
      <w:r w:rsidRPr="004077DC">
        <w:rPr>
          <w:rFonts w:ascii="Arial" w:hAnsi="Arial" w:cs="Arial"/>
          <w:iCs/>
        </w:rPr>
        <w:t>range of UK and international publications</w:t>
      </w:r>
      <w:r>
        <w:rPr>
          <w:rFonts w:ascii="Arial" w:hAnsi="Arial" w:cs="Arial"/>
          <w:iCs/>
        </w:rPr>
        <w:t>. Understanding h</w:t>
      </w:r>
      <w:r w:rsidRPr="004077DC">
        <w:rPr>
          <w:rFonts w:ascii="Arial" w:hAnsi="Arial" w:cs="Arial"/>
          <w:iCs/>
        </w:rPr>
        <w:t>ow features are targeted at different readerships, and the range of styles employed by feature writers</w:t>
      </w:r>
      <w:r>
        <w:rPr>
          <w:rFonts w:ascii="Arial" w:hAnsi="Arial" w:cs="Arial"/>
          <w:iCs/>
        </w:rPr>
        <w:t>. W</w:t>
      </w:r>
      <w:r w:rsidRPr="004077DC">
        <w:rPr>
          <w:rFonts w:ascii="Arial" w:hAnsi="Arial" w:cs="Arial"/>
          <w:iCs/>
        </w:rPr>
        <w:t>riting styles of notable feature writers</w:t>
      </w:r>
      <w:r>
        <w:rPr>
          <w:rFonts w:ascii="Arial" w:hAnsi="Arial" w:cs="Arial"/>
          <w:iCs/>
        </w:rPr>
        <w:t>. T</w:t>
      </w:r>
      <w:r w:rsidRPr="004077DC">
        <w:rPr>
          <w:rFonts w:ascii="Arial" w:hAnsi="Arial" w:cs="Arial"/>
          <w:iCs/>
        </w:rPr>
        <w:t>he tradition of feature and non-fiction writing in the UK and Amer</w:t>
      </w:r>
      <w:r>
        <w:rPr>
          <w:rFonts w:ascii="Arial" w:hAnsi="Arial" w:cs="Arial"/>
          <w:iCs/>
        </w:rPr>
        <w:t>ica and analysing</w:t>
      </w:r>
      <w:r w:rsidRPr="004077DC">
        <w:rPr>
          <w:rFonts w:ascii="Arial" w:hAnsi="Arial" w:cs="Arial"/>
          <w:iCs/>
        </w:rPr>
        <w:t xml:space="preserve"> the styles of key writers</w:t>
      </w:r>
      <w:r>
        <w:rPr>
          <w:rFonts w:ascii="Arial" w:hAnsi="Arial" w:cs="Arial"/>
          <w:iCs/>
        </w:rPr>
        <w:t>. R</w:t>
      </w:r>
      <w:r w:rsidRPr="004077DC">
        <w:rPr>
          <w:rFonts w:ascii="Arial" w:hAnsi="Arial" w:cs="Arial"/>
          <w:iCs/>
        </w:rPr>
        <w:t>esearch tools used by feature writers and carry</w:t>
      </w:r>
      <w:r>
        <w:rPr>
          <w:rFonts w:ascii="Arial" w:hAnsi="Arial" w:cs="Arial"/>
          <w:iCs/>
        </w:rPr>
        <w:t>ing</w:t>
      </w:r>
      <w:r w:rsidRPr="004077DC">
        <w:rPr>
          <w:rFonts w:ascii="Arial" w:hAnsi="Arial" w:cs="Arial"/>
          <w:iCs/>
        </w:rPr>
        <w:t xml:space="preserve"> out original research</w:t>
      </w:r>
      <w:r>
        <w:rPr>
          <w:rFonts w:ascii="Arial" w:hAnsi="Arial" w:cs="Arial"/>
          <w:iCs/>
        </w:rPr>
        <w:t>. H</w:t>
      </w:r>
      <w:r w:rsidRPr="004077DC">
        <w:rPr>
          <w:rFonts w:ascii="Arial" w:hAnsi="Arial" w:cs="Arial"/>
          <w:iCs/>
        </w:rPr>
        <w:t>ow feature writers respond to the news agenda to develop timely, original and compelling articles</w:t>
      </w:r>
      <w:r>
        <w:rPr>
          <w:rFonts w:ascii="Arial" w:hAnsi="Arial" w:cs="Arial"/>
          <w:iCs/>
        </w:rPr>
        <w:t>. H</w:t>
      </w:r>
      <w:r w:rsidRPr="004077DC">
        <w:rPr>
          <w:rFonts w:ascii="Arial" w:hAnsi="Arial" w:cs="Arial"/>
          <w:iCs/>
        </w:rPr>
        <w:t>ow to pitch feature ideas to editors</w:t>
      </w:r>
      <w:r>
        <w:rPr>
          <w:rFonts w:ascii="Arial" w:hAnsi="Arial" w:cs="Arial"/>
          <w:iCs/>
        </w:rPr>
        <w:t xml:space="preserve">. </w:t>
      </w:r>
    </w:p>
    <w:p w14:paraId="5C32E081" w14:textId="77777777" w:rsidR="009A2D37" w:rsidRPr="00302082" w:rsidRDefault="009A2D37" w:rsidP="002751E7">
      <w:pPr>
        <w:spacing w:after="120" w:line="240" w:lineRule="auto"/>
        <w:ind w:left="426" w:right="260"/>
        <w:jc w:val="both"/>
        <w:rPr>
          <w:rFonts w:ascii="Arial" w:hAnsi="Arial" w:cs="Arial"/>
          <w:i/>
          <w:iCs/>
        </w:rPr>
      </w:pPr>
    </w:p>
    <w:p w14:paraId="26DBAC3A" w14:textId="77777777" w:rsidR="009A2D37" w:rsidRPr="00302082" w:rsidRDefault="00883204" w:rsidP="002751E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CF1AF5"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Brooker C (2007), </w:t>
      </w:r>
      <w:r w:rsidRPr="00140B8B">
        <w:rPr>
          <w:rFonts w:ascii="Arial" w:hAnsi="Arial" w:cs="Arial"/>
          <w:iCs/>
          <w:szCs w:val="20"/>
        </w:rPr>
        <w:t>Dawn of the Dumb</w:t>
      </w:r>
      <w:r>
        <w:rPr>
          <w:rFonts w:ascii="Arial" w:hAnsi="Arial" w:cs="Arial"/>
          <w:iCs/>
          <w:szCs w:val="20"/>
        </w:rPr>
        <w:t xml:space="preserve">, </w:t>
      </w:r>
      <w:r w:rsidRPr="00140B8B">
        <w:rPr>
          <w:rFonts w:ascii="Arial" w:hAnsi="Arial" w:cs="Arial"/>
          <w:iCs/>
          <w:szCs w:val="20"/>
        </w:rPr>
        <w:t>Faber and Faber</w:t>
      </w:r>
    </w:p>
    <w:p w14:paraId="114A1A73" w14:textId="77777777" w:rsidR="00DA64C8" w:rsidRPr="00140B8B" w:rsidRDefault="00DA64C8" w:rsidP="002751E7">
      <w:pPr>
        <w:spacing w:before="60" w:after="60" w:line="240" w:lineRule="auto"/>
        <w:ind w:left="567" w:right="260"/>
        <w:jc w:val="both"/>
        <w:rPr>
          <w:rFonts w:ascii="Arial" w:hAnsi="Arial" w:cs="Arial"/>
          <w:iCs/>
          <w:szCs w:val="20"/>
        </w:rPr>
      </w:pPr>
      <w:proofErr w:type="spellStart"/>
      <w:r>
        <w:rPr>
          <w:rFonts w:ascii="Arial" w:hAnsi="Arial" w:cs="Arial"/>
          <w:iCs/>
          <w:szCs w:val="20"/>
        </w:rPr>
        <w:t>Harcup</w:t>
      </w:r>
      <w:proofErr w:type="spellEnd"/>
      <w:r>
        <w:rPr>
          <w:rFonts w:ascii="Arial" w:hAnsi="Arial" w:cs="Arial"/>
          <w:iCs/>
          <w:szCs w:val="20"/>
        </w:rPr>
        <w:t xml:space="preserve"> T (2009), </w:t>
      </w:r>
      <w:r w:rsidRPr="00140B8B">
        <w:rPr>
          <w:rFonts w:ascii="Arial" w:hAnsi="Arial" w:cs="Arial"/>
          <w:iCs/>
          <w:szCs w:val="20"/>
        </w:rPr>
        <w:t>Journalism Principles and Practice</w:t>
      </w:r>
      <w:r>
        <w:rPr>
          <w:rFonts w:ascii="Arial" w:hAnsi="Arial" w:cs="Arial"/>
          <w:iCs/>
          <w:szCs w:val="20"/>
        </w:rPr>
        <w:t xml:space="preserve">, </w:t>
      </w:r>
      <w:r w:rsidRPr="00140B8B">
        <w:rPr>
          <w:rFonts w:ascii="Arial" w:hAnsi="Arial" w:cs="Arial"/>
          <w:iCs/>
          <w:szCs w:val="20"/>
        </w:rPr>
        <w:t>Sage Publications</w:t>
      </w:r>
    </w:p>
    <w:p w14:paraId="62E56167"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Moran C (2013), </w:t>
      </w:r>
      <w:proofErr w:type="spellStart"/>
      <w:r w:rsidRPr="00140B8B">
        <w:rPr>
          <w:rFonts w:ascii="Arial" w:hAnsi="Arial" w:cs="Arial"/>
          <w:iCs/>
          <w:szCs w:val="20"/>
        </w:rPr>
        <w:t>Moranthology</w:t>
      </w:r>
      <w:proofErr w:type="spellEnd"/>
      <w:r>
        <w:rPr>
          <w:rFonts w:ascii="Arial" w:hAnsi="Arial" w:cs="Arial"/>
          <w:iCs/>
          <w:szCs w:val="20"/>
        </w:rPr>
        <w:t xml:space="preserve">, </w:t>
      </w:r>
      <w:r w:rsidRPr="00140B8B">
        <w:rPr>
          <w:rFonts w:ascii="Arial" w:hAnsi="Arial" w:cs="Arial"/>
          <w:iCs/>
          <w:szCs w:val="20"/>
        </w:rPr>
        <w:t>Ebury</w:t>
      </w:r>
    </w:p>
    <w:p w14:paraId="14D68C08"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Randall D (2011), </w:t>
      </w:r>
      <w:r w:rsidRPr="00140B8B">
        <w:rPr>
          <w:rFonts w:ascii="Arial" w:hAnsi="Arial" w:cs="Arial"/>
          <w:iCs/>
          <w:szCs w:val="20"/>
        </w:rPr>
        <w:t>The Universal Journalist</w:t>
      </w:r>
      <w:r>
        <w:rPr>
          <w:rFonts w:ascii="Arial" w:hAnsi="Arial" w:cs="Arial"/>
          <w:iCs/>
          <w:szCs w:val="20"/>
        </w:rPr>
        <w:t xml:space="preserve">, </w:t>
      </w:r>
      <w:r w:rsidRPr="00140B8B">
        <w:rPr>
          <w:rFonts w:ascii="Arial" w:hAnsi="Arial" w:cs="Arial"/>
          <w:iCs/>
          <w:szCs w:val="20"/>
        </w:rPr>
        <w:t>Pluto Books</w:t>
      </w:r>
    </w:p>
    <w:p w14:paraId="05C6B9B2"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Thompson H S (2012), </w:t>
      </w:r>
      <w:r w:rsidRPr="00140B8B">
        <w:rPr>
          <w:rFonts w:ascii="Arial" w:hAnsi="Arial" w:cs="Arial"/>
          <w:iCs/>
          <w:szCs w:val="20"/>
        </w:rPr>
        <w:t>Fear and Loathing at Rolling Stone</w:t>
      </w:r>
      <w:r>
        <w:rPr>
          <w:rFonts w:ascii="Arial" w:hAnsi="Arial" w:cs="Arial"/>
          <w:iCs/>
          <w:szCs w:val="20"/>
        </w:rPr>
        <w:t xml:space="preserve">, </w:t>
      </w:r>
      <w:r w:rsidRPr="00140B8B">
        <w:rPr>
          <w:rFonts w:ascii="Arial" w:hAnsi="Arial" w:cs="Arial"/>
          <w:iCs/>
          <w:szCs w:val="20"/>
        </w:rPr>
        <w:t>Penguin</w:t>
      </w:r>
    </w:p>
    <w:p w14:paraId="33CE8A47"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Wallace D F (2005), </w:t>
      </w:r>
      <w:r w:rsidRPr="00140B8B">
        <w:rPr>
          <w:rFonts w:ascii="Arial" w:hAnsi="Arial" w:cs="Arial"/>
          <w:iCs/>
          <w:szCs w:val="20"/>
        </w:rPr>
        <w:t xml:space="preserve">Consider </w:t>
      </w:r>
      <w:r>
        <w:rPr>
          <w:rFonts w:ascii="Arial" w:hAnsi="Arial" w:cs="Arial"/>
          <w:iCs/>
          <w:szCs w:val="20"/>
        </w:rPr>
        <w:t>t</w:t>
      </w:r>
      <w:r w:rsidRPr="00140B8B">
        <w:rPr>
          <w:rFonts w:ascii="Arial" w:hAnsi="Arial" w:cs="Arial"/>
          <w:iCs/>
          <w:szCs w:val="20"/>
        </w:rPr>
        <w:t>he Lobster</w:t>
      </w:r>
      <w:r>
        <w:rPr>
          <w:rFonts w:ascii="Arial" w:hAnsi="Arial" w:cs="Arial"/>
          <w:iCs/>
          <w:szCs w:val="20"/>
        </w:rPr>
        <w:t xml:space="preserve">, </w:t>
      </w:r>
      <w:r w:rsidRPr="00140B8B">
        <w:rPr>
          <w:rFonts w:ascii="Arial" w:hAnsi="Arial" w:cs="Arial"/>
          <w:iCs/>
          <w:szCs w:val="20"/>
        </w:rPr>
        <w:t>Abacus</w:t>
      </w:r>
    </w:p>
    <w:p w14:paraId="159B8A81"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Wolfe T (2005), </w:t>
      </w:r>
      <w:r w:rsidRPr="00140B8B">
        <w:rPr>
          <w:rFonts w:ascii="Arial" w:hAnsi="Arial" w:cs="Arial"/>
          <w:iCs/>
          <w:szCs w:val="20"/>
        </w:rPr>
        <w:t>The Kandy-</w:t>
      </w:r>
      <w:proofErr w:type="spellStart"/>
      <w:r w:rsidRPr="00140B8B">
        <w:rPr>
          <w:rFonts w:ascii="Arial" w:hAnsi="Arial" w:cs="Arial"/>
          <w:iCs/>
          <w:szCs w:val="20"/>
        </w:rPr>
        <w:t>Kolored</w:t>
      </w:r>
      <w:proofErr w:type="spellEnd"/>
      <w:r>
        <w:rPr>
          <w:rFonts w:ascii="Arial" w:hAnsi="Arial" w:cs="Arial"/>
          <w:iCs/>
          <w:szCs w:val="20"/>
        </w:rPr>
        <w:t xml:space="preserve"> Tangerine Flake </w:t>
      </w:r>
      <w:proofErr w:type="spellStart"/>
      <w:r>
        <w:rPr>
          <w:rFonts w:ascii="Arial" w:hAnsi="Arial" w:cs="Arial"/>
          <w:iCs/>
          <w:szCs w:val="20"/>
        </w:rPr>
        <w:t>Streamine</w:t>
      </w:r>
      <w:proofErr w:type="spellEnd"/>
      <w:r>
        <w:rPr>
          <w:rFonts w:ascii="Arial" w:hAnsi="Arial" w:cs="Arial"/>
          <w:iCs/>
          <w:szCs w:val="20"/>
        </w:rPr>
        <w:t xml:space="preserve"> Baby, </w:t>
      </w:r>
      <w:r w:rsidRPr="00140B8B">
        <w:rPr>
          <w:rFonts w:ascii="Arial" w:hAnsi="Arial" w:cs="Arial"/>
          <w:iCs/>
          <w:szCs w:val="20"/>
        </w:rPr>
        <w:t>Vintage</w:t>
      </w:r>
    </w:p>
    <w:p w14:paraId="0B1D3FFF" w14:textId="77777777" w:rsidR="00DA64C8" w:rsidRPr="00140B8B" w:rsidRDefault="00DA64C8" w:rsidP="002751E7">
      <w:pPr>
        <w:spacing w:before="60" w:after="60" w:line="240" w:lineRule="auto"/>
        <w:ind w:left="567" w:right="260"/>
        <w:jc w:val="both"/>
        <w:rPr>
          <w:rFonts w:ascii="Arial" w:hAnsi="Arial" w:cs="Arial"/>
          <w:iCs/>
          <w:szCs w:val="20"/>
        </w:rPr>
      </w:pPr>
      <w:r>
        <w:rPr>
          <w:rFonts w:ascii="Arial" w:hAnsi="Arial" w:cs="Arial"/>
          <w:iCs/>
          <w:szCs w:val="20"/>
        </w:rPr>
        <w:t xml:space="preserve">Wolfe T (ed) (1975) </w:t>
      </w:r>
      <w:r w:rsidRPr="00140B8B">
        <w:rPr>
          <w:rFonts w:ascii="Arial" w:hAnsi="Arial" w:cs="Arial"/>
          <w:iCs/>
          <w:szCs w:val="20"/>
        </w:rPr>
        <w:t>The New Journalism</w:t>
      </w:r>
      <w:r>
        <w:rPr>
          <w:rFonts w:ascii="Arial" w:hAnsi="Arial" w:cs="Arial"/>
          <w:iCs/>
          <w:szCs w:val="20"/>
        </w:rPr>
        <w:t xml:space="preserve">, </w:t>
      </w:r>
      <w:r w:rsidRPr="00140B8B">
        <w:rPr>
          <w:rFonts w:ascii="Arial" w:hAnsi="Arial" w:cs="Arial"/>
          <w:iCs/>
          <w:szCs w:val="20"/>
        </w:rPr>
        <w:t>Picador</w:t>
      </w:r>
    </w:p>
    <w:p w14:paraId="53C0BB87" w14:textId="77777777" w:rsidR="009510F5" w:rsidRPr="00302082" w:rsidRDefault="009510F5" w:rsidP="002751E7">
      <w:pPr>
        <w:spacing w:after="120" w:line="240" w:lineRule="auto"/>
        <w:ind w:right="260"/>
        <w:jc w:val="both"/>
        <w:rPr>
          <w:rFonts w:ascii="Arial" w:hAnsi="Arial" w:cs="Arial"/>
          <w:b/>
        </w:rPr>
      </w:pPr>
    </w:p>
    <w:p w14:paraId="23E7114C" w14:textId="12EB4EEF" w:rsidR="00883204" w:rsidRPr="00883204" w:rsidRDefault="002751E7" w:rsidP="002751E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28F4F9F" w14:textId="660AFD62" w:rsidR="00D34E51" w:rsidRDefault="00DD435C" w:rsidP="002751E7">
      <w:pPr>
        <w:spacing w:after="120" w:line="240" w:lineRule="auto"/>
        <w:ind w:left="567" w:right="260"/>
        <w:jc w:val="both"/>
        <w:rPr>
          <w:rFonts w:ascii="Arial" w:hAnsi="Arial" w:cs="Arial"/>
          <w:iCs/>
        </w:rPr>
      </w:pPr>
      <w:r>
        <w:rPr>
          <w:rFonts w:ascii="Arial" w:hAnsi="Arial" w:cs="Arial"/>
          <w:iCs/>
        </w:rPr>
        <w:t>Total Contact Hours: 24</w:t>
      </w:r>
    </w:p>
    <w:p w14:paraId="7EEE7DBF" w14:textId="08D2AE9D" w:rsidR="00D34E51" w:rsidRDefault="00DD435C" w:rsidP="002751E7">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2751E7">
      <w:pPr>
        <w:spacing w:after="120" w:line="240" w:lineRule="auto"/>
        <w:ind w:left="567" w:right="260"/>
        <w:jc w:val="both"/>
        <w:rPr>
          <w:rFonts w:ascii="Arial" w:hAnsi="Arial" w:cs="Arial"/>
          <w:iCs/>
        </w:rPr>
      </w:pPr>
      <w:r>
        <w:rPr>
          <w:rFonts w:ascii="Arial" w:hAnsi="Arial" w:cs="Arial"/>
          <w:iCs/>
        </w:rPr>
        <w:t>Total Study Hours: 150</w:t>
      </w:r>
    </w:p>
    <w:p w14:paraId="2234FF55" w14:textId="3169E7B8" w:rsidR="00D34E51" w:rsidRDefault="00D34E51" w:rsidP="002751E7">
      <w:pPr>
        <w:spacing w:after="120" w:line="240" w:lineRule="auto"/>
        <w:ind w:left="426" w:right="260"/>
        <w:jc w:val="both"/>
        <w:rPr>
          <w:rFonts w:ascii="Arial" w:hAnsi="Arial" w:cs="Arial"/>
          <w:i/>
          <w:iCs/>
        </w:rPr>
      </w:pPr>
    </w:p>
    <w:p w14:paraId="46EB3D28" w14:textId="77777777" w:rsidR="00DA64C8" w:rsidRDefault="00DA64C8" w:rsidP="002751E7">
      <w:pPr>
        <w:spacing w:after="120" w:line="240" w:lineRule="auto"/>
        <w:ind w:left="426" w:right="260"/>
        <w:jc w:val="both"/>
        <w:rPr>
          <w:rFonts w:ascii="Arial" w:hAnsi="Arial" w:cs="Arial"/>
          <w:i/>
          <w:iCs/>
        </w:rPr>
      </w:pPr>
    </w:p>
    <w:p w14:paraId="66342D5A" w14:textId="77777777" w:rsidR="00883204" w:rsidRPr="00883204" w:rsidRDefault="00EF4933" w:rsidP="002751E7">
      <w:pPr>
        <w:numPr>
          <w:ilvl w:val="0"/>
          <w:numId w:val="1"/>
        </w:numPr>
        <w:spacing w:after="120" w:line="240" w:lineRule="auto"/>
        <w:ind w:left="567" w:right="260" w:hanging="567"/>
        <w:jc w:val="both"/>
        <w:rPr>
          <w:rFonts w:ascii="Arial" w:hAnsi="Arial" w:cs="Arial"/>
          <w:i/>
          <w:iCs/>
        </w:rPr>
      </w:pPr>
      <w:r w:rsidRPr="00302082">
        <w:rPr>
          <w:rFonts w:ascii="Arial" w:hAnsi="Arial" w:cs="Arial"/>
          <w:b/>
        </w:rPr>
        <w:lastRenderedPageBreak/>
        <w:t>Assessment methods</w:t>
      </w:r>
    </w:p>
    <w:p w14:paraId="7ABCCEDA" w14:textId="77777777" w:rsidR="00696FF5" w:rsidRPr="00696FF5" w:rsidRDefault="00696FF5" w:rsidP="002751E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096B76F" w14:textId="7C3DCAC7" w:rsidR="00855005" w:rsidRPr="00855005" w:rsidRDefault="00270964" w:rsidP="002751E7">
      <w:pPr>
        <w:spacing w:after="0" w:line="240" w:lineRule="auto"/>
        <w:ind w:left="567" w:right="260"/>
        <w:jc w:val="both"/>
        <w:rPr>
          <w:rFonts w:ascii="Arial" w:eastAsia="Times New Roman" w:hAnsi="Arial" w:cs="Arial"/>
        </w:rPr>
      </w:pPr>
      <w:r>
        <w:rPr>
          <w:rFonts w:ascii="Arial" w:eastAsia="Times New Roman" w:hAnsi="Arial" w:cs="Arial"/>
        </w:rPr>
        <w:t xml:space="preserve">2 x </w:t>
      </w:r>
      <w:r w:rsidR="00855005" w:rsidRPr="00855005">
        <w:rPr>
          <w:rFonts w:ascii="Arial" w:eastAsia="Times New Roman" w:hAnsi="Arial" w:cs="Arial"/>
        </w:rPr>
        <w:t xml:space="preserve">Column </w:t>
      </w:r>
      <w:r w:rsidR="00E66926">
        <w:rPr>
          <w:rFonts w:ascii="Arial" w:eastAsia="Times New Roman" w:hAnsi="Arial" w:cs="Arial"/>
        </w:rPr>
        <w:t>article</w:t>
      </w:r>
      <w:r w:rsidR="00855005" w:rsidRPr="00855005">
        <w:rPr>
          <w:rFonts w:ascii="Arial" w:eastAsia="Times New Roman" w:hAnsi="Arial" w:cs="Arial"/>
        </w:rPr>
        <w:t xml:space="preserve"> (1</w:t>
      </w:r>
      <w:r w:rsidR="00E66926">
        <w:rPr>
          <w:rFonts w:ascii="Arial" w:eastAsia="Times New Roman" w:hAnsi="Arial" w:cs="Arial"/>
        </w:rPr>
        <w:t>,</w:t>
      </w:r>
      <w:r w:rsidR="00855005" w:rsidRPr="00855005">
        <w:rPr>
          <w:rFonts w:ascii="Arial" w:eastAsia="Times New Roman" w:hAnsi="Arial" w:cs="Arial"/>
        </w:rPr>
        <w:t>000 words)</w:t>
      </w:r>
      <w:r w:rsidR="00855005">
        <w:rPr>
          <w:rFonts w:ascii="Arial" w:eastAsia="Times New Roman" w:hAnsi="Arial" w:cs="Arial"/>
        </w:rPr>
        <w:t xml:space="preserve"> – </w:t>
      </w:r>
      <w:r>
        <w:rPr>
          <w:rFonts w:ascii="Arial" w:eastAsia="Times New Roman" w:hAnsi="Arial" w:cs="Arial"/>
        </w:rPr>
        <w:t>6</w:t>
      </w:r>
      <w:r w:rsidR="00855005">
        <w:rPr>
          <w:rFonts w:ascii="Arial" w:eastAsia="Times New Roman" w:hAnsi="Arial" w:cs="Arial"/>
        </w:rPr>
        <w:t>0%</w:t>
      </w:r>
    </w:p>
    <w:p w14:paraId="4107FA63" w14:textId="3153C79C" w:rsidR="00855005" w:rsidRPr="00855005" w:rsidRDefault="00855005" w:rsidP="002751E7">
      <w:pPr>
        <w:spacing w:after="0" w:line="240" w:lineRule="auto"/>
        <w:ind w:left="567" w:right="260"/>
        <w:jc w:val="both"/>
        <w:rPr>
          <w:rFonts w:ascii="Arial" w:eastAsia="Times New Roman" w:hAnsi="Arial" w:cs="Arial"/>
        </w:rPr>
      </w:pPr>
      <w:r w:rsidRPr="00855005">
        <w:rPr>
          <w:rFonts w:ascii="Arial" w:eastAsia="Times New Roman" w:hAnsi="Arial" w:cs="Arial"/>
        </w:rPr>
        <w:t>Pitch (300 words)</w:t>
      </w:r>
      <w:r>
        <w:rPr>
          <w:rFonts w:ascii="Arial" w:eastAsia="Times New Roman" w:hAnsi="Arial" w:cs="Arial"/>
        </w:rPr>
        <w:t xml:space="preserve"> – 10%</w:t>
      </w:r>
    </w:p>
    <w:p w14:paraId="6A1D725E" w14:textId="35D8D9F3" w:rsidR="00855005" w:rsidRPr="00855005" w:rsidRDefault="00855005" w:rsidP="002751E7">
      <w:pPr>
        <w:spacing w:after="0" w:line="240" w:lineRule="auto"/>
        <w:ind w:left="567" w:right="260"/>
        <w:jc w:val="both"/>
        <w:rPr>
          <w:rFonts w:ascii="Arial" w:eastAsia="Times New Roman" w:hAnsi="Arial" w:cs="Arial"/>
        </w:rPr>
      </w:pPr>
      <w:r w:rsidRPr="00855005">
        <w:rPr>
          <w:rFonts w:ascii="Arial" w:eastAsia="Times New Roman" w:hAnsi="Arial" w:cs="Arial"/>
        </w:rPr>
        <w:t>Presentation (1</w:t>
      </w:r>
      <w:r w:rsidR="00270964">
        <w:rPr>
          <w:rFonts w:ascii="Arial" w:eastAsia="Times New Roman" w:hAnsi="Arial" w:cs="Arial"/>
        </w:rPr>
        <w:t>0</w:t>
      </w:r>
      <w:r w:rsidRPr="00855005">
        <w:rPr>
          <w:rFonts w:ascii="Arial" w:eastAsia="Times New Roman" w:hAnsi="Arial" w:cs="Arial"/>
        </w:rPr>
        <w:t xml:space="preserve"> minutes)</w:t>
      </w:r>
      <w:r>
        <w:rPr>
          <w:rFonts w:ascii="Arial" w:eastAsia="Times New Roman" w:hAnsi="Arial" w:cs="Arial"/>
        </w:rPr>
        <w:t xml:space="preserve"> – </w:t>
      </w:r>
      <w:r w:rsidR="00270964">
        <w:rPr>
          <w:rFonts w:ascii="Arial" w:eastAsia="Times New Roman" w:hAnsi="Arial" w:cs="Arial"/>
        </w:rPr>
        <w:t>3</w:t>
      </w:r>
      <w:r>
        <w:rPr>
          <w:rFonts w:ascii="Arial" w:eastAsia="Times New Roman" w:hAnsi="Arial" w:cs="Arial"/>
        </w:rPr>
        <w:t>0%</w:t>
      </w:r>
    </w:p>
    <w:p w14:paraId="34C26ABD" w14:textId="77777777" w:rsidR="006043FC" w:rsidRDefault="006043FC" w:rsidP="002751E7">
      <w:pPr>
        <w:spacing w:after="120" w:line="240" w:lineRule="auto"/>
        <w:ind w:left="426" w:right="260"/>
        <w:jc w:val="both"/>
        <w:rPr>
          <w:rFonts w:ascii="Arial" w:hAnsi="Arial" w:cs="Arial"/>
          <w:b/>
          <w:i/>
          <w:iCs/>
        </w:rPr>
      </w:pPr>
    </w:p>
    <w:p w14:paraId="2185A609" w14:textId="77777777" w:rsidR="00696FF5" w:rsidRPr="00696FF5" w:rsidRDefault="00696FF5" w:rsidP="002751E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63E3C830" w:rsidR="00C57028" w:rsidRPr="00E14674" w:rsidRDefault="00E14674" w:rsidP="002751E7">
      <w:pPr>
        <w:spacing w:after="120" w:line="240" w:lineRule="auto"/>
        <w:ind w:left="567" w:right="260"/>
        <w:jc w:val="both"/>
        <w:rPr>
          <w:rFonts w:ascii="Arial" w:hAnsi="Arial" w:cs="Arial"/>
          <w:b/>
          <w:iCs/>
        </w:rPr>
      </w:pPr>
      <w:r w:rsidRPr="00E14674">
        <w:rPr>
          <w:rFonts w:ascii="Arial" w:hAnsi="Arial" w:cs="Arial"/>
          <w:iCs/>
        </w:rPr>
        <w:t>Like for like</w:t>
      </w:r>
    </w:p>
    <w:p w14:paraId="5E0A51BA" w14:textId="77777777" w:rsidR="00696FF5" w:rsidRDefault="00696FF5" w:rsidP="002751E7">
      <w:pPr>
        <w:spacing w:after="120" w:line="240" w:lineRule="auto"/>
        <w:ind w:left="426" w:right="260"/>
        <w:jc w:val="both"/>
        <w:rPr>
          <w:rFonts w:ascii="Arial" w:hAnsi="Arial" w:cs="Arial"/>
          <w:b/>
          <w:i/>
          <w:iCs/>
        </w:rPr>
      </w:pPr>
    </w:p>
    <w:p w14:paraId="4CEE3D30" w14:textId="77777777" w:rsidR="00274ED7" w:rsidRDefault="006F3F8B" w:rsidP="002751E7">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032EA63" w14:textId="77777777" w:rsidR="00DD435C" w:rsidRPr="00DD435C" w:rsidRDefault="00DD435C" w:rsidP="002751E7">
      <w:pPr>
        <w:spacing w:after="120" w:line="240" w:lineRule="auto"/>
        <w:ind w:left="360" w:right="260"/>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270964" w:rsidRPr="00302082" w14:paraId="42B46AA0" w14:textId="60EF74E3" w:rsidTr="002751E7">
        <w:trPr>
          <w:jc w:val="center"/>
        </w:trPr>
        <w:tc>
          <w:tcPr>
            <w:tcW w:w="1730" w:type="dxa"/>
            <w:shd w:val="clear" w:color="auto" w:fill="D9D9D9" w:themeFill="background1" w:themeFillShade="D9"/>
          </w:tcPr>
          <w:p w14:paraId="4C56C523" w14:textId="77777777" w:rsidR="00270964" w:rsidRPr="002751E7" w:rsidRDefault="00270964" w:rsidP="002751E7">
            <w:pPr>
              <w:spacing w:after="120"/>
              <w:ind w:left="33" w:right="260"/>
              <w:jc w:val="both"/>
              <w:rPr>
                <w:rFonts w:ascii="Arial" w:hAnsi="Arial" w:cs="Arial"/>
                <w:b/>
                <w:sz w:val="20"/>
                <w:szCs w:val="20"/>
              </w:rPr>
            </w:pPr>
            <w:r w:rsidRPr="002751E7">
              <w:rPr>
                <w:rFonts w:ascii="Arial" w:hAnsi="Arial" w:cs="Arial"/>
                <w:b/>
                <w:sz w:val="20"/>
                <w:szCs w:val="20"/>
              </w:rPr>
              <w:t>Module learning outcome</w:t>
            </w:r>
          </w:p>
        </w:tc>
        <w:tc>
          <w:tcPr>
            <w:tcW w:w="567" w:type="dxa"/>
          </w:tcPr>
          <w:p w14:paraId="37D59C24" w14:textId="7777777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8.1</w:t>
            </w:r>
          </w:p>
        </w:tc>
        <w:tc>
          <w:tcPr>
            <w:tcW w:w="567" w:type="dxa"/>
          </w:tcPr>
          <w:p w14:paraId="18D3F569" w14:textId="7777777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8.2</w:t>
            </w:r>
          </w:p>
        </w:tc>
        <w:tc>
          <w:tcPr>
            <w:tcW w:w="567" w:type="dxa"/>
          </w:tcPr>
          <w:p w14:paraId="167A78F1" w14:textId="7777777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8.3</w:t>
            </w:r>
          </w:p>
        </w:tc>
        <w:tc>
          <w:tcPr>
            <w:tcW w:w="567" w:type="dxa"/>
          </w:tcPr>
          <w:p w14:paraId="737E6713" w14:textId="7777777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8.4</w:t>
            </w:r>
          </w:p>
        </w:tc>
        <w:tc>
          <w:tcPr>
            <w:tcW w:w="567" w:type="dxa"/>
          </w:tcPr>
          <w:p w14:paraId="53454694" w14:textId="7777777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8.5</w:t>
            </w:r>
          </w:p>
        </w:tc>
        <w:tc>
          <w:tcPr>
            <w:tcW w:w="567" w:type="dxa"/>
          </w:tcPr>
          <w:p w14:paraId="6DE388EA" w14:textId="4DDF2A8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9.1</w:t>
            </w:r>
          </w:p>
        </w:tc>
        <w:tc>
          <w:tcPr>
            <w:tcW w:w="567" w:type="dxa"/>
          </w:tcPr>
          <w:p w14:paraId="4D0875EA" w14:textId="4B2B08C0"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9.2</w:t>
            </w:r>
          </w:p>
        </w:tc>
        <w:tc>
          <w:tcPr>
            <w:tcW w:w="567" w:type="dxa"/>
          </w:tcPr>
          <w:p w14:paraId="58A0640E" w14:textId="35E31D44"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9.3</w:t>
            </w:r>
          </w:p>
        </w:tc>
        <w:tc>
          <w:tcPr>
            <w:tcW w:w="567" w:type="dxa"/>
          </w:tcPr>
          <w:p w14:paraId="3F064864" w14:textId="09D9716B"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9.4</w:t>
            </w:r>
          </w:p>
        </w:tc>
        <w:tc>
          <w:tcPr>
            <w:tcW w:w="567" w:type="dxa"/>
          </w:tcPr>
          <w:p w14:paraId="6F13F2C7" w14:textId="4A9290C6"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9.5</w:t>
            </w:r>
          </w:p>
        </w:tc>
        <w:tc>
          <w:tcPr>
            <w:tcW w:w="567" w:type="dxa"/>
          </w:tcPr>
          <w:p w14:paraId="6B559CF3" w14:textId="2FA7879E"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9.6</w:t>
            </w:r>
          </w:p>
        </w:tc>
      </w:tr>
      <w:tr w:rsidR="00270964" w:rsidRPr="00302082" w14:paraId="0851DE88" w14:textId="634B7E64" w:rsidTr="002751E7">
        <w:trPr>
          <w:jc w:val="center"/>
        </w:trPr>
        <w:tc>
          <w:tcPr>
            <w:tcW w:w="1730" w:type="dxa"/>
            <w:shd w:val="clear" w:color="auto" w:fill="D9D9D9" w:themeFill="background1" w:themeFillShade="D9"/>
          </w:tcPr>
          <w:p w14:paraId="1E6B49C1" w14:textId="77777777" w:rsidR="00270964" w:rsidRPr="002751E7" w:rsidRDefault="00270964" w:rsidP="002751E7">
            <w:pPr>
              <w:spacing w:after="120"/>
              <w:ind w:right="260"/>
              <w:jc w:val="both"/>
              <w:rPr>
                <w:rFonts w:ascii="Arial" w:hAnsi="Arial" w:cs="Arial"/>
                <w:b/>
                <w:sz w:val="20"/>
                <w:szCs w:val="20"/>
              </w:rPr>
            </w:pPr>
            <w:r w:rsidRPr="002751E7">
              <w:rPr>
                <w:rFonts w:ascii="Arial" w:hAnsi="Arial" w:cs="Arial"/>
                <w:b/>
                <w:sz w:val="20"/>
                <w:szCs w:val="20"/>
              </w:rPr>
              <w:t>Learning/ teaching method</w:t>
            </w:r>
          </w:p>
        </w:tc>
        <w:tc>
          <w:tcPr>
            <w:tcW w:w="567" w:type="dxa"/>
          </w:tcPr>
          <w:p w14:paraId="14F92B7C" w14:textId="77777777" w:rsidR="00270964" w:rsidRPr="002751E7" w:rsidRDefault="00270964" w:rsidP="002751E7">
            <w:pPr>
              <w:spacing w:after="120"/>
              <w:jc w:val="center"/>
              <w:rPr>
                <w:rFonts w:ascii="Arial" w:hAnsi="Arial" w:cs="Arial"/>
                <w:sz w:val="20"/>
                <w:szCs w:val="20"/>
              </w:rPr>
            </w:pPr>
          </w:p>
        </w:tc>
        <w:tc>
          <w:tcPr>
            <w:tcW w:w="567" w:type="dxa"/>
          </w:tcPr>
          <w:p w14:paraId="3605FAA1" w14:textId="77777777" w:rsidR="00270964" w:rsidRPr="002751E7" w:rsidRDefault="00270964" w:rsidP="002751E7">
            <w:pPr>
              <w:spacing w:after="120"/>
              <w:jc w:val="center"/>
              <w:rPr>
                <w:rFonts w:ascii="Arial" w:hAnsi="Arial" w:cs="Arial"/>
                <w:sz w:val="20"/>
                <w:szCs w:val="20"/>
              </w:rPr>
            </w:pPr>
          </w:p>
        </w:tc>
        <w:tc>
          <w:tcPr>
            <w:tcW w:w="567" w:type="dxa"/>
          </w:tcPr>
          <w:p w14:paraId="1E6CD060" w14:textId="77777777" w:rsidR="00270964" w:rsidRPr="002751E7" w:rsidRDefault="00270964" w:rsidP="002751E7">
            <w:pPr>
              <w:spacing w:after="120"/>
              <w:jc w:val="center"/>
              <w:rPr>
                <w:rFonts w:ascii="Arial" w:hAnsi="Arial" w:cs="Arial"/>
                <w:sz w:val="20"/>
                <w:szCs w:val="20"/>
              </w:rPr>
            </w:pPr>
          </w:p>
        </w:tc>
        <w:tc>
          <w:tcPr>
            <w:tcW w:w="567" w:type="dxa"/>
          </w:tcPr>
          <w:p w14:paraId="4F82BD34" w14:textId="77777777" w:rsidR="00270964" w:rsidRPr="002751E7" w:rsidRDefault="00270964" w:rsidP="002751E7">
            <w:pPr>
              <w:spacing w:after="120"/>
              <w:jc w:val="center"/>
              <w:rPr>
                <w:rFonts w:ascii="Arial" w:hAnsi="Arial" w:cs="Arial"/>
                <w:sz w:val="20"/>
                <w:szCs w:val="20"/>
              </w:rPr>
            </w:pPr>
          </w:p>
        </w:tc>
        <w:tc>
          <w:tcPr>
            <w:tcW w:w="567" w:type="dxa"/>
          </w:tcPr>
          <w:p w14:paraId="65A154EC" w14:textId="77777777" w:rsidR="00270964" w:rsidRPr="002751E7" w:rsidRDefault="00270964" w:rsidP="002751E7">
            <w:pPr>
              <w:spacing w:after="120"/>
              <w:jc w:val="center"/>
              <w:rPr>
                <w:rFonts w:ascii="Arial" w:hAnsi="Arial" w:cs="Arial"/>
                <w:sz w:val="20"/>
                <w:szCs w:val="20"/>
              </w:rPr>
            </w:pPr>
          </w:p>
        </w:tc>
        <w:tc>
          <w:tcPr>
            <w:tcW w:w="567" w:type="dxa"/>
          </w:tcPr>
          <w:p w14:paraId="187EA4AA" w14:textId="77777777" w:rsidR="00270964" w:rsidRPr="002751E7" w:rsidRDefault="00270964" w:rsidP="002751E7">
            <w:pPr>
              <w:spacing w:after="120"/>
              <w:jc w:val="center"/>
              <w:rPr>
                <w:rFonts w:ascii="Arial" w:hAnsi="Arial" w:cs="Arial"/>
                <w:sz w:val="20"/>
                <w:szCs w:val="20"/>
              </w:rPr>
            </w:pPr>
          </w:p>
        </w:tc>
        <w:tc>
          <w:tcPr>
            <w:tcW w:w="567" w:type="dxa"/>
          </w:tcPr>
          <w:p w14:paraId="4D7FC009" w14:textId="77777777" w:rsidR="00270964" w:rsidRPr="002751E7" w:rsidRDefault="00270964" w:rsidP="002751E7">
            <w:pPr>
              <w:spacing w:after="120"/>
              <w:jc w:val="center"/>
              <w:rPr>
                <w:rFonts w:ascii="Arial" w:hAnsi="Arial" w:cs="Arial"/>
                <w:sz w:val="20"/>
                <w:szCs w:val="20"/>
              </w:rPr>
            </w:pPr>
          </w:p>
        </w:tc>
        <w:tc>
          <w:tcPr>
            <w:tcW w:w="567" w:type="dxa"/>
          </w:tcPr>
          <w:p w14:paraId="38F6EE8A" w14:textId="77777777" w:rsidR="00270964" w:rsidRPr="002751E7" w:rsidRDefault="00270964" w:rsidP="002751E7">
            <w:pPr>
              <w:spacing w:after="120"/>
              <w:jc w:val="center"/>
              <w:rPr>
                <w:rFonts w:ascii="Arial" w:hAnsi="Arial" w:cs="Arial"/>
                <w:sz w:val="20"/>
                <w:szCs w:val="20"/>
              </w:rPr>
            </w:pPr>
          </w:p>
        </w:tc>
        <w:tc>
          <w:tcPr>
            <w:tcW w:w="567" w:type="dxa"/>
          </w:tcPr>
          <w:p w14:paraId="2C49EB70" w14:textId="77777777" w:rsidR="00270964" w:rsidRPr="002751E7" w:rsidRDefault="00270964" w:rsidP="002751E7">
            <w:pPr>
              <w:spacing w:after="120"/>
              <w:jc w:val="center"/>
              <w:rPr>
                <w:rFonts w:ascii="Arial" w:hAnsi="Arial" w:cs="Arial"/>
                <w:sz w:val="20"/>
                <w:szCs w:val="20"/>
              </w:rPr>
            </w:pPr>
          </w:p>
        </w:tc>
        <w:tc>
          <w:tcPr>
            <w:tcW w:w="567" w:type="dxa"/>
          </w:tcPr>
          <w:p w14:paraId="2AD9F05F" w14:textId="77777777" w:rsidR="00270964" w:rsidRPr="002751E7" w:rsidRDefault="00270964" w:rsidP="002751E7">
            <w:pPr>
              <w:spacing w:after="120"/>
              <w:jc w:val="center"/>
              <w:rPr>
                <w:rFonts w:ascii="Arial" w:hAnsi="Arial" w:cs="Arial"/>
                <w:sz w:val="20"/>
                <w:szCs w:val="20"/>
              </w:rPr>
            </w:pPr>
          </w:p>
        </w:tc>
        <w:tc>
          <w:tcPr>
            <w:tcW w:w="567" w:type="dxa"/>
          </w:tcPr>
          <w:p w14:paraId="05E72756" w14:textId="77777777" w:rsidR="00270964" w:rsidRPr="002751E7" w:rsidRDefault="00270964" w:rsidP="002751E7">
            <w:pPr>
              <w:spacing w:after="120"/>
              <w:jc w:val="center"/>
              <w:rPr>
                <w:rFonts w:ascii="Arial" w:hAnsi="Arial" w:cs="Arial"/>
                <w:sz w:val="20"/>
                <w:szCs w:val="20"/>
              </w:rPr>
            </w:pPr>
          </w:p>
        </w:tc>
      </w:tr>
      <w:tr w:rsidR="00270964" w:rsidRPr="00302082" w14:paraId="64119549" w14:textId="4C7BF58F" w:rsidTr="002751E7">
        <w:trPr>
          <w:jc w:val="center"/>
        </w:trPr>
        <w:tc>
          <w:tcPr>
            <w:tcW w:w="1730" w:type="dxa"/>
          </w:tcPr>
          <w:p w14:paraId="47D2BEC7" w14:textId="77777777" w:rsidR="00270964" w:rsidRPr="002751E7" w:rsidRDefault="00270964" w:rsidP="002751E7">
            <w:pPr>
              <w:spacing w:after="120"/>
              <w:ind w:right="260"/>
              <w:jc w:val="both"/>
              <w:rPr>
                <w:rFonts w:ascii="Arial" w:hAnsi="Arial" w:cs="Arial"/>
                <w:bCs/>
                <w:sz w:val="20"/>
                <w:szCs w:val="20"/>
              </w:rPr>
            </w:pPr>
            <w:r w:rsidRPr="002751E7">
              <w:rPr>
                <w:rFonts w:ascii="Arial" w:hAnsi="Arial" w:cs="Arial"/>
                <w:bCs/>
                <w:sz w:val="20"/>
                <w:szCs w:val="20"/>
              </w:rPr>
              <w:t>Private Study</w:t>
            </w:r>
          </w:p>
        </w:tc>
        <w:tc>
          <w:tcPr>
            <w:tcW w:w="567" w:type="dxa"/>
          </w:tcPr>
          <w:p w14:paraId="7AEDBB0C" w14:textId="393B7C52"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D2DA4A3" w14:textId="3A1D38C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B11BCA2" w14:textId="0E17B56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27E6E43" w14:textId="3E9645F2"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758F142" w14:textId="26062A7C"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5EA0DE8" w14:textId="7F002D3A"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1F2438DA" w14:textId="44D4140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BA5C62E" w14:textId="1710A05E"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0A1FCCE" w14:textId="73E4F17D"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16C376B" w14:textId="31114338"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F96A969" w14:textId="7E4C8A1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r>
      <w:tr w:rsidR="00270964" w:rsidRPr="00302082" w14:paraId="0E53079A" w14:textId="672138CA" w:rsidTr="002751E7">
        <w:trPr>
          <w:jc w:val="center"/>
        </w:trPr>
        <w:tc>
          <w:tcPr>
            <w:tcW w:w="1730" w:type="dxa"/>
          </w:tcPr>
          <w:p w14:paraId="119906EF" w14:textId="7773D85F" w:rsidR="00270964" w:rsidRPr="002751E7" w:rsidRDefault="00270964" w:rsidP="002751E7">
            <w:pPr>
              <w:spacing w:after="120"/>
              <w:ind w:right="260"/>
              <w:jc w:val="both"/>
              <w:rPr>
                <w:rFonts w:ascii="Arial" w:hAnsi="Arial" w:cs="Arial"/>
                <w:sz w:val="20"/>
                <w:szCs w:val="20"/>
              </w:rPr>
            </w:pPr>
            <w:r w:rsidRPr="002751E7">
              <w:rPr>
                <w:rFonts w:ascii="Arial" w:hAnsi="Arial" w:cs="Arial"/>
                <w:sz w:val="20"/>
                <w:szCs w:val="20"/>
              </w:rPr>
              <w:t>Workshops</w:t>
            </w:r>
          </w:p>
        </w:tc>
        <w:tc>
          <w:tcPr>
            <w:tcW w:w="567" w:type="dxa"/>
          </w:tcPr>
          <w:p w14:paraId="36ABCA81" w14:textId="4161D9D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77847BDF" w14:textId="61EED3FC"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3090FF04" w14:textId="2247644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5941099" w14:textId="27DFE48C"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5C4D96BF" w14:textId="534F8B0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3B71CF8D" w14:textId="08044ECE"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183419D6" w14:textId="284FE7B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1CFE768" w14:textId="1C7917C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1C55297" w14:textId="6C91B48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9FE4ECF" w14:textId="2CC8C38B"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5C2240E0" w14:textId="2D026D0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r>
      <w:tr w:rsidR="00270964" w:rsidRPr="00302082" w14:paraId="41D2A02C" w14:textId="6EC9B921" w:rsidTr="002751E7">
        <w:trPr>
          <w:jc w:val="center"/>
        </w:trPr>
        <w:tc>
          <w:tcPr>
            <w:tcW w:w="1730" w:type="dxa"/>
            <w:shd w:val="clear" w:color="auto" w:fill="D9D9D9" w:themeFill="background1" w:themeFillShade="D9"/>
          </w:tcPr>
          <w:p w14:paraId="090CBC24" w14:textId="77777777" w:rsidR="00270964" w:rsidRPr="002751E7" w:rsidRDefault="00270964" w:rsidP="002751E7">
            <w:pPr>
              <w:spacing w:after="120"/>
              <w:ind w:right="260"/>
              <w:jc w:val="both"/>
              <w:rPr>
                <w:rFonts w:ascii="Arial" w:hAnsi="Arial" w:cs="Arial"/>
                <w:b/>
                <w:sz w:val="20"/>
                <w:szCs w:val="20"/>
              </w:rPr>
            </w:pPr>
            <w:r w:rsidRPr="002751E7">
              <w:rPr>
                <w:rFonts w:ascii="Arial" w:hAnsi="Arial" w:cs="Arial"/>
                <w:b/>
                <w:sz w:val="20"/>
                <w:szCs w:val="20"/>
              </w:rPr>
              <w:t>Assessment method</w:t>
            </w:r>
          </w:p>
        </w:tc>
        <w:tc>
          <w:tcPr>
            <w:tcW w:w="567" w:type="dxa"/>
          </w:tcPr>
          <w:p w14:paraId="489A6C45" w14:textId="77777777" w:rsidR="00270964" w:rsidRPr="002751E7" w:rsidRDefault="00270964" w:rsidP="002751E7">
            <w:pPr>
              <w:spacing w:after="120"/>
              <w:jc w:val="center"/>
              <w:rPr>
                <w:rFonts w:ascii="Arial" w:hAnsi="Arial" w:cs="Arial"/>
                <w:sz w:val="20"/>
                <w:szCs w:val="20"/>
              </w:rPr>
            </w:pPr>
          </w:p>
        </w:tc>
        <w:tc>
          <w:tcPr>
            <w:tcW w:w="567" w:type="dxa"/>
          </w:tcPr>
          <w:p w14:paraId="67387FEF" w14:textId="77777777" w:rsidR="00270964" w:rsidRPr="002751E7" w:rsidRDefault="00270964" w:rsidP="002751E7">
            <w:pPr>
              <w:spacing w:after="120"/>
              <w:jc w:val="center"/>
              <w:rPr>
                <w:rFonts w:ascii="Arial" w:hAnsi="Arial" w:cs="Arial"/>
                <w:sz w:val="20"/>
                <w:szCs w:val="20"/>
              </w:rPr>
            </w:pPr>
          </w:p>
        </w:tc>
        <w:tc>
          <w:tcPr>
            <w:tcW w:w="567" w:type="dxa"/>
          </w:tcPr>
          <w:p w14:paraId="7D90F11A" w14:textId="77777777" w:rsidR="00270964" w:rsidRPr="002751E7" w:rsidRDefault="00270964" w:rsidP="002751E7">
            <w:pPr>
              <w:spacing w:after="120"/>
              <w:jc w:val="center"/>
              <w:rPr>
                <w:rFonts w:ascii="Arial" w:hAnsi="Arial" w:cs="Arial"/>
                <w:sz w:val="20"/>
                <w:szCs w:val="20"/>
              </w:rPr>
            </w:pPr>
          </w:p>
        </w:tc>
        <w:tc>
          <w:tcPr>
            <w:tcW w:w="567" w:type="dxa"/>
          </w:tcPr>
          <w:p w14:paraId="3C7E6742" w14:textId="77777777" w:rsidR="00270964" w:rsidRPr="002751E7" w:rsidRDefault="00270964" w:rsidP="002751E7">
            <w:pPr>
              <w:spacing w:after="120"/>
              <w:jc w:val="center"/>
              <w:rPr>
                <w:rFonts w:ascii="Arial" w:hAnsi="Arial" w:cs="Arial"/>
                <w:sz w:val="20"/>
                <w:szCs w:val="20"/>
              </w:rPr>
            </w:pPr>
          </w:p>
        </w:tc>
        <w:tc>
          <w:tcPr>
            <w:tcW w:w="567" w:type="dxa"/>
          </w:tcPr>
          <w:p w14:paraId="584C2FB5" w14:textId="77777777" w:rsidR="00270964" w:rsidRPr="002751E7" w:rsidRDefault="00270964" w:rsidP="002751E7">
            <w:pPr>
              <w:spacing w:after="120"/>
              <w:jc w:val="center"/>
              <w:rPr>
                <w:rFonts w:ascii="Arial" w:hAnsi="Arial" w:cs="Arial"/>
                <w:sz w:val="20"/>
                <w:szCs w:val="20"/>
              </w:rPr>
            </w:pPr>
          </w:p>
        </w:tc>
        <w:tc>
          <w:tcPr>
            <w:tcW w:w="567" w:type="dxa"/>
          </w:tcPr>
          <w:p w14:paraId="575DFE25" w14:textId="77777777" w:rsidR="00270964" w:rsidRPr="002751E7" w:rsidRDefault="00270964" w:rsidP="002751E7">
            <w:pPr>
              <w:spacing w:after="120"/>
              <w:jc w:val="center"/>
              <w:rPr>
                <w:rFonts w:ascii="Arial" w:hAnsi="Arial" w:cs="Arial"/>
                <w:sz w:val="20"/>
                <w:szCs w:val="20"/>
              </w:rPr>
            </w:pPr>
          </w:p>
        </w:tc>
        <w:tc>
          <w:tcPr>
            <w:tcW w:w="567" w:type="dxa"/>
          </w:tcPr>
          <w:p w14:paraId="4BEBAFC7" w14:textId="77777777" w:rsidR="00270964" w:rsidRPr="002751E7" w:rsidRDefault="00270964" w:rsidP="002751E7">
            <w:pPr>
              <w:spacing w:after="120"/>
              <w:jc w:val="center"/>
              <w:rPr>
                <w:rFonts w:ascii="Arial" w:hAnsi="Arial" w:cs="Arial"/>
                <w:sz w:val="20"/>
                <w:szCs w:val="20"/>
              </w:rPr>
            </w:pPr>
          </w:p>
        </w:tc>
        <w:tc>
          <w:tcPr>
            <w:tcW w:w="567" w:type="dxa"/>
          </w:tcPr>
          <w:p w14:paraId="2BC33312" w14:textId="77777777" w:rsidR="00270964" w:rsidRPr="002751E7" w:rsidRDefault="00270964" w:rsidP="002751E7">
            <w:pPr>
              <w:spacing w:after="120"/>
              <w:jc w:val="center"/>
              <w:rPr>
                <w:rFonts w:ascii="Arial" w:hAnsi="Arial" w:cs="Arial"/>
                <w:sz w:val="20"/>
                <w:szCs w:val="20"/>
              </w:rPr>
            </w:pPr>
          </w:p>
        </w:tc>
        <w:tc>
          <w:tcPr>
            <w:tcW w:w="567" w:type="dxa"/>
          </w:tcPr>
          <w:p w14:paraId="7342EEA0" w14:textId="77777777" w:rsidR="00270964" w:rsidRPr="002751E7" w:rsidRDefault="00270964" w:rsidP="002751E7">
            <w:pPr>
              <w:spacing w:after="120"/>
              <w:jc w:val="center"/>
              <w:rPr>
                <w:rFonts w:ascii="Arial" w:hAnsi="Arial" w:cs="Arial"/>
                <w:sz w:val="20"/>
                <w:szCs w:val="20"/>
              </w:rPr>
            </w:pPr>
          </w:p>
        </w:tc>
        <w:tc>
          <w:tcPr>
            <w:tcW w:w="567" w:type="dxa"/>
          </w:tcPr>
          <w:p w14:paraId="69C95713" w14:textId="77777777" w:rsidR="00270964" w:rsidRPr="002751E7" w:rsidRDefault="00270964" w:rsidP="002751E7">
            <w:pPr>
              <w:spacing w:after="120"/>
              <w:jc w:val="center"/>
              <w:rPr>
                <w:rFonts w:ascii="Arial" w:hAnsi="Arial" w:cs="Arial"/>
                <w:sz w:val="20"/>
                <w:szCs w:val="20"/>
              </w:rPr>
            </w:pPr>
          </w:p>
        </w:tc>
        <w:tc>
          <w:tcPr>
            <w:tcW w:w="567" w:type="dxa"/>
          </w:tcPr>
          <w:p w14:paraId="6C1E63EB" w14:textId="77777777" w:rsidR="00270964" w:rsidRPr="002751E7" w:rsidRDefault="00270964" w:rsidP="002751E7">
            <w:pPr>
              <w:spacing w:after="120"/>
              <w:jc w:val="center"/>
              <w:rPr>
                <w:rFonts w:ascii="Arial" w:hAnsi="Arial" w:cs="Arial"/>
                <w:sz w:val="20"/>
                <w:szCs w:val="20"/>
              </w:rPr>
            </w:pPr>
          </w:p>
        </w:tc>
      </w:tr>
      <w:tr w:rsidR="00270964" w:rsidRPr="00302082" w14:paraId="1A02981D" w14:textId="0A9D8E89" w:rsidTr="002751E7">
        <w:trPr>
          <w:jc w:val="center"/>
        </w:trPr>
        <w:tc>
          <w:tcPr>
            <w:tcW w:w="1730" w:type="dxa"/>
          </w:tcPr>
          <w:p w14:paraId="4857969E" w14:textId="7C0CB17F" w:rsidR="00270964" w:rsidRPr="002751E7" w:rsidRDefault="00270964" w:rsidP="002751E7">
            <w:pPr>
              <w:spacing w:after="120"/>
              <w:ind w:right="260"/>
              <w:jc w:val="both"/>
              <w:rPr>
                <w:rFonts w:ascii="Arial" w:hAnsi="Arial" w:cs="Arial"/>
                <w:sz w:val="20"/>
                <w:szCs w:val="20"/>
              </w:rPr>
            </w:pPr>
            <w:r w:rsidRPr="002751E7">
              <w:rPr>
                <w:rFonts w:ascii="Arial" w:hAnsi="Arial" w:cs="Arial"/>
                <w:sz w:val="20"/>
                <w:szCs w:val="20"/>
              </w:rPr>
              <w:t>Column articles</w:t>
            </w:r>
          </w:p>
        </w:tc>
        <w:tc>
          <w:tcPr>
            <w:tcW w:w="567" w:type="dxa"/>
          </w:tcPr>
          <w:p w14:paraId="633A150C" w14:textId="70B1849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6464B8B" w14:textId="0E024E00"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11CCF9B4" w14:textId="07B63A08"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7F941892" w14:textId="04A9945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F7FA35B" w14:textId="6D01200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898F96E" w14:textId="37A6D92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FA5A2B7" w14:textId="73CE151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0602854" w14:textId="120E742E"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51314CD7" w14:textId="42B6017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B5DAC12" w14:textId="7BF5877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39F11D3" w14:textId="76B8001C"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r>
      <w:tr w:rsidR="00270964" w:rsidRPr="00302082" w14:paraId="7B0F0DC6" w14:textId="00C834CB" w:rsidTr="002751E7">
        <w:trPr>
          <w:jc w:val="center"/>
        </w:trPr>
        <w:tc>
          <w:tcPr>
            <w:tcW w:w="1730" w:type="dxa"/>
          </w:tcPr>
          <w:p w14:paraId="709254F1" w14:textId="561AA3C4" w:rsidR="00270964" w:rsidRPr="002751E7" w:rsidRDefault="00270964" w:rsidP="002751E7">
            <w:pPr>
              <w:spacing w:after="120"/>
              <w:ind w:right="260"/>
              <w:jc w:val="both"/>
              <w:rPr>
                <w:rFonts w:ascii="Arial" w:hAnsi="Arial" w:cs="Arial"/>
                <w:sz w:val="20"/>
                <w:szCs w:val="20"/>
              </w:rPr>
            </w:pPr>
            <w:r w:rsidRPr="002751E7">
              <w:rPr>
                <w:rFonts w:ascii="Arial" w:hAnsi="Arial" w:cs="Arial"/>
                <w:sz w:val="20"/>
                <w:szCs w:val="20"/>
              </w:rPr>
              <w:t>Pitch</w:t>
            </w:r>
          </w:p>
        </w:tc>
        <w:tc>
          <w:tcPr>
            <w:tcW w:w="567" w:type="dxa"/>
          </w:tcPr>
          <w:p w14:paraId="38D19B89" w14:textId="6538305A"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5C48A585" w14:textId="31BA3644"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A02B57B" w14:textId="5AF5677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4F92B8B" w14:textId="78ABD9C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60830A3" w14:textId="5F3658D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3F56D5A9" w14:textId="16E51EE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14F7C54" w14:textId="440BC196"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1616460" w14:textId="4F8BD6A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2EBBC22" w14:textId="5B62C1F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89D10F0" w14:textId="155C004F"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C9F7D97" w14:textId="0BE93B25"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r>
      <w:tr w:rsidR="00270964" w:rsidRPr="00302082" w14:paraId="3D3AE84D" w14:textId="168163CF" w:rsidTr="002751E7">
        <w:trPr>
          <w:jc w:val="center"/>
        </w:trPr>
        <w:tc>
          <w:tcPr>
            <w:tcW w:w="1730" w:type="dxa"/>
          </w:tcPr>
          <w:p w14:paraId="0B904CDC" w14:textId="0A607535" w:rsidR="00270964" w:rsidRPr="002751E7" w:rsidRDefault="00270964" w:rsidP="002751E7">
            <w:pPr>
              <w:spacing w:after="120"/>
              <w:ind w:right="260"/>
              <w:jc w:val="both"/>
              <w:rPr>
                <w:rFonts w:ascii="Arial" w:hAnsi="Arial" w:cs="Arial"/>
                <w:sz w:val="20"/>
                <w:szCs w:val="20"/>
              </w:rPr>
            </w:pPr>
            <w:r w:rsidRPr="002751E7">
              <w:rPr>
                <w:rFonts w:ascii="Arial" w:hAnsi="Arial" w:cs="Arial"/>
                <w:sz w:val="20"/>
                <w:szCs w:val="20"/>
              </w:rPr>
              <w:t>Presentation</w:t>
            </w:r>
          </w:p>
        </w:tc>
        <w:tc>
          <w:tcPr>
            <w:tcW w:w="567" w:type="dxa"/>
          </w:tcPr>
          <w:p w14:paraId="39E14500" w14:textId="61B49B6A" w:rsidR="00270964" w:rsidRPr="002751E7" w:rsidRDefault="00270964" w:rsidP="002751E7">
            <w:pPr>
              <w:spacing w:after="120"/>
              <w:jc w:val="center"/>
              <w:rPr>
                <w:rFonts w:ascii="Arial" w:hAnsi="Arial" w:cs="Arial"/>
                <w:sz w:val="20"/>
                <w:szCs w:val="20"/>
              </w:rPr>
            </w:pPr>
          </w:p>
        </w:tc>
        <w:tc>
          <w:tcPr>
            <w:tcW w:w="567" w:type="dxa"/>
          </w:tcPr>
          <w:p w14:paraId="1220E9DE" w14:textId="4FC0A937"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13B8AD76" w14:textId="74DCF02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2EE34A1B" w14:textId="26862F36"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609EB729" w14:textId="42FA7DFB"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9D0020C" w14:textId="6EE07D08"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0BEB3245" w14:textId="13B94500"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58F4457A" w14:textId="118264D0"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39DF862" w14:textId="526240E6"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1E4EA557" w14:textId="0584A334"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c>
          <w:tcPr>
            <w:tcW w:w="567" w:type="dxa"/>
          </w:tcPr>
          <w:p w14:paraId="4A29B6FF" w14:textId="4C75C6D3" w:rsidR="00270964" w:rsidRPr="002751E7" w:rsidRDefault="00270964" w:rsidP="002751E7">
            <w:pPr>
              <w:spacing w:after="120"/>
              <w:jc w:val="center"/>
              <w:rPr>
                <w:rFonts w:ascii="Arial" w:hAnsi="Arial" w:cs="Arial"/>
                <w:sz w:val="20"/>
                <w:szCs w:val="20"/>
              </w:rPr>
            </w:pPr>
            <w:r w:rsidRPr="002751E7">
              <w:rPr>
                <w:rFonts w:ascii="Arial" w:hAnsi="Arial" w:cs="Arial"/>
                <w:sz w:val="20"/>
                <w:szCs w:val="20"/>
              </w:rPr>
              <w:t>X</w:t>
            </w:r>
          </w:p>
        </w:tc>
      </w:tr>
    </w:tbl>
    <w:p w14:paraId="1C8CEE0B" w14:textId="77777777" w:rsidR="00DD435C" w:rsidRPr="00DD435C" w:rsidRDefault="00DD435C" w:rsidP="002751E7">
      <w:pPr>
        <w:spacing w:after="120" w:line="240" w:lineRule="auto"/>
        <w:ind w:right="260"/>
        <w:jc w:val="both"/>
        <w:rPr>
          <w:rFonts w:ascii="Arial" w:hAnsi="Arial" w:cs="Arial"/>
          <w:iCs/>
        </w:rPr>
      </w:pPr>
    </w:p>
    <w:p w14:paraId="5D22571C" w14:textId="650C1BA1" w:rsidR="00883204" w:rsidRPr="00D50113" w:rsidRDefault="00883204" w:rsidP="002751E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086CD81" w:rsidR="00883204" w:rsidRPr="00D50113" w:rsidRDefault="00883204" w:rsidP="002751E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751E7">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2751E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2751E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2751E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2751E7">
      <w:pPr>
        <w:spacing w:after="120" w:line="240" w:lineRule="auto"/>
        <w:ind w:left="426" w:right="260"/>
        <w:jc w:val="both"/>
        <w:rPr>
          <w:rFonts w:ascii="Arial" w:hAnsi="Arial" w:cs="Arial"/>
          <w:i/>
          <w:iCs/>
        </w:rPr>
      </w:pPr>
    </w:p>
    <w:p w14:paraId="0044C5C1" w14:textId="77777777" w:rsidR="009A2D37" w:rsidRPr="00302082" w:rsidRDefault="00883204" w:rsidP="002751E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18B9D2" w:rsidR="009A2D37" w:rsidRPr="00E566EA" w:rsidRDefault="00E566EA" w:rsidP="002751E7">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2751E7">
      <w:pPr>
        <w:spacing w:after="120" w:line="240" w:lineRule="auto"/>
        <w:ind w:left="426" w:right="260"/>
        <w:jc w:val="both"/>
        <w:rPr>
          <w:rFonts w:ascii="Arial" w:hAnsi="Arial" w:cs="Arial"/>
          <w:i/>
          <w:iCs/>
        </w:rPr>
      </w:pPr>
    </w:p>
    <w:p w14:paraId="57167843" w14:textId="53CEEFEF" w:rsidR="00270C90" w:rsidRPr="00270C90" w:rsidRDefault="00883204" w:rsidP="002751E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BA58F4D" w14:textId="7DD45D91" w:rsidR="00270C90" w:rsidRPr="00270C90" w:rsidRDefault="00270C90" w:rsidP="002751E7">
      <w:pPr>
        <w:spacing w:after="120" w:line="240" w:lineRule="auto"/>
        <w:ind w:left="567" w:right="260"/>
        <w:jc w:val="both"/>
        <w:rPr>
          <w:rFonts w:ascii="Arial" w:hAnsi="Arial" w:cs="Arial"/>
          <w:i/>
          <w:iCs/>
        </w:rPr>
      </w:pPr>
      <w:r w:rsidRPr="00270C90">
        <w:rPr>
          <w:rFonts w:ascii="Arial" w:hAnsi="Arial" w:cs="Arial"/>
        </w:rPr>
        <w:lastRenderedPageBreak/>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5DB13A18" w14:textId="77777777" w:rsidR="00641D6D" w:rsidRPr="00302082" w:rsidRDefault="00641D6D" w:rsidP="002751E7">
      <w:pPr>
        <w:pBdr>
          <w:bottom w:val="single" w:sz="6" w:space="1" w:color="auto"/>
        </w:pBdr>
        <w:spacing w:after="120" w:line="240" w:lineRule="auto"/>
        <w:ind w:right="260"/>
        <w:jc w:val="both"/>
        <w:rPr>
          <w:rFonts w:ascii="Arial" w:hAnsi="Arial" w:cs="Arial"/>
        </w:rPr>
      </w:pPr>
    </w:p>
    <w:p w14:paraId="780FA28C" w14:textId="77777777" w:rsidR="002751E7" w:rsidRDefault="002751E7">
      <w:pPr>
        <w:rPr>
          <w:rFonts w:ascii="Arial" w:hAnsi="Arial" w:cs="Arial"/>
          <w:b/>
          <w:sz w:val="20"/>
        </w:rPr>
      </w:pPr>
      <w:r>
        <w:rPr>
          <w:rFonts w:ascii="Arial" w:hAnsi="Arial" w:cs="Arial"/>
          <w:b/>
          <w:sz w:val="20"/>
        </w:rPr>
        <w:br w:type="page"/>
      </w:r>
    </w:p>
    <w:p w14:paraId="730E8109" w14:textId="79A41902" w:rsidR="00441E76" w:rsidRPr="00BA453C" w:rsidRDefault="002751E7" w:rsidP="002751E7">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2751E7">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2751E7">
      <w:pPr>
        <w:spacing w:after="120" w:line="240" w:lineRule="auto"/>
        <w:ind w:right="260"/>
        <w:jc w:val="both"/>
        <w:rPr>
          <w:rFonts w:ascii="Arial" w:hAnsi="Arial" w:cs="Arial"/>
          <w:b/>
        </w:rPr>
      </w:pPr>
    </w:p>
    <w:tbl>
      <w:tblPr>
        <w:tblStyle w:val="TableGrid"/>
        <w:tblW w:w="10368" w:type="dxa"/>
        <w:tblLook w:val="04A0" w:firstRow="1" w:lastRow="0" w:firstColumn="1" w:lastColumn="0" w:noHBand="0" w:noVBand="1"/>
      </w:tblPr>
      <w:tblGrid>
        <w:gridCol w:w="1526"/>
        <w:gridCol w:w="1701"/>
        <w:gridCol w:w="2410"/>
        <w:gridCol w:w="2448"/>
        <w:gridCol w:w="2283"/>
      </w:tblGrid>
      <w:tr w:rsidR="00302082" w:rsidRPr="00BA453C" w14:paraId="72C25A29" w14:textId="77777777" w:rsidTr="002751E7">
        <w:trPr>
          <w:trHeight w:val="317"/>
        </w:trPr>
        <w:tc>
          <w:tcPr>
            <w:tcW w:w="1526" w:type="dxa"/>
          </w:tcPr>
          <w:p w14:paraId="47E2B0BC" w14:textId="77777777" w:rsidR="00422B69" w:rsidRPr="00BA453C" w:rsidRDefault="00422B69" w:rsidP="002751E7">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2751E7">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2751E7">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2751E7">
            <w:pPr>
              <w:spacing w:after="120"/>
              <w:ind w:right="260"/>
              <w:jc w:val="both"/>
              <w:rPr>
                <w:rFonts w:ascii="Arial" w:hAnsi="Arial" w:cs="Arial"/>
                <w:sz w:val="18"/>
              </w:rPr>
            </w:pPr>
            <w:r w:rsidRPr="00BA453C">
              <w:rPr>
                <w:rFonts w:ascii="Arial" w:hAnsi="Arial" w:cs="Arial"/>
                <w:sz w:val="18"/>
              </w:rPr>
              <w:t>Section revised</w:t>
            </w:r>
          </w:p>
        </w:tc>
        <w:tc>
          <w:tcPr>
            <w:tcW w:w="2283" w:type="dxa"/>
          </w:tcPr>
          <w:p w14:paraId="740EB1A7" w14:textId="77777777" w:rsidR="00422B69" w:rsidRPr="00BA453C" w:rsidRDefault="00422B69" w:rsidP="002751E7">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2751E7">
        <w:trPr>
          <w:trHeight w:val="305"/>
        </w:trPr>
        <w:tc>
          <w:tcPr>
            <w:tcW w:w="1526" w:type="dxa"/>
          </w:tcPr>
          <w:p w14:paraId="2509D8E6" w14:textId="357E972B" w:rsidR="00422B69" w:rsidRPr="00302082" w:rsidRDefault="002751E7" w:rsidP="002751E7">
            <w:pPr>
              <w:spacing w:after="120"/>
              <w:ind w:right="260"/>
              <w:jc w:val="both"/>
              <w:rPr>
                <w:rFonts w:ascii="Arial" w:hAnsi="Arial" w:cs="Arial"/>
              </w:rPr>
            </w:pPr>
            <w:r>
              <w:rPr>
                <w:rFonts w:ascii="Arial" w:hAnsi="Arial" w:cs="Arial"/>
              </w:rPr>
              <w:t>EPA</w:t>
            </w:r>
          </w:p>
        </w:tc>
        <w:tc>
          <w:tcPr>
            <w:tcW w:w="1701" w:type="dxa"/>
          </w:tcPr>
          <w:p w14:paraId="05D2A8BB" w14:textId="5EA16E22" w:rsidR="00422B69" w:rsidRPr="00302082" w:rsidRDefault="002751E7" w:rsidP="002751E7">
            <w:pPr>
              <w:spacing w:after="120"/>
              <w:ind w:right="260"/>
              <w:jc w:val="both"/>
              <w:rPr>
                <w:rFonts w:ascii="Arial" w:hAnsi="Arial" w:cs="Arial"/>
              </w:rPr>
            </w:pPr>
            <w:r>
              <w:rPr>
                <w:rFonts w:ascii="Arial" w:hAnsi="Arial" w:cs="Arial"/>
              </w:rPr>
              <w:t>Major</w:t>
            </w:r>
          </w:p>
        </w:tc>
        <w:tc>
          <w:tcPr>
            <w:tcW w:w="2410" w:type="dxa"/>
          </w:tcPr>
          <w:p w14:paraId="7D9FB1BF" w14:textId="6FC1A229" w:rsidR="00422B69" w:rsidRPr="00302082" w:rsidRDefault="002751E7" w:rsidP="002751E7">
            <w:pPr>
              <w:spacing w:after="120"/>
              <w:ind w:right="260"/>
              <w:jc w:val="both"/>
              <w:rPr>
                <w:rFonts w:ascii="Arial" w:hAnsi="Arial" w:cs="Arial"/>
              </w:rPr>
            </w:pPr>
            <w:r>
              <w:rPr>
                <w:rFonts w:ascii="Arial" w:hAnsi="Arial" w:cs="Arial"/>
              </w:rPr>
              <w:t>September 2021</w:t>
            </w:r>
          </w:p>
        </w:tc>
        <w:tc>
          <w:tcPr>
            <w:tcW w:w="2448" w:type="dxa"/>
          </w:tcPr>
          <w:p w14:paraId="7272E5D8" w14:textId="65607AF8" w:rsidR="00422B69" w:rsidRPr="00302082" w:rsidRDefault="002751E7" w:rsidP="002751E7">
            <w:pPr>
              <w:spacing w:after="120"/>
              <w:ind w:right="260"/>
              <w:jc w:val="both"/>
              <w:rPr>
                <w:rFonts w:ascii="Arial" w:hAnsi="Arial" w:cs="Arial"/>
              </w:rPr>
            </w:pPr>
            <w:r>
              <w:rPr>
                <w:rFonts w:ascii="Arial" w:hAnsi="Arial" w:cs="Arial"/>
              </w:rPr>
              <w:t>8,9,13,14</w:t>
            </w:r>
          </w:p>
        </w:tc>
        <w:tc>
          <w:tcPr>
            <w:tcW w:w="2283" w:type="dxa"/>
          </w:tcPr>
          <w:p w14:paraId="3CE87A3E" w14:textId="1D94699E" w:rsidR="00422B69" w:rsidRPr="00302082" w:rsidRDefault="002751E7" w:rsidP="002751E7">
            <w:pPr>
              <w:spacing w:after="120"/>
              <w:ind w:right="260"/>
              <w:jc w:val="both"/>
              <w:rPr>
                <w:rFonts w:ascii="Arial" w:hAnsi="Arial" w:cs="Arial"/>
              </w:rPr>
            </w:pPr>
            <w:r>
              <w:rPr>
                <w:rFonts w:ascii="Arial" w:hAnsi="Arial" w:cs="Arial"/>
              </w:rPr>
              <w:t>No</w:t>
            </w:r>
          </w:p>
        </w:tc>
      </w:tr>
      <w:tr w:rsidR="00302082" w:rsidRPr="00302082" w14:paraId="7B7B4E50" w14:textId="77777777" w:rsidTr="002751E7">
        <w:trPr>
          <w:trHeight w:val="305"/>
        </w:trPr>
        <w:tc>
          <w:tcPr>
            <w:tcW w:w="1526" w:type="dxa"/>
          </w:tcPr>
          <w:p w14:paraId="352BEA10" w14:textId="77777777" w:rsidR="00422B69" w:rsidRPr="00302082" w:rsidRDefault="00422B69" w:rsidP="002751E7">
            <w:pPr>
              <w:spacing w:after="120"/>
              <w:ind w:right="260"/>
              <w:jc w:val="both"/>
              <w:rPr>
                <w:rFonts w:ascii="Arial" w:hAnsi="Arial" w:cs="Arial"/>
              </w:rPr>
            </w:pPr>
          </w:p>
        </w:tc>
        <w:tc>
          <w:tcPr>
            <w:tcW w:w="1701" w:type="dxa"/>
          </w:tcPr>
          <w:p w14:paraId="70BF39DB" w14:textId="77777777" w:rsidR="00422B69" w:rsidRPr="00302082" w:rsidRDefault="00422B69" w:rsidP="002751E7">
            <w:pPr>
              <w:spacing w:after="120"/>
              <w:ind w:right="260"/>
              <w:jc w:val="both"/>
              <w:rPr>
                <w:rFonts w:ascii="Arial" w:hAnsi="Arial" w:cs="Arial"/>
              </w:rPr>
            </w:pPr>
          </w:p>
        </w:tc>
        <w:tc>
          <w:tcPr>
            <w:tcW w:w="2410" w:type="dxa"/>
          </w:tcPr>
          <w:p w14:paraId="731B82C9" w14:textId="77777777" w:rsidR="00422B69" w:rsidRPr="00302082" w:rsidRDefault="00422B69" w:rsidP="002751E7">
            <w:pPr>
              <w:spacing w:after="120"/>
              <w:ind w:right="260"/>
              <w:jc w:val="both"/>
              <w:rPr>
                <w:rFonts w:ascii="Arial" w:hAnsi="Arial" w:cs="Arial"/>
              </w:rPr>
            </w:pPr>
          </w:p>
        </w:tc>
        <w:tc>
          <w:tcPr>
            <w:tcW w:w="2448" w:type="dxa"/>
          </w:tcPr>
          <w:p w14:paraId="01755F85" w14:textId="77777777" w:rsidR="00422B69" w:rsidRPr="00302082" w:rsidRDefault="00422B69" w:rsidP="002751E7">
            <w:pPr>
              <w:spacing w:after="120"/>
              <w:ind w:right="260"/>
              <w:jc w:val="both"/>
              <w:rPr>
                <w:rFonts w:ascii="Arial" w:hAnsi="Arial" w:cs="Arial"/>
              </w:rPr>
            </w:pPr>
          </w:p>
        </w:tc>
        <w:tc>
          <w:tcPr>
            <w:tcW w:w="2283" w:type="dxa"/>
          </w:tcPr>
          <w:p w14:paraId="0EDE2698" w14:textId="77777777" w:rsidR="00422B69" w:rsidRPr="00302082" w:rsidRDefault="00422B69" w:rsidP="002751E7">
            <w:pPr>
              <w:spacing w:after="120"/>
              <w:ind w:right="260"/>
              <w:jc w:val="both"/>
              <w:rPr>
                <w:rFonts w:ascii="Arial" w:hAnsi="Arial" w:cs="Arial"/>
              </w:rPr>
            </w:pPr>
          </w:p>
        </w:tc>
      </w:tr>
    </w:tbl>
    <w:p w14:paraId="44784823" w14:textId="77777777" w:rsidR="00D83563" w:rsidRDefault="00D83563" w:rsidP="002751E7">
      <w:pPr>
        <w:spacing w:after="120" w:line="240" w:lineRule="auto"/>
        <w:ind w:right="260"/>
        <w:jc w:val="both"/>
        <w:rPr>
          <w:rFonts w:ascii="Arial" w:hAnsi="Arial" w:cs="Arial"/>
        </w:rPr>
      </w:pPr>
    </w:p>
    <w:p w14:paraId="55744CB1" w14:textId="77777777" w:rsidR="00CA471C" w:rsidRDefault="00CA471C" w:rsidP="002751E7">
      <w:pPr>
        <w:pBdr>
          <w:top w:val="single" w:sz="4" w:space="1" w:color="auto"/>
          <w:left w:val="single" w:sz="4" w:space="4" w:color="auto"/>
          <w:bottom w:val="single" w:sz="4" w:space="1" w:color="auto"/>
          <w:right w:val="single" w:sz="4" w:space="0" w:color="auto"/>
        </w:pBdr>
        <w:spacing w:after="120" w:line="240" w:lineRule="auto"/>
        <w:ind w:left="142" w:right="118"/>
        <w:jc w:val="both"/>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2751E7">
      <w:pPr>
        <w:ind w:right="260"/>
        <w:jc w:val="both"/>
        <w:rPr>
          <w:rFonts w:ascii="Arial" w:hAnsi="Arial" w:cs="Arial"/>
        </w:rPr>
      </w:pPr>
    </w:p>
    <w:p w14:paraId="6A1522EA" w14:textId="512A5330" w:rsidR="00C57028" w:rsidRPr="00CA471C" w:rsidRDefault="00C57028" w:rsidP="002751E7">
      <w:pPr>
        <w:tabs>
          <w:tab w:val="left" w:pos="3840"/>
        </w:tabs>
        <w:ind w:right="260"/>
        <w:jc w:val="both"/>
        <w:rPr>
          <w:rFonts w:ascii="Arial" w:hAnsi="Arial" w:cs="Arial"/>
        </w:rPr>
      </w:pPr>
    </w:p>
    <w:sectPr w:rsidR="00C57028" w:rsidRPr="00CA471C" w:rsidSect="002751E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C8C9" w14:textId="77777777" w:rsidR="00F25FA5" w:rsidRDefault="00F25FA5" w:rsidP="009A2D37">
      <w:pPr>
        <w:spacing w:after="0" w:line="240" w:lineRule="auto"/>
      </w:pPr>
      <w:r>
        <w:separator/>
      </w:r>
    </w:p>
  </w:endnote>
  <w:endnote w:type="continuationSeparator" w:id="0">
    <w:p w14:paraId="19A8F73C" w14:textId="77777777" w:rsidR="00F25FA5" w:rsidRDefault="00F25FA5" w:rsidP="009A2D37">
      <w:pPr>
        <w:spacing w:after="0" w:line="240" w:lineRule="auto"/>
      </w:pPr>
      <w:r>
        <w:continuationSeparator/>
      </w:r>
    </w:p>
  </w:endnote>
  <w:endnote w:type="continuationNotice" w:id="1">
    <w:p w14:paraId="58D8D8DE" w14:textId="77777777" w:rsidR="00F25FA5" w:rsidRDefault="00F25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35A24B" w14:textId="77777777" w:rsidR="002751E7" w:rsidRDefault="002751E7" w:rsidP="00CA471C">
        <w:pPr>
          <w:pStyle w:val="Footer"/>
          <w:jc w:val="center"/>
        </w:pPr>
      </w:p>
      <w:p w14:paraId="01BF72B1" w14:textId="77777777" w:rsidR="002751E7" w:rsidRDefault="0019787E" w:rsidP="00CA471C">
        <w:pPr>
          <w:pStyle w:val="Footer"/>
          <w:jc w:val="center"/>
          <w:rPr>
            <w:noProof/>
          </w:rPr>
        </w:pPr>
        <w:r>
          <w:fldChar w:fldCharType="begin"/>
        </w:r>
        <w:r>
          <w:instrText xml:space="preserve"> PAGE   \* MERGEFORMAT </w:instrText>
        </w:r>
        <w:r>
          <w:fldChar w:fldCharType="separate"/>
        </w:r>
        <w:r w:rsidR="001E3495">
          <w:rPr>
            <w:noProof/>
          </w:rPr>
          <w:t>4</w:t>
        </w:r>
        <w:r>
          <w:rPr>
            <w:noProof/>
          </w:rPr>
          <w:fldChar w:fldCharType="end"/>
        </w:r>
      </w:p>
      <w:p w14:paraId="444B370A" w14:textId="2DA72810" w:rsidR="008B2543" w:rsidRPr="00CA471C" w:rsidRDefault="002751E7" w:rsidP="00CA471C">
        <w:pPr>
          <w:pStyle w:val="Footer"/>
          <w:jc w:val="center"/>
        </w:pPr>
        <w:r w:rsidRPr="002751E7">
          <w:t>JOUR5190 (JN519) Introduction to Feature Writing</w:t>
        </w:r>
        <w:r>
          <w:t xml:space="preserve">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564E" w14:textId="77777777" w:rsidR="00F25FA5" w:rsidRDefault="00F25FA5" w:rsidP="009A2D37">
      <w:pPr>
        <w:spacing w:after="0" w:line="240" w:lineRule="auto"/>
      </w:pPr>
      <w:r>
        <w:separator/>
      </w:r>
    </w:p>
  </w:footnote>
  <w:footnote w:type="continuationSeparator" w:id="0">
    <w:p w14:paraId="365A8DE5" w14:textId="77777777" w:rsidR="00F25FA5" w:rsidRDefault="00F25FA5" w:rsidP="009A2D37">
      <w:pPr>
        <w:spacing w:after="0" w:line="240" w:lineRule="auto"/>
      </w:pPr>
      <w:r>
        <w:continuationSeparator/>
      </w:r>
    </w:p>
  </w:footnote>
  <w:footnote w:type="continuationNotice" w:id="1">
    <w:p w14:paraId="31D645D8" w14:textId="77777777" w:rsidR="00F25FA5" w:rsidRDefault="00F25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C2670B"/>
    <w:multiLevelType w:val="hybridMultilevel"/>
    <w:tmpl w:val="B542132A"/>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1">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2A5AED"/>
    <w:multiLevelType w:val="hybridMultilevel"/>
    <w:tmpl w:val="07C0AA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85C58"/>
    <w:multiLevelType w:val="hybridMultilevel"/>
    <w:tmpl w:val="DE68C4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11D0B"/>
    <w:multiLevelType w:val="hybridMultilevel"/>
    <w:tmpl w:val="B8088898"/>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64895"/>
    <w:multiLevelType w:val="hybridMultilevel"/>
    <w:tmpl w:val="6E9CF1C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6"/>
  </w:num>
  <w:num w:numId="6">
    <w:abstractNumId w:val="14"/>
  </w:num>
  <w:num w:numId="7">
    <w:abstractNumId w:val="21"/>
  </w:num>
  <w:num w:numId="8">
    <w:abstractNumId w:val="15"/>
  </w:num>
  <w:num w:numId="9">
    <w:abstractNumId w:val="8"/>
  </w:num>
  <w:num w:numId="10">
    <w:abstractNumId w:val="22"/>
  </w:num>
  <w:num w:numId="11">
    <w:abstractNumId w:val="10"/>
  </w:num>
  <w:num w:numId="12">
    <w:abstractNumId w:val="7"/>
  </w:num>
  <w:num w:numId="13">
    <w:abstractNumId w:val="20"/>
  </w:num>
  <w:num w:numId="14">
    <w:abstractNumId w:val="18"/>
  </w:num>
  <w:num w:numId="15">
    <w:abstractNumId w:val="3"/>
  </w:num>
  <w:num w:numId="16">
    <w:abstractNumId w:val="17"/>
  </w:num>
  <w:num w:numId="17">
    <w:abstractNumId w:val="4"/>
  </w:num>
  <w:num w:numId="18">
    <w:abstractNumId w:val="9"/>
  </w:num>
  <w:num w:numId="19">
    <w:abstractNumId w:val="19"/>
  </w:num>
  <w:num w:numId="20">
    <w:abstractNumId w:val="13"/>
  </w:num>
  <w:num w:numId="21">
    <w:abstractNumId w:val="1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B8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49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964"/>
    <w:rsid w:val="00270C90"/>
    <w:rsid w:val="00273CF0"/>
    <w:rsid w:val="002748D4"/>
    <w:rsid w:val="00274ED7"/>
    <w:rsid w:val="002751E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E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CE4"/>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E1E"/>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500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154"/>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A6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18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4E51"/>
    <w:rsid w:val="00D65506"/>
    <w:rsid w:val="00D756B4"/>
    <w:rsid w:val="00D773CF"/>
    <w:rsid w:val="00D83563"/>
    <w:rsid w:val="00D83A40"/>
    <w:rsid w:val="00D8448F"/>
    <w:rsid w:val="00DA64B6"/>
    <w:rsid w:val="00DA64C8"/>
    <w:rsid w:val="00DB1B6D"/>
    <w:rsid w:val="00DB5C9D"/>
    <w:rsid w:val="00DD02E6"/>
    <w:rsid w:val="00DD435C"/>
    <w:rsid w:val="00DE10A7"/>
    <w:rsid w:val="00DF665B"/>
    <w:rsid w:val="00E0152A"/>
    <w:rsid w:val="00E03394"/>
    <w:rsid w:val="00E066E5"/>
    <w:rsid w:val="00E14674"/>
    <w:rsid w:val="00E22F03"/>
    <w:rsid w:val="00E233C1"/>
    <w:rsid w:val="00E51404"/>
    <w:rsid w:val="00E566EA"/>
    <w:rsid w:val="00E574C9"/>
    <w:rsid w:val="00E610DE"/>
    <w:rsid w:val="00E66167"/>
    <w:rsid w:val="00E66926"/>
    <w:rsid w:val="00E71F2F"/>
    <w:rsid w:val="00E77786"/>
    <w:rsid w:val="00E806FB"/>
    <w:rsid w:val="00E80B82"/>
    <w:rsid w:val="00EB1C2D"/>
    <w:rsid w:val="00EC1810"/>
    <w:rsid w:val="00EC3FCC"/>
    <w:rsid w:val="00ED32FF"/>
    <w:rsid w:val="00EF039B"/>
    <w:rsid w:val="00EF4933"/>
    <w:rsid w:val="00EF5044"/>
    <w:rsid w:val="00F01956"/>
    <w:rsid w:val="00F116CE"/>
    <w:rsid w:val="00F176DE"/>
    <w:rsid w:val="00F21C47"/>
    <w:rsid w:val="00F244E2"/>
    <w:rsid w:val="00F25FA5"/>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751E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55827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E0CF9-6ED6-4C38-9411-1D3B996B9B84}">
  <ds:schemaRefs>
    <ds:schemaRef ds:uri="http://schemas.openxmlformats.org/officeDocument/2006/bibliography"/>
  </ds:schemaRefs>
</ds:datastoreItem>
</file>

<file path=customXml/itemProps2.xml><?xml version="1.0" encoding="utf-8"?>
<ds:datastoreItem xmlns:ds="http://schemas.openxmlformats.org/officeDocument/2006/customXml" ds:itemID="{D70B7CC2-B488-4B0D-A00F-002248F1E944}">
  <ds:schemaRefs>
    <ds:schemaRef ds:uri="http://schemas.microsoft.com/sharepoint/v3/contenttype/forms"/>
  </ds:schemaRefs>
</ds:datastoreItem>
</file>

<file path=customXml/itemProps3.xml><?xml version="1.0" encoding="utf-8"?>
<ds:datastoreItem xmlns:ds="http://schemas.openxmlformats.org/officeDocument/2006/customXml" ds:itemID="{532D4E09-2BD0-4B0A-B78E-6DDD4D751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DC2B8-62B0-497A-BC0A-9DA4CBF99F10}"/>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2018-02-21T13:18:00Z</dcterms:created>
  <dcterms:modified xsi:type="dcterms:W3CDTF">2022-03-04T11:42:00Z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01bbd586-2607-4837-93f9-fe6f82626d39</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