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D09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Title of the module</w:t>
      </w:r>
    </w:p>
    <w:p w14:paraId="79DAFF7F" w14:textId="0021211A" w:rsidR="009A1C7C" w:rsidRDefault="000F6D58" w:rsidP="0086100B">
      <w:pPr>
        <w:spacing w:before="30" w:after="30"/>
        <w:ind w:left="426" w:right="260"/>
        <w:jc w:val="both"/>
        <w:rPr>
          <w:rFonts w:ascii="Arial" w:hAnsi="Arial" w:cs="Arial"/>
        </w:rPr>
      </w:pPr>
      <w:r>
        <w:rPr>
          <w:rFonts w:ascii="Arial" w:hAnsi="Arial" w:cs="Arial"/>
        </w:rPr>
        <w:t>JOUR</w:t>
      </w:r>
      <w:r w:rsidR="00994B63">
        <w:rPr>
          <w:rFonts w:ascii="Arial" w:hAnsi="Arial" w:cs="Arial"/>
        </w:rPr>
        <w:t>4050</w:t>
      </w:r>
      <w:r w:rsidR="002B29AB">
        <w:rPr>
          <w:rFonts w:ascii="Arial" w:hAnsi="Arial" w:cs="Arial"/>
        </w:rPr>
        <w:t xml:space="preserve"> (</w:t>
      </w:r>
      <w:r>
        <w:rPr>
          <w:rFonts w:ascii="Arial" w:hAnsi="Arial" w:cs="Arial"/>
        </w:rPr>
        <w:t>JN</w:t>
      </w:r>
      <w:r w:rsidR="00994B63">
        <w:rPr>
          <w:rFonts w:ascii="Arial" w:hAnsi="Arial" w:cs="Arial"/>
        </w:rPr>
        <w:t>405</w:t>
      </w:r>
      <w:r w:rsidR="002B29AB">
        <w:rPr>
          <w:rFonts w:ascii="Arial" w:hAnsi="Arial" w:cs="Arial"/>
        </w:rPr>
        <w:t xml:space="preserve">): </w:t>
      </w:r>
      <w:r w:rsidR="00D62537">
        <w:rPr>
          <w:rFonts w:ascii="Arial" w:hAnsi="Arial" w:cs="Arial"/>
        </w:rPr>
        <w:t>Studying Journalism</w:t>
      </w:r>
    </w:p>
    <w:p w14:paraId="6188AD83" w14:textId="77777777" w:rsidR="009A1C7C" w:rsidRPr="00BB338C" w:rsidRDefault="009A1C7C" w:rsidP="0086100B">
      <w:pPr>
        <w:pStyle w:val="NoSpacing"/>
        <w:spacing w:before="30" w:after="30" w:line="276" w:lineRule="auto"/>
        <w:ind w:left="426" w:right="260"/>
        <w:jc w:val="both"/>
      </w:pPr>
    </w:p>
    <w:p w14:paraId="53755687"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7854E03" w14:textId="5D98F601" w:rsidR="009A1C7C" w:rsidRDefault="000F6D58" w:rsidP="0086100B">
      <w:pPr>
        <w:spacing w:before="30" w:after="30"/>
        <w:ind w:left="426" w:right="260"/>
        <w:jc w:val="both"/>
        <w:rPr>
          <w:rFonts w:ascii="Arial" w:hAnsi="Arial" w:cs="Arial"/>
          <w:iCs/>
        </w:rPr>
      </w:pPr>
      <w:r>
        <w:rPr>
          <w:rFonts w:ascii="Arial" w:hAnsi="Arial" w:cs="Arial"/>
          <w:iCs/>
        </w:rPr>
        <w:t>Centre for Journalism</w:t>
      </w:r>
    </w:p>
    <w:p w14:paraId="300EA22E" w14:textId="77777777" w:rsidR="009A1C7C" w:rsidRPr="007A7376" w:rsidRDefault="009A1C7C" w:rsidP="0086100B">
      <w:pPr>
        <w:spacing w:before="30" w:after="30"/>
        <w:ind w:left="426" w:right="260"/>
        <w:jc w:val="both"/>
        <w:rPr>
          <w:rFonts w:ascii="Arial" w:hAnsi="Arial" w:cs="Arial"/>
          <w:iCs/>
        </w:rPr>
      </w:pPr>
    </w:p>
    <w:p w14:paraId="3C70976D"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level of the module (e.g. Level 4, Level 5, Level 6 or Level 7)</w:t>
      </w:r>
    </w:p>
    <w:p w14:paraId="466E0CD6" w14:textId="77777777" w:rsidR="009A1C7C" w:rsidRDefault="009A1C7C" w:rsidP="0086100B">
      <w:pPr>
        <w:spacing w:before="30" w:after="30"/>
        <w:ind w:left="426" w:right="260"/>
        <w:jc w:val="both"/>
        <w:rPr>
          <w:rFonts w:ascii="Arial" w:hAnsi="Arial" w:cs="Arial"/>
          <w:iCs/>
        </w:rPr>
      </w:pPr>
      <w:r>
        <w:rPr>
          <w:rFonts w:ascii="Arial" w:hAnsi="Arial" w:cs="Arial"/>
          <w:iCs/>
        </w:rPr>
        <w:t>4</w:t>
      </w:r>
    </w:p>
    <w:p w14:paraId="06EF383A" w14:textId="77777777" w:rsidR="009A1C7C" w:rsidRPr="007A7376" w:rsidRDefault="009A1C7C" w:rsidP="0086100B">
      <w:pPr>
        <w:spacing w:before="30" w:after="30"/>
        <w:ind w:left="426" w:right="260"/>
        <w:jc w:val="both"/>
        <w:rPr>
          <w:rFonts w:ascii="Arial" w:hAnsi="Arial" w:cs="Arial"/>
          <w:iCs/>
        </w:rPr>
      </w:pPr>
    </w:p>
    <w:p w14:paraId="224CAB5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254F646" w14:textId="77777777" w:rsidR="009A1C7C" w:rsidRDefault="009A1C7C" w:rsidP="0086100B">
      <w:pPr>
        <w:spacing w:before="30" w:after="30"/>
        <w:ind w:left="426" w:right="260"/>
        <w:jc w:val="both"/>
        <w:rPr>
          <w:rFonts w:ascii="Arial" w:hAnsi="Arial" w:cs="Arial"/>
        </w:rPr>
      </w:pPr>
      <w:r>
        <w:rPr>
          <w:rFonts w:ascii="Arial" w:hAnsi="Arial" w:cs="Arial"/>
        </w:rPr>
        <w:t>15 credits (7.5 ECTS)</w:t>
      </w:r>
    </w:p>
    <w:p w14:paraId="4078CFF2" w14:textId="77777777" w:rsidR="009A1C7C" w:rsidRPr="007A7376" w:rsidRDefault="009A1C7C" w:rsidP="0086100B">
      <w:pPr>
        <w:spacing w:before="30" w:after="30"/>
        <w:ind w:left="426" w:right="260"/>
        <w:jc w:val="both"/>
        <w:rPr>
          <w:rFonts w:ascii="Arial" w:hAnsi="Arial" w:cs="Arial"/>
        </w:rPr>
      </w:pPr>
    </w:p>
    <w:p w14:paraId="75CE3BC5" w14:textId="77777777" w:rsidR="009A1C7C"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Which term(s) the module is to be taught in (or other teaching pattern)</w:t>
      </w:r>
    </w:p>
    <w:p w14:paraId="03D7F200" w14:textId="77777777" w:rsidR="009A1C7C" w:rsidRDefault="009A1C7C" w:rsidP="0086100B">
      <w:pPr>
        <w:spacing w:before="30" w:after="30"/>
        <w:ind w:right="260" w:firstLine="426"/>
        <w:jc w:val="both"/>
        <w:rPr>
          <w:rFonts w:ascii="Arial" w:hAnsi="Arial" w:cs="Arial"/>
        </w:rPr>
      </w:pPr>
      <w:r w:rsidRPr="0033128B">
        <w:rPr>
          <w:rFonts w:ascii="Arial" w:hAnsi="Arial" w:cs="Arial"/>
        </w:rPr>
        <w:t>Autumn</w:t>
      </w:r>
    </w:p>
    <w:p w14:paraId="0E6BA02D" w14:textId="77777777" w:rsidR="009A1C7C" w:rsidRPr="0033128B" w:rsidRDefault="009A1C7C" w:rsidP="0086100B">
      <w:pPr>
        <w:pStyle w:val="NoSpacing"/>
        <w:spacing w:before="30" w:after="30" w:line="276" w:lineRule="auto"/>
        <w:ind w:left="426" w:right="260"/>
        <w:jc w:val="both"/>
      </w:pPr>
    </w:p>
    <w:p w14:paraId="51EC9E56"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Prerequisite and co-requisite modules</w:t>
      </w:r>
    </w:p>
    <w:p w14:paraId="7D8327B9" w14:textId="77777777" w:rsidR="009A1C7C" w:rsidRDefault="009A1C7C" w:rsidP="0086100B">
      <w:pPr>
        <w:spacing w:before="30" w:after="30"/>
        <w:ind w:left="426" w:right="260"/>
        <w:jc w:val="both"/>
        <w:rPr>
          <w:rFonts w:ascii="Arial" w:hAnsi="Arial" w:cs="Arial"/>
          <w:iCs/>
        </w:rPr>
      </w:pPr>
      <w:r>
        <w:rPr>
          <w:rFonts w:ascii="Arial" w:hAnsi="Arial" w:cs="Arial"/>
          <w:iCs/>
        </w:rPr>
        <w:t>N/A</w:t>
      </w:r>
      <w:r>
        <w:rPr>
          <w:rFonts w:ascii="Arial" w:hAnsi="Arial" w:cs="Arial"/>
          <w:iCs/>
        </w:rPr>
        <w:tab/>
      </w:r>
    </w:p>
    <w:p w14:paraId="2B97E649" w14:textId="77777777" w:rsidR="009A1C7C" w:rsidRPr="007A7376" w:rsidRDefault="009A1C7C" w:rsidP="0086100B">
      <w:pPr>
        <w:spacing w:before="30" w:after="30"/>
        <w:ind w:left="426" w:right="260" w:firstLine="426"/>
        <w:jc w:val="both"/>
        <w:rPr>
          <w:rFonts w:ascii="Arial" w:hAnsi="Arial" w:cs="Arial"/>
          <w:iCs/>
        </w:rPr>
      </w:pPr>
    </w:p>
    <w:p w14:paraId="7D6A3E94"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The programmes of study to which the module contributes</w:t>
      </w:r>
    </w:p>
    <w:p w14:paraId="6FEFBF94" w14:textId="15202490" w:rsidR="009A1C7C" w:rsidRDefault="000F6D58" w:rsidP="0086100B">
      <w:pPr>
        <w:spacing w:before="30" w:after="30"/>
        <w:ind w:right="260" w:firstLine="426"/>
        <w:jc w:val="both"/>
        <w:rPr>
          <w:rFonts w:ascii="Arial" w:hAnsi="Arial" w:cs="Arial"/>
        </w:rPr>
      </w:pPr>
      <w:r>
        <w:rPr>
          <w:rFonts w:ascii="Arial" w:hAnsi="Arial" w:cs="Arial"/>
        </w:rPr>
        <w:t>BA Journalism</w:t>
      </w:r>
    </w:p>
    <w:p w14:paraId="0D27630F" w14:textId="3028D119" w:rsidR="000F6D58" w:rsidRDefault="000F6D58" w:rsidP="0086100B">
      <w:pPr>
        <w:spacing w:before="30" w:after="30"/>
        <w:ind w:right="260" w:firstLine="426"/>
        <w:jc w:val="both"/>
        <w:rPr>
          <w:rFonts w:ascii="Arial" w:hAnsi="Arial" w:cs="Arial"/>
        </w:rPr>
      </w:pPr>
      <w:r>
        <w:rPr>
          <w:rFonts w:ascii="Arial" w:hAnsi="Arial" w:cs="Arial"/>
        </w:rPr>
        <w:t>Joint honours programmes with/and Journalism</w:t>
      </w:r>
    </w:p>
    <w:p w14:paraId="5B958EDE" w14:textId="77777777" w:rsidR="009A1C7C" w:rsidRPr="0033128B" w:rsidRDefault="009A1C7C" w:rsidP="0086100B">
      <w:pPr>
        <w:pStyle w:val="NoSpacing"/>
        <w:spacing w:before="30" w:after="30" w:line="276" w:lineRule="auto"/>
        <w:ind w:left="426" w:right="260"/>
        <w:jc w:val="both"/>
      </w:pPr>
    </w:p>
    <w:p w14:paraId="1396CF77" w14:textId="77777777" w:rsidR="009A1C7C" w:rsidRPr="00DC6195"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subject specific learning outcomes.</w:t>
      </w:r>
      <w:r w:rsidRPr="00302082">
        <w:rPr>
          <w:rFonts w:ascii="Arial" w:hAnsi="Arial" w:cs="Arial"/>
          <w:b/>
        </w:rPr>
        <w:br/>
      </w:r>
      <w:r w:rsidRPr="00DC6195">
        <w:rPr>
          <w:rFonts w:ascii="Arial" w:hAnsi="Arial" w:cs="Arial"/>
        </w:rPr>
        <w:t>On successfully completing the module students will be able to</w:t>
      </w:r>
      <w:r>
        <w:rPr>
          <w:rFonts w:ascii="Arial" w:hAnsi="Arial" w:cs="Arial"/>
        </w:rPr>
        <w:t xml:space="preserve"> demonstrate</w:t>
      </w:r>
      <w:r w:rsidRPr="00DC6195">
        <w:rPr>
          <w:rFonts w:ascii="Arial" w:hAnsi="Arial" w:cs="Arial"/>
        </w:rPr>
        <w:t>:</w:t>
      </w:r>
    </w:p>
    <w:p w14:paraId="1BA1C287" w14:textId="61F585AC" w:rsidR="009A1C7C" w:rsidRDefault="009A1C7C" w:rsidP="0086100B">
      <w:pPr>
        <w:spacing w:before="30" w:after="30"/>
        <w:ind w:left="426" w:right="260"/>
        <w:jc w:val="both"/>
        <w:rPr>
          <w:rFonts w:ascii="Arial" w:hAnsi="Arial" w:cs="Arial"/>
        </w:rPr>
      </w:pPr>
      <w:r>
        <w:rPr>
          <w:rFonts w:ascii="Arial" w:hAnsi="Arial" w:cs="Arial"/>
        </w:rPr>
        <w:t xml:space="preserve">8.1 </w:t>
      </w:r>
      <w:r w:rsidRPr="00D162D5">
        <w:rPr>
          <w:rFonts w:ascii="Arial" w:hAnsi="Arial" w:cs="Arial"/>
        </w:rPr>
        <w:t>Knowledge</w:t>
      </w:r>
      <w:r>
        <w:rPr>
          <w:rFonts w:ascii="Arial" w:hAnsi="Arial" w:cs="Arial"/>
        </w:rPr>
        <w:t xml:space="preserve"> of the development of </w:t>
      </w:r>
      <w:r w:rsidR="000F6D58">
        <w:rPr>
          <w:rFonts w:ascii="Arial" w:hAnsi="Arial" w:cs="Arial"/>
        </w:rPr>
        <w:t>media and cultural criticism</w:t>
      </w:r>
    </w:p>
    <w:p w14:paraId="27B074A9" w14:textId="0A6EA3C0" w:rsidR="009A1C7C" w:rsidRPr="00D162D5" w:rsidRDefault="009A1C7C" w:rsidP="0086100B">
      <w:pPr>
        <w:spacing w:before="30" w:after="30"/>
        <w:ind w:left="426" w:right="260"/>
        <w:jc w:val="both"/>
        <w:rPr>
          <w:rFonts w:ascii="Arial" w:hAnsi="Arial" w:cs="Arial"/>
        </w:rPr>
      </w:pPr>
      <w:r>
        <w:rPr>
          <w:rFonts w:ascii="Arial" w:hAnsi="Arial" w:cs="Arial"/>
        </w:rPr>
        <w:t>8.2 Knowledg</w:t>
      </w:r>
      <w:r w:rsidR="0012349C">
        <w:rPr>
          <w:rFonts w:ascii="Arial" w:hAnsi="Arial" w:cs="Arial"/>
        </w:rPr>
        <w:t>e of the key methodologie</w:t>
      </w:r>
      <w:r>
        <w:rPr>
          <w:rFonts w:ascii="Arial" w:hAnsi="Arial" w:cs="Arial"/>
        </w:rPr>
        <w:t xml:space="preserve">s in </w:t>
      </w:r>
      <w:r w:rsidR="000F6D58">
        <w:rPr>
          <w:rFonts w:ascii="Arial" w:hAnsi="Arial" w:cs="Arial"/>
        </w:rPr>
        <w:t>media and journalism studies</w:t>
      </w:r>
    </w:p>
    <w:p w14:paraId="3778330A" w14:textId="536AC581" w:rsidR="009A1C7C" w:rsidRPr="00D162D5" w:rsidRDefault="009A1C7C" w:rsidP="0086100B">
      <w:pPr>
        <w:spacing w:before="30" w:after="30"/>
        <w:ind w:left="426" w:right="260"/>
        <w:jc w:val="both"/>
        <w:rPr>
          <w:rFonts w:ascii="Arial" w:hAnsi="Arial" w:cs="Arial"/>
        </w:rPr>
      </w:pPr>
      <w:r>
        <w:rPr>
          <w:rFonts w:ascii="Arial" w:hAnsi="Arial" w:cs="Arial"/>
        </w:rPr>
        <w:t xml:space="preserve">8.3 The ability to </w:t>
      </w:r>
      <w:r w:rsidRPr="00D162D5">
        <w:rPr>
          <w:rFonts w:ascii="Arial" w:hAnsi="Arial" w:cs="Arial"/>
        </w:rPr>
        <w:t>evaluate</w:t>
      </w:r>
      <w:r>
        <w:rPr>
          <w:rFonts w:ascii="Arial" w:hAnsi="Arial" w:cs="Arial"/>
        </w:rPr>
        <w:t xml:space="preserve"> </w:t>
      </w:r>
      <w:r w:rsidRPr="00D162D5">
        <w:rPr>
          <w:rFonts w:ascii="Arial" w:hAnsi="Arial" w:cs="Arial"/>
        </w:rPr>
        <w:t xml:space="preserve">debates surrounding key issues </w:t>
      </w:r>
      <w:r w:rsidR="000F6D58">
        <w:rPr>
          <w:rFonts w:ascii="Arial" w:hAnsi="Arial" w:cs="Arial"/>
        </w:rPr>
        <w:t>in media and journalism</w:t>
      </w:r>
    </w:p>
    <w:p w14:paraId="194AD097" w14:textId="16FEBB33" w:rsidR="009A1C7C" w:rsidRDefault="009A1C7C" w:rsidP="0086100B">
      <w:pPr>
        <w:spacing w:before="30" w:after="30"/>
        <w:ind w:left="426" w:right="260"/>
        <w:jc w:val="both"/>
        <w:rPr>
          <w:rFonts w:ascii="Arial" w:hAnsi="Arial" w:cs="Arial"/>
        </w:rPr>
      </w:pPr>
      <w:r>
        <w:rPr>
          <w:rFonts w:ascii="Arial" w:hAnsi="Arial" w:cs="Arial"/>
        </w:rPr>
        <w:t xml:space="preserve">8.4 </w:t>
      </w:r>
      <w:r w:rsidR="0012349C">
        <w:rPr>
          <w:rFonts w:ascii="Arial" w:hAnsi="Arial" w:cs="Arial"/>
        </w:rPr>
        <w:t>Understand</w:t>
      </w:r>
      <w:r w:rsidR="006A21ED">
        <w:rPr>
          <w:rFonts w:ascii="Arial" w:hAnsi="Arial" w:cs="Arial"/>
        </w:rPr>
        <w:t>ing</w:t>
      </w:r>
      <w:r w:rsidR="0012349C">
        <w:rPr>
          <w:rFonts w:ascii="Arial" w:hAnsi="Arial" w:cs="Arial"/>
        </w:rPr>
        <w:t xml:space="preserve"> and </w:t>
      </w:r>
      <w:r w:rsidR="006A21ED">
        <w:rPr>
          <w:rFonts w:ascii="Arial" w:hAnsi="Arial" w:cs="Arial"/>
        </w:rPr>
        <w:t xml:space="preserve">evaluation of </w:t>
      </w:r>
      <w:r w:rsidR="000F6D58">
        <w:rPr>
          <w:rFonts w:ascii="Arial" w:hAnsi="Arial" w:cs="Arial"/>
        </w:rPr>
        <w:t>different qualitative and quantitative research techniques</w:t>
      </w:r>
    </w:p>
    <w:p w14:paraId="1E2A65ED" w14:textId="72C19251" w:rsidR="000F6D58" w:rsidRPr="00D162D5" w:rsidRDefault="000F6D58" w:rsidP="0086100B">
      <w:pPr>
        <w:spacing w:before="30" w:after="30"/>
        <w:ind w:left="426" w:right="260"/>
        <w:jc w:val="both"/>
        <w:rPr>
          <w:rFonts w:ascii="Arial" w:hAnsi="Arial" w:cs="Arial"/>
        </w:rPr>
      </w:pPr>
      <w:r>
        <w:rPr>
          <w:rFonts w:ascii="Arial" w:hAnsi="Arial" w:cs="Arial"/>
        </w:rPr>
        <w:t>8.5 The ability to research, write and reference academic essays</w:t>
      </w:r>
    </w:p>
    <w:p w14:paraId="6630EF0B" w14:textId="77777777" w:rsidR="009A1C7C" w:rsidRPr="007A7376" w:rsidRDefault="009A1C7C" w:rsidP="0086100B">
      <w:pPr>
        <w:spacing w:before="30" w:after="30"/>
        <w:ind w:left="426" w:right="260"/>
        <w:jc w:val="both"/>
        <w:rPr>
          <w:rFonts w:ascii="Arial" w:hAnsi="Arial" w:cs="Arial"/>
        </w:rPr>
      </w:pPr>
    </w:p>
    <w:p w14:paraId="7E4F700E" w14:textId="77777777" w:rsidR="009A1C7C" w:rsidRPr="00BB338C" w:rsidRDefault="009A1C7C" w:rsidP="0086100B">
      <w:pPr>
        <w:numPr>
          <w:ilvl w:val="0"/>
          <w:numId w:val="1"/>
        </w:numPr>
        <w:spacing w:before="30" w:after="30"/>
        <w:ind w:left="426" w:right="260" w:hanging="426"/>
        <w:rPr>
          <w:rFonts w:ascii="Arial" w:hAnsi="Arial" w:cs="Arial"/>
        </w:rPr>
      </w:pPr>
      <w:r w:rsidRPr="00302082">
        <w:rPr>
          <w:rFonts w:ascii="Arial" w:hAnsi="Arial" w:cs="Arial"/>
          <w:b/>
        </w:rPr>
        <w:t>The intended generic learning outcomes.</w:t>
      </w:r>
      <w:r w:rsidRPr="00302082">
        <w:rPr>
          <w:rFonts w:ascii="Arial" w:hAnsi="Arial" w:cs="Arial"/>
          <w:b/>
        </w:rPr>
        <w:br/>
      </w:r>
      <w:r w:rsidRPr="00BB338C">
        <w:rPr>
          <w:rFonts w:ascii="Arial" w:hAnsi="Arial" w:cs="Arial"/>
        </w:rPr>
        <w:t>On successfully completing the module students will be able to:</w:t>
      </w:r>
    </w:p>
    <w:p w14:paraId="488ABAFA"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9.1 Organise material and communicate clearly in written essays </w:t>
      </w:r>
    </w:p>
    <w:p w14:paraId="0D33E642" w14:textId="77777777" w:rsidR="009A1C7C" w:rsidRPr="00D162D5" w:rsidRDefault="009A1C7C" w:rsidP="0086100B">
      <w:pPr>
        <w:spacing w:before="30" w:after="30"/>
        <w:ind w:left="426" w:right="260"/>
        <w:jc w:val="both"/>
        <w:rPr>
          <w:rFonts w:ascii="Arial" w:hAnsi="Arial" w:cs="Arial"/>
        </w:rPr>
      </w:pPr>
      <w:r>
        <w:rPr>
          <w:rFonts w:ascii="Arial" w:hAnsi="Arial" w:cs="Arial"/>
        </w:rPr>
        <w:t xml:space="preserve">9.2 Conduct research using </w:t>
      </w:r>
      <w:r w:rsidRPr="00D162D5">
        <w:rPr>
          <w:rFonts w:ascii="Arial" w:hAnsi="Arial" w:cs="Arial"/>
        </w:rPr>
        <w:t>appropriate library and web-based resources</w:t>
      </w:r>
      <w:r>
        <w:rPr>
          <w:rFonts w:ascii="Arial" w:hAnsi="Arial" w:cs="Arial"/>
        </w:rPr>
        <w:t xml:space="preserve"> in preparation for assessments</w:t>
      </w:r>
    </w:p>
    <w:p w14:paraId="1B1538DC" w14:textId="77777777" w:rsidR="009A1C7C" w:rsidRPr="00D162D5" w:rsidRDefault="009A1C7C" w:rsidP="0086100B">
      <w:pPr>
        <w:spacing w:before="30" w:after="30"/>
        <w:ind w:left="426" w:right="260"/>
        <w:jc w:val="both"/>
        <w:rPr>
          <w:rFonts w:ascii="Arial" w:hAnsi="Arial" w:cs="Arial"/>
        </w:rPr>
      </w:pPr>
      <w:r>
        <w:rPr>
          <w:rFonts w:ascii="Arial" w:hAnsi="Arial" w:cs="Arial"/>
        </w:rPr>
        <w:t>9.3 Demonstrate</w:t>
      </w:r>
      <w:r w:rsidRPr="00D162D5">
        <w:rPr>
          <w:rFonts w:ascii="Arial" w:hAnsi="Arial" w:cs="Arial"/>
        </w:rPr>
        <w:t xml:space="preserve"> an understanding of different schools of thought and the ability to distinguish them</w:t>
      </w:r>
    </w:p>
    <w:p w14:paraId="18332352" w14:textId="77777777" w:rsidR="009A1C7C" w:rsidRPr="00302082" w:rsidRDefault="009A1C7C" w:rsidP="0086100B">
      <w:pPr>
        <w:pStyle w:val="Default"/>
        <w:spacing w:before="30" w:after="30" w:line="276" w:lineRule="auto"/>
        <w:ind w:left="426" w:right="260"/>
        <w:jc w:val="both"/>
        <w:rPr>
          <w:color w:val="auto"/>
          <w:sz w:val="22"/>
          <w:szCs w:val="22"/>
        </w:rPr>
      </w:pPr>
    </w:p>
    <w:p w14:paraId="7CDEBAA1"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t>A synopsis of the curriculum</w:t>
      </w:r>
    </w:p>
    <w:p w14:paraId="7F967333" w14:textId="66AA1667" w:rsidR="00D62537" w:rsidRDefault="00D62537" w:rsidP="0086100B">
      <w:pPr>
        <w:spacing w:before="30" w:after="30"/>
        <w:ind w:left="426" w:right="260"/>
        <w:jc w:val="both"/>
        <w:rPr>
          <w:rFonts w:ascii="Arial" w:hAnsi="Arial" w:cs="Arial"/>
        </w:rPr>
      </w:pPr>
      <w:r>
        <w:rPr>
          <w:rFonts w:ascii="Arial" w:hAnsi="Arial" w:cs="Arial"/>
        </w:rPr>
        <w:t>This module introduces students to historical and contemporary issues in journalism, including fourth estate theory and the role of journalists in representative democracies. It uses case studies of key developments in the media to introduce students to core research and writing skills for undergraduates, giving them a toolkit for critical study of media and journalism. The module develops skills which will be used in later academic work and extended projects throughout the programme.</w:t>
      </w:r>
    </w:p>
    <w:p w14:paraId="262A5845" w14:textId="77777777" w:rsidR="00994B63" w:rsidRDefault="00994B63" w:rsidP="0086100B">
      <w:pPr>
        <w:spacing w:before="30" w:after="30"/>
        <w:ind w:left="426" w:right="260"/>
        <w:jc w:val="both"/>
        <w:rPr>
          <w:rFonts w:ascii="Arial" w:hAnsi="Arial" w:cs="Arial"/>
        </w:rPr>
      </w:pPr>
    </w:p>
    <w:p w14:paraId="3BE3730C" w14:textId="77777777" w:rsidR="009A1C7C" w:rsidRPr="00302082" w:rsidRDefault="009A1C7C" w:rsidP="0086100B">
      <w:pPr>
        <w:numPr>
          <w:ilvl w:val="0"/>
          <w:numId w:val="1"/>
        </w:numPr>
        <w:spacing w:before="30" w:after="30"/>
        <w:ind w:left="426" w:right="260" w:hanging="426"/>
        <w:jc w:val="both"/>
        <w:rPr>
          <w:rFonts w:ascii="Arial" w:hAnsi="Arial" w:cs="Arial"/>
          <w:b/>
        </w:rPr>
      </w:pPr>
      <w:r w:rsidRPr="00302082">
        <w:rPr>
          <w:rFonts w:ascii="Arial" w:hAnsi="Arial" w:cs="Arial"/>
          <w:b/>
        </w:rPr>
        <w:lastRenderedPageBreak/>
        <w:t>Reading List (Indicative list, current at time of publication. Reading lists will be published annually)</w:t>
      </w:r>
    </w:p>
    <w:p w14:paraId="2EC500AD"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Allan, S. (2004) News Culture. London: Sage.</w:t>
      </w:r>
    </w:p>
    <w:p w14:paraId="62626A36"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Atton</w:t>
      </w:r>
      <w:proofErr w:type="spellEnd"/>
      <w:r w:rsidRPr="0012349C">
        <w:rPr>
          <w:rFonts w:ascii="Arial" w:hAnsi="Arial" w:cs="Arial"/>
          <w:iCs/>
        </w:rPr>
        <w:t>, C. (2002) Alternative Media. London: Sage.</w:t>
      </w:r>
    </w:p>
    <w:p w14:paraId="7491920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Bennett, D. (2013) Digital media and reporting conflict: blogging and the BBC's coverage of war and terrorism. New York: Routledge.</w:t>
      </w:r>
    </w:p>
    <w:p w14:paraId="6BC95820"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Brennen, B. (2013) Qualitative research methods for media studies. New York: Routledge</w:t>
      </w:r>
    </w:p>
    <w:p w14:paraId="2646B79E"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Cottle, S. (2009) Global crisis reporting journalism in the global age. Maidenhead: Open University Press</w:t>
      </w:r>
    </w:p>
    <w:p w14:paraId="01FEE2C6"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Frost, C. (2000) Media Ethics and Self-Regulation. Harlow: Pearson Education.</w:t>
      </w:r>
    </w:p>
    <w:p w14:paraId="64FB70A1" w14:textId="77777777" w:rsidR="0012349C" w:rsidRPr="0012349C" w:rsidRDefault="0012349C" w:rsidP="0086100B">
      <w:pPr>
        <w:spacing w:before="30" w:after="30"/>
        <w:ind w:left="426" w:right="260"/>
        <w:jc w:val="both"/>
        <w:rPr>
          <w:rFonts w:ascii="Arial" w:hAnsi="Arial" w:cs="Arial"/>
          <w:iCs/>
        </w:rPr>
      </w:pPr>
      <w:r w:rsidRPr="0012349C">
        <w:rPr>
          <w:rFonts w:ascii="Arial" w:hAnsi="Arial" w:cs="Arial"/>
          <w:iCs/>
        </w:rPr>
        <w:t xml:space="preserve">Pink, S. (2007) Doing visual </w:t>
      </w:r>
      <w:proofErr w:type="gramStart"/>
      <w:r w:rsidRPr="0012349C">
        <w:rPr>
          <w:rFonts w:ascii="Arial" w:hAnsi="Arial" w:cs="Arial"/>
          <w:iCs/>
        </w:rPr>
        <w:t>ethnography :</w:t>
      </w:r>
      <w:proofErr w:type="gramEnd"/>
      <w:r w:rsidRPr="0012349C">
        <w:rPr>
          <w:rFonts w:ascii="Arial" w:hAnsi="Arial" w:cs="Arial"/>
          <w:iCs/>
        </w:rPr>
        <w:t xml:space="preserve"> images, media, and representation in research. London: Sage.</w:t>
      </w:r>
    </w:p>
    <w:p w14:paraId="1D1CCED2" w14:textId="77777777" w:rsidR="0012349C" w:rsidRP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Rodzvilla</w:t>
      </w:r>
      <w:proofErr w:type="spellEnd"/>
      <w:r w:rsidRPr="0012349C">
        <w:rPr>
          <w:rFonts w:ascii="Arial" w:hAnsi="Arial" w:cs="Arial"/>
          <w:iCs/>
        </w:rPr>
        <w:t>, J. (2002) We’ve got blog: how weblogs are changing our culture. Cambridge, Mass.: Perseus Publishing.</w:t>
      </w:r>
    </w:p>
    <w:p w14:paraId="75370B34" w14:textId="150D7FC7" w:rsidR="0012349C" w:rsidRDefault="0012349C" w:rsidP="0086100B">
      <w:pPr>
        <w:spacing w:before="30" w:after="30"/>
        <w:ind w:left="426" w:right="260"/>
        <w:jc w:val="both"/>
        <w:rPr>
          <w:rFonts w:ascii="Arial" w:hAnsi="Arial" w:cs="Arial"/>
          <w:iCs/>
        </w:rPr>
      </w:pPr>
      <w:proofErr w:type="spellStart"/>
      <w:r w:rsidRPr="0012349C">
        <w:rPr>
          <w:rFonts w:ascii="Arial" w:hAnsi="Arial" w:cs="Arial"/>
          <w:iCs/>
        </w:rPr>
        <w:t>Walliman</w:t>
      </w:r>
      <w:proofErr w:type="spellEnd"/>
      <w:r w:rsidRPr="0012349C">
        <w:rPr>
          <w:rFonts w:ascii="Arial" w:hAnsi="Arial" w:cs="Arial"/>
          <w:iCs/>
        </w:rPr>
        <w:t>, N.B. (2001) Your Research Project: A step-by-step guide for the first-time researcher, London: Sage.</w:t>
      </w:r>
    </w:p>
    <w:p w14:paraId="7FB8A7A0" w14:textId="77777777" w:rsidR="00A21775" w:rsidRPr="00A21775" w:rsidRDefault="00A21775" w:rsidP="0086100B">
      <w:pPr>
        <w:spacing w:before="30" w:after="30"/>
        <w:ind w:left="426" w:right="260"/>
        <w:jc w:val="both"/>
        <w:rPr>
          <w:rFonts w:ascii="Arial" w:hAnsi="Arial" w:cs="Arial"/>
          <w:iCs/>
        </w:rPr>
      </w:pPr>
      <w:r w:rsidRPr="00A21775">
        <w:rPr>
          <w:rFonts w:ascii="Arial" w:hAnsi="Arial" w:cs="Arial"/>
          <w:iCs/>
        </w:rPr>
        <w:t>Stake, R. E. (1995). The Art of Case Study Research. Thousand Oaks; London: Sage.</w:t>
      </w:r>
    </w:p>
    <w:p w14:paraId="2ADB4B37" w14:textId="77777777" w:rsidR="009A1C7C" w:rsidRPr="0012349C" w:rsidRDefault="009A1C7C" w:rsidP="0086100B">
      <w:pPr>
        <w:spacing w:before="30" w:after="30"/>
        <w:ind w:left="426" w:right="260"/>
        <w:jc w:val="both"/>
        <w:rPr>
          <w:rFonts w:ascii="Arial" w:hAnsi="Arial" w:cs="Arial"/>
        </w:rPr>
      </w:pPr>
    </w:p>
    <w:p w14:paraId="39E13A0C" w14:textId="77777777" w:rsidR="009A1C7C" w:rsidRPr="00BB338C" w:rsidRDefault="009A1C7C" w:rsidP="0086100B">
      <w:pPr>
        <w:pStyle w:val="ListParagraph"/>
        <w:numPr>
          <w:ilvl w:val="0"/>
          <w:numId w:val="6"/>
        </w:numPr>
        <w:spacing w:before="30" w:after="30"/>
        <w:ind w:left="426" w:right="260"/>
        <w:jc w:val="both"/>
        <w:rPr>
          <w:rFonts w:ascii="Arial" w:hAnsi="Arial" w:cs="Arial"/>
        </w:rPr>
      </w:pPr>
      <w:r w:rsidRPr="00C82749">
        <w:rPr>
          <w:rFonts w:ascii="Arial" w:hAnsi="Arial" w:cs="Arial"/>
          <w:b/>
        </w:rPr>
        <w:t>Learning and Teaching methods</w:t>
      </w:r>
    </w:p>
    <w:p w14:paraId="229E8FF9" w14:textId="3A606198" w:rsidR="003832FA" w:rsidRDefault="003832FA" w:rsidP="0086100B">
      <w:pPr>
        <w:pStyle w:val="ListParagraph"/>
        <w:spacing w:before="30" w:after="30"/>
        <w:ind w:left="426" w:right="260"/>
        <w:jc w:val="both"/>
        <w:rPr>
          <w:rFonts w:ascii="Arial" w:hAnsi="Arial" w:cs="Arial"/>
        </w:rPr>
      </w:pPr>
      <w:r>
        <w:rPr>
          <w:rFonts w:ascii="Arial" w:hAnsi="Arial" w:cs="Arial"/>
        </w:rPr>
        <w:t>Contact Hours: 22</w:t>
      </w:r>
    </w:p>
    <w:p w14:paraId="1E8CCD5A" w14:textId="78857A42" w:rsidR="003832FA" w:rsidRDefault="003832FA" w:rsidP="0086100B">
      <w:pPr>
        <w:pStyle w:val="ListParagraph"/>
        <w:spacing w:before="30" w:after="30"/>
        <w:ind w:left="426" w:right="260"/>
        <w:jc w:val="both"/>
        <w:rPr>
          <w:rFonts w:ascii="Arial" w:hAnsi="Arial" w:cs="Arial"/>
        </w:rPr>
      </w:pPr>
      <w:r>
        <w:rPr>
          <w:rFonts w:ascii="Arial" w:hAnsi="Arial" w:cs="Arial"/>
        </w:rPr>
        <w:t>Private study: 128</w:t>
      </w:r>
    </w:p>
    <w:p w14:paraId="107CB9A0" w14:textId="471DE479" w:rsidR="009A1C7C" w:rsidRDefault="009A1C7C" w:rsidP="0086100B">
      <w:pPr>
        <w:pStyle w:val="ListParagraph"/>
        <w:spacing w:before="30" w:after="30"/>
        <w:ind w:left="426" w:right="260"/>
        <w:jc w:val="both"/>
        <w:rPr>
          <w:rFonts w:ascii="Arial" w:hAnsi="Arial" w:cs="Arial"/>
        </w:rPr>
      </w:pPr>
      <w:r>
        <w:rPr>
          <w:rFonts w:ascii="Arial" w:hAnsi="Arial" w:cs="Arial"/>
        </w:rPr>
        <w:t>Total</w:t>
      </w:r>
      <w:r w:rsidR="003832FA">
        <w:rPr>
          <w:rFonts w:ascii="Arial" w:hAnsi="Arial" w:cs="Arial"/>
        </w:rPr>
        <w:t xml:space="preserve"> Study Hours</w:t>
      </w:r>
      <w:r>
        <w:rPr>
          <w:rFonts w:ascii="Arial" w:hAnsi="Arial" w:cs="Arial"/>
        </w:rPr>
        <w:t>: 150</w:t>
      </w:r>
    </w:p>
    <w:p w14:paraId="7805AFD6" w14:textId="77777777" w:rsidR="009A1C7C" w:rsidRPr="00BB338C" w:rsidRDefault="009A1C7C" w:rsidP="0086100B">
      <w:pPr>
        <w:pStyle w:val="ListParagraph"/>
        <w:spacing w:before="30" w:after="30"/>
        <w:ind w:left="426" w:right="260"/>
        <w:jc w:val="both"/>
        <w:rPr>
          <w:rFonts w:ascii="Arial" w:hAnsi="Arial" w:cs="Arial"/>
        </w:rPr>
      </w:pPr>
    </w:p>
    <w:p w14:paraId="0D37A074" w14:textId="77777777" w:rsidR="009A1C7C" w:rsidRPr="00820B9C" w:rsidRDefault="009A1C7C" w:rsidP="0086100B">
      <w:pPr>
        <w:pStyle w:val="ListParagraph"/>
        <w:numPr>
          <w:ilvl w:val="0"/>
          <w:numId w:val="6"/>
        </w:numPr>
        <w:spacing w:before="30" w:after="30"/>
        <w:ind w:left="426" w:right="260"/>
        <w:rPr>
          <w:rFonts w:ascii="Arial" w:hAnsi="Arial" w:cs="Arial"/>
          <w:b/>
        </w:rPr>
      </w:pPr>
      <w:r w:rsidRPr="00030C77">
        <w:rPr>
          <w:rFonts w:ascii="Arial" w:hAnsi="Arial" w:cs="Arial"/>
          <w:b/>
        </w:rPr>
        <w:t>Assessment Methods</w:t>
      </w:r>
      <w:r w:rsidRPr="00030C77">
        <w:rPr>
          <w:rFonts w:ascii="Arial" w:hAnsi="Arial" w:cs="Arial"/>
          <w:b/>
        </w:rPr>
        <w:br/>
      </w:r>
    </w:p>
    <w:p w14:paraId="2A13316C"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Main assessment methods</w:t>
      </w:r>
    </w:p>
    <w:p w14:paraId="701F98B3" w14:textId="3291EA33" w:rsidR="000F6D58" w:rsidRDefault="00D62537" w:rsidP="0086100B">
      <w:pPr>
        <w:spacing w:before="30" w:after="30"/>
        <w:ind w:left="993" w:right="260" w:hanging="567"/>
        <w:jc w:val="both"/>
        <w:rPr>
          <w:rFonts w:ascii="Arial" w:hAnsi="Arial" w:cs="Arial"/>
        </w:rPr>
      </w:pPr>
      <w:r>
        <w:rPr>
          <w:rFonts w:ascii="Arial" w:hAnsi="Arial" w:cs="Arial"/>
        </w:rPr>
        <w:t xml:space="preserve">Review of journal article </w:t>
      </w:r>
      <w:r w:rsidR="005136E4">
        <w:rPr>
          <w:rFonts w:ascii="Arial" w:hAnsi="Arial" w:cs="Arial"/>
        </w:rPr>
        <w:t>(1,000 words)</w:t>
      </w:r>
      <w:r w:rsidR="009466E1">
        <w:rPr>
          <w:rFonts w:ascii="Arial" w:hAnsi="Arial" w:cs="Arial"/>
        </w:rPr>
        <w:t>:</w:t>
      </w:r>
      <w:r w:rsidR="009A1C7C" w:rsidRPr="00820B9C">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04FA220E" w14:textId="0CC9C353" w:rsidR="009466E1" w:rsidRDefault="009466E1" w:rsidP="0086100B">
      <w:pPr>
        <w:spacing w:before="30" w:after="30"/>
        <w:ind w:left="993" w:right="260" w:hanging="567"/>
        <w:jc w:val="both"/>
        <w:rPr>
          <w:rFonts w:ascii="Arial" w:hAnsi="Arial" w:cs="Arial"/>
        </w:rPr>
      </w:pPr>
      <w:r>
        <w:rPr>
          <w:rFonts w:ascii="Arial" w:hAnsi="Arial" w:cs="Arial"/>
        </w:rPr>
        <w:t>E</w:t>
      </w:r>
      <w:r w:rsidR="009A1C7C" w:rsidRPr="00820B9C">
        <w:rPr>
          <w:rFonts w:ascii="Arial" w:hAnsi="Arial" w:cs="Arial"/>
        </w:rPr>
        <w:t>ssay of 2,500 word</w:t>
      </w:r>
      <w:r w:rsidR="000F6D58">
        <w:rPr>
          <w:rFonts w:ascii="Arial" w:hAnsi="Arial" w:cs="Arial"/>
        </w:rPr>
        <w:t>s</w:t>
      </w:r>
      <w:r>
        <w:rPr>
          <w:rFonts w:ascii="Arial" w:hAnsi="Arial" w:cs="Arial"/>
        </w:rPr>
        <w:t xml:space="preserve">: </w:t>
      </w:r>
      <w:r w:rsidR="000F6D58">
        <w:rPr>
          <w:rFonts w:ascii="Arial" w:hAnsi="Arial" w:cs="Arial"/>
        </w:rPr>
        <w:t>5</w:t>
      </w:r>
      <w:r w:rsidR="009A1C7C" w:rsidRPr="00820B9C">
        <w:rPr>
          <w:rFonts w:ascii="Arial" w:hAnsi="Arial" w:cs="Arial"/>
        </w:rPr>
        <w:t xml:space="preserve">0% </w:t>
      </w:r>
    </w:p>
    <w:p w14:paraId="14268A07" w14:textId="77777777" w:rsidR="009A1C7C" w:rsidRPr="00820B9C" w:rsidRDefault="009A1C7C" w:rsidP="0086100B">
      <w:pPr>
        <w:pStyle w:val="ListParagraph"/>
        <w:numPr>
          <w:ilvl w:val="1"/>
          <w:numId w:val="6"/>
        </w:numPr>
        <w:spacing w:before="30" w:after="30"/>
        <w:ind w:left="993" w:right="260" w:hanging="567"/>
        <w:jc w:val="both"/>
        <w:rPr>
          <w:rFonts w:ascii="Arial" w:hAnsi="Arial" w:cs="Arial"/>
          <w:iCs/>
        </w:rPr>
      </w:pPr>
      <w:r w:rsidRPr="00820B9C">
        <w:rPr>
          <w:rFonts w:ascii="Arial" w:hAnsi="Arial" w:cs="Arial"/>
          <w:iCs/>
        </w:rPr>
        <w:t xml:space="preserve">Reassessment methods </w:t>
      </w:r>
    </w:p>
    <w:p w14:paraId="2589FD85" w14:textId="338945FF" w:rsidR="009A1C7C" w:rsidRDefault="00451D5E" w:rsidP="0086100B">
      <w:pPr>
        <w:spacing w:before="30" w:after="30"/>
        <w:ind w:left="993" w:right="260" w:hanging="567"/>
        <w:jc w:val="both"/>
        <w:rPr>
          <w:rFonts w:ascii="Arial" w:hAnsi="Arial" w:cs="Arial"/>
        </w:rPr>
      </w:pPr>
      <w:r>
        <w:rPr>
          <w:rFonts w:ascii="Arial" w:hAnsi="Arial" w:cs="Arial"/>
          <w:iCs/>
        </w:rPr>
        <w:t>Like for like</w:t>
      </w:r>
    </w:p>
    <w:p w14:paraId="39CF9C07" w14:textId="77777777" w:rsidR="009A1C7C" w:rsidRPr="00030C77" w:rsidRDefault="009A1C7C" w:rsidP="0086100B">
      <w:pPr>
        <w:pStyle w:val="ListParagraph"/>
        <w:spacing w:before="30" w:after="30"/>
        <w:ind w:left="426" w:right="260"/>
        <w:jc w:val="both"/>
        <w:rPr>
          <w:rFonts w:ascii="Arial" w:hAnsi="Arial" w:cs="Arial"/>
        </w:rPr>
      </w:pPr>
    </w:p>
    <w:p w14:paraId="6CA181AC" w14:textId="6A77060B" w:rsidR="009A1C7C" w:rsidRPr="0086100B" w:rsidRDefault="009A1C7C" w:rsidP="0086100B">
      <w:pPr>
        <w:pStyle w:val="ListParagraph"/>
        <w:numPr>
          <w:ilvl w:val="0"/>
          <w:numId w:val="6"/>
        </w:numPr>
        <w:spacing w:before="30" w:after="30"/>
        <w:ind w:left="426" w:right="260"/>
        <w:jc w:val="both"/>
        <w:rPr>
          <w:rFonts w:ascii="Arial" w:hAnsi="Arial" w:cs="Arial"/>
        </w:rPr>
      </w:pPr>
      <w:r w:rsidRPr="0086100B">
        <w:rPr>
          <w:rFonts w:ascii="Arial" w:hAnsi="Arial" w:cs="Arial"/>
          <w:b/>
        </w:rPr>
        <w:t>Map of Module Learning Outcomes (sections 8 &amp; 9) to Learning and Teaching Methods (section</w:t>
      </w:r>
      <w:r w:rsidR="0086100B" w:rsidRPr="0086100B">
        <w:rPr>
          <w:rFonts w:ascii="Arial" w:hAnsi="Arial" w:cs="Arial"/>
          <w:b/>
        </w:rPr>
        <w:t xml:space="preserve"> </w:t>
      </w:r>
      <w:r w:rsidRPr="0086100B">
        <w:rPr>
          <w:rFonts w:ascii="Arial" w:hAnsi="Arial" w:cs="Arial"/>
          <w:b/>
        </w:rPr>
        <w:t>12) and methods of Assessment (section 13)</w:t>
      </w:r>
    </w:p>
    <w:p w14:paraId="11E71E03" w14:textId="77777777" w:rsidR="0086100B" w:rsidRPr="006C7352" w:rsidRDefault="0086100B" w:rsidP="0086100B">
      <w:pPr>
        <w:pStyle w:val="ListParagraph"/>
        <w:spacing w:before="30" w:after="30"/>
        <w:ind w:left="426" w:right="260"/>
        <w:jc w:val="both"/>
        <w:rPr>
          <w:rFonts w:ascii="Arial" w:hAnsi="Arial" w:cs="Arial"/>
        </w:rPr>
      </w:pPr>
    </w:p>
    <w:tbl>
      <w:tblPr>
        <w:tblW w:w="9711" w:type="dxa"/>
        <w:jc w:val="center"/>
        <w:tblLayout w:type="fixed"/>
        <w:tblLook w:val="04A0" w:firstRow="1" w:lastRow="0" w:firstColumn="1" w:lastColumn="0" w:noHBand="0" w:noVBand="1"/>
      </w:tblPr>
      <w:tblGrid>
        <w:gridCol w:w="2031"/>
        <w:gridCol w:w="960"/>
        <w:gridCol w:w="960"/>
        <w:gridCol w:w="960"/>
        <w:gridCol w:w="960"/>
        <w:gridCol w:w="960"/>
        <w:gridCol w:w="960"/>
        <w:gridCol w:w="960"/>
        <w:gridCol w:w="960"/>
      </w:tblGrid>
      <w:tr w:rsidR="00B81F36" w:rsidRPr="009466E1" w14:paraId="2D081353" w14:textId="77777777" w:rsidTr="0086100B">
        <w:trPr>
          <w:trHeight w:val="900"/>
          <w:jc w:val="center"/>
        </w:trPr>
        <w:tc>
          <w:tcPr>
            <w:tcW w:w="2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881E"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Module learning outcome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8A984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00AA2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8D0D76"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4A398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8.4</w:t>
            </w:r>
          </w:p>
        </w:tc>
        <w:tc>
          <w:tcPr>
            <w:tcW w:w="960" w:type="dxa"/>
            <w:tcBorders>
              <w:top w:val="single" w:sz="4" w:space="0" w:color="auto"/>
              <w:left w:val="nil"/>
              <w:bottom w:val="single" w:sz="4" w:space="0" w:color="auto"/>
              <w:right w:val="single" w:sz="4" w:space="0" w:color="auto"/>
            </w:tcBorders>
            <w:vAlign w:val="center"/>
          </w:tcPr>
          <w:p w14:paraId="117BEA39" w14:textId="2C47BDE5"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8.5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3C85" w14:textId="713B781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B4AEE7"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A6C609"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9.3</w:t>
            </w:r>
          </w:p>
        </w:tc>
      </w:tr>
      <w:tr w:rsidR="00B81F36" w:rsidRPr="009466E1" w14:paraId="35F827E0" w14:textId="77777777" w:rsidTr="0086100B">
        <w:trPr>
          <w:trHeight w:val="9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9DA18A4"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Learning/ teaching method</w:t>
            </w:r>
          </w:p>
        </w:tc>
        <w:tc>
          <w:tcPr>
            <w:tcW w:w="960" w:type="dxa"/>
            <w:tcBorders>
              <w:top w:val="nil"/>
              <w:left w:val="nil"/>
              <w:bottom w:val="single" w:sz="4" w:space="0" w:color="auto"/>
              <w:right w:val="single" w:sz="4" w:space="0" w:color="auto"/>
            </w:tcBorders>
            <w:shd w:val="clear" w:color="auto" w:fill="auto"/>
            <w:vAlign w:val="center"/>
            <w:hideMark/>
          </w:tcPr>
          <w:p w14:paraId="2EF01BFA" w14:textId="6F78D11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4C6E1BD6" w14:textId="08FA64A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372ECEAA" w14:textId="08F439E8"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9BB1525" w14:textId="1C5E27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64F51DC7"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26E790" w14:textId="6321891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248E3EDB" w14:textId="189460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00E0C3D" w14:textId="0F500D67" w:rsidR="00B81F36" w:rsidRPr="0086100B" w:rsidRDefault="00B81F36" w:rsidP="0086100B">
            <w:pPr>
              <w:spacing w:before="30" w:after="30"/>
              <w:jc w:val="center"/>
              <w:rPr>
                <w:rFonts w:ascii="Arial" w:hAnsi="Arial" w:cs="Arial"/>
                <w:color w:val="000000"/>
              </w:rPr>
            </w:pPr>
          </w:p>
        </w:tc>
      </w:tr>
      <w:tr w:rsidR="00B81F36" w:rsidRPr="009466E1" w14:paraId="06DE2CD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0C1E7A32"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t>Private Study</w:t>
            </w:r>
          </w:p>
        </w:tc>
        <w:tc>
          <w:tcPr>
            <w:tcW w:w="960" w:type="dxa"/>
            <w:tcBorders>
              <w:top w:val="nil"/>
              <w:left w:val="nil"/>
              <w:bottom w:val="single" w:sz="4" w:space="0" w:color="auto"/>
              <w:right w:val="single" w:sz="4" w:space="0" w:color="auto"/>
            </w:tcBorders>
            <w:shd w:val="clear" w:color="auto" w:fill="auto"/>
            <w:vAlign w:val="center"/>
            <w:hideMark/>
          </w:tcPr>
          <w:p w14:paraId="08428BA9" w14:textId="0D1EDAA0"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BF48E69" w14:textId="73B5D40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0083EF0" w14:textId="21953C89"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7637381" w14:textId="75401B9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31D6B2E6" w14:textId="574CB71B"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D52C826" w14:textId="3770AA62"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BD51AB1" w14:textId="784542BF"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796DDDAD" w14:textId="141E8EB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02B682C1"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146AD24E"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Lecture/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12B587" w14:textId="73563A6D"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5CAE8EA" w14:textId="4E0C650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562FEC" w14:textId="4C8C9A14"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79658D" w14:textId="48FFD79E"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right w:val="single" w:sz="4" w:space="0" w:color="auto"/>
            </w:tcBorders>
            <w:vAlign w:val="center"/>
          </w:tcPr>
          <w:p w14:paraId="6EAACD43" w14:textId="16713E8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1398C98" w14:textId="19FFA6E3"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D369CE" w14:textId="7FB207CF" w:rsidR="00B81F36" w:rsidRPr="0086100B" w:rsidRDefault="00B81F36" w:rsidP="0086100B">
            <w:pPr>
              <w:spacing w:before="30" w:after="30"/>
              <w:jc w:val="center"/>
              <w:rPr>
                <w:rFonts w:ascii="Arial" w:hAnsi="Arial" w:cs="Arial"/>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8EBB5B"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6964A066" w14:textId="77777777" w:rsidTr="0086100B">
        <w:trPr>
          <w:trHeight w:val="3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2EC2E0C9"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seminars</w:t>
            </w:r>
          </w:p>
        </w:tc>
        <w:tc>
          <w:tcPr>
            <w:tcW w:w="960" w:type="dxa"/>
            <w:vMerge/>
            <w:tcBorders>
              <w:top w:val="nil"/>
              <w:left w:val="single" w:sz="4" w:space="0" w:color="auto"/>
              <w:bottom w:val="single" w:sz="4" w:space="0" w:color="auto"/>
              <w:right w:val="single" w:sz="4" w:space="0" w:color="auto"/>
            </w:tcBorders>
            <w:vAlign w:val="center"/>
            <w:hideMark/>
          </w:tcPr>
          <w:p w14:paraId="05363B1E"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C86ABF1"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57EFF50"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41573D6" w14:textId="77777777" w:rsidR="00B81F36" w:rsidRPr="0086100B" w:rsidRDefault="00B81F36" w:rsidP="0086100B">
            <w:pPr>
              <w:spacing w:before="30" w:after="30"/>
              <w:jc w:val="center"/>
              <w:rPr>
                <w:rFonts w:ascii="Arial" w:hAnsi="Arial" w:cs="Arial"/>
                <w:color w:val="000000"/>
              </w:rPr>
            </w:pPr>
          </w:p>
        </w:tc>
        <w:tc>
          <w:tcPr>
            <w:tcW w:w="960" w:type="dxa"/>
            <w:vMerge/>
            <w:tcBorders>
              <w:left w:val="single" w:sz="4" w:space="0" w:color="auto"/>
              <w:bottom w:val="single" w:sz="4" w:space="0" w:color="auto"/>
              <w:right w:val="single" w:sz="4" w:space="0" w:color="auto"/>
            </w:tcBorders>
            <w:vAlign w:val="center"/>
          </w:tcPr>
          <w:p w14:paraId="4D3F8AF3"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6098F11" w14:textId="29917B9A"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7C24D1B" w14:textId="77777777" w:rsidR="00B81F36" w:rsidRPr="0086100B" w:rsidRDefault="00B81F36" w:rsidP="0086100B">
            <w:pPr>
              <w:spacing w:before="30" w:after="30"/>
              <w:jc w:val="center"/>
              <w:rPr>
                <w:rFonts w:ascii="Arial"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414B4B0" w14:textId="77777777" w:rsidR="00B81F36" w:rsidRPr="0086100B" w:rsidRDefault="00B81F36" w:rsidP="0086100B">
            <w:pPr>
              <w:spacing w:before="30" w:after="30"/>
              <w:jc w:val="center"/>
              <w:rPr>
                <w:rFonts w:ascii="Arial" w:hAnsi="Arial" w:cs="Arial"/>
                <w:color w:val="000000"/>
              </w:rPr>
            </w:pPr>
          </w:p>
        </w:tc>
      </w:tr>
      <w:tr w:rsidR="00B81F36" w:rsidRPr="009466E1" w14:paraId="34C77B7C" w14:textId="77777777" w:rsidTr="0086100B">
        <w:trPr>
          <w:trHeight w:val="60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546A4870" w14:textId="77777777" w:rsidR="00B81F36" w:rsidRPr="009466E1" w:rsidRDefault="00B81F36" w:rsidP="0086100B">
            <w:pPr>
              <w:spacing w:before="30" w:after="30"/>
              <w:rPr>
                <w:rFonts w:ascii="Arial" w:hAnsi="Arial" w:cs="Arial"/>
                <w:b/>
                <w:bCs/>
                <w:color w:val="000000"/>
              </w:rPr>
            </w:pPr>
            <w:r w:rsidRPr="009466E1">
              <w:rPr>
                <w:rFonts w:ascii="Arial" w:hAnsi="Arial" w:cs="Arial"/>
                <w:b/>
                <w:bCs/>
                <w:color w:val="000000"/>
              </w:rPr>
              <w:lastRenderedPageBreak/>
              <w:t>Assessment method</w:t>
            </w:r>
          </w:p>
        </w:tc>
        <w:tc>
          <w:tcPr>
            <w:tcW w:w="960" w:type="dxa"/>
            <w:tcBorders>
              <w:top w:val="nil"/>
              <w:left w:val="nil"/>
              <w:bottom w:val="single" w:sz="4" w:space="0" w:color="auto"/>
              <w:right w:val="single" w:sz="4" w:space="0" w:color="auto"/>
            </w:tcBorders>
            <w:shd w:val="clear" w:color="auto" w:fill="auto"/>
            <w:vAlign w:val="center"/>
            <w:hideMark/>
          </w:tcPr>
          <w:p w14:paraId="0C69D34C" w14:textId="6BE29CFD"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2DBBF95" w14:textId="6FAD7B6F"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5351A114" w14:textId="6D65565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D9D4FF5" w14:textId="63AD7183"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550799B6"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7116617" w14:textId="0FE893D2"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1862C0B" w14:textId="687BA1F9"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3545180" w14:textId="6A01C09F" w:rsidR="00B81F36" w:rsidRPr="0086100B" w:rsidRDefault="00B81F36" w:rsidP="0086100B">
            <w:pPr>
              <w:spacing w:before="30" w:after="30"/>
              <w:jc w:val="center"/>
              <w:rPr>
                <w:rFonts w:ascii="Arial" w:hAnsi="Arial" w:cs="Arial"/>
                <w:color w:val="000000"/>
              </w:rPr>
            </w:pPr>
          </w:p>
        </w:tc>
      </w:tr>
      <w:tr w:rsidR="00B81F36" w:rsidRPr="009466E1" w14:paraId="4892C724"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63D911AC" w14:textId="4560639B" w:rsidR="00B81F36" w:rsidRPr="009466E1" w:rsidRDefault="006A21ED" w:rsidP="0086100B">
            <w:pPr>
              <w:spacing w:before="30" w:after="30"/>
              <w:rPr>
                <w:rFonts w:ascii="Arial" w:hAnsi="Arial" w:cs="Arial"/>
                <w:color w:val="000000"/>
              </w:rPr>
            </w:pPr>
            <w:r>
              <w:rPr>
                <w:rFonts w:ascii="Arial" w:hAnsi="Arial" w:cs="Arial"/>
                <w:color w:val="000000"/>
              </w:rPr>
              <w:t>Review of journal article</w:t>
            </w:r>
            <w:r w:rsidR="005136E4">
              <w:rPr>
                <w:rFonts w:ascii="Arial" w:hAnsi="Arial" w:cs="Arial"/>
                <w:color w:val="000000"/>
              </w:rPr>
              <w:t xml:space="preserve"> (1,000 words)</w:t>
            </w:r>
          </w:p>
        </w:tc>
        <w:tc>
          <w:tcPr>
            <w:tcW w:w="960" w:type="dxa"/>
            <w:tcBorders>
              <w:top w:val="nil"/>
              <w:left w:val="nil"/>
              <w:bottom w:val="single" w:sz="4" w:space="0" w:color="auto"/>
              <w:right w:val="single" w:sz="4" w:space="0" w:color="auto"/>
            </w:tcBorders>
            <w:shd w:val="clear" w:color="auto" w:fill="auto"/>
            <w:vAlign w:val="center"/>
            <w:hideMark/>
          </w:tcPr>
          <w:p w14:paraId="1987D438" w14:textId="60477491"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AE52EEE"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54617FC"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3D12E8E0"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vAlign w:val="center"/>
          </w:tcPr>
          <w:p w14:paraId="756FF3F9" w14:textId="77777777" w:rsidR="00B81F36" w:rsidRPr="0086100B" w:rsidRDefault="00B81F36" w:rsidP="0086100B">
            <w:pPr>
              <w:spacing w:before="30" w:after="30"/>
              <w:jc w:val="center"/>
              <w:rPr>
                <w:rFonts w:ascii="Arial" w:hAnsi="Arial" w:cs="Arial"/>
                <w:color w:val="000000"/>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97CBA69" w14:textId="304FD297"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1080A3C" w14:textId="014EC4A0"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C7D9391" w14:textId="777777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r>
      <w:tr w:rsidR="00B81F36" w:rsidRPr="009466E1" w14:paraId="182476BA" w14:textId="77777777" w:rsidTr="0086100B">
        <w:trPr>
          <w:trHeight w:val="570"/>
          <w:jc w:val="center"/>
        </w:trPr>
        <w:tc>
          <w:tcPr>
            <w:tcW w:w="2031" w:type="dxa"/>
            <w:tcBorders>
              <w:top w:val="nil"/>
              <w:left w:val="single" w:sz="4" w:space="0" w:color="auto"/>
              <w:bottom w:val="single" w:sz="4" w:space="0" w:color="auto"/>
              <w:right w:val="single" w:sz="4" w:space="0" w:color="auto"/>
            </w:tcBorders>
            <w:shd w:val="clear" w:color="auto" w:fill="auto"/>
            <w:vAlign w:val="center"/>
            <w:hideMark/>
          </w:tcPr>
          <w:p w14:paraId="41EE8306" w14:textId="77777777" w:rsidR="00B81F36" w:rsidRPr="009466E1" w:rsidRDefault="00B81F36" w:rsidP="0086100B">
            <w:pPr>
              <w:spacing w:before="30" w:after="30"/>
              <w:rPr>
                <w:rFonts w:ascii="Arial" w:hAnsi="Arial" w:cs="Arial"/>
                <w:color w:val="000000"/>
              </w:rPr>
            </w:pPr>
            <w:r w:rsidRPr="009466E1">
              <w:rPr>
                <w:rFonts w:ascii="Arial" w:hAnsi="Arial" w:cs="Arial"/>
                <w:color w:val="000000"/>
              </w:rPr>
              <w:t>Essay (2,500 words)</w:t>
            </w:r>
          </w:p>
        </w:tc>
        <w:tc>
          <w:tcPr>
            <w:tcW w:w="960" w:type="dxa"/>
            <w:tcBorders>
              <w:top w:val="nil"/>
              <w:left w:val="nil"/>
              <w:bottom w:val="single" w:sz="4" w:space="0" w:color="auto"/>
              <w:right w:val="single" w:sz="4" w:space="0" w:color="auto"/>
            </w:tcBorders>
            <w:shd w:val="clear" w:color="auto" w:fill="auto"/>
            <w:vAlign w:val="center"/>
            <w:hideMark/>
          </w:tcPr>
          <w:p w14:paraId="762559F0" w14:textId="45D9D277"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1F84773" w14:textId="506BFCBE"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7CD9B29B" w14:textId="59CBDE56"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46A5EE7A" w14:textId="7D1D76DC" w:rsidR="00B81F36" w:rsidRPr="0086100B" w:rsidRDefault="00B81F36" w:rsidP="0086100B">
            <w:pPr>
              <w:spacing w:before="30" w:after="30"/>
              <w:jc w:val="center"/>
              <w:rPr>
                <w:rFonts w:ascii="Arial" w:hAnsi="Arial" w:cs="Arial"/>
                <w:color w:val="000000"/>
              </w:rPr>
            </w:pPr>
          </w:p>
        </w:tc>
        <w:tc>
          <w:tcPr>
            <w:tcW w:w="960" w:type="dxa"/>
            <w:tcBorders>
              <w:top w:val="nil"/>
              <w:left w:val="nil"/>
              <w:bottom w:val="single" w:sz="4" w:space="0" w:color="auto"/>
              <w:right w:val="single" w:sz="4" w:space="0" w:color="auto"/>
            </w:tcBorders>
            <w:vAlign w:val="center"/>
          </w:tcPr>
          <w:p w14:paraId="198F031E" w14:textId="640ADE98" w:rsidR="00B81F36" w:rsidRPr="0086100B" w:rsidRDefault="005136E4"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6BA960F" w14:textId="62EF835A"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1F1BB231" w14:textId="6E65CC28" w:rsidR="00B81F36" w:rsidRPr="0086100B" w:rsidRDefault="00B81F36" w:rsidP="0086100B">
            <w:pPr>
              <w:spacing w:before="30" w:after="30"/>
              <w:jc w:val="center"/>
              <w:rPr>
                <w:rFonts w:ascii="Arial" w:hAnsi="Arial" w:cs="Arial"/>
                <w:color w:val="000000"/>
              </w:rPr>
            </w:pPr>
            <w:r w:rsidRPr="0086100B">
              <w:rPr>
                <w:rFonts w:ascii="Arial" w:hAnsi="Arial" w:cs="Arial"/>
                <w:color w:val="000000"/>
              </w:rPr>
              <w:t>X</w:t>
            </w:r>
          </w:p>
        </w:tc>
        <w:tc>
          <w:tcPr>
            <w:tcW w:w="960" w:type="dxa"/>
            <w:tcBorders>
              <w:top w:val="nil"/>
              <w:left w:val="nil"/>
              <w:bottom w:val="single" w:sz="4" w:space="0" w:color="auto"/>
              <w:right w:val="single" w:sz="4" w:space="0" w:color="auto"/>
            </w:tcBorders>
            <w:shd w:val="clear" w:color="auto" w:fill="auto"/>
            <w:vAlign w:val="center"/>
            <w:hideMark/>
          </w:tcPr>
          <w:p w14:paraId="048FB521" w14:textId="52560CA5" w:rsidR="00B81F36" w:rsidRPr="0086100B" w:rsidRDefault="00B81F36" w:rsidP="0086100B">
            <w:pPr>
              <w:spacing w:before="30" w:after="30"/>
              <w:jc w:val="center"/>
              <w:rPr>
                <w:rFonts w:ascii="Arial" w:hAnsi="Arial" w:cs="Arial"/>
                <w:color w:val="000000"/>
              </w:rPr>
            </w:pPr>
          </w:p>
        </w:tc>
      </w:tr>
    </w:tbl>
    <w:p w14:paraId="614C02BD" w14:textId="77777777" w:rsidR="009A1C7C" w:rsidRDefault="009A1C7C" w:rsidP="0086100B">
      <w:pPr>
        <w:spacing w:before="30" w:after="30"/>
        <w:ind w:left="426" w:right="260"/>
        <w:jc w:val="both"/>
        <w:rPr>
          <w:rFonts w:ascii="Arial" w:hAnsi="Arial" w:cs="Arial"/>
          <w:b/>
          <w:iCs/>
        </w:rPr>
      </w:pPr>
    </w:p>
    <w:p w14:paraId="3C12067E" w14:textId="77777777" w:rsidR="009466E1" w:rsidRPr="00302082" w:rsidRDefault="009466E1" w:rsidP="0086100B">
      <w:pPr>
        <w:spacing w:before="30" w:after="30"/>
        <w:ind w:left="426" w:right="260"/>
        <w:jc w:val="both"/>
        <w:rPr>
          <w:rFonts w:ascii="Arial" w:hAnsi="Arial" w:cs="Arial"/>
          <w:b/>
          <w:iCs/>
        </w:rPr>
      </w:pPr>
    </w:p>
    <w:p w14:paraId="1A8FF6F4" w14:textId="77777777" w:rsidR="009A1C7C" w:rsidRPr="00820B9C" w:rsidRDefault="009A1C7C" w:rsidP="0086100B">
      <w:pPr>
        <w:pStyle w:val="ListParagraph"/>
        <w:numPr>
          <w:ilvl w:val="0"/>
          <w:numId w:val="6"/>
        </w:numPr>
        <w:spacing w:before="30" w:after="30"/>
        <w:ind w:left="426" w:right="260"/>
        <w:jc w:val="both"/>
        <w:rPr>
          <w:rFonts w:ascii="Arial" w:hAnsi="Arial" w:cs="Arial"/>
          <w:iCs/>
        </w:rPr>
      </w:pPr>
      <w:r w:rsidRPr="00820B9C">
        <w:rPr>
          <w:rFonts w:ascii="Arial" w:hAnsi="Arial" w:cs="Arial"/>
          <w:b/>
          <w:bCs/>
        </w:rPr>
        <w:t xml:space="preserve">Inclusive module design </w:t>
      </w:r>
    </w:p>
    <w:p w14:paraId="2001A6B0"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T</w:t>
      </w:r>
      <w:r>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A6482AE" w14:textId="77777777" w:rsidR="009A1C7C" w:rsidRPr="00D50113" w:rsidRDefault="009A1C7C" w:rsidP="0086100B">
      <w:pPr>
        <w:autoSpaceDE w:val="0"/>
        <w:autoSpaceDN w:val="0"/>
        <w:adjustRightInd w:val="0"/>
        <w:spacing w:before="30" w:after="30"/>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F637C1" w14:textId="77777777" w:rsidR="009A1C7C" w:rsidRPr="00D50113" w:rsidRDefault="009A1C7C" w:rsidP="0086100B">
      <w:pPr>
        <w:autoSpaceDE w:val="0"/>
        <w:autoSpaceDN w:val="0"/>
        <w:adjustRightInd w:val="0"/>
        <w:spacing w:before="30" w:after="30"/>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C5F2B5" w14:textId="77777777" w:rsidR="009A1C7C" w:rsidRPr="00D50113" w:rsidRDefault="009A1C7C" w:rsidP="0086100B">
      <w:pPr>
        <w:tabs>
          <w:tab w:val="left" w:pos="567"/>
        </w:tabs>
        <w:autoSpaceDE w:val="0"/>
        <w:autoSpaceDN w:val="0"/>
        <w:adjustRightInd w:val="0"/>
        <w:spacing w:before="30" w:after="30"/>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0FCCC84" w14:textId="77777777" w:rsidR="009A1C7C" w:rsidRPr="00EA6558" w:rsidRDefault="009A1C7C" w:rsidP="0086100B">
      <w:pPr>
        <w:spacing w:before="30" w:after="30"/>
        <w:ind w:left="426" w:right="260"/>
        <w:jc w:val="both"/>
        <w:rPr>
          <w:rFonts w:ascii="Arial" w:hAnsi="Arial" w:cs="Arial"/>
          <w:iCs/>
        </w:rPr>
      </w:pPr>
    </w:p>
    <w:p w14:paraId="1D3EB7BA"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 Campus(es) or Centre(s) where module will be delivered:</w:t>
      </w:r>
    </w:p>
    <w:p w14:paraId="0A1B10E6" w14:textId="2D051214" w:rsidR="009A1C7C" w:rsidRDefault="009A1C7C" w:rsidP="0086100B">
      <w:pPr>
        <w:spacing w:before="30" w:after="30"/>
        <w:ind w:left="426" w:right="260"/>
        <w:jc w:val="both"/>
        <w:rPr>
          <w:rFonts w:ascii="Arial" w:hAnsi="Arial" w:cs="Arial"/>
          <w:iCs/>
        </w:rPr>
      </w:pPr>
      <w:r>
        <w:rPr>
          <w:rFonts w:ascii="Arial" w:hAnsi="Arial" w:cs="Arial"/>
          <w:iCs/>
        </w:rPr>
        <w:t>Medway</w:t>
      </w:r>
    </w:p>
    <w:p w14:paraId="36935312" w14:textId="77777777" w:rsidR="0086100B" w:rsidRDefault="0086100B" w:rsidP="0086100B">
      <w:pPr>
        <w:spacing w:before="30" w:after="30"/>
        <w:ind w:left="426" w:right="260"/>
        <w:jc w:val="both"/>
        <w:rPr>
          <w:rFonts w:ascii="Arial" w:hAnsi="Arial" w:cs="Arial"/>
          <w:iCs/>
        </w:rPr>
      </w:pPr>
    </w:p>
    <w:p w14:paraId="4B63EF1E" w14:textId="77777777" w:rsidR="009A1C7C" w:rsidRPr="00820B9C" w:rsidRDefault="009A1C7C" w:rsidP="0086100B">
      <w:pPr>
        <w:pStyle w:val="ListParagraph"/>
        <w:numPr>
          <w:ilvl w:val="0"/>
          <w:numId w:val="6"/>
        </w:numPr>
        <w:spacing w:before="30" w:after="30"/>
        <w:ind w:left="426" w:right="260"/>
        <w:jc w:val="both"/>
        <w:rPr>
          <w:rFonts w:ascii="Arial" w:hAnsi="Arial" w:cs="Arial"/>
          <w:b/>
        </w:rPr>
      </w:pPr>
      <w:r w:rsidRPr="00820B9C">
        <w:rPr>
          <w:rFonts w:ascii="Arial" w:hAnsi="Arial" w:cs="Arial"/>
          <w:b/>
        </w:rPr>
        <w:t xml:space="preserve">Internationalisation </w:t>
      </w:r>
    </w:p>
    <w:p w14:paraId="53D92824" w14:textId="1DEE90D4" w:rsidR="009A1C7C" w:rsidRPr="002A7F48" w:rsidRDefault="009A1C7C" w:rsidP="0086100B">
      <w:pPr>
        <w:autoSpaceDE w:val="0"/>
        <w:autoSpaceDN w:val="0"/>
        <w:adjustRightInd w:val="0"/>
        <w:spacing w:before="30" w:after="30"/>
        <w:ind w:left="426" w:right="260"/>
        <w:jc w:val="both"/>
        <w:rPr>
          <w:rFonts w:ascii="Arial" w:hAnsi="Arial" w:cs="Arial"/>
        </w:rPr>
      </w:pPr>
      <w:r>
        <w:rPr>
          <w:rFonts w:ascii="Arial" w:hAnsi="Arial" w:cs="Arial"/>
        </w:rPr>
        <w:t xml:space="preserve">The subject content is inherently international, as it draws on international developments in </w:t>
      </w:r>
      <w:r w:rsidR="005136E4">
        <w:rPr>
          <w:rFonts w:ascii="Arial" w:hAnsi="Arial" w:cs="Arial"/>
        </w:rPr>
        <w:t>journalism studies</w:t>
      </w:r>
      <w:r>
        <w:rPr>
          <w:rFonts w:ascii="Arial" w:hAnsi="Arial" w:cs="Arial"/>
        </w:rPr>
        <w:t xml:space="preserve"> disciplines and research methods.</w:t>
      </w:r>
      <w:r w:rsidRPr="002A7F48">
        <w:rPr>
          <w:rFonts w:ascii="Arial" w:hAnsi="Arial" w:cs="Arial"/>
        </w:rPr>
        <w:t xml:space="preserve"> </w:t>
      </w:r>
      <w:r>
        <w:rPr>
          <w:rFonts w:ascii="Arial" w:hAnsi="Arial" w:cs="Arial"/>
        </w:rPr>
        <w:t>In teaching, ideas developed in several different countries will be introduced, and examples of research from several countries will be used and considered.</w:t>
      </w:r>
    </w:p>
    <w:p w14:paraId="4CE5C98A" w14:textId="77777777" w:rsidR="009A1C7C" w:rsidRPr="00EA6558" w:rsidRDefault="009A1C7C" w:rsidP="0086100B">
      <w:pPr>
        <w:spacing w:before="30" w:after="30"/>
        <w:ind w:left="426" w:right="260"/>
        <w:jc w:val="both"/>
        <w:rPr>
          <w:rFonts w:ascii="Arial" w:hAnsi="Arial" w:cs="Arial"/>
          <w:iCs/>
        </w:rPr>
      </w:pPr>
    </w:p>
    <w:p w14:paraId="26719285" w14:textId="77777777" w:rsidR="009A1C7C" w:rsidRPr="00302082" w:rsidRDefault="009A1C7C" w:rsidP="0086100B">
      <w:pPr>
        <w:pBdr>
          <w:bottom w:val="single" w:sz="6" w:space="1" w:color="auto"/>
        </w:pBdr>
        <w:spacing w:before="30" w:after="30"/>
        <w:ind w:left="426" w:right="260"/>
        <w:jc w:val="both"/>
        <w:rPr>
          <w:rFonts w:ascii="Arial" w:hAnsi="Arial" w:cs="Arial"/>
        </w:rPr>
      </w:pPr>
    </w:p>
    <w:p w14:paraId="14C94732" w14:textId="77777777" w:rsidR="0086100B" w:rsidRDefault="0086100B">
      <w:pPr>
        <w:spacing w:after="0" w:line="240" w:lineRule="auto"/>
        <w:rPr>
          <w:rFonts w:ascii="Arial" w:hAnsi="Arial" w:cs="Arial"/>
          <w:b/>
          <w:sz w:val="20"/>
        </w:rPr>
      </w:pPr>
      <w:r>
        <w:rPr>
          <w:rFonts w:ascii="Arial" w:hAnsi="Arial" w:cs="Arial"/>
          <w:b/>
          <w:sz w:val="20"/>
        </w:rPr>
        <w:br w:type="page"/>
      </w:r>
    </w:p>
    <w:p w14:paraId="6E0EB48E"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lastRenderedPageBreak/>
        <w:t xml:space="preserve">FACULTIES SUPPORT OFFICE USE ONLY </w:t>
      </w:r>
    </w:p>
    <w:p w14:paraId="4531AD49" w14:textId="77777777" w:rsidR="009A1C7C" w:rsidRPr="00BA453C" w:rsidRDefault="009A1C7C" w:rsidP="0086100B">
      <w:pPr>
        <w:spacing w:before="30" w:after="3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DD1B38C" w14:textId="77777777" w:rsidR="009A1C7C" w:rsidRPr="00302082" w:rsidRDefault="009A1C7C" w:rsidP="0086100B">
      <w:pPr>
        <w:spacing w:before="30" w:after="30"/>
        <w:ind w:left="426"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1853"/>
        <w:gridCol w:w="1892"/>
        <w:gridCol w:w="3166"/>
        <w:gridCol w:w="1815"/>
      </w:tblGrid>
      <w:tr w:rsidR="009A1C7C" w:rsidRPr="008E6BFA" w14:paraId="7257BD76" w14:textId="77777777" w:rsidTr="0086100B">
        <w:trPr>
          <w:trHeight w:val="317"/>
        </w:trPr>
        <w:tc>
          <w:tcPr>
            <w:tcW w:w="1759" w:type="dxa"/>
          </w:tcPr>
          <w:p w14:paraId="10E1B62A"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Date approved</w:t>
            </w:r>
          </w:p>
        </w:tc>
        <w:tc>
          <w:tcPr>
            <w:tcW w:w="1853" w:type="dxa"/>
          </w:tcPr>
          <w:p w14:paraId="3E16147E"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Major/minor revision</w:t>
            </w:r>
          </w:p>
        </w:tc>
        <w:tc>
          <w:tcPr>
            <w:tcW w:w="1892" w:type="dxa"/>
          </w:tcPr>
          <w:p w14:paraId="701CF831"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Start date of the delivery of  revised version</w:t>
            </w:r>
          </w:p>
        </w:tc>
        <w:tc>
          <w:tcPr>
            <w:tcW w:w="3166" w:type="dxa"/>
          </w:tcPr>
          <w:p w14:paraId="226A6883" w14:textId="77777777" w:rsidR="009A1C7C" w:rsidRPr="008E6BFA" w:rsidRDefault="009A1C7C" w:rsidP="0086100B">
            <w:pPr>
              <w:spacing w:before="30" w:after="30"/>
              <w:ind w:left="22" w:right="90"/>
              <w:jc w:val="both"/>
              <w:rPr>
                <w:rFonts w:ascii="Arial" w:hAnsi="Arial" w:cs="Arial"/>
                <w:sz w:val="18"/>
              </w:rPr>
            </w:pPr>
            <w:r w:rsidRPr="008E6BFA">
              <w:rPr>
                <w:rFonts w:ascii="Arial" w:hAnsi="Arial" w:cs="Arial"/>
                <w:sz w:val="18"/>
              </w:rPr>
              <w:t>Section revised</w:t>
            </w:r>
          </w:p>
        </w:tc>
        <w:tc>
          <w:tcPr>
            <w:tcW w:w="1815" w:type="dxa"/>
          </w:tcPr>
          <w:p w14:paraId="6738350A" w14:textId="2002F548" w:rsidR="009A1C7C" w:rsidRPr="008E6BFA" w:rsidRDefault="009A1C7C" w:rsidP="0086100B">
            <w:pPr>
              <w:spacing w:before="30" w:after="30"/>
              <w:ind w:right="90"/>
              <w:jc w:val="both"/>
              <w:rPr>
                <w:rFonts w:ascii="Arial" w:hAnsi="Arial" w:cs="Arial"/>
                <w:sz w:val="18"/>
              </w:rPr>
            </w:pPr>
            <w:r w:rsidRPr="008E6BFA">
              <w:rPr>
                <w:rFonts w:ascii="Arial" w:hAnsi="Arial" w:cs="Arial"/>
                <w:sz w:val="18"/>
              </w:rPr>
              <w:t>Impacts PLOs</w:t>
            </w:r>
            <w:r w:rsidR="0086100B">
              <w:rPr>
                <w:rFonts w:ascii="Arial" w:hAnsi="Arial" w:cs="Arial"/>
                <w:sz w:val="18"/>
              </w:rPr>
              <w:t xml:space="preserve"> </w:t>
            </w:r>
            <w:r w:rsidRPr="008E6BFA">
              <w:rPr>
                <w:rFonts w:ascii="Arial" w:hAnsi="Arial" w:cs="Arial"/>
                <w:sz w:val="18"/>
              </w:rPr>
              <w:t>(Q6&amp;7 cover sheet)</w:t>
            </w:r>
          </w:p>
        </w:tc>
      </w:tr>
      <w:tr w:rsidR="009A1C7C" w:rsidRPr="008E6BFA" w14:paraId="3E3BCD90" w14:textId="77777777" w:rsidTr="0086100B">
        <w:trPr>
          <w:trHeight w:val="305"/>
        </w:trPr>
        <w:tc>
          <w:tcPr>
            <w:tcW w:w="1759" w:type="dxa"/>
          </w:tcPr>
          <w:p w14:paraId="2B0C493C" w14:textId="77777777" w:rsidR="009A1C7C" w:rsidRPr="008E6BFA" w:rsidRDefault="009A1C7C" w:rsidP="0086100B">
            <w:pPr>
              <w:spacing w:before="30" w:after="30"/>
              <w:ind w:left="22" w:right="90"/>
              <w:jc w:val="both"/>
              <w:rPr>
                <w:rFonts w:ascii="Arial" w:hAnsi="Arial" w:cs="Arial"/>
              </w:rPr>
            </w:pPr>
            <w:r w:rsidRPr="008E6BFA">
              <w:rPr>
                <w:rFonts w:ascii="Arial" w:hAnsi="Arial" w:cs="Arial"/>
              </w:rPr>
              <w:t>14/07/16</w:t>
            </w:r>
          </w:p>
        </w:tc>
        <w:tc>
          <w:tcPr>
            <w:tcW w:w="1853" w:type="dxa"/>
          </w:tcPr>
          <w:p w14:paraId="116255E5"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0485F688"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Sept-17</w:t>
            </w:r>
          </w:p>
        </w:tc>
        <w:tc>
          <w:tcPr>
            <w:tcW w:w="3166" w:type="dxa"/>
          </w:tcPr>
          <w:p w14:paraId="224F65B2" w14:textId="77777777" w:rsidR="009A1C7C" w:rsidRPr="0086100B" w:rsidRDefault="009A1C7C" w:rsidP="0086100B">
            <w:pPr>
              <w:spacing w:before="30" w:after="30"/>
              <w:ind w:left="22" w:right="90"/>
              <w:jc w:val="both"/>
              <w:rPr>
                <w:rFonts w:ascii="Arial" w:hAnsi="Arial" w:cs="Arial"/>
                <w:sz w:val="18"/>
              </w:rPr>
            </w:pPr>
            <w:r w:rsidRPr="0086100B">
              <w:rPr>
                <w:rFonts w:ascii="Arial" w:hAnsi="Arial" w:cs="Arial"/>
                <w:sz w:val="18"/>
              </w:rPr>
              <w:t>1,4,5,7,8,9,10,12,13,14</w:t>
            </w:r>
          </w:p>
        </w:tc>
        <w:tc>
          <w:tcPr>
            <w:tcW w:w="1815" w:type="dxa"/>
          </w:tcPr>
          <w:p w14:paraId="5AFD3089" w14:textId="77777777" w:rsidR="009A1C7C" w:rsidRPr="0086100B" w:rsidRDefault="009A1C7C" w:rsidP="0086100B">
            <w:pPr>
              <w:spacing w:before="30" w:after="30"/>
              <w:ind w:right="90"/>
              <w:jc w:val="both"/>
              <w:rPr>
                <w:rFonts w:ascii="Arial" w:hAnsi="Arial" w:cs="Arial"/>
                <w:sz w:val="18"/>
              </w:rPr>
            </w:pPr>
            <w:r w:rsidRPr="0086100B">
              <w:rPr>
                <w:rFonts w:ascii="Arial" w:hAnsi="Arial" w:cs="Arial"/>
                <w:sz w:val="18"/>
              </w:rPr>
              <w:t>Yes</w:t>
            </w:r>
          </w:p>
        </w:tc>
      </w:tr>
      <w:tr w:rsidR="009A1C7C" w:rsidRPr="008E6BFA" w14:paraId="19A4B824" w14:textId="77777777" w:rsidTr="0086100B">
        <w:trPr>
          <w:trHeight w:val="305"/>
        </w:trPr>
        <w:tc>
          <w:tcPr>
            <w:tcW w:w="1759" w:type="dxa"/>
          </w:tcPr>
          <w:p w14:paraId="1749E655" w14:textId="77777777" w:rsidR="009A1C7C" w:rsidRPr="008E6BFA" w:rsidRDefault="00820B9C" w:rsidP="0086100B">
            <w:pPr>
              <w:spacing w:before="30" w:after="30"/>
              <w:ind w:left="22" w:right="90"/>
              <w:jc w:val="both"/>
              <w:rPr>
                <w:rFonts w:ascii="Arial" w:hAnsi="Arial" w:cs="Arial"/>
              </w:rPr>
            </w:pPr>
            <w:r>
              <w:rPr>
                <w:rFonts w:ascii="Arial" w:hAnsi="Arial" w:cs="Arial"/>
              </w:rPr>
              <w:t>02/02/18</w:t>
            </w:r>
          </w:p>
        </w:tc>
        <w:tc>
          <w:tcPr>
            <w:tcW w:w="1853" w:type="dxa"/>
          </w:tcPr>
          <w:p w14:paraId="0915F644"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Major</w:t>
            </w:r>
          </w:p>
        </w:tc>
        <w:tc>
          <w:tcPr>
            <w:tcW w:w="1892" w:type="dxa"/>
          </w:tcPr>
          <w:p w14:paraId="2A9548B3"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Sept-18</w:t>
            </w:r>
          </w:p>
        </w:tc>
        <w:tc>
          <w:tcPr>
            <w:tcW w:w="3166" w:type="dxa"/>
          </w:tcPr>
          <w:p w14:paraId="3C12C522" w14:textId="77777777" w:rsidR="009A1C7C" w:rsidRPr="0086100B" w:rsidRDefault="00820B9C" w:rsidP="0086100B">
            <w:pPr>
              <w:spacing w:before="30" w:after="30"/>
              <w:ind w:left="22" w:right="90"/>
              <w:jc w:val="both"/>
              <w:rPr>
                <w:rFonts w:ascii="Arial" w:hAnsi="Arial" w:cs="Arial"/>
                <w:sz w:val="18"/>
              </w:rPr>
            </w:pPr>
            <w:r w:rsidRPr="0086100B">
              <w:rPr>
                <w:rFonts w:ascii="Arial" w:hAnsi="Arial" w:cs="Arial"/>
                <w:sz w:val="18"/>
              </w:rPr>
              <w:t>10-11, 13-14</w:t>
            </w:r>
          </w:p>
        </w:tc>
        <w:tc>
          <w:tcPr>
            <w:tcW w:w="1815" w:type="dxa"/>
          </w:tcPr>
          <w:p w14:paraId="3721757B" w14:textId="77777777" w:rsidR="009A1C7C" w:rsidRPr="0086100B" w:rsidRDefault="00820B9C" w:rsidP="0086100B">
            <w:pPr>
              <w:spacing w:before="30" w:after="30"/>
              <w:ind w:right="90"/>
              <w:jc w:val="both"/>
              <w:rPr>
                <w:rFonts w:ascii="Arial" w:hAnsi="Arial" w:cs="Arial"/>
                <w:sz w:val="18"/>
              </w:rPr>
            </w:pPr>
            <w:r w:rsidRPr="0086100B">
              <w:rPr>
                <w:rFonts w:ascii="Arial" w:hAnsi="Arial" w:cs="Arial"/>
                <w:sz w:val="18"/>
              </w:rPr>
              <w:t>Yes</w:t>
            </w:r>
          </w:p>
        </w:tc>
      </w:tr>
    </w:tbl>
    <w:p w14:paraId="5F39095B" w14:textId="77777777" w:rsidR="009A1C7C" w:rsidRDefault="009A1C7C" w:rsidP="0086100B">
      <w:pPr>
        <w:spacing w:before="30" w:after="30"/>
        <w:ind w:left="426" w:right="260"/>
        <w:jc w:val="both"/>
      </w:pPr>
    </w:p>
    <w:sectPr w:rsidR="009A1C7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938D" w14:textId="77777777" w:rsidR="00CC7C63" w:rsidRDefault="00CC7C63">
      <w:pPr>
        <w:spacing w:after="0" w:line="240" w:lineRule="auto"/>
      </w:pPr>
      <w:r>
        <w:separator/>
      </w:r>
    </w:p>
  </w:endnote>
  <w:endnote w:type="continuationSeparator" w:id="0">
    <w:p w14:paraId="3D91FBE8" w14:textId="77777777" w:rsidR="00CC7C63" w:rsidRDefault="00CC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4AA6" w14:textId="77777777" w:rsidR="009A1C7C" w:rsidRDefault="002B29AB" w:rsidP="009A2D37">
    <w:pPr>
      <w:pStyle w:val="Footer"/>
      <w:jc w:val="center"/>
    </w:pPr>
    <w:r>
      <w:fldChar w:fldCharType="begin"/>
    </w:r>
    <w:r>
      <w:instrText xml:space="preserve"> PAGE   \* MERGEFORMAT </w:instrText>
    </w:r>
    <w:r>
      <w:fldChar w:fldCharType="separate"/>
    </w:r>
    <w:r w:rsidR="0012349C">
      <w:rPr>
        <w:noProof/>
      </w:rPr>
      <w:t>4</w:t>
    </w:r>
    <w:r>
      <w:rPr>
        <w:noProof/>
      </w:rPr>
      <w:fldChar w:fldCharType="end"/>
    </w:r>
  </w:p>
  <w:p w14:paraId="25C37854" w14:textId="087C4E2C" w:rsidR="009A1C7C" w:rsidRPr="007B7724" w:rsidRDefault="0086100B" w:rsidP="0086100B">
    <w:pPr>
      <w:pStyle w:val="Footer"/>
      <w:spacing w:after="120"/>
      <w:ind w:right="-330"/>
      <w:jc w:val="center"/>
      <w:rPr>
        <w:rFonts w:ascii="Arial" w:hAnsi="Arial"/>
        <w:sz w:val="18"/>
      </w:rPr>
    </w:pPr>
    <w:r>
      <w:rPr>
        <w:rFonts w:ascii="Arial" w:hAnsi="Arial"/>
        <w:sz w:val="18"/>
      </w:rPr>
      <w:t>JN405</w:t>
    </w:r>
    <w:r w:rsidR="009A1C7C">
      <w:rPr>
        <w:rFonts w:ascii="Arial" w:hAnsi="Arial"/>
        <w:sz w:val="18"/>
      </w:rPr>
      <w:t xml:space="preserve"> (September 201</w:t>
    </w:r>
    <w:r>
      <w:rPr>
        <w:rFonts w:ascii="Arial" w:hAnsi="Arial"/>
        <w:sz w:val="18"/>
      </w:rPr>
      <w:t>8 onwards</w:t>
    </w:r>
    <w:r w:rsidR="009A1C7C">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2A81" w14:textId="62BB411F" w:rsidR="0086100B" w:rsidRDefault="0086100B">
    <w:pPr>
      <w:pStyle w:val="Footer"/>
    </w:pPr>
  </w:p>
  <w:p w14:paraId="44BE2D2F" w14:textId="77777777" w:rsidR="0086100B" w:rsidRDefault="0086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A8D" w14:textId="77777777" w:rsidR="00CC7C63" w:rsidRDefault="00CC7C63">
      <w:pPr>
        <w:spacing w:after="0" w:line="240" w:lineRule="auto"/>
      </w:pPr>
      <w:r>
        <w:separator/>
      </w:r>
    </w:p>
  </w:footnote>
  <w:footnote w:type="continuationSeparator" w:id="0">
    <w:p w14:paraId="124F0ADF" w14:textId="77777777" w:rsidR="00CC7C63" w:rsidRDefault="00CC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402" w14:textId="77777777" w:rsidR="009A1C7C" w:rsidRPr="0075408A" w:rsidRDefault="002B29A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15458E08" wp14:editId="286686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MODULE SPECIFICATION</w:t>
    </w:r>
  </w:p>
  <w:p w14:paraId="19584DCC" w14:textId="77777777" w:rsidR="009A1C7C" w:rsidRPr="008C00F8" w:rsidRDefault="009A1C7C" w:rsidP="005E6D38">
    <w:pPr>
      <w:pStyle w:val="Heading1"/>
      <w:spacing w:before="60" w:after="60"/>
      <w:rPr>
        <w:rFonts w:ascii="Arial" w:hAnsi="Arial" w:cs="Arial"/>
      </w:rPr>
    </w:pPr>
  </w:p>
  <w:p w14:paraId="6BAD4002" w14:textId="77777777" w:rsidR="009A1C7C" w:rsidRDefault="009A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BF30" w14:textId="77777777" w:rsidR="009A1C7C" w:rsidRPr="0075408A" w:rsidRDefault="002B29A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0371C56" wp14:editId="5D46BF7F">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 xml:space="preserve">MODULE SPECIFICATION </w:t>
    </w:r>
  </w:p>
  <w:p w14:paraId="2AFD6F67" w14:textId="77777777" w:rsidR="009A1C7C" w:rsidRPr="000F7FBF" w:rsidRDefault="009A1C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D17"/>
    <w:multiLevelType w:val="hybridMultilevel"/>
    <w:tmpl w:val="833AC34A"/>
    <w:lvl w:ilvl="0" w:tplc="49B4F714">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30FE8"/>
    <w:multiLevelType w:val="hybridMultilevel"/>
    <w:tmpl w:val="FEA24242"/>
    <w:lvl w:ilvl="0" w:tplc="22265A20">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1A70351"/>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4533ABB"/>
    <w:multiLevelType w:val="hybridMultilevel"/>
    <w:tmpl w:val="A8F2F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9AA10F9"/>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C311EC2"/>
    <w:multiLevelType w:val="multilevel"/>
    <w:tmpl w:val="66B81B06"/>
    <w:lvl w:ilvl="0">
      <w:start w:val="12"/>
      <w:numFmt w:val="decimal"/>
      <w:lvlText w:val="%1."/>
      <w:lvlJc w:val="left"/>
      <w:pPr>
        <w:ind w:left="360" w:hanging="360"/>
      </w:pPr>
      <w:rPr>
        <w:rFonts w:cs="Times New Roman" w:hint="default"/>
        <w:b w:val="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6E3234F9"/>
    <w:multiLevelType w:val="hybridMultilevel"/>
    <w:tmpl w:val="02FCD1D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D5"/>
    <w:rsid w:val="00001899"/>
    <w:rsid w:val="00030C77"/>
    <w:rsid w:val="00044459"/>
    <w:rsid w:val="0005021C"/>
    <w:rsid w:val="00093CA3"/>
    <w:rsid w:val="000C4425"/>
    <w:rsid w:val="000D452E"/>
    <w:rsid w:val="000E49FF"/>
    <w:rsid w:val="000E69C5"/>
    <w:rsid w:val="000F6D58"/>
    <w:rsid w:val="000F7FBF"/>
    <w:rsid w:val="00116F3B"/>
    <w:rsid w:val="0012349C"/>
    <w:rsid w:val="00132674"/>
    <w:rsid w:val="00154F82"/>
    <w:rsid w:val="00164E6B"/>
    <w:rsid w:val="001B09F2"/>
    <w:rsid w:val="001F5ED8"/>
    <w:rsid w:val="00202FA5"/>
    <w:rsid w:val="002041BE"/>
    <w:rsid w:val="00262DC7"/>
    <w:rsid w:val="002A7F48"/>
    <w:rsid w:val="002B29AB"/>
    <w:rsid w:val="00302082"/>
    <w:rsid w:val="00317656"/>
    <w:rsid w:val="0033128B"/>
    <w:rsid w:val="003532A4"/>
    <w:rsid w:val="003737C8"/>
    <w:rsid w:val="003832FA"/>
    <w:rsid w:val="00411A8A"/>
    <w:rsid w:val="00422B74"/>
    <w:rsid w:val="00441E76"/>
    <w:rsid w:val="00451D5E"/>
    <w:rsid w:val="00460FBA"/>
    <w:rsid w:val="00485475"/>
    <w:rsid w:val="00506748"/>
    <w:rsid w:val="005136E4"/>
    <w:rsid w:val="00516C79"/>
    <w:rsid w:val="005500BB"/>
    <w:rsid w:val="00550CED"/>
    <w:rsid w:val="00557981"/>
    <w:rsid w:val="00574500"/>
    <w:rsid w:val="00587774"/>
    <w:rsid w:val="005C12AB"/>
    <w:rsid w:val="005C4FC7"/>
    <w:rsid w:val="005C6BD6"/>
    <w:rsid w:val="005E6D38"/>
    <w:rsid w:val="00615A14"/>
    <w:rsid w:val="00615F53"/>
    <w:rsid w:val="00626FF9"/>
    <w:rsid w:val="00646A08"/>
    <w:rsid w:val="00693367"/>
    <w:rsid w:val="006A21ED"/>
    <w:rsid w:val="006A6101"/>
    <w:rsid w:val="006C7352"/>
    <w:rsid w:val="006D1F1C"/>
    <w:rsid w:val="007114A8"/>
    <w:rsid w:val="00723015"/>
    <w:rsid w:val="00724D14"/>
    <w:rsid w:val="007423C9"/>
    <w:rsid w:val="0075166A"/>
    <w:rsid w:val="0075408A"/>
    <w:rsid w:val="00773556"/>
    <w:rsid w:val="0078270B"/>
    <w:rsid w:val="007A0AB3"/>
    <w:rsid w:val="007A362C"/>
    <w:rsid w:val="007A7376"/>
    <w:rsid w:val="007B7724"/>
    <w:rsid w:val="007C060B"/>
    <w:rsid w:val="007C2996"/>
    <w:rsid w:val="007F307E"/>
    <w:rsid w:val="00817B0C"/>
    <w:rsid w:val="00820B9C"/>
    <w:rsid w:val="0086100B"/>
    <w:rsid w:val="00864A45"/>
    <w:rsid w:val="0089611D"/>
    <w:rsid w:val="008B2543"/>
    <w:rsid w:val="008C00F8"/>
    <w:rsid w:val="008E6BFA"/>
    <w:rsid w:val="0092590E"/>
    <w:rsid w:val="009466E1"/>
    <w:rsid w:val="00967529"/>
    <w:rsid w:val="009739D5"/>
    <w:rsid w:val="00994B63"/>
    <w:rsid w:val="009A1C7C"/>
    <w:rsid w:val="009A2D37"/>
    <w:rsid w:val="009B0327"/>
    <w:rsid w:val="009C055D"/>
    <w:rsid w:val="009F6269"/>
    <w:rsid w:val="00A21775"/>
    <w:rsid w:val="00A71D54"/>
    <w:rsid w:val="00A73708"/>
    <w:rsid w:val="00AB31D5"/>
    <w:rsid w:val="00AC06F4"/>
    <w:rsid w:val="00AF1403"/>
    <w:rsid w:val="00B02248"/>
    <w:rsid w:val="00B213D2"/>
    <w:rsid w:val="00B219C0"/>
    <w:rsid w:val="00B2500A"/>
    <w:rsid w:val="00B36680"/>
    <w:rsid w:val="00B369F3"/>
    <w:rsid w:val="00B81F36"/>
    <w:rsid w:val="00BA453C"/>
    <w:rsid w:val="00BB338C"/>
    <w:rsid w:val="00BE25AC"/>
    <w:rsid w:val="00C117DF"/>
    <w:rsid w:val="00C36F91"/>
    <w:rsid w:val="00C51983"/>
    <w:rsid w:val="00C664CC"/>
    <w:rsid w:val="00C82457"/>
    <w:rsid w:val="00C82749"/>
    <w:rsid w:val="00C93D1A"/>
    <w:rsid w:val="00CA26AE"/>
    <w:rsid w:val="00CB2186"/>
    <w:rsid w:val="00CB358A"/>
    <w:rsid w:val="00CC7C63"/>
    <w:rsid w:val="00CD5C0C"/>
    <w:rsid w:val="00D162D5"/>
    <w:rsid w:val="00D23BDB"/>
    <w:rsid w:val="00D50113"/>
    <w:rsid w:val="00D52D71"/>
    <w:rsid w:val="00D550F3"/>
    <w:rsid w:val="00D62537"/>
    <w:rsid w:val="00D71637"/>
    <w:rsid w:val="00DA019B"/>
    <w:rsid w:val="00DB7F48"/>
    <w:rsid w:val="00DC3691"/>
    <w:rsid w:val="00DC6195"/>
    <w:rsid w:val="00E30BE1"/>
    <w:rsid w:val="00E37DEA"/>
    <w:rsid w:val="00E87D55"/>
    <w:rsid w:val="00EA6558"/>
    <w:rsid w:val="00EB4920"/>
    <w:rsid w:val="00EF560C"/>
    <w:rsid w:val="00F02A7F"/>
    <w:rsid w:val="00F23A13"/>
    <w:rsid w:val="00F35E3A"/>
    <w:rsid w:val="00F4354C"/>
    <w:rsid w:val="00F47B25"/>
    <w:rsid w:val="00F767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998C6F"/>
  <w15:docId w15:val="{02D687B4-AEBB-47A2-A9C1-D51ED2C6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D5"/>
    <w:pPr>
      <w:spacing w:after="200" w:line="276" w:lineRule="auto"/>
    </w:pPr>
    <w:rPr>
      <w:rFonts w:eastAsia="Times New Roman"/>
    </w:rPr>
  </w:style>
  <w:style w:type="paragraph" w:styleId="Heading1">
    <w:name w:val="heading 1"/>
    <w:basedOn w:val="Normal"/>
    <w:next w:val="Normal"/>
    <w:link w:val="Heading1Char"/>
    <w:uiPriority w:val="99"/>
    <w:qFormat/>
    <w:rsid w:val="00D162D5"/>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2D5"/>
    <w:rPr>
      <w:rFonts w:ascii="Plantin" w:hAnsi="Plantin" w:cs="Times New Roman"/>
      <w:b/>
      <w:sz w:val="20"/>
      <w:szCs w:val="20"/>
    </w:rPr>
  </w:style>
  <w:style w:type="character" w:styleId="Hyperlink">
    <w:name w:val="Hyperlink"/>
    <w:basedOn w:val="DefaultParagraphFont"/>
    <w:uiPriority w:val="99"/>
    <w:rsid w:val="00D162D5"/>
    <w:rPr>
      <w:rFonts w:cs="Times New Roman"/>
      <w:color w:val="0000FF"/>
      <w:u w:val="single"/>
    </w:rPr>
  </w:style>
  <w:style w:type="paragraph" w:customStyle="1" w:styleId="Default">
    <w:name w:val="Default"/>
    <w:uiPriority w:val="99"/>
    <w:rsid w:val="00D162D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62D5"/>
    <w:pPr>
      <w:ind w:left="720"/>
      <w:contextualSpacing/>
    </w:pPr>
  </w:style>
  <w:style w:type="paragraph" w:styleId="Header">
    <w:name w:val="header"/>
    <w:basedOn w:val="Normal"/>
    <w:link w:val="HeaderChar"/>
    <w:uiPriority w:val="99"/>
    <w:rsid w:val="00D162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2D5"/>
    <w:rPr>
      <w:rFonts w:eastAsia="Times New Roman" w:cs="Times New Roman"/>
      <w:lang w:eastAsia="en-GB"/>
    </w:rPr>
  </w:style>
  <w:style w:type="paragraph" w:styleId="Footer">
    <w:name w:val="footer"/>
    <w:basedOn w:val="Normal"/>
    <w:link w:val="FooterChar"/>
    <w:uiPriority w:val="99"/>
    <w:rsid w:val="00D162D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2D5"/>
    <w:rPr>
      <w:rFonts w:eastAsia="Times New Roman" w:cs="Times New Roman"/>
      <w:lang w:eastAsia="en-GB"/>
    </w:rPr>
  </w:style>
  <w:style w:type="table" w:styleId="TableGrid">
    <w:name w:val="Table Grid"/>
    <w:basedOn w:val="TableNormal"/>
    <w:uiPriority w:val="99"/>
    <w:rsid w:val="00D162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D16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162D5"/>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D162D5"/>
    <w:rPr>
      <w:rFonts w:ascii="Calibri" w:hAnsi="Calibri" w:cs="Times New Roman"/>
      <w:sz w:val="21"/>
      <w:szCs w:val="21"/>
    </w:rPr>
  </w:style>
  <w:style w:type="paragraph" w:styleId="BalloonText">
    <w:name w:val="Balloon Text"/>
    <w:basedOn w:val="Normal"/>
    <w:link w:val="BalloonTextChar"/>
    <w:uiPriority w:val="99"/>
    <w:semiHidden/>
    <w:rsid w:val="0033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28B"/>
    <w:rPr>
      <w:rFonts w:ascii="Segoe UI" w:hAnsi="Segoe UI" w:cs="Segoe UI"/>
      <w:sz w:val="18"/>
      <w:szCs w:val="18"/>
      <w:lang w:eastAsia="en-GB"/>
    </w:rPr>
  </w:style>
  <w:style w:type="paragraph" w:styleId="NoSpacing">
    <w:name w:val="No Spacing"/>
    <w:uiPriority w:val="1"/>
    <w:qFormat/>
    <w:rsid w:val="00BB338C"/>
    <w:rPr>
      <w:rFonts w:eastAsia="Times New Roman"/>
    </w:rPr>
  </w:style>
  <w:style w:type="paragraph" w:styleId="Revision">
    <w:name w:val="Revision"/>
    <w:hidden/>
    <w:uiPriority w:val="99"/>
    <w:semiHidden/>
    <w:rsid w:val="00044459"/>
    <w:rPr>
      <w:rFonts w:eastAsia="Times New Roman"/>
    </w:rPr>
  </w:style>
  <w:style w:type="character" w:customStyle="1" w:styleId="searchword">
    <w:name w:val="searchword"/>
    <w:basedOn w:val="DefaultParagraphFont"/>
    <w:rsid w:val="0012349C"/>
  </w:style>
  <w:style w:type="table" w:styleId="LightList">
    <w:name w:val="Light List"/>
    <w:basedOn w:val="TableNormal"/>
    <w:uiPriority w:val="61"/>
    <w:rsid w:val="000C4425"/>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66">
      <w:bodyDiv w:val="1"/>
      <w:marLeft w:val="0"/>
      <w:marRight w:val="0"/>
      <w:marTop w:val="0"/>
      <w:marBottom w:val="0"/>
      <w:divBdr>
        <w:top w:val="none" w:sz="0" w:space="0" w:color="auto"/>
        <w:left w:val="none" w:sz="0" w:space="0" w:color="auto"/>
        <w:bottom w:val="none" w:sz="0" w:space="0" w:color="auto"/>
        <w:right w:val="none" w:sz="0" w:space="0" w:color="auto"/>
      </w:divBdr>
    </w:div>
    <w:div w:id="772045281">
      <w:bodyDiv w:val="1"/>
      <w:marLeft w:val="0"/>
      <w:marRight w:val="0"/>
      <w:marTop w:val="0"/>
      <w:marBottom w:val="0"/>
      <w:divBdr>
        <w:top w:val="none" w:sz="0" w:space="0" w:color="auto"/>
        <w:left w:val="none" w:sz="0" w:space="0" w:color="auto"/>
        <w:bottom w:val="none" w:sz="0" w:space="0" w:color="auto"/>
        <w:right w:val="none" w:sz="0" w:space="0" w:color="auto"/>
      </w:divBdr>
      <w:divsChild>
        <w:div w:id="2073700326">
          <w:marLeft w:val="540"/>
          <w:marRight w:val="0"/>
          <w:marTop w:val="0"/>
          <w:marBottom w:val="0"/>
          <w:divBdr>
            <w:top w:val="none" w:sz="0" w:space="0" w:color="auto"/>
            <w:left w:val="none" w:sz="0" w:space="0" w:color="auto"/>
            <w:bottom w:val="none" w:sz="0" w:space="0" w:color="auto"/>
            <w:right w:val="none" w:sz="0" w:space="0" w:color="auto"/>
          </w:divBdr>
        </w:div>
        <w:div w:id="1034580668">
          <w:marLeft w:val="540"/>
          <w:marRight w:val="0"/>
          <w:marTop w:val="0"/>
          <w:marBottom w:val="0"/>
          <w:divBdr>
            <w:top w:val="none" w:sz="0" w:space="0" w:color="auto"/>
            <w:left w:val="none" w:sz="0" w:space="0" w:color="auto"/>
            <w:bottom w:val="none" w:sz="0" w:space="0" w:color="auto"/>
            <w:right w:val="none" w:sz="0" w:space="0" w:color="auto"/>
          </w:divBdr>
        </w:div>
        <w:div w:id="1047801557">
          <w:marLeft w:val="540"/>
          <w:marRight w:val="0"/>
          <w:marTop w:val="0"/>
          <w:marBottom w:val="0"/>
          <w:divBdr>
            <w:top w:val="none" w:sz="0" w:space="0" w:color="auto"/>
            <w:left w:val="none" w:sz="0" w:space="0" w:color="auto"/>
            <w:bottom w:val="none" w:sz="0" w:space="0" w:color="auto"/>
            <w:right w:val="none" w:sz="0" w:space="0" w:color="auto"/>
          </w:divBdr>
        </w:div>
        <w:div w:id="811405649">
          <w:marLeft w:val="540"/>
          <w:marRight w:val="0"/>
          <w:marTop w:val="0"/>
          <w:marBottom w:val="0"/>
          <w:divBdr>
            <w:top w:val="none" w:sz="0" w:space="0" w:color="auto"/>
            <w:left w:val="none" w:sz="0" w:space="0" w:color="auto"/>
            <w:bottom w:val="none" w:sz="0" w:space="0" w:color="auto"/>
            <w:right w:val="none" w:sz="0" w:space="0" w:color="auto"/>
          </w:divBdr>
        </w:div>
        <w:div w:id="1851988968">
          <w:marLeft w:val="540"/>
          <w:marRight w:val="0"/>
          <w:marTop w:val="0"/>
          <w:marBottom w:val="0"/>
          <w:divBdr>
            <w:top w:val="none" w:sz="0" w:space="0" w:color="auto"/>
            <w:left w:val="none" w:sz="0" w:space="0" w:color="auto"/>
            <w:bottom w:val="none" w:sz="0" w:space="0" w:color="auto"/>
            <w:right w:val="none" w:sz="0" w:space="0" w:color="auto"/>
          </w:divBdr>
        </w:div>
      </w:divsChild>
    </w:div>
    <w:div w:id="1102917397">
      <w:bodyDiv w:val="1"/>
      <w:marLeft w:val="0"/>
      <w:marRight w:val="0"/>
      <w:marTop w:val="0"/>
      <w:marBottom w:val="0"/>
      <w:divBdr>
        <w:top w:val="none" w:sz="0" w:space="0" w:color="auto"/>
        <w:left w:val="none" w:sz="0" w:space="0" w:color="auto"/>
        <w:bottom w:val="none" w:sz="0" w:space="0" w:color="auto"/>
        <w:right w:val="none" w:sz="0" w:space="0" w:color="auto"/>
      </w:divBdr>
    </w:div>
    <w:div w:id="1593049458">
      <w:bodyDiv w:val="1"/>
      <w:marLeft w:val="0"/>
      <w:marRight w:val="0"/>
      <w:marTop w:val="0"/>
      <w:marBottom w:val="0"/>
      <w:divBdr>
        <w:top w:val="none" w:sz="0" w:space="0" w:color="auto"/>
        <w:left w:val="none" w:sz="0" w:space="0" w:color="auto"/>
        <w:bottom w:val="none" w:sz="0" w:space="0" w:color="auto"/>
        <w:right w:val="none" w:sz="0" w:space="0" w:color="auto"/>
      </w:divBdr>
    </w:div>
    <w:div w:id="1711605732">
      <w:bodyDiv w:val="1"/>
      <w:marLeft w:val="0"/>
      <w:marRight w:val="0"/>
      <w:marTop w:val="0"/>
      <w:marBottom w:val="0"/>
      <w:divBdr>
        <w:top w:val="none" w:sz="0" w:space="0" w:color="auto"/>
        <w:left w:val="none" w:sz="0" w:space="0" w:color="auto"/>
        <w:bottom w:val="none" w:sz="0" w:space="0" w:color="auto"/>
        <w:right w:val="none" w:sz="0" w:space="0" w:color="auto"/>
      </w:divBdr>
    </w:div>
    <w:div w:id="2112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A7767-7EEB-4344-960E-3311B1798F9E}">
  <ds:schemaRefs>
    <ds:schemaRef ds:uri="http://schemas.openxmlformats.org/officeDocument/2006/bibliography"/>
  </ds:schemaRefs>
</ds:datastoreItem>
</file>

<file path=customXml/itemProps2.xml><?xml version="1.0" encoding="utf-8"?>
<ds:datastoreItem xmlns:ds="http://schemas.openxmlformats.org/officeDocument/2006/customXml" ds:itemID="{44C428EC-00A8-48CD-85DB-774B5AF0B652}"/>
</file>

<file path=customXml/itemProps3.xml><?xml version="1.0" encoding="utf-8"?>
<ds:datastoreItem xmlns:ds="http://schemas.openxmlformats.org/officeDocument/2006/customXml" ds:itemID="{90D7CEA9-3E91-4CDF-A057-C2EB9AB2A3F3}"/>
</file>

<file path=customXml/itemProps4.xml><?xml version="1.0" encoding="utf-8"?>
<ds:datastoreItem xmlns:ds="http://schemas.openxmlformats.org/officeDocument/2006/customXml" ds:itemID="{8CC0F9C6-BAFE-4EB2-BBD1-859724B531DF}"/>
</file>

<file path=docProps/app.xml><?xml version="1.0" encoding="utf-8"?>
<Properties xmlns="http://schemas.openxmlformats.org/officeDocument/2006/extended-properties" xmlns:vt="http://schemas.openxmlformats.org/officeDocument/2006/docPropsVTypes">
  <Template>Normal</Template>
  <TotalTime>10</TotalTime>
  <Pages>4</Pages>
  <Words>768</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creator>Kate Bradley</dc:creator>
  <cp:lastModifiedBy>Ben Singh Nightingale</cp:lastModifiedBy>
  <cp:revision>3</cp:revision>
  <cp:lastPrinted>2016-03-10T13:19:00Z</cp:lastPrinted>
  <dcterms:created xsi:type="dcterms:W3CDTF">2019-12-10T13:54:00Z</dcterms:created>
  <dcterms:modified xsi:type="dcterms:W3CDTF">2022-03-17T11:36:00Z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