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582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EA38442" w14:textId="77777777" w:rsidR="009A2D37" w:rsidRPr="003E6CD6" w:rsidRDefault="003E6CD6" w:rsidP="007D3C22">
      <w:pPr>
        <w:spacing w:after="120" w:line="240" w:lineRule="auto"/>
        <w:ind w:left="567" w:right="260"/>
        <w:jc w:val="both"/>
        <w:rPr>
          <w:rFonts w:ascii="Arial" w:hAnsi="Arial" w:cs="Arial"/>
          <w:iCs/>
        </w:rPr>
      </w:pPr>
      <w:r w:rsidRPr="003E6CD6">
        <w:rPr>
          <w:rFonts w:ascii="Arial" w:hAnsi="Arial" w:cs="Arial"/>
        </w:rPr>
        <w:t xml:space="preserve">HIST8310 </w:t>
      </w:r>
      <w:r w:rsidR="00C57028" w:rsidRPr="003E6CD6">
        <w:rPr>
          <w:rFonts w:ascii="Arial" w:hAnsi="Arial" w:cs="Arial"/>
          <w:iCs/>
        </w:rPr>
        <w:t>(</w:t>
      </w:r>
      <w:r w:rsidR="007D3C22" w:rsidRPr="003E6CD6">
        <w:rPr>
          <w:rFonts w:ascii="Arial" w:hAnsi="Arial" w:cs="Arial"/>
          <w:iCs/>
        </w:rPr>
        <w:t>HI831) - An Intimate History of the British Empire</w:t>
      </w:r>
    </w:p>
    <w:p w14:paraId="1215CE84" w14:textId="77777777" w:rsidR="009A2D37" w:rsidRPr="00302082" w:rsidRDefault="009A2D37" w:rsidP="00302082">
      <w:pPr>
        <w:spacing w:after="120" w:line="240" w:lineRule="auto"/>
        <w:ind w:left="426" w:right="260"/>
        <w:jc w:val="both"/>
        <w:rPr>
          <w:rFonts w:ascii="Arial" w:hAnsi="Arial" w:cs="Arial"/>
        </w:rPr>
      </w:pPr>
    </w:p>
    <w:p w14:paraId="69A05F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871A2D6" w14:textId="77777777" w:rsidR="009A2D37" w:rsidRPr="00955610" w:rsidRDefault="00955610" w:rsidP="00696FF5">
      <w:pPr>
        <w:spacing w:after="120" w:line="240" w:lineRule="auto"/>
        <w:ind w:left="567" w:right="260"/>
        <w:rPr>
          <w:rFonts w:ascii="Arial" w:hAnsi="Arial" w:cs="Arial"/>
          <w:iCs/>
        </w:rPr>
      </w:pPr>
      <w:r>
        <w:rPr>
          <w:rFonts w:ascii="Arial" w:hAnsi="Arial" w:cs="Arial"/>
          <w:iCs/>
        </w:rPr>
        <w:t>School of History</w:t>
      </w:r>
    </w:p>
    <w:p w14:paraId="4A80CE1F" w14:textId="77777777" w:rsidR="009A2D37" w:rsidRPr="00302082" w:rsidRDefault="009A2D37" w:rsidP="00302082">
      <w:pPr>
        <w:spacing w:after="120" w:line="240" w:lineRule="auto"/>
        <w:ind w:left="426" w:right="260"/>
        <w:rPr>
          <w:rFonts w:ascii="Arial" w:hAnsi="Arial" w:cs="Arial"/>
          <w:i/>
          <w:iCs/>
        </w:rPr>
      </w:pPr>
    </w:p>
    <w:p w14:paraId="4A7068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554D766" w14:textId="77777777" w:rsidR="009A2D37" w:rsidRPr="00955610" w:rsidRDefault="00955610" w:rsidP="00696FF5">
      <w:pPr>
        <w:spacing w:after="120" w:line="240" w:lineRule="auto"/>
        <w:ind w:left="567" w:right="260"/>
        <w:jc w:val="both"/>
        <w:rPr>
          <w:rFonts w:ascii="Arial" w:hAnsi="Arial" w:cs="Arial"/>
        </w:rPr>
      </w:pPr>
      <w:r>
        <w:rPr>
          <w:rFonts w:ascii="Arial" w:hAnsi="Arial" w:cs="Arial"/>
        </w:rPr>
        <w:t>Level 7</w:t>
      </w:r>
    </w:p>
    <w:p w14:paraId="32D836A0" w14:textId="77777777" w:rsidR="009A2D37" w:rsidRPr="00302082" w:rsidRDefault="009A2D37" w:rsidP="00302082">
      <w:pPr>
        <w:spacing w:after="120" w:line="240" w:lineRule="auto"/>
        <w:ind w:left="426" w:right="260"/>
        <w:rPr>
          <w:rFonts w:ascii="Arial" w:hAnsi="Arial" w:cs="Arial"/>
          <w:i/>
          <w:iCs/>
        </w:rPr>
      </w:pPr>
    </w:p>
    <w:p w14:paraId="2BB478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7C1748" w14:textId="77777777" w:rsidR="009A2D37" w:rsidRPr="001F7A2F" w:rsidRDefault="001F7A2F" w:rsidP="00696FF5">
      <w:pPr>
        <w:pStyle w:val="NormalWeb"/>
        <w:spacing w:before="0" w:beforeAutospacing="0" w:after="120" w:afterAutospacing="0"/>
        <w:ind w:left="567" w:right="260"/>
        <w:rPr>
          <w:rFonts w:ascii="Arial" w:hAnsi="Arial" w:cs="Arial"/>
          <w:sz w:val="22"/>
          <w:szCs w:val="22"/>
        </w:rPr>
      </w:pPr>
      <w:r w:rsidRPr="001F7A2F">
        <w:rPr>
          <w:rFonts w:ascii="Arial" w:hAnsi="Arial" w:cs="Arial"/>
          <w:sz w:val="22"/>
          <w:szCs w:val="22"/>
        </w:rPr>
        <w:t xml:space="preserve">30 </w:t>
      </w:r>
      <w:r w:rsidR="009A2D37" w:rsidRPr="001F7A2F">
        <w:rPr>
          <w:rFonts w:ascii="Arial" w:hAnsi="Arial" w:cs="Arial"/>
          <w:sz w:val="22"/>
          <w:szCs w:val="22"/>
        </w:rPr>
        <w:t>credits (</w:t>
      </w:r>
      <w:r w:rsidRPr="001F7A2F">
        <w:rPr>
          <w:rFonts w:ascii="Arial" w:hAnsi="Arial" w:cs="Arial"/>
          <w:sz w:val="22"/>
          <w:szCs w:val="22"/>
        </w:rPr>
        <w:t>1</w:t>
      </w:r>
      <w:r w:rsidR="009A2D37" w:rsidRPr="001F7A2F">
        <w:rPr>
          <w:rFonts w:ascii="Arial" w:hAnsi="Arial" w:cs="Arial"/>
          <w:sz w:val="22"/>
          <w:szCs w:val="22"/>
        </w:rPr>
        <w:t>5 ECTS)</w:t>
      </w:r>
    </w:p>
    <w:p w14:paraId="4495F568" w14:textId="77777777" w:rsidR="009A2D37" w:rsidRPr="00302082" w:rsidRDefault="009A2D37" w:rsidP="00302082">
      <w:pPr>
        <w:spacing w:after="120" w:line="240" w:lineRule="auto"/>
        <w:ind w:left="426" w:right="260"/>
        <w:rPr>
          <w:rFonts w:ascii="Arial" w:hAnsi="Arial" w:cs="Arial"/>
          <w:i/>
        </w:rPr>
      </w:pPr>
    </w:p>
    <w:p w14:paraId="47F45E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4E81416" w14:textId="77777777" w:rsidR="009A2D37" w:rsidRPr="001F7A2F" w:rsidRDefault="009A2D37" w:rsidP="00696FF5">
      <w:pPr>
        <w:spacing w:after="120" w:line="240" w:lineRule="auto"/>
        <w:ind w:left="567" w:right="260"/>
        <w:jc w:val="both"/>
        <w:rPr>
          <w:rFonts w:ascii="Arial" w:hAnsi="Arial" w:cs="Arial"/>
          <w:iCs/>
        </w:rPr>
      </w:pPr>
      <w:r w:rsidRPr="001F7A2F">
        <w:rPr>
          <w:rFonts w:ascii="Arial" w:hAnsi="Arial" w:cs="Arial"/>
          <w:iCs/>
        </w:rPr>
        <w:t>Autumn or Spring</w:t>
      </w:r>
    </w:p>
    <w:p w14:paraId="565754A0" w14:textId="77777777" w:rsidR="009A2D37" w:rsidRPr="00302082" w:rsidRDefault="009A2D37" w:rsidP="00302082">
      <w:pPr>
        <w:spacing w:after="120" w:line="240" w:lineRule="auto"/>
        <w:ind w:left="426" w:right="260"/>
        <w:rPr>
          <w:rFonts w:ascii="Arial" w:hAnsi="Arial" w:cs="Arial"/>
          <w:i/>
          <w:iCs/>
        </w:rPr>
      </w:pPr>
    </w:p>
    <w:p w14:paraId="6F5666A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ACD70E" w14:textId="77777777" w:rsidR="009A2D37" w:rsidRPr="001F7A2F" w:rsidRDefault="001F7A2F" w:rsidP="001F7A2F">
      <w:pPr>
        <w:spacing w:after="120" w:line="240" w:lineRule="auto"/>
        <w:ind w:left="567" w:right="260"/>
        <w:jc w:val="both"/>
        <w:rPr>
          <w:rFonts w:ascii="Arial" w:hAnsi="Arial" w:cs="Arial"/>
          <w:iCs/>
        </w:rPr>
      </w:pPr>
      <w:r>
        <w:rPr>
          <w:rFonts w:ascii="Arial" w:hAnsi="Arial" w:cs="Arial"/>
          <w:iCs/>
        </w:rPr>
        <w:t>None</w:t>
      </w:r>
    </w:p>
    <w:p w14:paraId="61C30B87" w14:textId="77777777" w:rsidR="009A2D37" w:rsidRPr="00302082" w:rsidRDefault="009A2D37" w:rsidP="00302082">
      <w:pPr>
        <w:spacing w:after="120" w:line="240" w:lineRule="auto"/>
        <w:ind w:left="426" w:right="260"/>
        <w:rPr>
          <w:rFonts w:ascii="Arial" w:hAnsi="Arial" w:cs="Arial"/>
          <w:i/>
          <w:iCs/>
        </w:rPr>
      </w:pPr>
    </w:p>
    <w:p w14:paraId="129E12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5483874" w14:textId="77777777" w:rsidR="009A2D37" w:rsidRDefault="001F7A2F" w:rsidP="001F7A2F">
      <w:pPr>
        <w:spacing w:after="120" w:line="240" w:lineRule="auto"/>
        <w:ind w:left="567" w:right="260"/>
        <w:rPr>
          <w:rFonts w:ascii="Arial" w:hAnsi="Arial" w:cs="Arial"/>
          <w:iCs/>
        </w:rPr>
      </w:pPr>
      <w:r w:rsidRPr="001F7A2F">
        <w:rPr>
          <w:rFonts w:ascii="Arial" w:hAnsi="Arial" w:cs="Arial"/>
          <w:iCs/>
        </w:rPr>
        <w:t>All MA-T programmes run by the School of History</w:t>
      </w:r>
    </w:p>
    <w:p w14:paraId="4EAAA2BD" w14:textId="77777777" w:rsidR="001F7A2F" w:rsidRPr="00302082" w:rsidRDefault="001F7A2F" w:rsidP="00302082">
      <w:pPr>
        <w:spacing w:after="120" w:line="240" w:lineRule="auto"/>
        <w:ind w:left="426" w:right="260"/>
        <w:rPr>
          <w:rFonts w:ascii="Arial" w:hAnsi="Arial" w:cs="Arial"/>
          <w:i/>
          <w:iCs/>
        </w:rPr>
      </w:pPr>
    </w:p>
    <w:p w14:paraId="03321C6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778869" w14:textId="77777777" w:rsidR="001F7A2F" w:rsidRPr="001F7A2F" w:rsidRDefault="001F7A2F" w:rsidP="001F7A2F">
      <w:pPr>
        <w:spacing w:after="120" w:line="240" w:lineRule="auto"/>
        <w:ind w:left="567" w:right="260"/>
        <w:rPr>
          <w:rFonts w:ascii="Arial" w:hAnsi="Arial" w:cs="Arial"/>
          <w:iCs/>
        </w:rPr>
      </w:pPr>
      <w:r w:rsidRPr="001F7A2F">
        <w:rPr>
          <w:rFonts w:ascii="Arial" w:hAnsi="Arial" w:cs="Arial"/>
          <w:iCs/>
        </w:rPr>
        <w:t>8.1</w:t>
      </w:r>
      <w:r w:rsidRPr="001F7A2F">
        <w:rPr>
          <w:rFonts w:ascii="Arial" w:hAnsi="Arial" w:cs="Arial"/>
          <w:iCs/>
        </w:rPr>
        <w:tab/>
        <w:t>Critically assess the idea of intimacy in historical contexts.</w:t>
      </w:r>
    </w:p>
    <w:p w14:paraId="68B8EF73" w14:textId="77777777" w:rsidR="001F7A2F" w:rsidRPr="001F7A2F" w:rsidRDefault="001F7A2F" w:rsidP="001F7A2F">
      <w:pPr>
        <w:spacing w:after="120" w:line="240" w:lineRule="auto"/>
        <w:ind w:left="567" w:right="260"/>
        <w:rPr>
          <w:rFonts w:ascii="Arial" w:hAnsi="Arial" w:cs="Arial"/>
          <w:iCs/>
        </w:rPr>
      </w:pPr>
      <w:r w:rsidRPr="001F7A2F">
        <w:rPr>
          <w:rFonts w:ascii="Arial" w:hAnsi="Arial" w:cs="Arial"/>
          <w:iCs/>
        </w:rPr>
        <w:t>8.2</w:t>
      </w:r>
      <w:r w:rsidRPr="001F7A2F">
        <w:rPr>
          <w:rFonts w:ascii="Arial" w:hAnsi="Arial" w:cs="Arial"/>
          <w:iCs/>
        </w:rPr>
        <w:tab/>
        <w:t>Demonstrate a broad and deep understanding of British imperial history.</w:t>
      </w:r>
    </w:p>
    <w:p w14:paraId="19C6EE50" w14:textId="77777777" w:rsidR="009A2D37" w:rsidRPr="001F7A2F" w:rsidRDefault="001F7A2F" w:rsidP="001F7A2F">
      <w:pPr>
        <w:spacing w:after="120" w:line="240" w:lineRule="auto"/>
        <w:ind w:left="1440" w:right="260" w:hanging="873"/>
        <w:rPr>
          <w:rFonts w:ascii="Arial" w:hAnsi="Arial" w:cs="Arial"/>
          <w:iCs/>
        </w:rPr>
      </w:pPr>
      <w:r w:rsidRPr="001F7A2F">
        <w:rPr>
          <w:rFonts w:ascii="Arial" w:hAnsi="Arial" w:cs="Arial"/>
          <w:iCs/>
        </w:rPr>
        <w:t>8.3</w:t>
      </w:r>
      <w:r w:rsidRPr="001F7A2F">
        <w:rPr>
          <w:rFonts w:ascii="Arial" w:hAnsi="Arial" w:cs="Arial"/>
          <w:iCs/>
        </w:rPr>
        <w:tab/>
        <w:t>Demonstrate an understanding of relevant theoretical and practical tools for exploring that history.</w:t>
      </w:r>
    </w:p>
    <w:p w14:paraId="7FB13D3D" w14:textId="77777777" w:rsidR="001F7A2F" w:rsidRPr="00302082" w:rsidRDefault="001F7A2F" w:rsidP="00C57028">
      <w:pPr>
        <w:spacing w:after="120" w:line="240" w:lineRule="auto"/>
        <w:ind w:left="567" w:right="260"/>
        <w:rPr>
          <w:rFonts w:ascii="Arial" w:hAnsi="Arial" w:cs="Arial"/>
          <w:i/>
        </w:rPr>
      </w:pPr>
    </w:p>
    <w:p w14:paraId="4D87469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AD062C" w14:textId="77777777" w:rsidR="006667AC" w:rsidRPr="006667AC" w:rsidRDefault="006667AC" w:rsidP="006667AC">
      <w:pPr>
        <w:spacing w:after="120" w:line="240" w:lineRule="auto"/>
        <w:ind w:left="567" w:right="260"/>
        <w:jc w:val="both"/>
        <w:rPr>
          <w:rFonts w:ascii="Arial" w:hAnsi="Arial" w:cs="Arial"/>
        </w:rPr>
      </w:pPr>
      <w:r w:rsidRPr="006667AC">
        <w:rPr>
          <w:rFonts w:ascii="Arial" w:hAnsi="Arial" w:cs="Arial"/>
        </w:rPr>
        <w:t>9.1</w:t>
      </w:r>
      <w:r w:rsidRPr="006667AC">
        <w:rPr>
          <w:rFonts w:ascii="Arial" w:hAnsi="Arial" w:cs="Arial"/>
        </w:rPr>
        <w:tab/>
        <w:t>Undertake independent research and learning.</w:t>
      </w:r>
    </w:p>
    <w:p w14:paraId="5DD2999A" w14:textId="77777777" w:rsidR="006667AC" w:rsidRPr="006667AC" w:rsidRDefault="006667AC" w:rsidP="006667AC">
      <w:pPr>
        <w:spacing w:after="120" w:line="240" w:lineRule="auto"/>
        <w:ind w:left="567" w:right="260"/>
        <w:jc w:val="both"/>
        <w:rPr>
          <w:rFonts w:ascii="Arial" w:hAnsi="Arial" w:cs="Arial"/>
        </w:rPr>
      </w:pPr>
      <w:r w:rsidRPr="006667AC">
        <w:rPr>
          <w:rFonts w:ascii="Arial" w:hAnsi="Arial" w:cs="Arial"/>
        </w:rPr>
        <w:t>9.2</w:t>
      </w:r>
      <w:r w:rsidRPr="006667AC">
        <w:rPr>
          <w:rFonts w:ascii="Arial" w:hAnsi="Arial" w:cs="Arial"/>
        </w:rPr>
        <w:tab/>
        <w:t>Critically analyse a diverse range of primary source materials.</w:t>
      </w:r>
    </w:p>
    <w:p w14:paraId="735B9E0E" w14:textId="77777777" w:rsidR="006667AC" w:rsidRPr="006667AC" w:rsidRDefault="006667AC" w:rsidP="006667AC">
      <w:pPr>
        <w:spacing w:after="120" w:line="240" w:lineRule="auto"/>
        <w:ind w:left="567" w:right="260"/>
        <w:jc w:val="both"/>
        <w:rPr>
          <w:rFonts w:ascii="Arial" w:hAnsi="Arial" w:cs="Arial"/>
        </w:rPr>
      </w:pPr>
      <w:r w:rsidRPr="006667AC">
        <w:rPr>
          <w:rFonts w:ascii="Arial" w:hAnsi="Arial" w:cs="Arial"/>
        </w:rPr>
        <w:t>9.3</w:t>
      </w:r>
      <w:r w:rsidRPr="006667AC">
        <w:rPr>
          <w:rFonts w:ascii="Arial" w:hAnsi="Arial" w:cs="Arial"/>
        </w:rPr>
        <w:tab/>
        <w:t>Present to an audience in a clear and confident manner.</w:t>
      </w:r>
    </w:p>
    <w:p w14:paraId="1CCB7B9F" w14:textId="77777777" w:rsidR="009A2D37" w:rsidRPr="006667AC" w:rsidRDefault="006667AC" w:rsidP="006667AC">
      <w:pPr>
        <w:spacing w:after="120" w:line="240" w:lineRule="auto"/>
        <w:ind w:left="567" w:right="260"/>
        <w:jc w:val="both"/>
        <w:rPr>
          <w:rFonts w:ascii="Arial" w:hAnsi="Arial" w:cs="Arial"/>
        </w:rPr>
      </w:pPr>
      <w:r w:rsidRPr="006667AC">
        <w:rPr>
          <w:rFonts w:ascii="Arial" w:hAnsi="Arial" w:cs="Arial"/>
        </w:rPr>
        <w:t>9.4</w:t>
      </w:r>
      <w:r w:rsidRPr="006667AC">
        <w:rPr>
          <w:rFonts w:ascii="Arial" w:hAnsi="Arial" w:cs="Arial"/>
        </w:rPr>
        <w:tab/>
        <w:t>Construct critically nuanced coursework in an independent manner.</w:t>
      </w:r>
    </w:p>
    <w:p w14:paraId="4552320B" w14:textId="77777777" w:rsidR="009A2D37" w:rsidRDefault="009A2D37" w:rsidP="00302082">
      <w:pPr>
        <w:pStyle w:val="Default"/>
        <w:spacing w:after="120"/>
        <w:ind w:left="720" w:right="260"/>
        <w:rPr>
          <w:color w:val="auto"/>
          <w:sz w:val="22"/>
          <w:szCs w:val="22"/>
        </w:rPr>
      </w:pPr>
    </w:p>
    <w:p w14:paraId="7D569B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8801E3" w14:textId="77777777" w:rsidR="00C57028" w:rsidRPr="006667AC" w:rsidRDefault="006667AC" w:rsidP="006667AC">
      <w:pPr>
        <w:spacing w:after="120" w:line="240" w:lineRule="auto"/>
        <w:ind w:left="567" w:right="260"/>
        <w:jc w:val="both"/>
        <w:rPr>
          <w:rFonts w:ascii="Arial" w:hAnsi="Arial" w:cs="Arial"/>
          <w:iCs/>
        </w:rPr>
      </w:pPr>
      <w:r w:rsidRPr="006667AC">
        <w:rPr>
          <w:rFonts w:ascii="Arial" w:hAnsi="Arial" w:cs="Arial"/>
          <w:iCs/>
        </w:rPr>
        <w:t xml:space="preserve">When it comes to the history of the British Empire, matters of intimacy were matters of state (Stoler). Colonial governments, communities and individuals were all voyeuristically involved in the politics of intimacy – from the bedroom to the bazaar. Inspired by the approaches of New Imperial History, feminist history and cultural studies, this module explores the history of empire by </w:t>
      </w:r>
      <w:r w:rsidRPr="006667AC">
        <w:rPr>
          <w:rFonts w:ascii="Arial" w:hAnsi="Arial" w:cs="Arial"/>
          <w:iCs/>
        </w:rPr>
        <w:lastRenderedPageBreak/>
        <w:t>examining its impact upon the intimate, everyday lives of those involved in Britain’s colonial project. Individual seminar topics will touch upon issues of empire and sexuality, interracial intimacy, colonial violence and affective economies using primary source analysis, secondary reading and independent research.</w:t>
      </w:r>
    </w:p>
    <w:p w14:paraId="42BD6783" w14:textId="77777777" w:rsidR="009A2D37" w:rsidRPr="00302082" w:rsidRDefault="009A2D37" w:rsidP="00302082">
      <w:pPr>
        <w:spacing w:after="120" w:line="240" w:lineRule="auto"/>
        <w:ind w:left="426" w:right="260"/>
        <w:rPr>
          <w:rFonts w:ascii="Arial" w:hAnsi="Arial" w:cs="Arial"/>
          <w:i/>
          <w:iCs/>
        </w:rPr>
      </w:pPr>
    </w:p>
    <w:p w14:paraId="7738E4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AD9E7A" w14:textId="77777777" w:rsidR="006667AC" w:rsidRPr="006667AC" w:rsidRDefault="006667AC" w:rsidP="006667AC">
      <w:pPr>
        <w:spacing w:after="120" w:line="240" w:lineRule="auto"/>
        <w:ind w:left="567" w:right="260"/>
        <w:jc w:val="both"/>
        <w:rPr>
          <w:rFonts w:ascii="Arial" w:hAnsi="Arial" w:cs="Arial"/>
        </w:rPr>
      </w:pPr>
      <w:r w:rsidRPr="006667AC">
        <w:rPr>
          <w:rFonts w:ascii="Arial" w:hAnsi="Arial" w:cs="Arial"/>
        </w:rPr>
        <w:t>Ballantyne, T. and Burton, A.M., 2009. Moving subjects: gender, mobility, and intimacy in an age of global empire. University of Illinois Press.</w:t>
      </w:r>
    </w:p>
    <w:p w14:paraId="0BA595A6" w14:textId="77777777" w:rsidR="006667AC" w:rsidRPr="006667AC" w:rsidRDefault="006667AC" w:rsidP="006667AC">
      <w:pPr>
        <w:spacing w:after="120" w:line="240" w:lineRule="auto"/>
        <w:ind w:left="567" w:right="260"/>
        <w:jc w:val="both"/>
        <w:rPr>
          <w:rFonts w:ascii="Arial" w:hAnsi="Arial" w:cs="Arial"/>
        </w:rPr>
      </w:pPr>
      <w:r w:rsidRPr="006667AC">
        <w:rPr>
          <w:rFonts w:ascii="Arial" w:hAnsi="Arial" w:cs="Arial"/>
        </w:rPr>
        <w:t>Camiscioli, E., 2013. Women, Gender, Intimacy, and Empire. Journal of Women's History, 25(4), pp.138-148.</w:t>
      </w:r>
    </w:p>
    <w:p w14:paraId="6A6AC749" w14:textId="77777777" w:rsidR="006667AC" w:rsidRPr="006667AC" w:rsidRDefault="006667AC" w:rsidP="006667AC">
      <w:pPr>
        <w:spacing w:after="120" w:line="240" w:lineRule="auto"/>
        <w:ind w:left="567" w:right="260"/>
        <w:jc w:val="both"/>
        <w:rPr>
          <w:rFonts w:ascii="Arial" w:hAnsi="Arial" w:cs="Arial"/>
        </w:rPr>
      </w:pPr>
      <w:r w:rsidRPr="006667AC">
        <w:rPr>
          <w:rFonts w:ascii="Arial" w:hAnsi="Arial" w:cs="Arial"/>
        </w:rPr>
        <w:t>Jackson, W. and Manktelow, E.J., 2015. Introduction: Thinking with Deviance. In Subverting Empire (pp. 1-21). Palgrave Macmillan UK.</w:t>
      </w:r>
    </w:p>
    <w:p w14:paraId="1D6C2E63" w14:textId="77777777" w:rsidR="006667AC" w:rsidRPr="006667AC" w:rsidRDefault="006667AC" w:rsidP="006667AC">
      <w:pPr>
        <w:spacing w:after="120" w:line="240" w:lineRule="auto"/>
        <w:ind w:left="567" w:right="260"/>
        <w:jc w:val="both"/>
        <w:rPr>
          <w:rFonts w:ascii="Arial" w:hAnsi="Arial" w:cs="Arial"/>
        </w:rPr>
      </w:pPr>
      <w:r w:rsidRPr="006667AC">
        <w:rPr>
          <w:rFonts w:ascii="Arial" w:hAnsi="Arial" w:cs="Arial"/>
        </w:rPr>
        <w:t>Matsuda, M.K., 2004. Empire of love: Histories of France and the Pacific. Oxford University Press.</w:t>
      </w:r>
    </w:p>
    <w:p w14:paraId="5A3C50E6" w14:textId="77777777" w:rsidR="006667AC" w:rsidRPr="006667AC" w:rsidRDefault="006667AC" w:rsidP="006667AC">
      <w:pPr>
        <w:spacing w:after="120" w:line="240" w:lineRule="auto"/>
        <w:ind w:left="567" w:right="260"/>
        <w:jc w:val="both"/>
        <w:rPr>
          <w:rFonts w:ascii="Arial" w:hAnsi="Arial" w:cs="Arial"/>
        </w:rPr>
      </w:pPr>
      <w:r w:rsidRPr="006667AC">
        <w:rPr>
          <w:rFonts w:ascii="Arial" w:hAnsi="Arial" w:cs="Arial"/>
        </w:rPr>
        <w:t>Smith, V., 2010. Intimate strangers: friendship, exchange and Pacific encounters. Cambridge University Press.</w:t>
      </w:r>
    </w:p>
    <w:p w14:paraId="56F86597" w14:textId="77777777" w:rsidR="006667AC" w:rsidRPr="006667AC" w:rsidRDefault="006667AC" w:rsidP="006667AC">
      <w:pPr>
        <w:spacing w:after="120" w:line="240" w:lineRule="auto"/>
        <w:ind w:left="567" w:right="260"/>
        <w:jc w:val="both"/>
        <w:rPr>
          <w:rFonts w:ascii="Arial" w:hAnsi="Arial" w:cs="Arial"/>
        </w:rPr>
      </w:pPr>
      <w:r w:rsidRPr="006667AC">
        <w:rPr>
          <w:rFonts w:ascii="Arial" w:hAnsi="Arial" w:cs="Arial"/>
        </w:rPr>
        <w:t>Stoler, A.L., 2001. Matters of intimacy as matters of state: A response. The Journal of American History, 88(3), pp.893-897.</w:t>
      </w:r>
    </w:p>
    <w:p w14:paraId="125E2A20" w14:textId="77777777" w:rsidR="009A2D37" w:rsidRPr="006667AC" w:rsidRDefault="006667AC" w:rsidP="006667AC">
      <w:pPr>
        <w:spacing w:after="120" w:line="240" w:lineRule="auto"/>
        <w:ind w:left="567" w:right="260"/>
        <w:jc w:val="both"/>
        <w:rPr>
          <w:rFonts w:ascii="Arial" w:hAnsi="Arial" w:cs="Arial"/>
        </w:rPr>
      </w:pPr>
      <w:r w:rsidRPr="006667AC">
        <w:rPr>
          <w:rFonts w:ascii="Arial" w:hAnsi="Arial" w:cs="Arial"/>
        </w:rPr>
        <w:t>Stoler, A.L., 2006. Haunted by empire: Geographies of intimacy in North American history. Duke University Press.</w:t>
      </w:r>
    </w:p>
    <w:p w14:paraId="4182C00D" w14:textId="77777777" w:rsidR="009A2D37" w:rsidRPr="00302082" w:rsidRDefault="009A2D37" w:rsidP="00302082">
      <w:pPr>
        <w:spacing w:after="120" w:line="240" w:lineRule="auto"/>
        <w:ind w:right="260"/>
        <w:jc w:val="both"/>
        <w:rPr>
          <w:rFonts w:ascii="Arial" w:hAnsi="Arial" w:cs="Arial"/>
          <w:b/>
        </w:rPr>
      </w:pPr>
    </w:p>
    <w:p w14:paraId="500E95E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9A91D1" w14:textId="77777777" w:rsidR="009A2D37" w:rsidRPr="00292DE1" w:rsidRDefault="00C57028" w:rsidP="00696FF5">
      <w:pPr>
        <w:spacing w:after="120" w:line="240" w:lineRule="auto"/>
        <w:ind w:left="567" w:right="260"/>
        <w:jc w:val="both"/>
        <w:rPr>
          <w:rFonts w:ascii="Arial" w:hAnsi="Arial" w:cs="Arial"/>
          <w:iCs/>
        </w:rPr>
      </w:pPr>
      <w:r w:rsidRPr="00292DE1">
        <w:rPr>
          <w:rFonts w:ascii="Arial" w:hAnsi="Arial" w:cs="Arial"/>
          <w:iCs/>
        </w:rPr>
        <w:t>Total contact hours:</w:t>
      </w:r>
      <w:r w:rsidR="00292DE1">
        <w:rPr>
          <w:rFonts w:ascii="Arial" w:hAnsi="Arial" w:cs="Arial"/>
          <w:iCs/>
        </w:rPr>
        <w:t xml:space="preserve"> 24</w:t>
      </w:r>
    </w:p>
    <w:p w14:paraId="76D8EE44" w14:textId="77777777" w:rsidR="00C57028" w:rsidRPr="00292DE1" w:rsidRDefault="00C57028" w:rsidP="00C57028">
      <w:pPr>
        <w:spacing w:after="120" w:line="240" w:lineRule="auto"/>
        <w:ind w:left="567" w:right="260"/>
        <w:jc w:val="both"/>
        <w:rPr>
          <w:rFonts w:ascii="Arial" w:hAnsi="Arial" w:cs="Arial"/>
          <w:iCs/>
        </w:rPr>
      </w:pPr>
      <w:r w:rsidRPr="00292DE1">
        <w:rPr>
          <w:rFonts w:ascii="Arial" w:hAnsi="Arial" w:cs="Arial"/>
          <w:iCs/>
        </w:rPr>
        <w:t>Private study hours:</w:t>
      </w:r>
      <w:r w:rsidR="00292DE1">
        <w:rPr>
          <w:rFonts w:ascii="Arial" w:hAnsi="Arial" w:cs="Arial"/>
          <w:iCs/>
        </w:rPr>
        <w:t xml:space="preserve"> 276</w:t>
      </w:r>
    </w:p>
    <w:p w14:paraId="7B39A3C1" w14:textId="77777777" w:rsidR="00C57028" w:rsidRPr="00292DE1" w:rsidRDefault="00C57028" w:rsidP="00C57028">
      <w:pPr>
        <w:spacing w:after="120" w:line="240" w:lineRule="auto"/>
        <w:ind w:left="567" w:right="260"/>
        <w:jc w:val="both"/>
        <w:rPr>
          <w:rFonts w:ascii="Arial" w:hAnsi="Arial" w:cs="Arial"/>
          <w:iCs/>
        </w:rPr>
      </w:pPr>
      <w:r w:rsidRPr="00292DE1">
        <w:rPr>
          <w:rFonts w:ascii="Arial" w:hAnsi="Arial" w:cs="Arial"/>
          <w:iCs/>
        </w:rPr>
        <w:t>Total study hours:</w:t>
      </w:r>
      <w:r w:rsidR="00292DE1">
        <w:rPr>
          <w:rFonts w:ascii="Arial" w:hAnsi="Arial" w:cs="Arial"/>
          <w:iCs/>
        </w:rPr>
        <w:t xml:space="preserve"> 300</w:t>
      </w:r>
    </w:p>
    <w:p w14:paraId="6D4C2975" w14:textId="77777777" w:rsidR="009A2D37" w:rsidRPr="00302082" w:rsidRDefault="009A2D37" w:rsidP="00302082">
      <w:pPr>
        <w:spacing w:after="120" w:line="240" w:lineRule="auto"/>
        <w:ind w:left="426" w:right="260"/>
        <w:rPr>
          <w:rFonts w:ascii="Arial" w:hAnsi="Arial" w:cs="Arial"/>
          <w:i/>
          <w:iCs/>
        </w:rPr>
      </w:pPr>
    </w:p>
    <w:p w14:paraId="1DDF619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DAEDF7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8BF2E92" w14:textId="77777777" w:rsidR="006E2E04" w:rsidRPr="006E2E04" w:rsidRDefault="006E2E04" w:rsidP="006E2E04">
      <w:pPr>
        <w:spacing w:after="120" w:line="240" w:lineRule="auto"/>
        <w:ind w:left="567" w:right="260"/>
        <w:jc w:val="both"/>
        <w:rPr>
          <w:rFonts w:ascii="Arial" w:hAnsi="Arial" w:cs="Arial"/>
          <w:iCs/>
        </w:rPr>
      </w:pPr>
      <w:r w:rsidRPr="006E2E04">
        <w:rPr>
          <w:rFonts w:ascii="Arial" w:hAnsi="Arial" w:cs="Arial"/>
          <w:iCs/>
        </w:rPr>
        <w:t>Essay 1</w:t>
      </w:r>
      <w:r>
        <w:rPr>
          <w:rFonts w:ascii="Arial" w:hAnsi="Arial" w:cs="Arial"/>
          <w:iCs/>
        </w:rPr>
        <w:tab/>
      </w:r>
      <w:r>
        <w:rPr>
          <w:rFonts w:ascii="Arial" w:hAnsi="Arial" w:cs="Arial"/>
          <w:iCs/>
        </w:rPr>
        <w:tab/>
      </w:r>
      <w:r w:rsidR="001C6432">
        <w:rPr>
          <w:rFonts w:ascii="Arial" w:hAnsi="Arial" w:cs="Arial"/>
          <w:iCs/>
        </w:rPr>
        <w:t>3000 words</w:t>
      </w:r>
      <w:r>
        <w:rPr>
          <w:rFonts w:ascii="Arial" w:hAnsi="Arial" w:cs="Arial"/>
          <w:iCs/>
        </w:rPr>
        <w:tab/>
        <w:t>40%</w:t>
      </w:r>
    </w:p>
    <w:p w14:paraId="396A712E" w14:textId="77777777" w:rsidR="006E2E04" w:rsidRPr="006E2E04" w:rsidRDefault="006E2E04" w:rsidP="006E2E04">
      <w:pPr>
        <w:spacing w:after="120" w:line="240" w:lineRule="auto"/>
        <w:ind w:left="567" w:right="260"/>
        <w:jc w:val="both"/>
        <w:rPr>
          <w:rFonts w:ascii="Arial" w:hAnsi="Arial" w:cs="Arial"/>
          <w:iCs/>
        </w:rPr>
      </w:pPr>
      <w:r w:rsidRPr="006E2E04">
        <w:rPr>
          <w:rFonts w:ascii="Arial" w:hAnsi="Arial" w:cs="Arial"/>
          <w:iCs/>
        </w:rPr>
        <w:t>Essay 2</w:t>
      </w:r>
      <w:r>
        <w:rPr>
          <w:rFonts w:ascii="Arial" w:hAnsi="Arial" w:cs="Arial"/>
          <w:iCs/>
        </w:rPr>
        <w:tab/>
      </w:r>
      <w:r>
        <w:rPr>
          <w:rFonts w:ascii="Arial" w:hAnsi="Arial" w:cs="Arial"/>
          <w:iCs/>
        </w:rPr>
        <w:tab/>
      </w:r>
      <w:r w:rsidR="001C6432">
        <w:rPr>
          <w:rFonts w:ascii="Arial" w:hAnsi="Arial" w:cs="Arial"/>
          <w:iCs/>
        </w:rPr>
        <w:t>3000 words</w:t>
      </w:r>
      <w:r>
        <w:rPr>
          <w:rFonts w:ascii="Arial" w:hAnsi="Arial" w:cs="Arial"/>
          <w:iCs/>
        </w:rPr>
        <w:tab/>
        <w:t>40%</w:t>
      </w:r>
    </w:p>
    <w:p w14:paraId="4384B8E5" w14:textId="77777777" w:rsidR="007A6245" w:rsidRPr="006E2E04" w:rsidRDefault="006E2E04" w:rsidP="006E2E04">
      <w:pPr>
        <w:spacing w:after="120" w:line="240" w:lineRule="auto"/>
        <w:ind w:left="567" w:right="260"/>
        <w:jc w:val="both"/>
        <w:rPr>
          <w:rFonts w:ascii="Arial" w:hAnsi="Arial" w:cs="Arial"/>
          <w:b/>
          <w:iCs/>
        </w:rPr>
      </w:pPr>
      <w:r w:rsidRPr="006E2E04">
        <w:rPr>
          <w:rFonts w:ascii="Arial" w:hAnsi="Arial" w:cs="Arial"/>
          <w:iCs/>
        </w:rPr>
        <w:t>Presentation</w:t>
      </w:r>
      <w:r>
        <w:rPr>
          <w:rFonts w:ascii="Arial" w:hAnsi="Arial" w:cs="Arial"/>
          <w:iCs/>
        </w:rPr>
        <w:tab/>
      </w:r>
      <w:r w:rsidR="00140EB6">
        <w:rPr>
          <w:rFonts w:ascii="Arial" w:hAnsi="Arial" w:cs="Arial"/>
          <w:iCs/>
        </w:rPr>
        <w:t>20 minutes</w:t>
      </w:r>
      <w:r>
        <w:rPr>
          <w:rFonts w:ascii="Arial" w:hAnsi="Arial" w:cs="Arial"/>
          <w:iCs/>
        </w:rPr>
        <w:tab/>
        <w:t>20%</w:t>
      </w:r>
    </w:p>
    <w:p w14:paraId="55B5F218" w14:textId="77777777" w:rsidR="006043FC" w:rsidRDefault="006043FC" w:rsidP="00302082">
      <w:pPr>
        <w:spacing w:after="120" w:line="240" w:lineRule="auto"/>
        <w:ind w:left="426" w:right="260"/>
        <w:rPr>
          <w:rFonts w:ascii="Arial" w:hAnsi="Arial" w:cs="Arial"/>
          <w:b/>
          <w:i/>
          <w:iCs/>
        </w:rPr>
      </w:pPr>
    </w:p>
    <w:p w14:paraId="401578C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2C85ADE" w14:textId="77777777" w:rsidR="00696FF5" w:rsidRDefault="00FA7618" w:rsidP="00FA7618">
      <w:pPr>
        <w:spacing w:after="120" w:line="240" w:lineRule="auto"/>
        <w:ind w:left="567" w:right="260"/>
        <w:rPr>
          <w:rFonts w:ascii="Arial" w:hAnsi="Arial" w:cs="Arial"/>
          <w:iCs/>
        </w:rPr>
      </w:pPr>
      <w:r w:rsidRPr="00FA7618">
        <w:rPr>
          <w:rFonts w:ascii="Arial" w:hAnsi="Arial" w:cs="Arial"/>
          <w:iCs/>
        </w:rPr>
        <w:t>Reassessment Instrument: 100% coursework</w:t>
      </w:r>
    </w:p>
    <w:p w14:paraId="2B52BCEF" w14:textId="77777777" w:rsidR="00FA7618" w:rsidRDefault="00FA7618" w:rsidP="00FA7618">
      <w:pPr>
        <w:spacing w:after="120" w:line="240" w:lineRule="auto"/>
        <w:ind w:left="567" w:right="260"/>
        <w:rPr>
          <w:rFonts w:ascii="Arial" w:hAnsi="Arial" w:cs="Arial"/>
          <w:b/>
          <w:i/>
          <w:iCs/>
        </w:rPr>
      </w:pPr>
    </w:p>
    <w:p w14:paraId="2026DED7" w14:textId="77777777" w:rsidR="00274ED7" w:rsidRPr="00292DE1" w:rsidRDefault="006F3F8B" w:rsidP="00696FF5">
      <w:pPr>
        <w:numPr>
          <w:ilvl w:val="0"/>
          <w:numId w:val="1"/>
        </w:numPr>
        <w:spacing w:after="120" w:line="240" w:lineRule="auto"/>
        <w:ind w:left="567" w:right="261" w:hanging="567"/>
        <w:jc w:val="both"/>
        <w:rPr>
          <w:rFonts w:ascii="Arial" w:hAnsi="Arial" w:cs="Arial"/>
          <w:b/>
          <w:iCs/>
        </w:rPr>
      </w:pPr>
      <w:r w:rsidRPr="00292DE1">
        <w:rPr>
          <w:rFonts w:ascii="Arial" w:hAnsi="Arial" w:cs="Arial"/>
          <w:b/>
          <w:iCs/>
        </w:rPr>
        <w:t xml:space="preserve">Map of </w:t>
      </w:r>
      <w:r w:rsidR="00883204" w:rsidRPr="00292DE1">
        <w:rPr>
          <w:rFonts w:ascii="Arial" w:hAnsi="Arial" w:cs="Arial"/>
          <w:b/>
          <w:iCs/>
        </w:rPr>
        <w:t xml:space="preserve">module learning outcomes </w:t>
      </w:r>
      <w:r w:rsidR="00B30E07" w:rsidRPr="00292DE1">
        <w:rPr>
          <w:rFonts w:ascii="Arial" w:hAnsi="Arial" w:cs="Arial"/>
          <w:b/>
          <w:iCs/>
        </w:rPr>
        <w:t>(sections 8 &amp; 9)</w:t>
      </w:r>
      <w:r w:rsidR="00883204" w:rsidRPr="00292DE1">
        <w:rPr>
          <w:rFonts w:ascii="Arial" w:hAnsi="Arial" w:cs="Arial"/>
          <w:b/>
          <w:iCs/>
        </w:rPr>
        <w:t xml:space="preserve"> to l</w:t>
      </w:r>
      <w:r w:rsidRPr="00292DE1">
        <w:rPr>
          <w:rFonts w:ascii="Arial" w:hAnsi="Arial" w:cs="Arial"/>
          <w:b/>
          <w:iCs/>
        </w:rPr>
        <w:t>earning</w:t>
      </w:r>
      <w:r w:rsidR="00B30E07" w:rsidRPr="00292DE1">
        <w:rPr>
          <w:rFonts w:ascii="Arial" w:hAnsi="Arial" w:cs="Arial"/>
          <w:b/>
          <w:iCs/>
        </w:rPr>
        <w:t xml:space="preserve"> and </w:t>
      </w:r>
      <w:r w:rsidR="00883204" w:rsidRPr="00292DE1">
        <w:rPr>
          <w:rFonts w:ascii="Arial" w:hAnsi="Arial" w:cs="Arial"/>
          <w:b/>
          <w:iCs/>
        </w:rPr>
        <w:t>teaching m</w:t>
      </w:r>
      <w:r w:rsidR="00B30E07" w:rsidRPr="00292DE1">
        <w:rPr>
          <w:rFonts w:ascii="Arial" w:hAnsi="Arial" w:cs="Arial"/>
          <w:b/>
          <w:iCs/>
        </w:rPr>
        <w:t>ethods (section12</w:t>
      </w:r>
      <w:r w:rsidRPr="00292DE1">
        <w:rPr>
          <w:rFonts w:ascii="Arial" w:hAnsi="Arial" w:cs="Arial"/>
          <w:b/>
          <w:iCs/>
        </w:rPr>
        <w:t>) and m</w:t>
      </w:r>
      <w:r w:rsidR="00883204" w:rsidRPr="00292DE1">
        <w:rPr>
          <w:rFonts w:ascii="Arial" w:hAnsi="Arial" w:cs="Arial"/>
          <w:b/>
          <w:iCs/>
        </w:rPr>
        <w:t>ethods of a</w:t>
      </w:r>
      <w:r w:rsidR="00B30E07" w:rsidRPr="00292DE1">
        <w:rPr>
          <w:rFonts w:ascii="Arial" w:hAnsi="Arial" w:cs="Arial"/>
          <w:b/>
          <w:iCs/>
        </w:rPr>
        <w:t>ssessment (section 13</w:t>
      </w:r>
      <w:r w:rsidR="00EF4933" w:rsidRPr="00292DE1">
        <w:rPr>
          <w:rFonts w:ascii="Arial" w:hAnsi="Arial" w:cs="Arial"/>
          <w:b/>
          <w:iCs/>
        </w:rPr>
        <w:t>)</w:t>
      </w:r>
    </w:p>
    <w:p w14:paraId="0E3F928F" w14:textId="77777777" w:rsidR="007A6245" w:rsidRDefault="007A6245" w:rsidP="00302082">
      <w:pPr>
        <w:spacing w:after="120" w:line="240" w:lineRule="auto"/>
        <w:ind w:left="426" w:right="260"/>
        <w:rPr>
          <w:rFonts w:ascii="Arial" w:hAnsi="Arial" w:cs="Arial"/>
          <w:b/>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F91F35" w:rsidRPr="0029290A" w14:paraId="7CF9F51A" w14:textId="77777777" w:rsidTr="00F91F35">
        <w:tc>
          <w:tcPr>
            <w:tcW w:w="1730" w:type="dxa"/>
            <w:shd w:val="clear" w:color="auto" w:fill="D9D9D9" w:themeFill="background1" w:themeFillShade="D9"/>
          </w:tcPr>
          <w:p w14:paraId="37E6311F" w14:textId="77777777" w:rsidR="00F91F35" w:rsidRPr="00302082" w:rsidRDefault="00F91F35" w:rsidP="0077016A">
            <w:pPr>
              <w:spacing w:after="120"/>
              <w:ind w:left="33"/>
              <w:rPr>
                <w:rFonts w:ascii="Arial" w:hAnsi="Arial" w:cs="Arial"/>
                <w:b/>
              </w:rPr>
            </w:pPr>
            <w:r w:rsidRPr="00302082">
              <w:rPr>
                <w:rFonts w:ascii="Arial" w:hAnsi="Arial" w:cs="Arial"/>
                <w:b/>
              </w:rPr>
              <w:t xml:space="preserve">Module learning </w:t>
            </w:r>
            <w:r w:rsidRPr="00302082">
              <w:rPr>
                <w:rFonts w:ascii="Arial" w:hAnsi="Arial" w:cs="Arial"/>
                <w:b/>
              </w:rPr>
              <w:lastRenderedPageBreak/>
              <w:t>outcome</w:t>
            </w:r>
          </w:p>
        </w:tc>
        <w:tc>
          <w:tcPr>
            <w:tcW w:w="567" w:type="dxa"/>
          </w:tcPr>
          <w:p w14:paraId="14F73C72" w14:textId="77777777" w:rsidR="00F91F35" w:rsidRPr="0029290A" w:rsidRDefault="00F91F35" w:rsidP="0077016A">
            <w:pPr>
              <w:spacing w:after="120"/>
              <w:rPr>
                <w:rFonts w:ascii="Arial" w:hAnsi="Arial" w:cs="Arial"/>
              </w:rPr>
            </w:pPr>
            <w:r w:rsidRPr="0029290A">
              <w:rPr>
                <w:rFonts w:ascii="Arial" w:hAnsi="Arial" w:cs="Arial"/>
              </w:rPr>
              <w:lastRenderedPageBreak/>
              <w:t>8.1</w:t>
            </w:r>
          </w:p>
        </w:tc>
        <w:tc>
          <w:tcPr>
            <w:tcW w:w="567" w:type="dxa"/>
          </w:tcPr>
          <w:p w14:paraId="6BD68E25" w14:textId="77777777" w:rsidR="00F91F35" w:rsidRPr="0029290A" w:rsidRDefault="00F91F35" w:rsidP="0077016A">
            <w:pPr>
              <w:spacing w:after="120"/>
              <w:rPr>
                <w:rFonts w:ascii="Arial" w:hAnsi="Arial" w:cs="Arial"/>
              </w:rPr>
            </w:pPr>
            <w:r w:rsidRPr="0029290A">
              <w:rPr>
                <w:rFonts w:ascii="Arial" w:hAnsi="Arial" w:cs="Arial"/>
              </w:rPr>
              <w:t>8.2</w:t>
            </w:r>
          </w:p>
        </w:tc>
        <w:tc>
          <w:tcPr>
            <w:tcW w:w="567" w:type="dxa"/>
          </w:tcPr>
          <w:p w14:paraId="21180C24" w14:textId="77777777" w:rsidR="00F91F35" w:rsidRPr="0029290A" w:rsidRDefault="00F91F35" w:rsidP="0077016A">
            <w:pPr>
              <w:spacing w:after="120"/>
              <w:rPr>
                <w:rFonts w:ascii="Arial" w:hAnsi="Arial" w:cs="Arial"/>
              </w:rPr>
            </w:pPr>
            <w:r w:rsidRPr="0029290A">
              <w:rPr>
                <w:rFonts w:ascii="Arial" w:hAnsi="Arial" w:cs="Arial"/>
              </w:rPr>
              <w:t>8.3</w:t>
            </w:r>
          </w:p>
        </w:tc>
        <w:tc>
          <w:tcPr>
            <w:tcW w:w="567" w:type="dxa"/>
          </w:tcPr>
          <w:p w14:paraId="32968DBB" w14:textId="77777777" w:rsidR="00F91F35" w:rsidRPr="0029290A" w:rsidRDefault="00F91F35" w:rsidP="0077016A">
            <w:pPr>
              <w:spacing w:after="120"/>
              <w:rPr>
                <w:rFonts w:ascii="Arial" w:hAnsi="Arial" w:cs="Arial"/>
              </w:rPr>
            </w:pPr>
            <w:r w:rsidRPr="0029290A">
              <w:rPr>
                <w:rFonts w:ascii="Arial" w:hAnsi="Arial" w:cs="Arial"/>
              </w:rPr>
              <w:t>9.1</w:t>
            </w:r>
          </w:p>
        </w:tc>
        <w:tc>
          <w:tcPr>
            <w:tcW w:w="567" w:type="dxa"/>
          </w:tcPr>
          <w:p w14:paraId="54C811CE" w14:textId="77777777" w:rsidR="00F91F35" w:rsidRPr="0029290A" w:rsidRDefault="00F91F35" w:rsidP="0077016A">
            <w:pPr>
              <w:spacing w:after="120"/>
              <w:rPr>
                <w:rFonts w:ascii="Arial" w:hAnsi="Arial" w:cs="Arial"/>
              </w:rPr>
            </w:pPr>
            <w:r w:rsidRPr="0029290A">
              <w:rPr>
                <w:rFonts w:ascii="Arial" w:hAnsi="Arial" w:cs="Arial"/>
              </w:rPr>
              <w:t>9.2</w:t>
            </w:r>
          </w:p>
        </w:tc>
        <w:tc>
          <w:tcPr>
            <w:tcW w:w="567" w:type="dxa"/>
          </w:tcPr>
          <w:p w14:paraId="1A5FE1A2" w14:textId="77777777" w:rsidR="00F91F35" w:rsidRPr="0029290A" w:rsidRDefault="00F91F35" w:rsidP="0077016A">
            <w:pPr>
              <w:spacing w:after="120"/>
              <w:rPr>
                <w:rFonts w:ascii="Arial" w:hAnsi="Arial" w:cs="Arial"/>
              </w:rPr>
            </w:pPr>
            <w:r w:rsidRPr="0029290A">
              <w:rPr>
                <w:rFonts w:ascii="Arial" w:hAnsi="Arial" w:cs="Arial"/>
              </w:rPr>
              <w:t>9.3</w:t>
            </w:r>
          </w:p>
        </w:tc>
        <w:tc>
          <w:tcPr>
            <w:tcW w:w="567" w:type="dxa"/>
          </w:tcPr>
          <w:p w14:paraId="6B5FB680" w14:textId="77777777" w:rsidR="00F91F35" w:rsidRPr="0029290A" w:rsidRDefault="00F91F35" w:rsidP="0077016A">
            <w:pPr>
              <w:spacing w:after="120"/>
              <w:rPr>
                <w:rFonts w:ascii="Arial" w:hAnsi="Arial" w:cs="Arial"/>
              </w:rPr>
            </w:pPr>
            <w:r w:rsidRPr="0029290A">
              <w:rPr>
                <w:rFonts w:ascii="Arial" w:hAnsi="Arial" w:cs="Arial"/>
              </w:rPr>
              <w:t>9.4</w:t>
            </w:r>
          </w:p>
        </w:tc>
        <w:tc>
          <w:tcPr>
            <w:tcW w:w="567" w:type="dxa"/>
          </w:tcPr>
          <w:p w14:paraId="51E9449C" w14:textId="77777777" w:rsidR="00F91F35" w:rsidRPr="0029290A" w:rsidRDefault="00F91F35" w:rsidP="0077016A">
            <w:pPr>
              <w:spacing w:after="120"/>
              <w:rPr>
                <w:rFonts w:ascii="Arial" w:hAnsi="Arial" w:cs="Arial"/>
              </w:rPr>
            </w:pPr>
            <w:r w:rsidRPr="0029290A">
              <w:rPr>
                <w:rFonts w:ascii="Arial" w:hAnsi="Arial" w:cs="Arial"/>
              </w:rPr>
              <w:t>9.5</w:t>
            </w:r>
          </w:p>
        </w:tc>
      </w:tr>
      <w:tr w:rsidR="00F91F35" w:rsidRPr="00302082" w14:paraId="49B4DBB4" w14:textId="77777777" w:rsidTr="00F91F35">
        <w:tc>
          <w:tcPr>
            <w:tcW w:w="1730" w:type="dxa"/>
            <w:shd w:val="clear" w:color="auto" w:fill="D9D9D9" w:themeFill="background1" w:themeFillShade="D9"/>
          </w:tcPr>
          <w:p w14:paraId="1C3CDDE2" w14:textId="77777777" w:rsidR="00F91F35" w:rsidRPr="00302082" w:rsidRDefault="00F91F35" w:rsidP="0077016A">
            <w:pPr>
              <w:spacing w:after="120"/>
              <w:rPr>
                <w:rFonts w:ascii="Arial" w:hAnsi="Arial" w:cs="Arial"/>
                <w:b/>
              </w:rPr>
            </w:pPr>
            <w:r w:rsidRPr="00302082">
              <w:rPr>
                <w:rFonts w:ascii="Arial" w:hAnsi="Arial" w:cs="Arial"/>
                <w:b/>
              </w:rPr>
              <w:t>Learning/ teaching method</w:t>
            </w:r>
          </w:p>
        </w:tc>
        <w:tc>
          <w:tcPr>
            <w:tcW w:w="567" w:type="dxa"/>
          </w:tcPr>
          <w:p w14:paraId="6618EF41" w14:textId="77777777" w:rsidR="00F91F35" w:rsidRPr="00302082" w:rsidRDefault="00F91F35" w:rsidP="0077016A">
            <w:pPr>
              <w:spacing w:after="120"/>
              <w:rPr>
                <w:rFonts w:ascii="Arial" w:hAnsi="Arial" w:cs="Arial"/>
                <w:b/>
              </w:rPr>
            </w:pPr>
          </w:p>
        </w:tc>
        <w:tc>
          <w:tcPr>
            <w:tcW w:w="567" w:type="dxa"/>
          </w:tcPr>
          <w:p w14:paraId="659F8DBE" w14:textId="77777777" w:rsidR="00F91F35" w:rsidRPr="00302082" w:rsidRDefault="00F91F35" w:rsidP="0077016A">
            <w:pPr>
              <w:spacing w:after="120"/>
              <w:rPr>
                <w:rFonts w:ascii="Arial" w:hAnsi="Arial" w:cs="Arial"/>
                <w:b/>
              </w:rPr>
            </w:pPr>
          </w:p>
        </w:tc>
        <w:tc>
          <w:tcPr>
            <w:tcW w:w="567" w:type="dxa"/>
          </w:tcPr>
          <w:p w14:paraId="350D98E7" w14:textId="77777777" w:rsidR="00F91F35" w:rsidRPr="00302082" w:rsidRDefault="00F91F35" w:rsidP="0077016A">
            <w:pPr>
              <w:spacing w:after="120"/>
              <w:rPr>
                <w:rFonts w:ascii="Arial" w:hAnsi="Arial" w:cs="Arial"/>
                <w:b/>
              </w:rPr>
            </w:pPr>
          </w:p>
        </w:tc>
        <w:tc>
          <w:tcPr>
            <w:tcW w:w="567" w:type="dxa"/>
          </w:tcPr>
          <w:p w14:paraId="65AF9874" w14:textId="77777777" w:rsidR="00F91F35" w:rsidRPr="00302082" w:rsidRDefault="00F91F35" w:rsidP="0077016A">
            <w:pPr>
              <w:spacing w:after="120"/>
              <w:rPr>
                <w:rFonts w:ascii="Arial" w:hAnsi="Arial" w:cs="Arial"/>
                <w:b/>
              </w:rPr>
            </w:pPr>
          </w:p>
        </w:tc>
        <w:tc>
          <w:tcPr>
            <w:tcW w:w="567" w:type="dxa"/>
          </w:tcPr>
          <w:p w14:paraId="1C787F5F" w14:textId="77777777" w:rsidR="00F91F35" w:rsidRPr="00302082" w:rsidRDefault="00F91F35" w:rsidP="0077016A">
            <w:pPr>
              <w:spacing w:after="120"/>
              <w:rPr>
                <w:rFonts w:ascii="Arial" w:hAnsi="Arial" w:cs="Arial"/>
                <w:b/>
              </w:rPr>
            </w:pPr>
          </w:p>
        </w:tc>
        <w:tc>
          <w:tcPr>
            <w:tcW w:w="567" w:type="dxa"/>
          </w:tcPr>
          <w:p w14:paraId="55BB2232" w14:textId="77777777" w:rsidR="00F91F35" w:rsidRPr="00302082" w:rsidRDefault="00F91F35" w:rsidP="0077016A">
            <w:pPr>
              <w:spacing w:after="120"/>
              <w:rPr>
                <w:rFonts w:ascii="Arial" w:hAnsi="Arial" w:cs="Arial"/>
                <w:b/>
              </w:rPr>
            </w:pPr>
          </w:p>
        </w:tc>
        <w:tc>
          <w:tcPr>
            <w:tcW w:w="567" w:type="dxa"/>
          </w:tcPr>
          <w:p w14:paraId="071BCB55" w14:textId="77777777" w:rsidR="00F91F35" w:rsidRPr="00302082" w:rsidRDefault="00F91F35" w:rsidP="0077016A">
            <w:pPr>
              <w:spacing w:after="120"/>
              <w:rPr>
                <w:rFonts w:ascii="Arial" w:hAnsi="Arial" w:cs="Arial"/>
                <w:b/>
              </w:rPr>
            </w:pPr>
          </w:p>
        </w:tc>
        <w:tc>
          <w:tcPr>
            <w:tcW w:w="567" w:type="dxa"/>
          </w:tcPr>
          <w:p w14:paraId="50543653" w14:textId="77777777" w:rsidR="00F91F35" w:rsidRPr="00302082" w:rsidRDefault="00F91F35" w:rsidP="0077016A">
            <w:pPr>
              <w:spacing w:after="120"/>
              <w:rPr>
                <w:rFonts w:ascii="Arial" w:hAnsi="Arial" w:cs="Arial"/>
                <w:b/>
              </w:rPr>
            </w:pPr>
          </w:p>
        </w:tc>
      </w:tr>
      <w:tr w:rsidR="00F91F35" w14:paraId="03F78703" w14:textId="77777777" w:rsidTr="00F91F35">
        <w:tc>
          <w:tcPr>
            <w:tcW w:w="1730" w:type="dxa"/>
          </w:tcPr>
          <w:p w14:paraId="3A5D6228" w14:textId="77777777" w:rsidR="00F91F35" w:rsidRPr="00B51892" w:rsidRDefault="00F91F35" w:rsidP="0077016A">
            <w:pPr>
              <w:spacing w:after="120"/>
              <w:rPr>
                <w:rFonts w:ascii="Arial" w:hAnsi="Arial" w:cs="Arial"/>
              </w:rPr>
            </w:pPr>
            <w:r w:rsidRPr="00B51892">
              <w:rPr>
                <w:rFonts w:ascii="Arial" w:hAnsi="Arial" w:cs="Arial"/>
              </w:rPr>
              <w:t>Private Study</w:t>
            </w:r>
          </w:p>
        </w:tc>
        <w:tc>
          <w:tcPr>
            <w:tcW w:w="567" w:type="dxa"/>
          </w:tcPr>
          <w:p w14:paraId="2B8B633D" w14:textId="77777777" w:rsidR="00F91F35" w:rsidRPr="00302082" w:rsidRDefault="00F91F35" w:rsidP="0077016A">
            <w:pPr>
              <w:spacing w:after="120"/>
              <w:rPr>
                <w:rFonts w:ascii="Arial" w:hAnsi="Arial" w:cs="Arial"/>
                <w:b/>
              </w:rPr>
            </w:pPr>
            <w:r>
              <w:rPr>
                <w:rFonts w:ascii="Arial" w:hAnsi="Arial" w:cs="Arial"/>
                <w:b/>
              </w:rPr>
              <w:t>X</w:t>
            </w:r>
          </w:p>
        </w:tc>
        <w:tc>
          <w:tcPr>
            <w:tcW w:w="567" w:type="dxa"/>
          </w:tcPr>
          <w:p w14:paraId="1D6AD24F" w14:textId="77777777" w:rsidR="00F91F35" w:rsidRDefault="00F91F35" w:rsidP="0077016A">
            <w:r w:rsidRPr="00875DD7">
              <w:rPr>
                <w:rFonts w:ascii="Arial" w:hAnsi="Arial" w:cs="Arial"/>
                <w:b/>
              </w:rPr>
              <w:t>X</w:t>
            </w:r>
          </w:p>
        </w:tc>
        <w:tc>
          <w:tcPr>
            <w:tcW w:w="567" w:type="dxa"/>
          </w:tcPr>
          <w:p w14:paraId="2612EE8D" w14:textId="77777777" w:rsidR="00F91F35" w:rsidRDefault="00F91F35" w:rsidP="0077016A">
            <w:r w:rsidRPr="00875DD7">
              <w:rPr>
                <w:rFonts w:ascii="Arial" w:hAnsi="Arial" w:cs="Arial"/>
                <w:b/>
              </w:rPr>
              <w:t>X</w:t>
            </w:r>
          </w:p>
        </w:tc>
        <w:tc>
          <w:tcPr>
            <w:tcW w:w="567" w:type="dxa"/>
          </w:tcPr>
          <w:p w14:paraId="3F56667F" w14:textId="77777777" w:rsidR="00F91F35" w:rsidRDefault="00F91F35" w:rsidP="0077016A">
            <w:r w:rsidRPr="00875DD7">
              <w:rPr>
                <w:rFonts w:ascii="Arial" w:hAnsi="Arial" w:cs="Arial"/>
                <w:b/>
              </w:rPr>
              <w:t>X</w:t>
            </w:r>
          </w:p>
        </w:tc>
        <w:tc>
          <w:tcPr>
            <w:tcW w:w="567" w:type="dxa"/>
          </w:tcPr>
          <w:p w14:paraId="70A6F6B7" w14:textId="77777777" w:rsidR="00F91F35" w:rsidRDefault="00F91F35" w:rsidP="0077016A">
            <w:r w:rsidRPr="00875DD7">
              <w:rPr>
                <w:rFonts w:ascii="Arial" w:hAnsi="Arial" w:cs="Arial"/>
                <w:b/>
              </w:rPr>
              <w:t>X</w:t>
            </w:r>
          </w:p>
        </w:tc>
        <w:tc>
          <w:tcPr>
            <w:tcW w:w="567" w:type="dxa"/>
          </w:tcPr>
          <w:p w14:paraId="5053CFDA" w14:textId="77777777" w:rsidR="00F91F35" w:rsidRDefault="00F91F35" w:rsidP="0077016A">
            <w:r w:rsidRPr="00875DD7">
              <w:rPr>
                <w:rFonts w:ascii="Arial" w:hAnsi="Arial" w:cs="Arial"/>
                <w:b/>
              </w:rPr>
              <w:t>X</w:t>
            </w:r>
          </w:p>
        </w:tc>
        <w:tc>
          <w:tcPr>
            <w:tcW w:w="567" w:type="dxa"/>
          </w:tcPr>
          <w:p w14:paraId="3A59C453" w14:textId="77777777" w:rsidR="00F91F35" w:rsidRDefault="00F91F35" w:rsidP="0077016A">
            <w:r w:rsidRPr="00875DD7">
              <w:rPr>
                <w:rFonts w:ascii="Arial" w:hAnsi="Arial" w:cs="Arial"/>
                <w:b/>
              </w:rPr>
              <w:t>X</w:t>
            </w:r>
          </w:p>
        </w:tc>
        <w:tc>
          <w:tcPr>
            <w:tcW w:w="567" w:type="dxa"/>
          </w:tcPr>
          <w:p w14:paraId="20CD6DBC" w14:textId="77777777" w:rsidR="00F91F35" w:rsidRDefault="00F91F35" w:rsidP="0077016A">
            <w:r w:rsidRPr="00875DD7">
              <w:rPr>
                <w:rFonts w:ascii="Arial" w:hAnsi="Arial" w:cs="Arial"/>
                <w:b/>
              </w:rPr>
              <w:t>X</w:t>
            </w:r>
          </w:p>
        </w:tc>
      </w:tr>
      <w:tr w:rsidR="00F91F35" w14:paraId="329D5586" w14:textId="77777777" w:rsidTr="00F91F35">
        <w:tc>
          <w:tcPr>
            <w:tcW w:w="1730" w:type="dxa"/>
          </w:tcPr>
          <w:p w14:paraId="4A033D08" w14:textId="77777777" w:rsidR="00F91F35" w:rsidRPr="0034144F" w:rsidRDefault="00F91F35" w:rsidP="0077016A">
            <w:pPr>
              <w:spacing w:after="120"/>
              <w:rPr>
                <w:rFonts w:ascii="Arial" w:hAnsi="Arial" w:cs="Arial"/>
              </w:rPr>
            </w:pPr>
            <w:r w:rsidRPr="0034144F">
              <w:rPr>
                <w:rFonts w:ascii="Arial" w:hAnsi="Arial" w:cs="Arial"/>
              </w:rPr>
              <w:t>Seminar</w:t>
            </w:r>
          </w:p>
        </w:tc>
        <w:tc>
          <w:tcPr>
            <w:tcW w:w="567" w:type="dxa"/>
          </w:tcPr>
          <w:p w14:paraId="7949258F" w14:textId="77777777" w:rsidR="00F91F35" w:rsidRPr="00302082" w:rsidRDefault="00F91F35" w:rsidP="0077016A">
            <w:pPr>
              <w:spacing w:after="120"/>
              <w:rPr>
                <w:rFonts w:ascii="Arial" w:hAnsi="Arial" w:cs="Arial"/>
                <w:b/>
              </w:rPr>
            </w:pPr>
            <w:r>
              <w:rPr>
                <w:rFonts w:ascii="Arial" w:hAnsi="Arial" w:cs="Arial"/>
                <w:b/>
              </w:rPr>
              <w:t>X</w:t>
            </w:r>
          </w:p>
        </w:tc>
        <w:tc>
          <w:tcPr>
            <w:tcW w:w="567" w:type="dxa"/>
          </w:tcPr>
          <w:p w14:paraId="0632CDFF" w14:textId="77777777" w:rsidR="00F91F35" w:rsidRDefault="00F91F35" w:rsidP="0077016A">
            <w:r w:rsidRPr="00875DD7">
              <w:rPr>
                <w:rFonts w:ascii="Arial" w:hAnsi="Arial" w:cs="Arial"/>
                <w:b/>
              </w:rPr>
              <w:t>X</w:t>
            </w:r>
          </w:p>
        </w:tc>
        <w:tc>
          <w:tcPr>
            <w:tcW w:w="567" w:type="dxa"/>
          </w:tcPr>
          <w:p w14:paraId="66156A9A" w14:textId="77777777" w:rsidR="00F91F35" w:rsidRDefault="00F91F35" w:rsidP="0077016A">
            <w:r w:rsidRPr="00875DD7">
              <w:rPr>
                <w:rFonts w:ascii="Arial" w:hAnsi="Arial" w:cs="Arial"/>
                <w:b/>
              </w:rPr>
              <w:t>X</w:t>
            </w:r>
          </w:p>
        </w:tc>
        <w:tc>
          <w:tcPr>
            <w:tcW w:w="567" w:type="dxa"/>
          </w:tcPr>
          <w:p w14:paraId="5EA79446" w14:textId="77777777" w:rsidR="00F91F35" w:rsidRDefault="00F91F35" w:rsidP="0077016A">
            <w:r w:rsidRPr="00875DD7">
              <w:rPr>
                <w:rFonts w:ascii="Arial" w:hAnsi="Arial" w:cs="Arial"/>
                <w:b/>
              </w:rPr>
              <w:t>X</w:t>
            </w:r>
          </w:p>
        </w:tc>
        <w:tc>
          <w:tcPr>
            <w:tcW w:w="567" w:type="dxa"/>
          </w:tcPr>
          <w:p w14:paraId="5DF024B5" w14:textId="77777777" w:rsidR="00F91F35" w:rsidRDefault="00F91F35" w:rsidP="0077016A"/>
        </w:tc>
        <w:tc>
          <w:tcPr>
            <w:tcW w:w="567" w:type="dxa"/>
          </w:tcPr>
          <w:p w14:paraId="60BD2771" w14:textId="77777777" w:rsidR="00F91F35" w:rsidRDefault="00F91F35" w:rsidP="0077016A">
            <w:r w:rsidRPr="00875DD7">
              <w:rPr>
                <w:rFonts w:ascii="Arial" w:hAnsi="Arial" w:cs="Arial"/>
                <w:b/>
              </w:rPr>
              <w:t>X</w:t>
            </w:r>
          </w:p>
        </w:tc>
        <w:tc>
          <w:tcPr>
            <w:tcW w:w="567" w:type="dxa"/>
          </w:tcPr>
          <w:p w14:paraId="539F0546" w14:textId="77777777" w:rsidR="00F91F35" w:rsidRDefault="00F91F35" w:rsidP="0077016A">
            <w:r w:rsidRPr="00875DD7">
              <w:rPr>
                <w:rFonts w:ascii="Arial" w:hAnsi="Arial" w:cs="Arial"/>
                <w:b/>
              </w:rPr>
              <w:t>X</w:t>
            </w:r>
          </w:p>
        </w:tc>
        <w:tc>
          <w:tcPr>
            <w:tcW w:w="567" w:type="dxa"/>
          </w:tcPr>
          <w:p w14:paraId="169A2580" w14:textId="77777777" w:rsidR="00F91F35" w:rsidRDefault="00F91F35" w:rsidP="0077016A">
            <w:r w:rsidRPr="00875DD7">
              <w:rPr>
                <w:rFonts w:ascii="Arial" w:hAnsi="Arial" w:cs="Arial"/>
                <w:b/>
              </w:rPr>
              <w:t>X</w:t>
            </w:r>
          </w:p>
        </w:tc>
      </w:tr>
      <w:tr w:rsidR="00F91F35" w:rsidRPr="00302082" w14:paraId="242F7396" w14:textId="77777777" w:rsidTr="00F91F35">
        <w:tc>
          <w:tcPr>
            <w:tcW w:w="1730" w:type="dxa"/>
            <w:shd w:val="clear" w:color="auto" w:fill="D9D9D9" w:themeFill="background1" w:themeFillShade="D9"/>
          </w:tcPr>
          <w:p w14:paraId="58E6CE18" w14:textId="77777777" w:rsidR="00F91F35" w:rsidRPr="00302082" w:rsidRDefault="00F91F35" w:rsidP="0077016A">
            <w:pPr>
              <w:spacing w:after="120"/>
              <w:rPr>
                <w:rFonts w:ascii="Arial" w:hAnsi="Arial" w:cs="Arial"/>
                <w:b/>
              </w:rPr>
            </w:pPr>
            <w:r w:rsidRPr="00302082">
              <w:rPr>
                <w:rFonts w:ascii="Arial" w:hAnsi="Arial" w:cs="Arial"/>
                <w:b/>
              </w:rPr>
              <w:t>Assessment method</w:t>
            </w:r>
          </w:p>
        </w:tc>
        <w:tc>
          <w:tcPr>
            <w:tcW w:w="567" w:type="dxa"/>
          </w:tcPr>
          <w:p w14:paraId="297D5572" w14:textId="77777777" w:rsidR="00F91F35" w:rsidRPr="00302082" w:rsidRDefault="00F91F35" w:rsidP="0077016A">
            <w:pPr>
              <w:spacing w:after="120"/>
              <w:rPr>
                <w:rFonts w:ascii="Arial" w:hAnsi="Arial" w:cs="Arial"/>
                <w:b/>
              </w:rPr>
            </w:pPr>
          </w:p>
        </w:tc>
        <w:tc>
          <w:tcPr>
            <w:tcW w:w="567" w:type="dxa"/>
          </w:tcPr>
          <w:p w14:paraId="4843D160" w14:textId="77777777" w:rsidR="00F91F35" w:rsidRPr="00302082" w:rsidRDefault="00F91F35" w:rsidP="0077016A">
            <w:pPr>
              <w:spacing w:after="120"/>
              <w:rPr>
                <w:rFonts w:ascii="Arial" w:hAnsi="Arial" w:cs="Arial"/>
                <w:b/>
              </w:rPr>
            </w:pPr>
          </w:p>
        </w:tc>
        <w:tc>
          <w:tcPr>
            <w:tcW w:w="567" w:type="dxa"/>
          </w:tcPr>
          <w:p w14:paraId="6CC43D58" w14:textId="77777777" w:rsidR="00F91F35" w:rsidRPr="00302082" w:rsidRDefault="00F91F35" w:rsidP="0077016A">
            <w:pPr>
              <w:spacing w:after="120"/>
              <w:rPr>
                <w:rFonts w:ascii="Arial" w:hAnsi="Arial" w:cs="Arial"/>
                <w:b/>
              </w:rPr>
            </w:pPr>
          </w:p>
        </w:tc>
        <w:tc>
          <w:tcPr>
            <w:tcW w:w="567" w:type="dxa"/>
          </w:tcPr>
          <w:p w14:paraId="3F724145" w14:textId="77777777" w:rsidR="00F91F35" w:rsidRPr="00302082" w:rsidRDefault="00F91F35" w:rsidP="0077016A">
            <w:pPr>
              <w:spacing w:after="120"/>
              <w:rPr>
                <w:rFonts w:ascii="Arial" w:hAnsi="Arial" w:cs="Arial"/>
                <w:b/>
              </w:rPr>
            </w:pPr>
          </w:p>
        </w:tc>
        <w:tc>
          <w:tcPr>
            <w:tcW w:w="567" w:type="dxa"/>
          </w:tcPr>
          <w:p w14:paraId="1D3EC7EA" w14:textId="77777777" w:rsidR="00F91F35" w:rsidRPr="00302082" w:rsidRDefault="00F91F35" w:rsidP="0077016A">
            <w:pPr>
              <w:spacing w:after="120"/>
              <w:rPr>
                <w:rFonts w:ascii="Arial" w:hAnsi="Arial" w:cs="Arial"/>
                <w:b/>
              </w:rPr>
            </w:pPr>
          </w:p>
        </w:tc>
        <w:tc>
          <w:tcPr>
            <w:tcW w:w="567" w:type="dxa"/>
          </w:tcPr>
          <w:p w14:paraId="0C88194D" w14:textId="77777777" w:rsidR="00F91F35" w:rsidRPr="00302082" w:rsidRDefault="00F91F35" w:rsidP="0077016A">
            <w:pPr>
              <w:spacing w:after="120"/>
              <w:rPr>
                <w:rFonts w:ascii="Arial" w:hAnsi="Arial" w:cs="Arial"/>
                <w:b/>
              </w:rPr>
            </w:pPr>
          </w:p>
        </w:tc>
        <w:tc>
          <w:tcPr>
            <w:tcW w:w="567" w:type="dxa"/>
          </w:tcPr>
          <w:p w14:paraId="5C3F68C7" w14:textId="77777777" w:rsidR="00F91F35" w:rsidRPr="00302082" w:rsidRDefault="00F91F35" w:rsidP="0077016A">
            <w:pPr>
              <w:spacing w:after="120"/>
              <w:rPr>
                <w:rFonts w:ascii="Arial" w:hAnsi="Arial" w:cs="Arial"/>
                <w:b/>
              </w:rPr>
            </w:pPr>
          </w:p>
        </w:tc>
        <w:tc>
          <w:tcPr>
            <w:tcW w:w="567" w:type="dxa"/>
          </w:tcPr>
          <w:p w14:paraId="07A370EA" w14:textId="77777777" w:rsidR="00F91F35" w:rsidRPr="00302082" w:rsidRDefault="00F91F35" w:rsidP="0077016A">
            <w:pPr>
              <w:spacing w:after="120"/>
              <w:rPr>
                <w:rFonts w:ascii="Arial" w:hAnsi="Arial" w:cs="Arial"/>
                <w:b/>
              </w:rPr>
            </w:pPr>
          </w:p>
        </w:tc>
      </w:tr>
      <w:tr w:rsidR="00F91F35" w14:paraId="3A2FE9D3" w14:textId="77777777" w:rsidTr="00F91F35">
        <w:tc>
          <w:tcPr>
            <w:tcW w:w="1730" w:type="dxa"/>
          </w:tcPr>
          <w:p w14:paraId="4B720C45" w14:textId="77777777" w:rsidR="00F91F35" w:rsidRPr="0029290A" w:rsidRDefault="00F91F35" w:rsidP="0077016A">
            <w:pPr>
              <w:spacing w:after="120"/>
              <w:rPr>
                <w:rFonts w:ascii="Arial" w:hAnsi="Arial" w:cs="Arial"/>
              </w:rPr>
            </w:pPr>
            <w:r w:rsidRPr="0029290A">
              <w:rPr>
                <w:rFonts w:ascii="Arial" w:hAnsi="Arial" w:cs="Arial"/>
              </w:rPr>
              <w:t>Presentation</w:t>
            </w:r>
          </w:p>
        </w:tc>
        <w:tc>
          <w:tcPr>
            <w:tcW w:w="567" w:type="dxa"/>
          </w:tcPr>
          <w:p w14:paraId="714D978B" w14:textId="77777777" w:rsidR="00F91F35" w:rsidRDefault="00F91F35" w:rsidP="0077016A">
            <w:r w:rsidRPr="002C263B">
              <w:rPr>
                <w:rFonts w:ascii="Arial" w:hAnsi="Arial" w:cs="Arial"/>
                <w:b/>
              </w:rPr>
              <w:t>X</w:t>
            </w:r>
          </w:p>
        </w:tc>
        <w:tc>
          <w:tcPr>
            <w:tcW w:w="567" w:type="dxa"/>
          </w:tcPr>
          <w:p w14:paraId="48BB9F97" w14:textId="77777777" w:rsidR="00F91F35" w:rsidRDefault="00F91F35" w:rsidP="0077016A">
            <w:r w:rsidRPr="002C263B">
              <w:rPr>
                <w:rFonts w:ascii="Arial" w:hAnsi="Arial" w:cs="Arial"/>
                <w:b/>
              </w:rPr>
              <w:t>X</w:t>
            </w:r>
          </w:p>
        </w:tc>
        <w:tc>
          <w:tcPr>
            <w:tcW w:w="567" w:type="dxa"/>
          </w:tcPr>
          <w:p w14:paraId="60E63381" w14:textId="77777777" w:rsidR="00F91F35" w:rsidRDefault="00F91F35" w:rsidP="0077016A">
            <w:r w:rsidRPr="002C263B">
              <w:rPr>
                <w:rFonts w:ascii="Arial" w:hAnsi="Arial" w:cs="Arial"/>
                <w:b/>
              </w:rPr>
              <w:t>X</w:t>
            </w:r>
          </w:p>
        </w:tc>
        <w:tc>
          <w:tcPr>
            <w:tcW w:w="567" w:type="dxa"/>
          </w:tcPr>
          <w:p w14:paraId="7A52B8EC" w14:textId="77777777" w:rsidR="00F91F35" w:rsidRDefault="00F91F35" w:rsidP="0077016A">
            <w:r w:rsidRPr="002C263B">
              <w:rPr>
                <w:rFonts w:ascii="Arial" w:hAnsi="Arial" w:cs="Arial"/>
                <w:b/>
              </w:rPr>
              <w:t>X</w:t>
            </w:r>
          </w:p>
        </w:tc>
        <w:tc>
          <w:tcPr>
            <w:tcW w:w="567" w:type="dxa"/>
          </w:tcPr>
          <w:p w14:paraId="528D2680" w14:textId="77777777" w:rsidR="00F91F35" w:rsidRDefault="00F91F35" w:rsidP="0077016A">
            <w:r w:rsidRPr="002C263B">
              <w:rPr>
                <w:rFonts w:ascii="Arial" w:hAnsi="Arial" w:cs="Arial"/>
                <w:b/>
              </w:rPr>
              <w:t>X</w:t>
            </w:r>
          </w:p>
        </w:tc>
        <w:tc>
          <w:tcPr>
            <w:tcW w:w="567" w:type="dxa"/>
          </w:tcPr>
          <w:p w14:paraId="0C0AE494" w14:textId="77777777" w:rsidR="00F91F35" w:rsidRDefault="00F91F35" w:rsidP="0077016A"/>
        </w:tc>
        <w:tc>
          <w:tcPr>
            <w:tcW w:w="567" w:type="dxa"/>
          </w:tcPr>
          <w:p w14:paraId="18EFC0B5" w14:textId="77777777" w:rsidR="00F91F35" w:rsidRDefault="00F91F35" w:rsidP="0077016A">
            <w:r w:rsidRPr="002C263B">
              <w:rPr>
                <w:rFonts w:ascii="Arial" w:hAnsi="Arial" w:cs="Arial"/>
                <w:b/>
              </w:rPr>
              <w:t>X</w:t>
            </w:r>
          </w:p>
        </w:tc>
        <w:tc>
          <w:tcPr>
            <w:tcW w:w="567" w:type="dxa"/>
          </w:tcPr>
          <w:p w14:paraId="40C0A969" w14:textId="77777777" w:rsidR="00F91F35" w:rsidRDefault="00F91F35" w:rsidP="0077016A">
            <w:r w:rsidRPr="002C263B">
              <w:rPr>
                <w:rFonts w:ascii="Arial" w:hAnsi="Arial" w:cs="Arial"/>
                <w:b/>
              </w:rPr>
              <w:t>X</w:t>
            </w:r>
          </w:p>
        </w:tc>
      </w:tr>
      <w:tr w:rsidR="00F91F35" w14:paraId="669640AE" w14:textId="77777777" w:rsidTr="00F91F35">
        <w:tc>
          <w:tcPr>
            <w:tcW w:w="1730" w:type="dxa"/>
          </w:tcPr>
          <w:p w14:paraId="5B2A24D5" w14:textId="77777777" w:rsidR="00F91F35" w:rsidRPr="0029290A" w:rsidRDefault="00F91F35" w:rsidP="00F91F35">
            <w:pPr>
              <w:spacing w:after="120"/>
              <w:rPr>
                <w:rFonts w:ascii="Arial" w:hAnsi="Arial" w:cs="Arial"/>
              </w:rPr>
            </w:pPr>
            <w:r w:rsidRPr="0029290A">
              <w:rPr>
                <w:rFonts w:ascii="Arial" w:hAnsi="Arial" w:cs="Arial"/>
              </w:rPr>
              <w:t xml:space="preserve">Essay 1 </w:t>
            </w:r>
          </w:p>
        </w:tc>
        <w:tc>
          <w:tcPr>
            <w:tcW w:w="567" w:type="dxa"/>
          </w:tcPr>
          <w:p w14:paraId="7AD3EFC5" w14:textId="77777777" w:rsidR="00F91F35" w:rsidRDefault="00F91F35" w:rsidP="0077016A">
            <w:r w:rsidRPr="002C263B">
              <w:rPr>
                <w:rFonts w:ascii="Arial" w:hAnsi="Arial" w:cs="Arial"/>
                <w:b/>
              </w:rPr>
              <w:t>X</w:t>
            </w:r>
          </w:p>
        </w:tc>
        <w:tc>
          <w:tcPr>
            <w:tcW w:w="567" w:type="dxa"/>
          </w:tcPr>
          <w:p w14:paraId="2FA24417" w14:textId="77777777" w:rsidR="00F91F35" w:rsidRDefault="00F91F35" w:rsidP="0077016A">
            <w:r w:rsidRPr="002C263B">
              <w:rPr>
                <w:rFonts w:ascii="Arial" w:hAnsi="Arial" w:cs="Arial"/>
                <w:b/>
              </w:rPr>
              <w:t>X</w:t>
            </w:r>
          </w:p>
        </w:tc>
        <w:tc>
          <w:tcPr>
            <w:tcW w:w="567" w:type="dxa"/>
          </w:tcPr>
          <w:p w14:paraId="7F1AF301" w14:textId="77777777" w:rsidR="00F91F35" w:rsidRDefault="00F91F35" w:rsidP="0077016A">
            <w:r w:rsidRPr="002C263B">
              <w:rPr>
                <w:rFonts w:ascii="Arial" w:hAnsi="Arial" w:cs="Arial"/>
                <w:b/>
              </w:rPr>
              <w:t>X</w:t>
            </w:r>
          </w:p>
        </w:tc>
        <w:tc>
          <w:tcPr>
            <w:tcW w:w="567" w:type="dxa"/>
          </w:tcPr>
          <w:p w14:paraId="47E96699" w14:textId="77777777" w:rsidR="00F91F35" w:rsidRDefault="00F91F35" w:rsidP="0077016A">
            <w:r w:rsidRPr="002C263B">
              <w:rPr>
                <w:rFonts w:ascii="Arial" w:hAnsi="Arial" w:cs="Arial"/>
                <w:b/>
              </w:rPr>
              <w:t>X</w:t>
            </w:r>
          </w:p>
        </w:tc>
        <w:tc>
          <w:tcPr>
            <w:tcW w:w="567" w:type="dxa"/>
          </w:tcPr>
          <w:p w14:paraId="6011D186" w14:textId="77777777" w:rsidR="00F91F35" w:rsidRDefault="00F91F35" w:rsidP="0077016A">
            <w:r w:rsidRPr="002C263B">
              <w:rPr>
                <w:rFonts w:ascii="Arial" w:hAnsi="Arial" w:cs="Arial"/>
                <w:b/>
              </w:rPr>
              <w:t>X</w:t>
            </w:r>
          </w:p>
        </w:tc>
        <w:tc>
          <w:tcPr>
            <w:tcW w:w="567" w:type="dxa"/>
          </w:tcPr>
          <w:p w14:paraId="269FE8A2" w14:textId="77777777" w:rsidR="00F91F35" w:rsidRDefault="00F91F35" w:rsidP="0077016A">
            <w:r w:rsidRPr="002C263B">
              <w:rPr>
                <w:rFonts w:ascii="Arial" w:hAnsi="Arial" w:cs="Arial"/>
                <w:b/>
              </w:rPr>
              <w:t>X</w:t>
            </w:r>
          </w:p>
        </w:tc>
        <w:tc>
          <w:tcPr>
            <w:tcW w:w="567" w:type="dxa"/>
          </w:tcPr>
          <w:p w14:paraId="5FAC585B" w14:textId="77777777" w:rsidR="00F91F35" w:rsidRDefault="00F91F35" w:rsidP="0077016A"/>
        </w:tc>
        <w:tc>
          <w:tcPr>
            <w:tcW w:w="567" w:type="dxa"/>
          </w:tcPr>
          <w:p w14:paraId="71C67C2A" w14:textId="77777777" w:rsidR="00F91F35" w:rsidRDefault="00F91F35" w:rsidP="0077016A">
            <w:r w:rsidRPr="002C263B">
              <w:rPr>
                <w:rFonts w:ascii="Arial" w:hAnsi="Arial" w:cs="Arial"/>
                <w:b/>
              </w:rPr>
              <w:t>X</w:t>
            </w:r>
          </w:p>
        </w:tc>
      </w:tr>
      <w:tr w:rsidR="00F91F35" w14:paraId="47BF49E7" w14:textId="77777777" w:rsidTr="00F91F35">
        <w:tc>
          <w:tcPr>
            <w:tcW w:w="1730" w:type="dxa"/>
          </w:tcPr>
          <w:p w14:paraId="2D3C42EE" w14:textId="77777777" w:rsidR="00F91F35" w:rsidRPr="0029290A" w:rsidRDefault="00F91F35" w:rsidP="00F91F35">
            <w:pPr>
              <w:spacing w:after="120"/>
              <w:rPr>
                <w:rFonts w:ascii="Arial" w:hAnsi="Arial" w:cs="Arial"/>
              </w:rPr>
            </w:pPr>
            <w:r w:rsidRPr="0029290A">
              <w:rPr>
                <w:rFonts w:ascii="Arial" w:hAnsi="Arial" w:cs="Arial"/>
              </w:rPr>
              <w:t xml:space="preserve">Essay 2 </w:t>
            </w:r>
          </w:p>
        </w:tc>
        <w:tc>
          <w:tcPr>
            <w:tcW w:w="567" w:type="dxa"/>
          </w:tcPr>
          <w:p w14:paraId="7BE077A1" w14:textId="77777777" w:rsidR="00F91F35" w:rsidRDefault="00F91F35" w:rsidP="0077016A">
            <w:r w:rsidRPr="002C263B">
              <w:rPr>
                <w:rFonts w:ascii="Arial" w:hAnsi="Arial" w:cs="Arial"/>
                <w:b/>
              </w:rPr>
              <w:t>X</w:t>
            </w:r>
          </w:p>
        </w:tc>
        <w:tc>
          <w:tcPr>
            <w:tcW w:w="567" w:type="dxa"/>
          </w:tcPr>
          <w:p w14:paraId="6D5A4D27" w14:textId="77777777" w:rsidR="00F91F35" w:rsidRDefault="00F91F35" w:rsidP="0077016A">
            <w:r w:rsidRPr="002C263B">
              <w:rPr>
                <w:rFonts w:ascii="Arial" w:hAnsi="Arial" w:cs="Arial"/>
                <w:b/>
              </w:rPr>
              <w:t>X</w:t>
            </w:r>
          </w:p>
        </w:tc>
        <w:tc>
          <w:tcPr>
            <w:tcW w:w="567" w:type="dxa"/>
          </w:tcPr>
          <w:p w14:paraId="3C4EC023" w14:textId="77777777" w:rsidR="00F91F35" w:rsidRDefault="00F91F35" w:rsidP="0077016A">
            <w:r w:rsidRPr="002C263B">
              <w:rPr>
                <w:rFonts w:ascii="Arial" w:hAnsi="Arial" w:cs="Arial"/>
                <w:b/>
              </w:rPr>
              <w:t>X</w:t>
            </w:r>
          </w:p>
        </w:tc>
        <w:tc>
          <w:tcPr>
            <w:tcW w:w="567" w:type="dxa"/>
          </w:tcPr>
          <w:p w14:paraId="342DD901" w14:textId="77777777" w:rsidR="00F91F35" w:rsidRDefault="00F91F35" w:rsidP="0077016A">
            <w:r w:rsidRPr="002C263B">
              <w:rPr>
                <w:rFonts w:ascii="Arial" w:hAnsi="Arial" w:cs="Arial"/>
                <w:b/>
              </w:rPr>
              <w:t>X</w:t>
            </w:r>
          </w:p>
        </w:tc>
        <w:tc>
          <w:tcPr>
            <w:tcW w:w="567" w:type="dxa"/>
          </w:tcPr>
          <w:p w14:paraId="5DEAD07B" w14:textId="77777777" w:rsidR="00F91F35" w:rsidRDefault="00F91F35" w:rsidP="0077016A">
            <w:r w:rsidRPr="002C263B">
              <w:rPr>
                <w:rFonts w:ascii="Arial" w:hAnsi="Arial" w:cs="Arial"/>
                <w:b/>
              </w:rPr>
              <w:t>X</w:t>
            </w:r>
          </w:p>
        </w:tc>
        <w:tc>
          <w:tcPr>
            <w:tcW w:w="567" w:type="dxa"/>
          </w:tcPr>
          <w:p w14:paraId="144CE5B7" w14:textId="77777777" w:rsidR="00F91F35" w:rsidRDefault="00F91F35" w:rsidP="0077016A">
            <w:r w:rsidRPr="002C263B">
              <w:rPr>
                <w:rFonts w:ascii="Arial" w:hAnsi="Arial" w:cs="Arial"/>
                <w:b/>
              </w:rPr>
              <w:t>X</w:t>
            </w:r>
          </w:p>
        </w:tc>
        <w:tc>
          <w:tcPr>
            <w:tcW w:w="567" w:type="dxa"/>
          </w:tcPr>
          <w:p w14:paraId="65154797" w14:textId="77777777" w:rsidR="00F91F35" w:rsidRDefault="00F91F35" w:rsidP="0077016A"/>
        </w:tc>
        <w:tc>
          <w:tcPr>
            <w:tcW w:w="567" w:type="dxa"/>
          </w:tcPr>
          <w:p w14:paraId="7C6848D7" w14:textId="77777777" w:rsidR="00F91F35" w:rsidRDefault="00F91F35" w:rsidP="0077016A">
            <w:r w:rsidRPr="002C263B">
              <w:rPr>
                <w:rFonts w:ascii="Arial" w:hAnsi="Arial" w:cs="Arial"/>
                <w:b/>
              </w:rPr>
              <w:t>X</w:t>
            </w:r>
          </w:p>
        </w:tc>
      </w:tr>
    </w:tbl>
    <w:p w14:paraId="10830F0B" w14:textId="77777777" w:rsidR="00292DE1" w:rsidRDefault="00292DE1" w:rsidP="00302082">
      <w:pPr>
        <w:spacing w:after="120" w:line="240" w:lineRule="auto"/>
        <w:ind w:left="426" w:right="260"/>
        <w:rPr>
          <w:rFonts w:ascii="Arial" w:hAnsi="Arial" w:cs="Arial"/>
          <w:b/>
          <w:iCs/>
        </w:rPr>
      </w:pPr>
    </w:p>
    <w:p w14:paraId="0EE4D099" w14:textId="77777777" w:rsidR="00292DE1" w:rsidRDefault="00292DE1" w:rsidP="00302082">
      <w:pPr>
        <w:spacing w:after="120" w:line="240" w:lineRule="auto"/>
        <w:ind w:left="426" w:right="260"/>
        <w:rPr>
          <w:rFonts w:ascii="Arial" w:hAnsi="Arial" w:cs="Arial"/>
          <w:b/>
          <w:iCs/>
        </w:rPr>
      </w:pPr>
    </w:p>
    <w:p w14:paraId="7B232883" w14:textId="77777777" w:rsidR="00292DE1" w:rsidRDefault="00292DE1" w:rsidP="00302082">
      <w:pPr>
        <w:spacing w:after="120" w:line="240" w:lineRule="auto"/>
        <w:ind w:left="426" w:right="260"/>
        <w:rPr>
          <w:rFonts w:ascii="Arial" w:hAnsi="Arial" w:cs="Arial"/>
          <w:b/>
          <w:iCs/>
        </w:rPr>
      </w:pPr>
    </w:p>
    <w:p w14:paraId="0ED62CD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983FD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91F35">
        <w:rPr>
          <w:rFonts w:ascii="Arial" w:hAnsi="Arial" w:cs="Arial"/>
        </w:rPr>
        <w:t xml:space="preserve">The </w:t>
      </w:r>
      <w:r w:rsidR="00F91F35" w:rsidRPr="00F91F35">
        <w:rPr>
          <w:rFonts w:ascii="Arial" w:hAnsi="Arial" w:cs="Arial"/>
        </w:rPr>
        <w:t>School</w:t>
      </w:r>
      <w:r w:rsidRPr="00F91F3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9231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E8C7CE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E9F988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BAC711A" w14:textId="77777777" w:rsidR="00096DA4" w:rsidRPr="00302082" w:rsidRDefault="00096DA4" w:rsidP="00302082">
      <w:pPr>
        <w:spacing w:after="120" w:line="240" w:lineRule="auto"/>
        <w:ind w:left="426" w:right="260"/>
        <w:rPr>
          <w:rFonts w:ascii="Arial" w:hAnsi="Arial" w:cs="Arial"/>
          <w:i/>
          <w:iCs/>
        </w:rPr>
      </w:pPr>
    </w:p>
    <w:p w14:paraId="517BD3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669F20F" w14:textId="77777777" w:rsidR="009A2D37" w:rsidRPr="00F91F35" w:rsidRDefault="00F91F35" w:rsidP="00696FF5">
      <w:pPr>
        <w:spacing w:after="120" w:line="240" w:lineRule="auto"/>
        <w:ind w:left="567" w:right="260"/>
        <w:jc w:val="both"/>
        <w:rPr>
          <w:rFonts w:ascii="Arial" w:hAnsi="Arial" w:cs="Arial"/>
          <w:b/>
        </w:rPr>
      </w:pPr>
      <w:r>
        <w:rPr>
          <w:rFonts w:ascii="Arial" w:hAnsi="Arial" w:cs="Arial"/>
        </w:rPr>
        <w:t>Canterbury</w:t>
      </w:r>
      <w:r w:rsidR="009A2D37" w:rsidRPr="00F91F35">
        <w:rPr>
          <w:rFonts w:ascii="Arial" w:hAnsi="Arial" w:cs="Arial"/>
        </w:rPr>
        <w:t xml:space="preserve"> </w:t>
      </w:r>
    </w:p>
    <w:p w14:paraId="7977E28B" w14:textId="77777777" w:rsidR="009A2D37" w:rsidRDefault="009A2D37" w:rsidP="00302082">
      <w:pPr>
        <w:spacing w:after="120" w:line="240" w:lineRule="auto"/>
        <w:ind w:left="426" w:right="260"/>
        <w:rPr>
          <w:rFonts w:ascii="Arial" w:hAnsi="Arial" w:cs="Arial"/>
          <w:i/>
          <w:iCs/>
        </w:rPr>
      </w:pPr>
    </w:p>
    <w:p w14:paraId="073AD81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8001D4" w14:textId="2BA874DD" w:rsidR="00883204" w:rsidRPr="00612B9D" w:rsidRDefault="00074291" w:rsidP="00696FF5">
      <w:pPr>
        <w:autoSpaceDE w:val="0"/>
        <w:autoSpaceDN w:val="0"/>
        <w:adjustRightInd w:val="0"/>
        <w:spacing w:after="120" w:line="240" w:lineRule="auto"/>
        <w:ind w:left="567" w:right="261"/>
        <w:jc w:val="both"/>
        <w:rPr>
          <w:rFonts w:ascii="Arial" w:hAnsi="Arial" w:cs="Arial"/>
          <w:highlight w:val="yellow"/>
        </w:rPr>
      </w:pPr>
      <w:r w:rsidRPr="00074291">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883204" w:rsidRPr="00612B9D">
        <w:rPr>
          <w:rFonts w:ascii="Arial" w:hAnsi="Arial" w:cs="Arial"/>
          <w:highlight w:val="yellow"/>
        </w:rPr>
        <w:t xml:space="preserve"> </w:t>
      </w:r>
    </w:p>
    <w:p w14:paraId="7F705BFC" w14:textId="77777777" w:rsidR="00641D6D" w:rsidRPr="00302082" w:rsidRDefault="00641D6D" w:rsidP="00302082">
      <w:pPr>
        <w:pBdr>
          <w:bottom w:val="single" w:sz="6" w:space="1" w:color="auto"/>
        </w:pBdr>
        <w:spacing w:after="120" w:line="240" w:lineRule="auto"/>
        <w:ind w:right="260"/>
        <w:rPr>
          <w:rFonts w:ascii="Arial" w:hAnsi="Arial" w:cs="Arial"/>
        </w:rPr>
      </w:pPr>
    </w:p>
    <w:p w14:paraId="1485C07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35810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1A4B82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74AF56D" w14:textId="77777777" w:rsidTr="00694309">
        <w:trPr>
          <w:trHeight w:val="317"/>
        </w:trPr>
        <w:tc>
          <w:tcPr>
            <w:tcW w:w="1526" w:type="dxa"/>
          </w:tcPr>
          <w:p w14:paraId="473A51C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35FA79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AE22F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E7FBA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517A6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182DEC" w14:textId="77777777" w:rsidTr="00694309">
        <w:trPr>
          <w:trHeight w:val="305"/>
        </w:trPr>
        <w:tc>
          <w:tcPr>
            <w:tcW w:w="1526" w:type="dxa"/>
          </w:tcPr>
          <w:p w14:paraId="71B63E39" w14:textId="77777777" w:rsidR="00422B69" w:rsidRPr="00302082" w:rsidRDefault="00422B69" w:rsidP="00302082">
            <w:pPr>
              <w:spacing w:after="120"/>
              <w:ind w:right="-330"/>
              <w:rPr>
                <w:rFonts w:ascii="Arial" w:hAnsi="Arial" w:cs="Arial"/>
              </w:rPr>
            </w:pPr>
          </w:p>
        </w:tc>
        <w:tc>
          <w:tcPr>
            <w:tcW w:w="1701" w:type="dxa"/>
          </w:tcPr>
          <w:p w14:paraId="777DF28F" w14:textId="77777777" w:rsidR="00422B69" w:rsidRPr="00302082" w:rsidRDefault="00422B69" w:rsidP="00302082">
            <w:pPr>
              <w:spacing w:after="120"/>
              <w:ind w:right="-330"/>
              <w:rPr>
                <w:rFonts w:ascii="Arial" w:hAnsi="Arial" w:cs="Arial"/>
              </w:rPr>
            </w:pPr>
          </w:p>
        </w:tc>
        <w:tc>
          <w:tcPr>
            <w:tcW w:w="2410" w:type="dxa"/>
          </w:tcPr>
          <w:p w14:paraId="35CF60D8" w14:textId="77777777" w:rsidR="00422B69" w:rsidRPr="00302082" w:rsidRDefault="00422B69" w:rsidP="00302082">
            <w:pPr>
              <w:spacing w:after="120"/>
              <w:ind w:right="-330"/>
              <w:rPr>
                <w:rFonts w:ascii="Arial" w:hAnsi="Arial" w:cs="Arial"/>
              </w:rPr>
            </w:pPr>
          </w:p>
        </w:tc>
        <w:tc>
          <w:tcPr>
            <w:tcW w:w="2448" w:type="dxa"/>
          </w:tcPr>
          <w:p w14:paraId="6FC312E9" w14:textId="77777777" w:rsidR="00422B69" w:rsidRPr="00302082" w:rsidRDefault="00422B69" w:rsidP="00302082">
            <w:pPr>
              <w:spacing w:after="120"/>
              <w:ind w:right="-330"/>
              <w:rPr>
                <w:rFonts w:ascii="Arial" w:hAnsi="Arial" w:cs="Arial"/>
              </w:rPr>
            </w:pPr>
          </w:p>
        </w:tc>
        <w:tc>
          <w:tcPr>
            <w:tcW w:w="2597" w:type="dxa"/>
          </w:tcPr>
          <w:p w14:paraId="29B969AF" w14:textId="77777777" w:rsidR="00422B69" w:rsidRPr="00302082" w:rsidRDefault="00422B69" w:rsidP="00302082">
            <w:pPr>
              <w:spacing w:after="120"/>
              <w:ind w:right="-330"/>
              <w:rPr>
                <w:rFonts w:ascii="Arial" w:hAnsi="Arial" w:cs="Arial"/>
              </w:rPr>
            </w:pPr>
          </w:p>
        </w:tc>
      </w:tr>
      <w:tr w:rsidR="00302082" w:rsidRPr="00302082" w14:paraId="74BF94F8" w14:textId="77777777" w:rsidTr="00694309">
        <w:trPr>
          <w:trHeight w:val="305"/>
        </w:trPr>
        <w:tc>
          <w:tcPr>
            <w:tcW w:w="1526" w:type="dxa"/>
          </w:tcPr>
          <w:p w14:paraId="3FA69E49" w14:textId="77777777" w:rsidR="00422B69" w:rsidRPr="00302082" w:rsidRDefault="00422B69" w:rsidP="00302082">
            <w:pPr>
              <w:spacing w:after="120"/>
              <w:ind w:right="-330"/>
              <w:rPr>
                <w:rFonts w:ascii="Arial" w:hAnsi="Arial" w:cs="Arial"/>
              </w:rPr>
            </w:pPr>
          </w:p>
        </w:tc>
        <w:tc>
          <w:tcPr>
            <w:tcW w:w="1701" w:type="dxa"/>
          </w:tcPr>
          <w:p w14:paraId="76133168" w14:textId="77777777" w:rsidR="00422B69" w:rsidRPr="00302082" w:rsidRDefault="00422B69" w:rsidP="00302082">
            <w:pPr>
              <w:spacing w:after="120"/>
              <w:ind w:right="-330"/>
              <w:rPr>
                <w:rFonts w:ascii="Arial" w:hAnsi="Arial" w:cs="Arial"/>
              </w:rPr>
            </w:pPr>
          </w:p>
        </w:tc>
        <w:tc>
          <w:tcPr>
            <w:tcW w:w="2410" w:type="dxa"/>
          </w:tcPr>
          <w:p w14:paraId="595B4948" w14:textId="77777777" w:rsidR="00422B69" w:rsidRPr="00302082" w:rsidRDefault="00422B69" w:rsidP="00302082">
            <w:pPr>
              <w:spacing w:after="120"/>
              <w:ind w:right="-330"/>
              <w:rPr>
                <w:rFonts w:ascii="Arial" w:hAnsi="Arial" w:cs="Arial"/>
              </w:rPr>
            </w:pPr>
          </w:p>
        </w:tc>
        <w:tc>
          <w:tcPr>
            <w:tcW w:w="2448" w:type="dxa"/>
          </w:tcPr>
          <w:p w14:paraId="1E173B94" w14:textId="77777777" w:rsidR="00422B69" w:rsidRPr="00302082" w:rsidRDefault="00422B69" w:rsidP="00302082">
            <w:pPr>
              <w:spacing w:after="120"/>
              <w:ind w:right="-330"/>
              <w:rPr>
                <w:rFonts w:ascii="Arial" w:hAnsi="Arial" w:cs="Arial"/>
              </w:rPr>
            </w:pPr>
          </w:p>
        </w:tc>
        <w:tc>
          <w:tcPr>
            <w:tcW w:w="2597" w:type="dxa"/>
          </w:tcPr>
          <w:p w14:paraId="7C55703B" w14:textId="77777777" w:rsidR="00422B69" w:rsidRPr="00302082" w:rsidRDefault="00422B69" w:rsidP="00302082">
            <w:pPr>
              <w:spacing w:after="120"/>
              <w:ind w:right="-330"/>
              <w:rPr>
                <w:rFonts w:ascii="Arial" w:hAnsi="Arial" w:cs="Arial"/>
              </w:rPr>
            </w:pPr>
          </w:p>
        </w:tc>
      </w:tr>
    </w:tbl>
    <w:p w14:paraId="74C2F2F0" w14:textId="77777777" w:rsidR="00D83563" w:rsidRDefault="00D83563" w:rsidP="00302082">
      <w:pPr>
        <w:spacing w:after="120" w:line="240" w:lineRule="auto"/>
        <w:ind w:right="-330"/>
        <w:rPr>
          <w:rFonts w:ascii="Arial" w:hAnsi="Arial" w:cs="Arial"/>
        </w:rPr>
      </w:pPr>
    </w:p>
    <w:p w14:paraId="75EEE35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2CD88" w14:textId="77777777" w:rsidR="007D3C22" w:rsidRDefault="007D3C22" w:rsidP="009A2D37">
      <w:pPr>
        <w:spacing w:after="0" w:line="240" w:lineRule="auto"/>
      </w:pPr>
      <w:r>
        <w:separator/>
      </w:r>
    </w:p>
  </w:endnote>
  <w:endnote w:type="continuationSeparator" w:id="0">
    <w:p w14:paraId="1F9817BF" w14:textId="77777777" w:rsidR="007D3C22" w:rsidRDefault="007D3C22" w:rsidP="009A2D37">
      <w:pPr>
        <w:spacing w:after="0" w:line="240" w:lineRule="auto"/>
      </w:pPr>
      <w:r>
        <w:continuationSeparator/>
      </w:r>
    </w:p>
  </w:endnote>
  <w:endnote w:type="continuationNotice" w:id="1">
    <w:p w14:paraId="5B490E63" w14:textId="77777777" w:rsidR="007D3C22" w:rsidRDefault="007D3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8E244C5" w14:textId="77777777" w:rsidR="008B2543" w:rsidRDefault="0019787E" w:rsidP="009A2D37">
        <w:pPr>
          <w:pStyle w:val="Footer"/>
          <w:jc w:val="center"/>
        </w:pPr>
        <w:r>
          <w:fldChar w:fldCharType="begin"/>
        </w:r>
        <w:r>
          <w:instrText xml:space="preserve"> PAGE   \* MERGEFORMAT </w:instrText>
        </w:r>
        <w:r>
          <w:fldChar w:fldCharType="separate"/>
        </w:r>
        <w:r w:rsidR="00F9611B">
          <w:rPr>
            <w:noProof/>
          </w:rPr>
          <w:t>4</w:t>
        </w:r>
        <w:r>
          <w:rPr>
            <w:noProof/>
          </w:rPr>
          <w:fldChar w:fldCharType="end"/>
        </w:r>
      </w:p>
    </w:sdtContent>
  </w:sdt>
  <w:p w14:paraId="6B74E0E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D2B8F" w14:textId="77777777" w:rsidR="007D3C22" w:rsidRDefault="007D3C22" w:rsidP="009A2D37">
      <w:pPr>
        <w:spacing w:after="0" w:line="240" w:lineRule="auto"/>
      </w:pPr>
      <w:r>
        <w:separator/>
      </w:r>
    </w:p>
  </w:footnote>
  <w:footnote w:type="continuationSeparator" w:id="0">
    <w:p w14:paraId="74F1384E" w14:textId="77777777" w:rsidR="007D3C22" w:rsidRDefault="007D3C22" w:rsidP="009A2D37">
      <w:pPr>
        <w:spacing w:after="0" w:line="240" w:lineRule="auto"/>
      </w:pPr>
      <w:r>
        <w:continuationSeparator/>
      </w:r>
    </w:p>
  </w:footnote>
  <w:footnote w:type="continuationNotice" w:id="1">
    <w:p w14:paraId="4BEDF3C7" w14:textId="77777777" w:rsidR="007D3C22" w:rsidRDefault="007D3C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206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B8D580" wp14:editId="0EE36E2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D5D5A0" w14:textId="77777777" w:rsidR="008B2543" w:rsidRPr="008C00F8" w:rsidRDefault="008B2543" w:rsidP="005E6D38">
    <w:pPr>
      <w:pStyle w:val="Heading1"/>
      <w:spacing w:before="60" w:after="60"/>
      <w:rPr>
        <w:rFonts w:ascii="Arial" w:hAnsi="Arial" w:cs="Arial"/>
      </w:rPr>
    </w:pPr>
  </w:p>
  <w:p w14:paraId="05713C8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9C73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04F800" wp14:editId="47AAF6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66CB40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2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4291"/>
    <w:rsid w:val="00094810"/>
    <w:rsid w:val="00096DA4"/>
    <w:rsid w:val="000C0294"/>
    <w:rsid w:val="000C3061"/>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EB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6432"/>
    <w:rsid w:val="001D0C7D"/>
    <w:rsid w:val="001D1F2D"/>
    <w:rsid w:val="001D2314"/>
    <w:rsid w:val="001D6398"/>
    <w:rsid w:val="001E1F45"/>
    <w:rsid w:val="001E62C1"/>
    <w:rsid w:val="001F0779"/>
    <w:rsid w:val="001F3C3E"/>
    <w:rsid w:val="001F7A2F"/>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2DE1"/>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C6B"/>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CD6"/>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67A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E04"/>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3C22"/>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561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00A"/>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40D7"/>
    <w:rsid w:val="00D773CF"/>
    <w:rsid w:val="00D83563"/>
    <w:rsid w:val="00D8448F"/>
    <w:rsid w:val="00DA64B6"/>
    <w:rsid w:val="00DB5C9D"/>
    <w:rsid w:val="00DD02E6"/>
    <w:rsid w:val="00DF665B"/>
    <w:rsid w:val="00E0152A"/>
    <w:rsid w:val="00E03394"/>
    <w:rsid w:val="00E066E5"/>
    <w:rsid w:val="00E22F03"/>
    <w:rsid w:val="00E233C1"/>
    <w:rsid w:val="00E36CBA"/>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1F35"/>
    <w:rsid w:val="00F9611B"/>
    <w:rsid w:val="00F96D71"/>
    <w:rsid w:val="00F97C9E"/>
    <w:rsid w:val="00FA20DE"/>
    <w:rsid w:val="00FA4EE8"/>
    <w:rsid w:val="00FA761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52757"/>
  <w15:docId w15:val="{8D27C467-61F3-498E-B257-F9389631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0F54-89CB-4B76-A9E0-3BA5FA880D1B}">
  <ds:schemaRefs>
    <ds:schemaRef ds:uri="http://www.w3.org/XML/1998/namespace"/>
    <ds:schemaRef ds:uri="http://schemas.microsoft.com/office/infopath/2007/PartnerControls"/>
    <ds:schemaRef ds:uri="http://schemas.microsoft.com/office/2006/documentManagement/types"/>
    <ds:schemaRef ds:uri="http://purl.org/dc/dcmitype/"/>
    <ds:schemaRef ds:uri="ef2b9e05-657a-4dc1-8c6c-679bdea18f38"/>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E607CC3-2886-486E-9F6B-BE28FDD768DE}">
  <ds:schemaRefs>
    <ds:schemaRef ds:uri="http://schemas.microsoft.com/sharepoint/events"/>
  </ds:schemaRefs>
</ds:datastoreItem>
</file>

<file path=customXml/itemProps3.xml><?xml version="1.0" encoding="utf-8"?>
<ds:datastoreItem xmlns:ds="http://schemas.openxmlformats.org/officeDocument/2006/customXml" ds:itemID="{4A9C2AF3-E82B-47E4-A9EA-B238D89A0C2D}"/>
</file>

<file path=customXml/itemProps4.xml><?xml version="1.0" encoding="utf-8"?>
<ds:datastoreItem xmlns:ds="http://schemas.openxmlformats.org/officeDocument/2006/customXml" ds:itemID="{7B2A13E7-BCB3-458F-9937-17EAF38CFD87}">
  <ds:schemaRefs>
    <ds:schemaRef ds:uri="http://schemas.microsoft.com/sharepoint/v3/contenttype/forms"/>
  </ds:schemaRefs>
</ds:datastoreItem>
</file>

<file path=customXml/itemProps5.xml><?xml version="1.0" encoding="utf-8"?>
<ds:datastoreItem xmlns:ds="http://schemas.openxmlformats.org/officeDocument/2006/customXml" ds:itemID="{9D9A947C-E6C7-4CE3-B352-EE628E90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2018-06-08T14:22:00Z</dcterms:created>
  <dcterms:modified xsi:type="dcterms:W3CDTF">2018-06-08T14:22:00Z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d2546ec7-f66a-4de3-bd12-d5acd3a11c11</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