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FD45" w14:textId="77777777" w:rsidR="00406BC7" w:rsidRPr="0076166E" w:rsidRDefault="00406BC7" w:rsidP="00406BC7">
      <w:pPr>
        <w:pStyle w:val="header2"/>
      </w:pPr>
      <w:r w:rsidRPr="0076166E">
        <w:t>KentVision Code and title of the module</w:t>
      </w:r>
    </w:p>
    <w:p w14:paraId="64093FE4" w14:textId="49961C5E" w:rsidR="00406BC7" w:rsidRPr="0076166E" w:rsidRDefault="00406BC7" w:rsidP="00406BC7">
      <w:pPr>
        <w:spacing w:after="120" w:line="240" w:lineRule="auto"/>
        <w:ind w:left="567" w:right="260"/>
        <w:jc w:val="both"/>
        <w:rPr>
          <w:rFonts w:ascii="Arial" w:hAnsi="Arial" w:cs="Arial"/>
          <w:color w:val="000000"/>
          <w:sz w:val="24"/>
          <w:szCs w:val="24"/>
        </w:rPr>
      </w:pPr>
      <w:r w:rsidRPr="0076166E">
        <w:rPr>
          <w:rFonts w:ascii="Arial" w:hAnsi="Arial" w:cs="Arial"/>
          <w:color w:val="000000"/>
          <w:sz w:val="24"/>
          <w:szCs w:val="24"/>
        </w:rPr>
        <w:t>HIST6109 - Soldier Heroes, Military Maids and Cowardly Conchies: gendering the study of war, 1914-1945</w:t>
      </w:r>
    </w:p>
    <w:p w14:paraId="51E50989" w14:textId="77777777" w:rsidR="00406BC7" w:rsidRPr="0076166E" w:rsidRDefault="00406BC7" w:rsidP="00406BC7">
      <w:pPr>
        <w:spacing w:after="120" w:line="240" w:lineRule="auto"/>
        <w:ind w:left="426" w:right="260"/>
        <w:jc w:val="both"/>
        <w:rPr>
          <w:rFonts w:ascii="Arial" w:hAnsi="Arial" w:cs="Arial"/>
          <w:sz w:val="24"/>
          <w:szCs w:val="24"/>
        </w:rPr>
      </w:pPr>
    </w:p>
    <w:p w14:paraId="5AABA256"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Division and School/Department which will be responsible for management of the module</w:t>
      </w:r>
    </w:p>
    <w:p w14:paraId="057FA7B8" w14:textId="77777777" w:rsidR="00406BC7" w:rsidRPr="0076166E" w:rsidRDefault="00406BC7" w:rsidP="00406BC7">
      <w:pPr>
        <w:spacing w:after="120" w:line="240" w:lineRule="auto"/>
        <w:ind w:right="260"/>
        <w:rPr>
          <w:rFonts w:ascii="Arial" w:hAnsi="Arial" w:cs="Arial"/>
          <w:iCs/>
          <w:sz w:val="24"/>
          <w:szCs w:val="24"/>
        </w:rPr>
      </w:pPr>
      <w:r w:rsidRPr="0076166E">
        <w:rPr>
          <w:rFonts w:ascii="Arial" w:hAnsi="Arial" w:cs="Arial"/>
          <w:iCs/>
          <w:sz w:val="24"/>
          <w:szCs w:val="24"/>
        </w:rPr>
        <w:t xml:space="preserve">         Arts and Humanities (History)</w:t>
      </w:r>
    </w:p>
    <w:p w14:paraId="0D51F598" w14:textId="77777777" w:rsidR="00406BC7" w:rsidRPr="0076166E" w:rsidRDefault="00406BC7" w:rsidP="00406BC7">
      <w:pPr>
        <w:spacing w:after="120" w:line="240" w:lineRule="auto"/>
        <w:ind w:left="426" w:right="260"/>
        <w:rPr>
          <w:rFonts w:ascii="Arial" w:hAnsi="Arial" w:cs="Arial"/>
          <w:i/>
          <w:iCs/>
          <w:sz w:val="24"/>
          <w:szCs w:val="24"/>
        </w:rPr>
      </w:pPr>
    </w:p>
    <w:p w14:paraId="1C478118"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The level of the module (Level 4, Level 5, Level 6 or Level 7)</w:t>
      </w:r>
    </w:p>
    <w:p w14:paraId="7E302405" w14:textId="77777777" w:rsidR="00406BC7" w:rsidRPr="0076166E" w:rsidRDefault="00406BC7" w:rsidP="00406BC7">
      <w:pPr>
        <w:spacing w:after="120" w:line="240" w:lineRule="auto"/>
        <w:ind w:left="567" w:right="260"/>
        <w:rPr>
          <w:rFonts w:ascii="Arial" w:hAnsi="Arial" w:cs="Arial"/>
          <w:sz w:val="24"/>
          <w:szCs w:val="24"/>
        </w:rPr>
      </w:pPr>
      <w:r w:rsidRPr="0076166E">
        <w:rPr>
          <w:rFonts w:ascii="Arial" w:hAnsi="Arial" w:cs="Arial"/>
          <w:sz w:val="24"/>
          <w:szCs w:val="24"/>
        </w:rPr>
        <w:t xml:space="preserve">Level </w:t>
      </w:r>
      <w:proofErr w:type="gramStart"/>
      <w:r w:rsidRPr="0076166E">
        <w:rPr>
          <w:rFonts w:ascii="Arial" w:hAnsi="Arial" w:cs="Arial"/>
          <w:sz w:val="24"/>
          <w:szCs w:val="24"/>
        </w:rPr>
        <w:t>6</w:t>
      </w:r>
      <w:proofErr w:type="gramEnd"/>
    </w:p>
    <w:p w14:paraId="17E2DDC3" w14:textId="77777777" w:rsidR="00406BC7" w:rsidRPr="0076166E" w:rsidRDefault="00406BC7" w:rsidP="00406BC7">
      <w:pPr>
        <w:spacing w:after="120" w:line="240" w:lineRule="auto"/>
        <w:ind w:left="567" w:right="260"/>
        <w:rPr>
          <w:rFonts w:ascii="Arial" w:hAnsi="Arial" w:cs="Arial"/>
          <w:iCs/>
          <w:sz w:val="24"/>
          <w:szCs w:val="24"/>
        </w:rPr>
      </w:pPr>
    </w:p>
    <w:p w14:paraId="756244BF"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 xml:space="preserve">The number of credits and the ECTS value which the module represents </w:t>
      </w:r>
    </w:p>
    <w:p w14:paraId="55F45B75" w14:textId="77777777" w:rsidR="00406BC7" w:rsidRPr="0076166E" w:rsidRDefault="00406BC7" w:rsidP="00406BC7">
      <w:pPr>
        <w:spacing w:after="120" w:line="240" w:lineRule="auto"/>
        <w:ind w:left="567" w:right="260"/>
        <w:rPr>
          <w:rFonts w:ascii="Arial" w:eastAsia="Times New Roman" w:hAnsi="Arial" w:cs="Arial"/>
          <w:sz w:val="24"/>
          <w:szCs w:val="24"/>
        </w:rPr>
      </w:pPr>
      <w:proofErr w:type="gramStart"/>
      <w:r w:rsidRPr="0076166E">
        <w:rPr>
          <w:rFonts w:ascii="Arial" w:eastAsia="Times New Roman" w:hAnsi="Arial" w:cs="Arial"/>
          <w:sz w:val="24"/>
          <w:szCs w:val="24"/>
        </w:rPr>
        <w:t>30</w:t>
      </w:r>
      <w:proofErr w:type="gramEnd"/>
      <w:r w:rsidRPr="0076166E">
        <w:rPr>
          <w:rFonts w:ascii="Arial" w:eastAsia="Times New Roman" w:hAnsi="Arial" w:cs="Arial"/>
          <w:sz w:val="24"/>
          <w:szCs w:val="24"/>
        </w:rPr>
        <w:t xml:space="preserve"> credits</w:t>
      </w:r>
    </w:p>
    <w:p w14:paraId="1A656BF3" w14:textId="77777777" w:rsidR="00406BC7" w:rsidRPr="0076166E" w:rsidRDefault="00406BC7" w:rsidP="00406BC7">
      <w:pPr>
        <w:spacing w:after="120" w:line="240" w:lineRule="auto"/>
        <w:ind w:left="426" w:right="260"/>
        <w:rPr>
          <w:rFonts w:ascii="Arial" w:hAnsi="Arial" w:cs="Arial"/>
          <w:i/>
          <w:sz w:val="24"/>
          <w:szCs w:val="24"/>
        </w:rPr>
      </w:pPr>
    </w:p>
    <w:p w14:paraId="3FEB17F4"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Which term(s) the module is to be taught in (or other teaching pattern)</w:t>
      </w:r>
    </w:p>
    <w:p w14:paraId="3902BAD7" w14:textId="77777777" w:rsidR="00406BC7" w:rsidRPr="0076166E" w:rsidRDefault="00406BC7" w:rsidP="00406BC7">
      <w:pPr>
        <w:spacing w:after="120" w:line="240" w:lineRule="auto"/>
        <w:ind w:left="567" w:right="260"/>
        <w:jc w:val="both"/>
        <w:rPr>
          <w:rFonts w:ascii="Arial" w:hAnsi="Arial" w:cs="Arial"/>
          <w:iCs/>
          <w:sz w:val="24"/>
          <w:szCs w:val="24"/>
        </w:rPr>
      </w:pPr>
      <w:r w:rsidRPr="0076166E">
        <w:rPr>
          <w:rFonts w:ascii="Arial" w:hAnsi="Arial" w:cs="Arial"/>
          <w:iCs/>
          <w:sz w:val="24"/>
          <w:szCs w:val="24"/>
        </w:rPr>
        <w:t xml:space="preserve">Autumn or </w:t>
      </w:r>
      <w:proofErr w:type="gramStart"/>
      <w:r w:rsidRPr="0076166E">
        <w:rPr>
          <w:rFonts w:ascii="Arial" w:hAnsi="Arial" w:cs="Arial"/>
          <w:iCs/>
          <w:sz w:val="24"/>
          <w:szCs w:val="24"/>
        </w:rPr>
        <w:t>Spring</w:t>
      </w:r>
      <w:proofErr w:type="gramEnd"/>
    </w:p>
    <w:p w14:paraId="38C6A3B8" w14:textId="77777777" w:rsidR="00406BC7" w:rsidRPr="0076166E" w:rsidRDefault="00406BC7" w:rsidP="00406BC7">
      <w:pPr>
        <w:spacing w:after="120" w:line="240" w:lineRule="auto"/>
        <w:ind w:left="426" w:right="260"/>
        <w:rPr>
          <w:rFonts w:ascii="Arial" w:hAnsi="Arial" w:cs="Arial"/>
          <w:i/>
          <w:iCs/>
          <w:sz w:val="24"/>
          <w:szCs w:val="24"/>
        </w:rPr>
      </w:pPr>
    </w:p>
    <w:p w14:paraId="3783ACFA" w14:textId="47D5A6FB"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Prerequisite and co-requisite modules</w:t>
      </w:r>
      <w:r w:rsidR="004E21CC" w:rsidRPr="0076166E">
        <w:rPr>
          <w:rFonts w:ascii="Arial" w:hAnsi="Arial" w:cs="Arial"/>
          <w:b/>
          <w:sz w:val="24"/>
          <w:szCs w:val="24"/>
        </w:rPr>
        <w:t xml:space="preserve"> and/or any module restrictions</w:t>
      </w:r>
    </w:p>
    <w:p w14:paraId="518FB235" w14:textId="77777777" w:rsidR="00406BC7" w:rsidRPr="0076166E" w:rsidRDefault="00406BC7" w:rsidP="00406BC7">
      <w:pPr>
        <w:spacing w:after="120" w:line="240" w:lineRule="auto"/>
        <w:ind w:left="567" w:right="260"/>
        <w:rPr>
          <w:rFonts w:ascii="Arial" w:hAnsi="Arial" w:cs="Arial"/>
          <w:iCs/>
          <w:sz w:val="24"/>
          <w:szCs w:val="24"/>
        </w:rPr>
      </w:pPr>
      <w:r w:rsidRPr="0076166E">
        <w:rPr>
          <w:rFonts w:ascii="Arial" w:hAnsi="Arial" w:cs="Arial"/>
          <w:iCs/>
          <w:sz w:val="24"/>
          <w:szCs w:val="24"/>
        </w:rPr>
        <w:t>N/A</w:t>
      </w:r>
    </w:p>
    <w:p w14:paraId="10B48EB9" w14:textId="77777777" w:rsidR="00406BC7" w:rsidRPr="0076166E" w:rsidRDefault="00406BC7" w:rsidP="00406BC7">
      <w:pPr>
        <w:spacing w:after="120" w:line="240" w:lineRule="auto"/>
        <w:ind w:left="426" w:right="260"/>
        <w:rPr>
          <w:rFonts w:ascii="Arial" w:hAnsi="Arial" w:cs="Arial"/>
          <w:i/>
          <w:iCs/>
          <w:sz w:val="24"/>
          <w:szCs w:val="24"/>
        </w:rPr>
      </w:pPr>
    </w:p>
    <w:p w14:paraId="79D3FF28" w14:textId="77777777" w:rsidR="00406BC7" w:rsidRPr="0076166E" w:rsidRDefault="00406BC7" w:rsidP="00406BC7">
      <w:pPr>
        <w:numPr>
          <w:ilvl w:val="0"/>
          <w:numId w:val="1"/>
        </w:numPr>
        <w:spacing w:after="120" w:line="240" w:lineRule="auto"/>
        <w:ind w:left="567" w:right="260" w:hanging="567"/>
        <w:jc w:val="both"/>
        <w:rPr>
          <w:rFonts w:ascii="Arial" w:hAnsi="Arial" w:cs="Arial"/>
          <w:b/>
          <w:sz w:val="24"/>
          <w:szCs w:val="24"/>
        </w:rPr>
      </w:pPr>
      <w:r w:rsidRPr="0076166E">
        <w:rPr>
          <w:rFonts w:ascii="Arial" w:hAnsi="Arial" w:cs="Arial"/>
          <w:b/>
          <w:sz w:val="24"/>
          <w:szCs w:val="24"/>
        </w:rPr>
        <w:t>The course(s) of study to which the module contributes</w:t>
      </w:r>
    </w:p>
    <w:p w14:paraId="54F0AB53" w14:textId="53DE8F65" w:rsidR="00406BC7" w:rsidRPr="0076166E" w:rsidRDefault="004E21CC" w:rsidP="004E21CC">
      <w:pPr>
        <w:spacing w:after="120" w:line="240" w:lineRule="auto"/>
        <w:ind w:left="567" w:right="260"/>
        <w:rPr>
          <w:rFonts w:ascii="Arial" w:hAnsi="Arial" w:cs="Arial"/>
          <w:iCs/>
          <w:sz w:val="24"/>
          <w:szCs w:val="24"/>
        </w:rPr>
      </w:pPr>
      <w:r w:rsidRPr="0076166E">
        <w:rPr>
          <w:rFonts w:ascii="Arial" w:hAnsi="Arial" w:cs="Arial"/>
          <w:iCs/>
          <w:sz w:val="24"/>
          <w:szCs w:val="24"/>
        </w:rPr>
        <w:t xml:space="preserve">Optional to the following course: </w:t>
      </w:r>
      <w:r w:rsidR="00406BC7" w:rsidRPr="0076166E">
        <w:rPr>
          <w:rFonts w:ascii="Arial" w:hAnsi="Arial" w:cs="Arial"/>
          <w:iCs/>
          <w:sz w:val="24"/>
          <w:szCs w:val="24"/>
        </w:rPr>
        <w:t>BA in History</w:t>
      </w:r>
    </w:p>
    <w:p w14:paraId="2FE96A7E" w14:textId="77777777" w:rsidR="00406BC7" w:rsidRPr="0076166E" w:rsidRDefault="00406BC7" w:rsidP="00406BC7">
      <w:pPr>
        <w:spacing w:after="120" w:line="240" w:lineRule="auto"/>
        <w:ind w:left="426" w:right="260"/>
        <w:rPr>
          <w:rFonts w:ascii="Arial" w:hAnsi="Arial" w:cs="Arial"/>
          <w:i/>
          <w:iCs/>
          <w:sz w:val="24"/>
          <w:szCs w:val="24"/>
        </w:rPr>
      </w:pPr>
    </w:p>
    <w:p w14:paraId="28A7275C" w14:textId="77777777" w:rsidR="00406BC7" w:rsidRPr="0076166E" w:rsidRDefault="00406BC7" w:rsidP="00406BC7">
      <w:pPr>
        <w:numPr>
          <w:ilvl w:val="0"/>
          <w:numId w:val="1"/>
        </w:numPr>
        <w:spacing w:after="120" w:line="240" w:lineRule="auto"/>
        <w:ind w:left="567" w:right="260" w:hanging="567"/>
        <w:rPr>
          <w:rFonts w:ascii="Arial" w:hAnsi="Arial" w:cs="Arial"/>
          <w:b/>
          <w:sz w:val="24"/>
          <w:szCs w:val="24"/>
        </w:rPr>
      </w:pPr>
      <w:r w:rsidRPr="0076166E">
        <w:rPr>
          <w:rFonts w:ascii="Arial" w:hAnsi="Arial" w:cs="Arial"/>
          <w:b/>
          <w:sz w:val="24"/>
          <w:szCs w:val="24"/>
        </w:rPr>
        <w:t>The intended subject specific learning outcomes.</w:t>
      </w:r>
      <w:r w:rsidRPr="0076166E">
        <w:rPr>
          <w:rFonts w:ascii="Arial" w:hAnsi="Arial" w:cs="Arial"/>
          <w:b/>
          <w:sz w:val="24"/>
          <w:szCs w:val="24"/>
        </w:rPr>
        <w:br/>
        <w:t>On successfully completing the module students will be able to:</w:t>
      </w:r>
    </w:p>
    <w:p w14:paraId="2F9DC81E" w14:textId="77777777" w:rsidR="00406BC7" w:rsidRPr="0076166E" w:rsidRDefault="00406BC7" w:rsidP="00406BC7">
      <w:pPr>
        <w:numPr>
          <w:ilvl w:val="0"/>
          <w:numId w:val="12"/>
        </w:numPr>
        <w:spacing w:after="120" w:line="240" w:lineRule="auto"/>
        <w:ind w:left="786" w:right="260"/>
        <w:contextualSpacing/>
        <w:rPr>
          <w:rFonts w:ascii="Arial" w:hAnsi="Arial" w:cs="Arial"/>
          <w:sz w:val="24"/>
          <w:szCs w:val="24"/>
        </w:rPr>
      </w:pPr>
      <w:r w:rsidRPr="0076166E">
        <w:rPr>
          <w:rFonts w:ascii="Arial" w:hAnsi="Arial" w:cs="Arial"/>
          <w:iCs/>
          <w:sz w:val="24"/>
          <w:szCs w:val="24"/>
        </w:rPr>
        <w:t>Demonstrate a systematic understanding of the gendered and gendering nature of the two world wars</w:t>
      </w:r>
    </w:p>
    <w:p w14:paraId="5312FC9E" w14:textId="77777777" w:rsidR="00406BC7" w:rsidRPr="0076166E" w:rsidRDefault="00406BC7" w:rsidP="00406BC7">
      <w:pPr>
        <w:spacing w:after="120" w:line="240" w:lineRule="auto"/>
        <w:ind w:left="786" w:right="260"/>
        <w:contextualSpacing/>
        <w:rPr>
          <w:rFonts w:ascii="Arial" w:hAnsi="Arial" w:cs="Arial"/>
          <w:sz w:val="24"/>
          <w:szCs w:val="24"/>
        </w:rPr>
      </w:pPr>
    </w:p>
    <w:p w14:paraId="1A720B73" w14:textId="77777777" w:rsidR="00406BC7" w:rsidRPr="0076166E" w:rsidRDefault="00406BC7" w:rsidP="00406BC7">
      <w:pPr>
        <w:numPr>
          <w:ilvl w:val="0"/>
          <w:numId w:val="12"/>
        </w:numPr>
        <w:spacing w:after="120" w:line="240" w:lineRule="auto"/>
        <w:ind w:left="786" w:right="260"/>
        <w:contextualSpacing/>
        <w:rPr>
          <w:rFonts w:ascii="Arial" w:hAnsi="Arial" w:cs="Arial"/>
          <w:sz w:val="24"/>
          <w:szCs w:val="24"/>
        </w:rPr>
      </w:pPr>
      <w:r w:rsidRPr="0076166E">
        <w:rPr>
          <w:rFonts w:ascii="Arial" w:hAnsi="Arial" w:cs="Arial"/>
          <w:iCs/>
          <w:sz w:val="24"/>
          <w:szCs w:val="24"/>
        </w:rPr>
        <w:t>Demonstrate a systematic understanding of the variety of military, civilian and paramilitary roles undertaken by men and women during the two world wars</w:t>
      </w:r>
    </w:p>
    <w:p w14:paraId="242DEA49" w14:textId="77777777" w:rsidR="00406BC7" w:rsidRPr="0076166E" w:rsidRDefault="00406BC7" w:rsidP="00406BC7">
      <w:pPr>
        <w:ind w:left="1080"/>
        <w:contextualSpacing/>
        <w:rPr>
          <w:rFonts w:ascii="Arial" w:hAnsi="Arial" w:cs="Arial"/>
          <w:sz w:val="24"/>
          <w:szCs w:val="24"/>
        </w:rPr>
      </w:pPr>
    </w:p>
    <w:p w14:paraId="1081AC25" w14:textId="77777777" w:rsidR="00406BC7" w:rsidRPr="0076166E" w:rsidRDefault="00406BC7" w:rsidP="00406BC7">
      <w:pPr>
        <w:numPr>
          <w:ilvl w:val="0"/>
          <w:numId w:val="12"/>
        </w:numPr>
        <w:spacing w:after="120" w:line="240" w:lineRule="auto"/>
        <w:ind w:left="786" w:right="260"/>
        <w:contextualSpacing/>
        <w:rPr>
          <w:rFonts w:ascii="Arial" w:hAnsi="Arial" w:cs="Arial"/>
          <w:sz w:val="24"/>
          <w:szCs w:val="24"/>
        </w:rPr>
      </w:pPr>
      <w:r w:rsidRPr="0076166E">
        <w:rPr>
          <w:rFonts w:ascii="Arial" w:hAnsi="Arial" w:cs="Arial"/>
          <w:sz w:val="24"/>
          <w:szCs w:val="24"/>
        </w:rPr>
        <w:t>Demonstrate a systematic understanding of representations of military, civilian and paramilitary roles both at the time and subsequently</w:t>
      </w:r>
    </w:p>
    <w:p w14:paraId="59B5AEB4" w14:textId="77777777" w:rsidR="00406BC7" w:rsidRPr="0076166E" w:rsidRDefault="00406BC7" w:rsidP="00406BC7">
      <w:pPr>
        <w:spacing w:after="120" w:line="240" w:lineRule="auto"/>
        <w:ind w:right="260"/>
        <w:rPr>
          <w:rFonts w:ascii="Arial" w:hAnsi="Arial" w:cs="Arial"/>
          <w:i/>
          <w:sz w:val="24"/>
          <w:szCs w:val="24"/>
        </w:rPr>
      </w:pPr>
    </w:p>
    <w:p w14:paraId="29FC1020" w14:textId="77777777" w:rsidR="00406BC7" w:rsidRPr="0076166E" w:rsidRDefault="00406BC7" w:rsidP="00406BC7">
      <w:pPr>
        <w:numPr>
          <w:ilvl w:val="0"/>
          <w:numId w:val="1"/>
        </w:numPr>
        <w:spacing w:after="120" w:line="240" w:lineRule="auto"/>
        <w:ind w:left="567" w:right="260" w:hanging="567"/>
        <w:rPr>
          <w:rFonts w:ascii="Arial" w:hAnsi="Arial" w:cs="Arial"/>
          <w:b/>
          <w:sz w:val="24"/>
          <w:szCs w:val="24"/>
        </w:rPr>
      </w:pPr>
      <w:r w:rsidRPr="0076166E">
        <w:rPr>
          <w:rFonts w:ascii="Arial" w:hAnsi="Arial" w:cs="Arial"/>
          <w:b/>
          <w:sz w:val="24"/>
          <w:szCs w:val="24"/>
        </w:rPr>
        <w:t>The intended generic learning outcomes.</w:t>
      </w:r>
      <w:r w:rsidRPr="0076166E">
        <w:rPr>
          <w:rFonts w:ascii="Arial" w:hAnsi="Arial" w:cs="Arial"/>
          <w:b/>
          <w:sz w:val="24"/>
          <w:szCs w:val="24"/>
        </w:rPr>
        <w:br/>
        <w:t>On successfully completing the module students will be able to:</w:t>
      </w:r>
    </w:p>
    <w:p w14:paraId="46036235" w14:textId="77777777" w:rsidR="00406BC7" w:rsidRPr="0076166E" w:rsidRDefault="00406BC7" w:rsidP="00406BC7">
      <w:pPr>
        <w:numPr>
          <w:ilvl w:val="1"/>
          <w:numId w:val="13"/>
        </w:numPr>
        <w:spacing w:after="120" w:line="240" w:lineRule="auto"/>
        <w:ind w:left="927" w:right="260"/>
        <w:contextualSpacing/>
        <w:rPr>
          <w:rFonts w:ascii="Arial" w:hAnsi="Arial" w:cs="Arial"/>
          <w:sz w:val="24"/>
          <w:szCs w:val="24"/>
        </w:rPr>
      </w:pPr>
      <w:r w:rsidRPr="0076166E">
        <w:rPr>
          <w:rFonts w:ascii="Arial" w:hAnsi="Arial" w:cs="Arial"/>
          <w:sz w:val="24"/>
          <w:szCs w:val="24"/>
        </w:rPr>
        <w:lastRenderedPageBreak/>
        <w:t>Judge between relevant historical arguments (including current historiographic positions) about gender and war, engage in sophisticated historical debate and weigh evidence to change their own position or to persuade others</w:t>
      </w:r>
    </w:p>
    <w:p w14:paraId="0ADB6925" w14:textId="77777777" w:rsidR="00406BC7" w:rsidRPr="0076166E" w:rsidRDefault="00406BC7" w:rsidP="00406BC7">
      <w:pPr>
        <w:spacing w:after="120" w:line="240" w:lineRule="auto"/>
        <w:ind w:left="643" w:right="260"/>
        <w:contextualSpacing/>
        <w:rPr>
          <w:rFonts w:ascii="Arial" w:hAnsi="Arial" w:cs="Arial"/>
          <w:sz w:val="24"/>
          <w:szCs w:val="24"/>
        </w:rPr>
      </w:pPr>
    </w:p>
    <w:p w14:paraId="1E5D5469" w14:textId="77777777" w:rsidR="00406BC7" w:rsidRPr="0076166E" w:rsidRDefault="00406BC7" w:rsidP="00406BC7">
      <w:pPr>
        <w:numPr>
          <w:ilvl w:val="1"/>
          <w:numId w:val="13"/>
        </w:numPr>
        <w:spacing w:after="120" w:line="240" w:lineRule="auto"/>
        <w:ind w:left="927" w:right="260"/>
        <w:contextualSpacing/>
        <w:rPr>
          <w:rFonts w:ascii="Arial" w:hAnsi="Arial" w:cs="Arial"/>
          <w:sz w:val="24"/>
          <w:szCs w:val="24"/>
        </w:rPr>
      </w:pPr>
      <w:r w:rsidRPr="0076166E">
        <w:rPr>
          <w:rFonts w:ascii="Arial" w:hAnsi="Arial" w:cs="Arial"/>
          <w:sz w:val="24"/>
          <w:szCs w:val="24"/>
        </w:rPr>
        <w:t>Deploy textual and visual sources confidently and accurately as evidence for historical argument, and to understand how this evidence might challenge or extend existing historical narratives</w:t>
      </w:r>
    </w:p>
    <w:p w14:paraId="7D7BFACF" w14:textId="77777777" w:rsidR="00406BC7" w:rsidRPr="0076166E" w:rsidRDefault="00406BC7" w:rsidP="00406BC7">
      <w:pPr>
        <w:ind w:left="1003"/>
        <w:contextualSpacing/>
        <w:rPr>
          <w:rFonts w:ascii="Arial" w:hAnsi="Arial" w:cs="Arial"/>
          <w:sz w:val="24"/>
          <w:szCs w:val="24"/>
        </w:rPr>
      </w:pPr>
    </w:p>
    <w:p w14:paraId="1851E005" w14:textId="77777777" w:rsidR="00406BC7" w:rsidRPr="0076166E" w:rsidRDefault="00406BC7" w:rsidP="00406BC7">
      <w:pPr>
        <w:numPr>
          <w:ilvl w:val="1"/>
          <w:numId w:val="13"/>
        </w:numPr>
        <w:spacing w:after="120" w:line="240" w:lineRule="auto"/>
        <w:ind w:left="1003" w:right="260"/>
        <w:contextualSpacing/>
        <w:rPr>
          <w:rFonts w:ascii="Arial" w:hAnsi="Arial" w:cs="Arial"/>
          <w:sz w:val="24"/>
          <w:szCs w:val="24"/>
        </w:rPr>
      </w:pPr>
      <w:r w:rsidRPr="0076166E">
        <w:rPr>
          <w:rFonts w:ascii="Arial" w:hAnsi="Arial" w:cs="Arial"/>
          <w:sz w:val="24"/>
          <w:szCs w:val="24"/>
        </w:rPr>
        <w:t>Formulate their own opinions on a variety of historiographical approaches and develop their oral and written communication skills by producing blog posts, source analyses and an essay</w:t>
      </w:r>
      <w:r w:rsidRPr="0076166E">
        <w:rPr>
          <w:rFonts w:ascii="Arial" w:hAnsi="Arial" w:cs="Arial"/>
          <w:iCs/>
          <w:sz w:val="24"/>
          <w:szCs w:val="24"/>
        </w:rPr>
        <w:br/>
      </w:r>
    </w:p>
    <w:p w14:paraId="180BED5F" w14:textId="77777777" w:rsidR="00406BC7" w:rsidRPr="0076166E" w:rsidRDefault="00406BC7" w:rsidP="00406BC7">
      <w:pPr>
        <w:numPr>
          <w:ilvl w:val="0"/>
          <w:numId w:val="1"/>
        </w:numPr>
        <w:spacing w:after="120" w:line="240" w:lineRule="auto"/>
        <w:ind w:right="260"/>
        <w:jc w:val="both"/>
        <w:rPr>
          <w:rFonts w:ascii="Arial" w:hAnsi="Arial" w:cs="Arial"/>
          <w:b/>
          <w:sz w:val="24"/>
          <w:szCs w:val="24"/>
        </w:rPr>
      </w:pPr>
      <w:r w:rsidRPr="0076166E">
        <w:rPr>
          <w:rFonts w:ascii="Arial" w:hAnsi="Arial" w:cs="Arial"/>
          <w:b/>
          <w:sz w:val="24"/>
          <w:szCs w:val="24"/>
        </w:rPr>
        <w:t>A synopsis of the curriculum</w:t>
      </w:r>
    </w:p>
    <w:p w14:paraId="1C9E08EA" w14:textId="77777777" w:rsidR="00406BC7" w:rsidRPr="0076166E" w:rsidRDefault="00406BC7" w:rsidP="00406BC7">
      <w:pPr>
        <w:spacing w:after="120" w:line="240" w:lineRule="auto"/>
        <w:ind w:left="709" w:right="260"/>
        <w:rPr>
          <w:rFonts w:ascii="Arial" w:hAnsi="Arial" w:cs="Arial"/>
          <w:iCs/>
          <w:sz w:val="24"/>
          <w:szCs w:val="24"/>
        </w:rPr>
      </w:pPr>
      <w:r w:rsidRPr="0076166E">
        <w:rPr>
          <w:rFonts w:ascii="Arial" w:hAnsi="Arial" w:cs="Arial"/>
          <w:iCs/>
          <w:sz w:val="24"/>
          <w:szCs w:val="24"/>
        </w:rPr>
        <w:t xml:space="preserve">War is both a gendered and a gendering activity, polarising combatant men and non-combatant women. These idealised roles have shaped public understandings of the volunteer soldier and the woman ensuring her ‘Best boy’ was wearing khaki in the First World War and of the Spitfire Ace and the home front worker in the Second. Yet in both </w:t>
      </w:r>
      <w:proofErr w:type="gramStart"/>
      <w:r w:rsidRPr="0076166E">
        <w:rPr>
          <w:rFonts w:ascii="Arial" w:hAnsi="Arial" w:cs="Arial"/>
          <w:iCs/>
          <w:sz w:val="24"/>
          <w:szCs w:val="24"/>
        </w:rPr>
        <w:t>wars</w:t>
      </w:r>
      <w:proofErr w:type="gramEnd"/>
      <w:r w:rsidRPr="0076166E">
        <w:rPr>
          <w:rFonts w:ascii="Arial" w:hAnsi="Arial" w:cs="Arial"/>
          <w:iCs/>
          <w:sz w:val="24"/>
          <w:szCs w:val="24"/>
        </w:rPr>
        <w:t xml:space="preserve"> there were large numbers of men of conscription age who remained in civilian occupations who have been entirely erased from popular memory. </w:t>
      </w:r>
      <w:proofErr w:type="gramStart"/>
      <w:r w:rsidRPr="0076166E">
        <w:rPr>
          <w:rFonts w:ascii="Arial" w:hAnsi="Arial" w:cs="Arial"/>
          <w:iCs/>
          <w:sz w:val="24"/>
          <w:szCs w:val="24"/>
        </w:rPr>
        <w:t>Moreover</w:t>
      </w:r>
      <w:proofErr w:type="gramEnd"/>
      <w:r w:rsidRPr="0076166E">
        <w:rPr>
          <w:rFonts w:ascii="Arial" w:hAnsi="Arial" w:cs="Arial"/>
          <w:iCs/>
          <w:sz w:val="24"/>
          <w:szCs w:val="24"/>
        </w:rPr>
        <w:t xml:space="preserve"> many women joined the services and donned martial uniform and some even undertook combatant roles. This module examines the roles, experiences, representations and legacies military, paramilitary and civilian men and women between 1914 and 1945 using Britain as a case study. However, throughout the </w:t>
      </w:r>
      <w:proofErr w:type="gramStart"/>
      <w:r w:rsidRPr="0076166E">
        <w:rPr>
          <w:rFonts w:ascii="Arial" w:hAnsi="Arial" w:cs="Arial"/>
          <w:iCs/>
          <w:sz w:val="24"/>
          <w:szCs w:val="24"/>
        </w:rPr>
        <w:t>course</w:t>
      </w:r>
      <w:proofErr w:type="gramEnd"/>
      <w:r w:rsidRPr="0076166E">
        <w:rPr>
          <w:rFonts w:ascii="Arial" w:hAnsi="Arial" w:cs="Arial"/>
          <w:iCs/>
          <w:sz w:val="24"/>
          <w:szCs w:val="24"/>
        </w:rPr>
        <w:t xml:space="preserve"> examples from other countries will be drawn upon and students can choose to focus on any country in their assessment.</w:t>
      </w:r>
    </w:p>
    <w:p w14:paraId="75C8C3B5" w14:textId="77777777" w:rsidR="00406BC7" w:rsidRPr="0076166E" w:rsidRDefault="00406BC7" w:rsidP="00406BC7">
      <w:pPr>
        <w:spacing w:after="120" w:line="240" w:lineRule="auto"/>
        <w:ind w:left="426" w:right="260"/>
        <w:rPr>
          <w:rFonts w:ascii="Arial" w:hAnsi="Arial" w:cs="Arial"/>
          <w:iCs/>
          <w:sz w:val="24"/>
          <w:szCs w:val="24"/>
        </w:rPr>
      </w:pPr>
    </w:p>
    <w:p w14:paraId="3208FAA1" w14:textId="3F1205B5" w:rsidR="00406BC7" w:rsidRPr="0076166E" w:rsidRDefault="00406BC7" w:rsidP="00406BC7">
      <w:pPr>
        <w:numPr>
          <w:ilvl w:val="0"/>
          <w:numId w:val="1"/>
        </w:numPr>
        <w:spacing w:after="120" w:line="240" w:lineRule="auto"/>
        <w:ind w:right="260"/>
        <w:jc w:val="both"/>
        <w:rPr>
          <w:rFonts w:ascii="Arial" w:hAnsi="Arial" w:cs="Arial"/>
          <w:b/>
          <w:sz w:val="24"/>
          <w:szCs w:val="24"/>
        </w:rPr>
      </w:pPr>
      <w:r w:rsidRPr="0076166E">
        <w:rPr>
          <w:rFonts w:ascii="Arial" w:hAnsi="Arial" w:cs="Arial"/>
          <w:b/>
          <w:sz w:val="24"/>
          <w:szCs w:val="24"/>
        </w:rPr>
        <w:t xml:space="preserve">Reading list </w:t>
      </w:r>
    </w:p>
    <w:p w14:paraId="1D83C057" w14:textId="77777777" w:rsidR="00406BC7" w:rsidRPr="0076166E" w:rsidRDefault="00406BC7" w:rsidP="0027062E">
      <w:pPr>
        <w:pStyle w:val="Heading2"/>
        <w:numPr>
          <w:ilvl w:val="0"/>
          <w:numId w:val="0"/>
        </w:numPr>
        <w:ind w:left="720"/>
        <w:rPr>
          <w:b w:val="0"/>
        </w:rPr>
      </w:pPr>
      <w:r w:rsidRPr="0076166E">
        <w:rPr>
          <w:b w:val="0"/>
        </w:rPr>
        <w:t xml:space="preserve">The University is committed to ensuring that </w:t>
      </w:r>
      <w:proofErr w:type="gramStart"/>
      <w:r w:rsidRPr="0076166E">
        <w:rPr>
          <w:b w:val="0"/>
        </w:rPr>
        <w:t>core reading</w:t>
      </w:r>
      <w:proofErr w:type="gramEnd"/>
      <w:r w:rsidRPr="0076166E">
        <w:rPr>
          <w:b w:val="0"/>
        </w:rPr>
        <w:t xml:space="preserve"> materials are in accessible electronic format in line with the Kent Inclusive Practices. </w:t>
      </w:r>
    </w:p>
    <w:p w14:paraId="627698E1" w14:textId="77777777" w:rsidR="00406BC7" w:rsidRPr="0076166E" w:rsidRDefault="00406BC7" w:rsidP="0027062E">
      <w:pPr>
        <w:pStyle w:val="Heading2"/>
        <w:numPr>
          <w:ilvl w:val="0"/>
          <w:numId w:val="0"/>
        </w:numPr>
        <w:ind w:left="720"/>
        <w:rPr>
          <w:b w:val="0"/>
        </w:rPr>
      </w:pPr>
      <w:r w:rsidRPr="0076166E">
        <w:rPr>
          <w:b w:val="0"/>
        </w:rPr>
        <w:t xml:space="preserve">The most up to date reading list for each module </w:t>
      </w:r>
      <w:proofErr w:type="gramStart"/>
      <w:r w:rsidRPr="0076166E">
        <w:rPr>
          <w:b w:val="0"/>
        </w:rPr>
        <w:t>can be found</w:t>
      </w:r>
      <w:proofErr w:type="gramEnd"/>
      <w:r w:rsidRPr="0076166E">
        <w:rPr>
          <w:b w:val="0"/>
        </w:rPr>
        <w:t xml:space="preserve"> on the university's </w:t>
      </w:r>
      <w:hyperlink r:id="rId8" w:history="1">
        <w:r w:rsidRPr="0076166E">
          <w:rPr>
            <w:rStyle w:val="Hyperlink"/>
            <w:b w:val="0"/>
            <w:color w:val="auto"/>
          </w:rPr>
          <w:t>reading list pages</w:t>
        </w:r>
      </w:hyperlink>
      <w:r w:rsidRPr="0076166E">
        <w:rPr>
          <w:b w:val="0"/>
        </w:rPr>
        <w:t xml:space="preserve">. </w:t>
      </w:r>
    </w:p>
    <w:p w14:paraId="7AD3D051" w14:textId="77777777" w:rsidR="00406BC7" w:rsidRPr="0076166E" w:rsidRDefault="00406BC7" w:rsidP="00406BC7">
      <w:pPr>
        <w:spacing w:after="0" w:line="240" w:lineRule="auto"/>
        <w:ind w:left="360"/>
        <w:contextualSpacing/>
        <w:rPr>
          <w:rFonts w:ascii="Arial" w:eastAsiaTheme="minorHAnsi" w:hAnsi="Arial" w:cs="Arial"/>
          <w:sz w:val="24"/>
          <w:szCs w:val="24"/>
          <w:lang w:eastAsia="en-US"/>
        </w:rPr>
      </w:pPr>
    </w:p>
    <w:p w14:paraId="2AEBB8CD" w14:textId="77777777" w:rsidR="00406BC7" w:rsidRPr="0076166E" w:rsidRDefault="00406BC7" w:rsidP="00406BC7">
      <w:pPr>
        <w:spacing w:after="0" w:line="240" w:lineRule="auto"/>
        <w:ind w:right="260"/>
        <w:jc w:val="both"/>
        <w:rPr>
          <w:rFonts w:ascii="Arial" w:hAnsi="Arial" w:cs="Arial"/>
          <w:b/>
          <w:sz w:val="24"/>
          <w:szCs w:val="24"/>
        </w:rPr>
      </w:pPr>
    </w:p>
    <w:p w14:paraId="00C16614" w14:textId="400A3CDE" w:rsidR="006479BC" w:rsidRPr="0076166E" w:rsidRDefault="006479BC" w:rsidP="00220D9F">
      <w:pPr>
        <w:numPr>
          <w:ilvl w:val="0"/>
          <w:numId w:val="1"/>
        </w:numPr>
        <w:spacing w:after="120" w:line="240" w:lineRule="auto"/>
        <w:ind w:right="260"/>
        <w:contextualSpacing/>
        <w:jc w:val="both"/>
        <w:rPr>
          <w:rFonts w:ascii="Arial" w:hAnsi="Arial" w:cs="Arial"/>
          <w:iCs/>
          <w:sz w:val="24"/>
          <w:szCs w:val="24"/>
        </w:rPr>
      </w:pPr>
      <w:r w:rsidRPr="0076166E">
        <w:rPr>
          <w:rFonts w:ascii="Arial" w:hAnsi="Arial" w:cs="Arial"/>
          <w:b/>
          <w:sz w:val="24"/>
          <w:szCs w:val="24"/>
        </w:rPr>
        <w:t>Contact Hours</w:t>
      </w:r>
    </w:p>
    <w:p w14:paraId="6F9BFDBD" w14:textId="74266A1A" w:rsidR="00406BC7" w:rsidRPr="0076166E" w:rsidRDefault="00406BC7" w:rsidP="0076166E">
      <w:pPr>
        <w:spacing w:after="120" w:line="240" w:lineRule="auto"/>
        <w:ind w:left="720" w:right="261"/>
        <w:jc w:val="both"/>
        <w:rPr>
          <w:rFonts w:ascii="Arial" w:hAnsi="Arial" w:cs="Arial"/>
          <w:iCs/>
          <w:sz w:val="24"/>
          <w:szCs w:val="24"/>
        </w:rPr>
      </w:pPr>
      <w:r w:rsidRPr="0076166E">
        <w:rPr>
          <w:rFonts w:ascii="Arial" w:hAnsi="Arial" w:cs="Arial"/>
          <w:iCs/>
          <w:sz w:val="24"/>
          <w:szCs w:val="24"/>
        </w:rPr>
        <w:t xml:space="preserve">Contact Hours: 30 </w:t>
      </w:r>
    </w:p>
    <w:p w14:paraId="4E6223BC" w14:textId="77777777" w:rsidR="00406BC7" w:rsidRPr="0076166E" w:rsidRDefault="00406BC7" w:rsidP="0076166E">
      <w:pPr>
        <w:spacing w:after="120" w:line="240" w:lineRule="auto"/>
        <w:ind w:left="720" w:right="261"/>
        <w:jc w:val="both"/>
        <w:rPr>
          <w:rFonts w:ascii="Arial" w:hAnsi="Arial" w:cs="Arial"/>
          <w:iCs/>
          <w:sz w:val="24"/>
          <w:szCs w:val="24"/>
        </w:rPr>
      </w:pPr>
      <w:r w:rsidRPr="0076166E">
        <w:rPr>
          <w:rFonts w:ascii="Arial" w:hAnsi="Arial" w:cs="Arial"/>
          <w:iCs/>
          <w:sz w:val="24"/>
          <w:szCs w:val="24"/>
        </w:rPr>
        <w:t>Private Study Hours: 270</w:t>
      </w:r>
    </w:p>
    <w:p w14:paraId="2601C8AD" w14:textId="77777777" w:rsidR="00406BC7" w:rsidRPr="0076166E" w:rsidRDefault="00406BC7" w:rsidP="0076166E">
      <w:pPr>
        <w:spacing w:after="120" w:line="240" w:lineRule="auto"/>
        <w:ind w:left="720" w:right="261"/>
        <w:jc w:val="both"/>
        <w:rPr>
          <w:rFonts w:ascii="Arial" w:hAnsi="Arial" w:cs="Arial"/>
          <w:iCs/>
          <w:sz w:val="24"/>
          <w:szCs w:val="24"/>
        </w:rPr>
      </w:pPr>
      <w:r w:rsidRPr="0076166E">
        <w:rPr>
          <w:rFonts w:ascii="Arial" w:hAnsi="Arial" w:cs="Arial"/>
          <w:iCs/>
          <w:sz w:val="24"/>
          <w:szCs w:val="24"/>
        </w:rPr>
        <w:t>Total Study Hours: 300</w:t>
      </w:r>
    </w:p>
    <w:p w14:paraId="2D7C6579" w14:textId="77777777" w:rsidR="00406BC7" w:rsidRPr="0076166E" w:rsidRDefault="00406BC7" w:rsidP="00406BC7">
      <w:pPr>
        <w:spacing w:after="120" w:line="240" w:lineRule="auto"/>
        <w:ind w:left="426" w:right="260"/>
        <w:rPr>
          <w:rFonts w:ascii="Arial" w:hAnsi="Arial" w:cs="Arial"/>
          <w:i/>
          <w:iCs/>
          <w:sz w:val="24"/>
          <w:szCs w:val="24"/>
        </w:rPr>
      </w:pPr>
    </w:p>
    <w:p w14:paraId="184D9785" w14:textId="77777777" w:rsidR="00406BC7" w:rsidRPr="0076166E" w:rsidRDefault="00406BC7" w:rsidP="00406BC7">
      <w:pPr>
        <w:pStyle w:val="ListParagraph"/>
        <w:numPr>
          <w:ilvl w:val="0"/>
          <w:numId w:val="1"/>
        </w:numPr>
        <w:rPr>
          <w:rFonts w:ascii="Arial" w:hAnsi="Arial" w:cs="Arial"/>
          <w:b/>
          <w:i/>
          <w:iCs/>
          <w:sz w:val="24"/>
          <w:szCs w:val="24"/>
        </w:rPr>
      </w:pPr>
      <w:r w:rsidRPr="0076166E">
        <w:rPr>
          <w:rFonts w:ascii="Arial" w:hAnsi="Arial" w:cs="Arial"/>
          <w:b/>
          <w:sz w:val="24"/>
          <w:szCs w:val="24"/>
        </w:rPr>
        <w:t>Assessment methods</w:t>
      </w:r>
    </w:p>
    <w:p w14:paraId="73BA8482" w14:textId="77777777" w:rsidR="00406BC7" w:rsidRPr="0076166E" w:rsidRDefault="00406BC7" w:rsidP="00406BC7">
      <w:pPr>
        <w:pStyle w:val="ListParagraph"/>
        <w:numPr>
          <w:ilvl w:val="1"/>
          <w:numId w:val="14"/>
        </w:numPr>
        <w:spacing w:after="120"/>
        <w:jc w:val="both"/>
        <w:rPr>
          <w:rFonts w:ascii="Arial" w:hAnsi="Arial" w:cs="Arial"/>
          <w:iCs/>
          <w:sz w:val="24"/>
          <w:szCs w:val="24"/>
        </w:rPr>
      </w:pPr>
      <w:r w:rsidRPr="0076166E">
        <w:rPr>
          <w:rFonts w:ascii="Arial" w:hAnsi="Arial" w:cs="Arial"/>
          <w:iCs/>
          <w:sz w:val="24"/>
          <w:szCs w:val="24"/>
        </w:rPr>
        <w:t>Main assessment methods</w:t>
      </w:r>
    </w:p>
    <w:p w14:paraId="32E12FDA" w14:textId="09367178" w:rsidR="0076166E" w:rsidRPr="0076166E" w:rsidRDefault="0076166E" w:rsidP="0076166E">
      <w:pPr>
        <w:tabs>
          <w:tab w:val="left" w:pos="996"/>
        </w:tabs>
        <w:spacing w:after="120"/>
        <w:ind w:left="998"/>
        <w:rPr>
          <w:rFonts w:ascii="Arial" w:eastAsiaTheme="minorHAnsi" w:hAnsi="Arial" w:cs="Arial"/>
          <w:sz w:val="24"/>
          <w:szCs w:val="24"/>
          <w:lang w:eastAsia="en-US"/>
        </w:rPr>
      </w:pPr>
      <w:r>
        <w:rPr>
          <w:rFonts w:ascii="Arial" w:eastAsiaTheme="minorHAnsi" w:hAnsi="Arial" w:cs="Arial"/>
          <w:sz w:val="24"/>
          <w:szCs w:val="24"/>
          <w:lang w:eastAsia="en-US"/>
        </w:rPr>
        <w:tab/>
      </w:r>
      <w:r w:rsidRPr="0076166E">
        <w:rPr>
          <w:rFonts w:ascii="Arial" w:eastAsiaTheme="minorHAnsi" w:hAnsi="Arial" w:cs="Arial"/>
          <w:sz w:val="24"/>
          <w:szCs w:val="24"/>
          <w:lang w:eastAsia="en-US"/>
        </w:rPr>
        <w:t>Blog 1 (500 words) – 10%</w:t>
      </w:r>
    </w:p>
    <w:p w14:paraId="03F59497" w14:textId="16431173" w:rsidR="0076166E" w:rsidRPr="0076166E" w:rsidRDefault="0076166E" w:rsidP="0076166E">
      <w:pPr>
        <w:tabs>
          <w:tab w:val="left" w:pos="996"/>
        </w:tabs>
        <w:spacing w:after="120"/>
        <w:ind w:left="996"/>
        <w:rPr>
          <w:rFonts w:ascii="Arial" w:eastAsiaTheme="minorHAnsi" w:hAnsi="Arial" w:cs="Arial"/>
          <w:sz w:val="24"/>
          <w:szCs w:val="24"/>
          <w:lang w:eastAsia="en-US"/>
        </w:rPr>
      </w:pPr>
      <w:r w:rsidRPr="0076166E">
        <w:rPr>
          <w:rFonts w:ascii="Arial" w:eastAsiaTheme="minorHAnsi" w:hAnsi="Arial" w:cs="Arial"/>
          <w:sz w:val="24"/>
          <w:szCs w:val="24"/>
          <w:lang w:eastAsia="en-US"/>
        </w:rPr>
        <w:tab/>
        <w:t>Blog 2 (500 words) – 10%</w:t>
      </w:r>
    </w:p>
    <w:p w14:paraId="7F5228E3" w14:textId="3A7DC2DB" w:rsidR="0076166E" w:rsidRPr="0076166E" w:rsidRDefault="0076166E" w:rsidP="0076166E">
      <w:pPr>
        <w:tabs>
          <w:tab w:val="left" w:pos="996"/>
        </w:tabs>
        <w:spacing w:after="120"/>
        <w:ind w:left="996"/>
        <w:rPr>
          <w:rFonts w:ascii="Arial" w:eastAsiaTheme="minorHAnsi" w:hAnsi="Arial" w:cs="Arial"/>
          <w:sz w:val="24"/>
          <w:szCs w:val="24"/>
          <w:lang w:eastAsia="en-US"/>
        </w:rPr>
      </w:pPr>
      <w:r w:rsidRPr="0076166E">
        <w:rPr>
          <w:rFonts w:ascii="Arial" w:eastAsiaTheme="minorHAnsi" w:hAnsi="Arial" w:cs="Arial"/>
          <w:sz w:val="24"/>
          <w:szCs w:val="24"/>
          <w:lang w:eastAsia="en-US"/>
        </w:rPr>
        <w:tab/>
        <w:t>Essay (2</w:t>
      </w:r>
      <w:r>
        <w:rPr>
          <w:rFonts w:ascii="Arial" w:eastAsiaTheme="minorHAnsi" w:hAnsi="Arial" w:cs="Arial"/>
          <w:sz w:val="24"/>
          <w:szCs w:val="24"/>
          <w:lang w:eastAsia="en-US"/>
        </w:rPr>
        <w:t>,</w:t>
      </w:r>
      <w:r w:rsidRPr="0076166E">
        <w:rPr>
          <w:rFonts w:ascii="Arial" w:eastAsiaTheme="minorHAnsi" w:hAnsi="Arial" w:cs="Arial"/>
          <w:sz w:val="24"/>
          <w:szCs w:val="24"/>
          <w:lang w:eastAsia="en-US"/>
        </w:rPr>
        <w:t>000 words) – 40%</w:t>
      </w:r>
    </w:p>
    <w:p w14:paraId="67A98FD3" w14:textId="2CE389C8" w:rsidR="001B6DE3" w:rsidRDefault="0076166E" w:rsidP="0076166E">
      <w:pPr>
        <w:tabs>
          <w:tab w:val="left" w:pos="996"/>
        </w:tabs>
        <w:spacing w:after="120"/>
        <w:ind w:left="996"/>
        <w:rPr>
          <w:rFonts w:ascii="Arial" w:eastAsiaTheme="minorHAnsi" w:hAnsi="Arial" w:cs="Arial"/>
          <w:sz w:val="24"/>
          <w:szCs w:val="24"/>
          <w:lang w:eastAsia="en-US"/>
        </w:rPr>
      </w:pPr>
      <w:r w:rsidRPr="0076166E">
        <w:rPr>
          <w:rFonts w:ascii="Arial" w:eastAsiaTheme="minorHAnsi" w:hAnsi="Arial" w:cs="Arial"/>
          <w:sz w:val="24"/>
          <w:szCs w:val="24"/>
          <w:lang w:eastAsia="en-US"/>
        </w:rPr>
        <w:lastRenderedPageBreak/>
        <w:tab/>
        <w:t>Group exhibition – 40%</w:t>
      </w:r>
    </w:p>
    <w:p w14:paraId="30299A45" w14:textId="77777777" w:rsidR="003245DF" w:rsidRPr="0076166E" w:rsidRDefault="003245DF" w:rsidP="0076166E">
      <w:pPr>
        <w:tabs>
          <w:tab w:val="left" w:pos="996"/>
        </w:tabs>
        <w:spacing w:after="120"/>
        <w:ind w:left="996"/>
        <w:rPr>
          <w:rFonts w:ascii="Arial" w:eastAsiaTheme="minorHAnsi" w:hAnsi="Arial" w:cs="Arial"/>
          <w:sz w:val="24"/>
          <w:szCs w:val="24"/>
          <w:lang w:eastAsia="en-US"/>
        </w:rPr>
      </w:pPr>
      <w:bookmarkStart w:id="0" w:name="_GoBack"/>
      <w:bookmarkEnd w:id="0"/>
    </w:p>
    <w:p w14:paraId="03BA5024" w14:textId="4CBB760B" w:rsidR="00406BC7" w:rsidRPr="0076166E" w:rsidRDefault="00406BC7" w:rsidP="0076166E">
      <w:pPr>
        <w:spacing w:after="120"/>
        <w:ind w:left="720"/>
        <w:rPr>
          <w:rFonts w:ascii="Arial" w:hAnsi="Arial" w:cs="Arial"/>
          <w:iCs/>
          <w:sz w:val="24"/>
          <w:szCs w:val="24"/>
        </w:rPr>
      </w:pPr>
      <w:r w:rsidRPr="0076166E">
        <w:rPr>
          <w:rFonts w:ascii="Arial" w:hAnsi="Arial" w:cs="Arial"/>
          <w:iCs/>
          <w:sz w:val="24"/>
          <w:szCs w:val="24"/>
        </w:rPr>
        <w:t xml:space="preserve">13.2 Reassessment methods </w:t>
      </w:r>
    </w:p>
    <w:p w14:paraId="1DA12183" w14:textId="77777777" w:rsidR="00406BC7" w:rsidRPr="0076166E" w:rsidRDefault="00406BC7" w:rsidP="0076166E">
      <w:pPr>
        <w:spacing w:after="120" w:line="240" w:lineRule="auto"/>
        <w:ind w:left="1440" w:right="260"/>
        <w:jc w:val="both"/>
        <w:rPr>
          <w:rFonts w:ascii="Arial" w:hAnsi="Arial" w:cs="Arial"/>
          <w:iCs/>
          <w:sz w:val="24"/>
          <w:szCs w:val="24"/>
        </w:rPr>
      </w:pPr>
      <w:r w:rsidRPr="0076166E">
        <w:rPr>
          <w:rFonts w:ascii="Arial" w:hAnsi="Arial" w:cs="Arial"/>
          <w:iCs/>
          <w:sz w:val="24"/>
          <w:szCs w:val="24"/>
        </w:rPr>
        <w:t>Like for like</w:t>
      </w:r>
    </w:p>
    <w:p w14:paraId="0CA2FAE2" w14:textId="77777777" w:rsidR="006479BC" w:rsidRPr="0076166E" w:rsidRDefault="006479BC" w:rsidP="00406BC7">
      <w:pPr>
        <w:spacing w:after="120" w:line="240" w:lineRule="auto"/>
        <w:ind w:left="426" w:right="260"/>
        <w:rPr>
          <w:rFonts w:ascii="Arial" w:hAnsi="Arial" w:cs="Arial"/>
          <w:b/>
          <w:i/>
          <w:iCs/>
          <w:sz w:val="24"/>
          <w:szCs w:val="24"/>
        </w:rPr>
      </w:pPr>
    </w:p>
    <w:p w14:paraId="31068351" w14:textId="72967B21" w:rsidR="00406BC7" w:rsidRPr="0076166E" w:rsidRDefault="00406BC7" w:rsidP="00504852">
      <w:pPr>
        <w:numPr>
          <w:ilvl w:val="0"/>
          <w:numId w:val="1"/>
        </w:numPr>
        <w:spacing w:after="120" w:line="240" w:lineRule="auto"/>
        <w:ind w:left="567" w:right="261"/>
        <w:jc w:val="both"/>
        <w:rPr>
          <w:rFonts w:ascii="Arial" w:hAnsi="Arial" w:cs="Arial"/>
          <w:i/>
          <w:iCs/>
          <w:sz w:val="24"/>
          <w:szCs w:val="24"/>
        </w:rPr>
      </w:pPr>
      <w:r w:rsidRPr="0076166E">
        <w:rPr>
          <w:rFonts w:ascii="Arial" w:hAnsi="Arial" w:cs="Arial"/>
          <w:b/>
          <w:iCs/>
          <w:sz w:val="24"/>
          <w:szCs w:val="24"/>
        </w:rPr>
        <w:t xml:space="preserve">Map of module learning outcomes (sections 8 &amp; 9) to learning and teaching methods and methods of assessment </w:t>
      </w:r>
    </w:p>
    <w:p w14:paraId="11FE8E50" w14:textId="77777777" w:rsidR="001B6DE3" w:rsidRPr="0076166E" w:rsidRDefault="001B6DE3" w:rsidP="005754F2">
      <w:pPr>
        <w:spacing w:after="120" w:line="240" w:lineRule="auto"/>
        <w:ind w:left="567" w:right="261"/>
        <w:jc w:val="both"/>
        <w:rPr>
          <w:rFonts w:ascii="Arial" w:hAnsi="Arial" w:cs="Arial"/>
          <w:i/>
          <w:iCs/>
          <w:sz w:val="24"/>
          <w:szCs w:val="24"/>
        </w:rPr>
      </w:pPr>
    </w:p>
    <w:tbl>
      <w:tblPr>
        <w:tblStyle w:val="TableGrid2"/>
        <w:tblW w:w="7893" w:type="dxa"/>
        <w:tblInd w:w="607" w:type="dxa"/>
        <w:tblLayout w:type="fixed"/>
        <w:tblLook w:val="04A0" w:firstRow="1" w:lastRow="0" w:firstColumn="1" w:lastColumn="0" w:noHBand="0" w:noVBand="1"/>
      </w:tblPr>
      <w:tblGrid>
        <w:gridCol w:w="2932"/>
        <w:gridCol w:w="851"/>
        <w:gridCol w:w="708"/>
        <w:gridCol w:w="709"/>
        <w:gridCol w:w="851"/>
        <w:gridCol w:w="850"/>
        <w:gridCol w:w="992"/>
      </w:tblGrid>
      <w:tr w:rsidR="0076166E" w:rsidRPr="0076166E" w14:paraId="46E667F1" w14:textId="77777777" w:rsidTr="0076166E">
        <w:tc>
          <w:tcPr>
            <w:tcW w:w="2932" w:type="dxa"/>
            <w:shd w:val="clear" w:color="auto" w:fill="D9D9D9" w:themeFill="background1" w:themeFillShade="D9"/>
          </w:tcPr>
          <w:p w14:paraId="61E877F1" w14:textId="77777777" w:rsidR="00406BC7" w:rsidRPr="0076166E" w:rsidRDefault="00406BC7" w:rsidP="00FB6FC5">
            <w:pPr>
              <w:spacing w:after="120"/>
              <w:ind w:left="33"/>
              <w:rPr>
                <w:rFonts w:ascii="Arial" w:hAnsi="Arial" w:cs="Arial"/>
                <w:b/>
                <w:sz w:val="24"/>
                <w:szCs w:val="24"/>
              </w:rPr>
            </w:pPr>
            <w:r w:rsidRPr="0076166E">
              <w:rPr>
                <w:rFonts w:ascii="Arial" w:hAnsi="Arial" w:cs="Arial"/>
                <w:b/>
                <w:sz w:val="24"/>
                <w:szCs w:val="24"/>
              </w:rPr>
              <w:t>Module learning outcome</w:t>
            </w:r>
          </w:p>
        </w:tc>
        <w:tc>
          <w:tcPr>
            <w:tcW w:w="851" w:type="dxa"/>
          </w:tcPr>
          <w:p w14:paraId="2E4E3743"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8.1</w:t>
            </w:r>
          </w:p>
        </w:tc>
        <w:tc>
          <w:tcPr>
            <w:tcW w:w="708" w:type="dxa"/>
          </w:tcPr>
          <w:p w14:paraId="09AACF99"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8.2</w:t>
            </w:r>
          </w:p>
        </w:tc>
        <w:tc>
          <w:tcPr>
            <w:tcW w:w="709" w:type="dxa"/>
          </w:tcPr>
          <w:p w14:paraId="78EAD448"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8.3</w:t>
            </w:r>
          </w:p>
        </w:tc>
        <w:tc>
          <w:tcPr>
            <w:tcW w:w="851" w:type="dxa"/>
          </w:tcPr>
          <w:p w14:paraId="63DEB4BB"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9.1</w:t>
            </w:r>
          </w:p>
        </w:tc>
        <w:tc>
          <w:tcPr>
            <w:tcW w:w="850" w:type="dxa"/>
          </w:tcPr>
          <w:p w14:paraId="71C85D65"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9.2</w:t>
            </w:r>
          </w:p>
        </w:tc>
        <w:tc>
          <w:tcPr>
            <w:tcW w:w="992" w:type="dxa"/>
          </w:tcPr>
          <w:p w14:paraId="2EB3E860" w14:textId="77777777" w:rsidR="00406BC7" w:rsidRPr="0076166E" w:rsidRDefault="00406BC7" w:rsidP="00FB6FC5">
            <w:pPr>
              <w:spacing w:after="120"/>
              <w:rPr>
                <w:rFonts w:ascii="Arial" w:hAnsi="Arial" w:cs="Arial"/>
                <w:sz w:val="24"/>
                <w:szCs w:val="24"/>
              </w:rPr>
            </w:pPr>
            <w:r w:rsidRPr="0076166E">
              <w:rPr>
                <w:rFonts w:ascii="Arial" w:hAnsi="Arial" w:cs="Arial"/>
                <w:sz w:val="24"/>
                <w:szCs w:val="24"/>
              </w:rPr>
              <w:t>9.3</w:t>
            </w:r>
          </w:p>
        </w:tc>
      </w:tr>
      <w:tr w:rsidR="0076166E" w:rsidRPr="0076166E" w14:paraId="22D1C4EE" w14:textId="77777777" w:rsidTr="0076166E">
        <w:tc>
          <w:tcPr>
            <w:tcW w:w="2932" w:type="dxa"/>
            <w:shd w:val="clear" w:color="auto" w:fill="D9D9D9" w:themeFill="background1" w:themeFillShade="D9"/>
          </w:tcPr>
          <w:p w14:paraId="102E63D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Learning/teaching method</w:t>
            </w:r>
          </w:p>
        </w:tc>
        <w:tc>
          <w:tcPr>
            <w:tcW w:w="851" w:type="dxa"/>
          </w:tcPr>
          <w:p w14:paraId="5EB8058B" w14:textId="77777777" w:rsidR="00406BC7" w:rsidRPr="0076166E" w:rsidRDefault="00406BC7" w:rsidP="00FB6FC5">
            <w:pPr>
              <w:spacing w:after="120"/>
              <w:rPr>
                <w:rFonts w:ascii="Arial" w:hAnsi="Arial" w:cs="Arial"/>
                <w:b/>
                <w:sz w:val="24"/>
                <w:szCs w:val="24"/>
              </w:rPr>
            </w:pPr>
          </w:p>
        </w:tc>
        <w:tc>
          <w:tcPr>
            <w:tcW w:w="708" w:type="dxa"/>
          </w:tcPr>
          <w:p w14:paraId="54B97D50" w14:textId="77777777" w:rsidR="00406BC7" w:rsidRPr="0076166E" w:rsidRDefault="00406BC7" w:rsidP="00FB6FC5">
            <w:pPr>
              <w:spacing w:after="120"/>
              <w:rPr>
                <w:rFonts w:ascii="Arial" w:hAnsi="Arial" w:cs="Arial"/>
                <w:b/>
                <w:sz w:val="24"/>
                <w:szCs w:val="24"/>
              </w:rPr>
            </w:pPr>
          </w:p>
        </w:tc>
        <w:tc>
          <w:tcPr>
            <w:tcW w:w="709" w:type="dxa"/>
          </w:tcPr>
          <w:p w14:paraId="6B093B67" w14:textId="77777777" w:rsidR="00406BC7" w:rsidRPr="0076166E" w:rsidRDefault="00406BC7" w:rsidP="00FB6FC5">
            <w:pPr>
              <w:spacing w:after="120"/>
              <w:rPr>
                <w:rFonts w:ascii="Arial" w:hAnsi="Arial" w:cs="Arial"/>
                <w:b/>
                <w:sz w:val="24"/>
                <w:szCs w:val="24"/>
              </w:rPr>
            </w:pPr>
          </w:p>
        </w:tc>
        <w:tc>
          <w:tcPr>
            <w:tcW w:w="851" w:type="dxa"/>
          </w:tcPr>
          <w:p w14:paraId="5C38DA59" w14:textId="77777777" w:rsidR="00406BC7" w:rsidRPr="0076166E" w:rsidRDefault="00406BC7" w:rsidP="00FB6FC5">
            <w:pPr>
              <w:spacing w:after="120"/>
              <w:rPr>
                <w:rFonts w:ascii="Arial" w:hAnsi="Arial" w:cs="Arial"/>
                <w:b/>
                <w:sz w:val="24"/>
                <w:szCs w:val="24"/>
              </w:rPr>
            </w:pPr>
          </w:p>
        </w:tc>
        <w:tc>
          <w:tcPr>
            <w:tcW w:w="850" w:type="dxa"/>
          </w:tcPr>
          <w:p w14:paraId="0C1D72F5" w14:textId="77777777" w:rsidR="00406BC7" w:rsidRPr="0076166E" w:rsidRDefault="00406BC7" w:rsidP="00FB6FC5">
            <w:pPr>
              <w:spacing w:after="120"/>
              <w:rPr>
                <w:rFonts w:ascii="Arial" w:hAnsi="Arial" w:cs="Arial"/>
                <w:b/>
                <w:sz w:val="24"/>
                <w:szCs w:val="24"/>
              </w:rPr>
            </w:pPr>
          </w:p>
        </w:tc>
        <w:tc>
          <w:tcPr>
            <w:tcW w:w="992" w:type="dxa"/>
          </w:tcPr>
          <w:p w14:paraId="60CFE6AF" w14:textId="77777777" w:rsidR="00406BC7" w:rsidRPr="0076166E" w:rsidRDefault="00406BC7" w:rsidP="00FB6FC5">
            <w:pPr>
              <w:spacing w:after="120"/>
              <w:rPr>
                <w:rFonts w:ascii="Arial" w:hAnsi="Arial" w:cs="Arial"/>
                <w:b/>
                <w:sz w:val="24"/>
                <w:szCs w:val="24"/>
              </w:rPr>
            </w:pPr>
          </w:p>
        </w:tc>
      </w:tr>
      <w:tr w:rsidR="00406BC7" w:rsidRPr="0076166E" w14:paraId="43EE3442" w14:textId="77777777" w:rsidTr="0076166E">
        <w:tc>
          <w:tcPr>
            <w:tcW w:w="2932" w:type="dxa"/>
          </w:tcPr>
          <w:p w14:paraId="647CB3E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Private Study</w:t>
            </w:r>
          </w:p>
        </w:tc>
        <w:tc>
          <w:tcPr>
            <w:tcW w:w="851" w:type="dxa"/>
          </w:tcPr>
          <w:p w14:paraId="1F0D9B47"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80AB2C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7D798123"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395C1DCB"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1DEFB4D0"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0FF84EA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7B27CE3E" w14:textId="77777777" w:rsidTr="0076166E">
        <w:tc>
          <w:tcPr>
            <w:tcW w:w="2932" w:type="dxa"/>
          </w:tcPr>
          <w:p w14:paraId="2457AEC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Lectures</w:t>
            </w:r>
          </w:p>
        </w:tc>
        <w:tc>
          <w:tcPr>
            <w:tcW w:w="851" w:type="dxa"/>
          </w:tcPr>
          <w:p w14:paraId="52D8EA39"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69E760E"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6823DFC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434C0C2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577B764E"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3676806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76183868" w14:textId="77777777" w:rsidTr="0076166E">
        <w:tc>
          <w:tcPr>
            <w:tcW w:w="2932" w:type="dxa"/>
          </w:tcPr>
          <w:p w14:paraId="41202BE4"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 xml:space="preserve">Seminars </w:t>
            </w:r>
          </w:p>
        </w:tc>
        <w:tc>
          <w:tcPr>
            <w:tcW w:w="851" w:type="dxa"/>
          </w:tcPr>
          <w:p w14:paraId="0A409DF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BF9329F"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5217DD7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7897369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5C16AA2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6C899B50"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76166E" w:rsidRPr="0076166E" w14:paraId="4C5A54EA" w14:textId="77777777" w:rsidTr="0076166E">
        <w:trPr>
          <w:trHeight w:val="409"/>
        </w:trPr>
        <w:tc>
          <w:tcPr>
            <w:tcW w:w="2932" w:type="dxa"/>
            <w:shd w:val="clear" w:color="auto" w:fill="D9D9D9" w:themeFill="background1" w:themeFillShade="D9"/>
          </w:tcPr>
          <w:p w14:paraId="1A38E0CC"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Assessment method</w:t>
            </w:r>
          </w:p>
        </w:tc>
        <w:tc>
          <w:tcPr>
            <w:tcW w:w="851" w:type="dxa"/>
          </w:tcPr>
          <w:p w14:paraId="1314C50F" w14:textId="77777777" w:rsidR="00406BC7" w:rsidRPr="0076166E" w:rsidRDefault="00406BC7" w:rsidP="00FB6FC5">
            <w:pPr>
              <w:spacing w:after="120"/>
              <w:rPr>
                <w:rFonts w:ascii="Arial" w:hAnsi="Arial" w:cs="Arial"/>
                <w:b/>
                <w:sz w:val="24"/>
                <w:szCs w:val="24"/>
              </w:rPr>
            </w:pPr>
          </w:p>
        </w:tc>
        <w:tc>
          <w:tcPr>
            <w:tcW w:w="708" w:type="dxa"/>
          </w:tcPr>
          <w:p w14:paraId="1ED886D9" w14:textId="77777777" w:rsidR="00406BC7" w:rsidRPr="0076166E" w:rsidRDefault="00406BC7" w:rsidP="00FB6FC5">
            <w:pPr>
              <w:spacing w:after="120"/>
              <w:rPr>
                <w:rFonts w:ascii="Arial" w:hAnsi="Arial" w:cs="Arial"/>
                <w:b/>
                <w:sz w:val="24"/>
                <w:szCs w:val="24"/>
              </w:rPr>
            </w:pPr>
          </w:p>
        </w:tc>
        <w:tc>
          <w:tcPr>
            <w:tcW w:w="709" w:type="dxa"/>
          </w:tcPr>
          <w:p w14:paraId="73BA07B9" w14:textId="77777777" w:rsidR="00406BC7" w:rsidRPr="0076166E" w:rsidRDefault="00406BC7" w:rsidP="00FB6FC5">
            <w:pPr>
              <w:spacing w:after="120"/>
              <w:rPr>
                <w:rFonts w:ascii="Arial" w:hAnsi="Arial" w:cs="Arial"/>
                <w:b/>
                <w:sz w:val="24"/>
                <w:szCs w:val="24"/>
              </w:rPr>
            </w:pPr>
          </w:p>
        </w:tc>
        <w:tc>
          <w:tcPr>
            <w:tcW w:w="851" w:type="dxa"/>
          </w:tcPr>
          <w:p w14:paraId="42C73CB1" w14:textId="77777777" w:rsidR="00406BC7" w:rsidRPr="0076166E" w:rsidRDefault="00406BC7" w:rsidP="00FB6FC5">
            <w:pPr>
              <w:spacing w:after="120"/>
              <w:rPr>
                <w:rFonts w:ascii="Arial" w:hAnsi="Arial" w:cs="Arial"/>
                <w:b/>
                <w:sz w:val="24"/>
                <w:szCs w:val="24"/>
              </w:rPr>
            </w:pPr>
          </w:p>
        </w:tc>
        <w:tc>
          <w:tcPr>
            <w:tcW w:w="850" w:type="dxa"/>
          </w:tcPr>
          <w:p w14:paraId="70702F22" w14:textId="77777777" w:rsidR="00406BC7" w:rsidRPr="0076166E" w:rsidRDefault="00406BC7" w:rsidP="00FB6FC5">
            <w:pPr>
              <w:spacing w:after="120"/>
              <w:rPr>
                <w:rFonts w:ascii="Arial" w:hAnsi="Arial" w:cs="Arial"/>
                <w:b/>
                <w:sz w:val="24"/>
                <w:szCs w:val="24"/>
              </w:rPr>
            </w:pPr>
          </w:p>
        </w:tc>
        <w:tc>
          <w:tcPr>
            <w:tcW w:w="992" w:type="dxa"/>
          </w:tcPr>
          <w:p w14:paraId="1ACD2D94" w14:textId="77777777" w:rsidR="00406BC7" w:rsidRPr="0076166E" w:rsidRDefault="00406BC7" w:rsidP="00FB6FC5">
            <w:pPr>
              <w:spacing w:after="120"/>
              <w:rPr>
                <w:rFonts w:ascii="Arial" w:hAnsi="Arial" w:cs="Arial"/>
                <w:b/>
                <w:sz w:val="24"/>
                <w:szCs w:val="24"/>
              </w:rPr>
            </w:pPr>
          </w:p>
        </w:tc>
      </w:tr>
      <w:tr w:rsidR="00406BC7" w:rsidRPr="0076166E" w14:paraId="36AB4572" w14:textId="77777777" w:rsidTr="0076166E">
        <w:tc>
          <w:tcPr>
            <w:tcW w:w="2932" w:type="dxa"/>
          </w:tcPr>
          <w:p w14:paraId="4078802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Blogs</w:t>
            </w:r>
          </w:p>
        </w:tc>
        <w:tc>
          <w:tcPr>
            <w:tcW w:w="851" w:type="dxa"/>
          </w:tcPr>
          <w:p w14:paraId="69D94EA1"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50AA56FF"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31D84CAE"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52027318" w14:textId="77777777" w:rsidR="00406BC7" w:rsidRPr="0076166E" w:rsidRDefault="00406BC7" w:rsidP="00FB6FC5">
            <w:pPr>
              <w:spacing w:after="120"/>
              <w:rPr>
                <w:rFonts w:ascii="Arial" w:hAnsi="Arial" w:cs="Arial"/>
                <w:b/>
                <w:sz w:val="24"/>
                <w:szCs w:val="24"/>
              </w:rPr>
            </w:pPr>
          </w:p>
        </w:tc>
        <w:tc>
          <w:tcPr>
            <w:tcW w:w="850" w:type="dxa"/>
          </w:tcPr>
          <w:p w14:paraId="43064F4A"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641C8F1D"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14388738" w14:textId="77777777" w:rsidTr="0076166E">
        <w:tc>
          <w:tcPr>
            <w:tcW w:w="2932" w:type="dxa"/>
          </w:tcPr>
          <w:p w14:paraId="6393EE32" w14:textId="074857AF" w:rsidR="00406BC7" w:rsidRPr="0076166E" w:rsidRDefault="00406BC7" w:rsidP="006B628E">
            <w:pPr>
              <w:spacing w:after="120"/>
              <w:rPr>
                <w:rFonts w:ascii="Arial" w:hAnsi="Arial" w:cs="Arial"/>
                <w:b/>
                <w:sz w:val="24"/>
                <w:szCs w:val="24"/>
              </w:rPr>
            </w:pPr>
            <w:r w:rsidRPr="0076166E">
              <w:rPr>
                <w:rFonts w:ascii="Arial" w:hAnsi="Arial" w:cs="Arial"/>
                <w:b/>
                <w:sz w:val="24"/>
                <w:szCs w:val="24"/>
              </w:rPr>
              <w:t>Group</w:t>
            </w:r>
            <w:r w:rsidR="005754F2" w:rsidRPr="0076166E">
              <w:rPr>
                <w:rFonts w:ascii="Arial" w:hAnsi="Arial" w:cs="Arial"/>
                <w:b/>
                <w:sz w:val="24"/>
                <w:szCs w:val="24"/>
              </w:rPr>
              <w:t xml:space="preserve"> </w:t>
            </w:r>
            <w:r w:rsidRPr="0076166E">
              <w:rPr>
                <w:rFonts w:ascii="Arial" w:hAnsi="Arial" w:cs="Arial"/>
                <w:b/>
                <w:sz w:val="24"/>
                <w:szCs w:val="24"/>
              </w:rPr>
              <w:t>Exhibition</w:t>
            </w:r>
          </w:p>
        </w:tc>
        <w:tc>
          <w:tcPr>
            <w:tcW w:w="851" w:type="dxa"/>
          </w:tcPr>
          <w:p w14:paraId="3D25CE74"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E6E0D4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0EFF8402"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7B77EAE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427BD099"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22FE6369"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r w:rsidR="00406BC7" w:rsidRPr="0076166E" w14:paraId="16D390E2" w14:textId="77777777" w:rsidTr="0076166E">
        <w:tc>
          <w:tcPr>
            <w:tcW w:w="2932" w:type="dxa"/>
          </w:tcPr>
          <w:p w14:paraId="57A81B2D"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 xml:space="preserve">Essay </w:t>
            </w:r>
          </w:p>
        </w:tc>
        <w:tc>
          <w:tcPr>
            <w:tcW w:w="851" w:type="dxa"/>
          </w:tcPr>
          <w:p w14:paraId="67277126"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8" w:type="dxa"/>
          </w:tcPr>
          <w:p w14:paraId="6F2CBCE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709" w:type="dxa"/>
          </w:tcPr>
          <w:p w14:paraId="22580506"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1" w:type="dxa"/>
          </w:tcPr>
          <w:p w14:paraId="25C56AA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850" w:type="dxa"/>
          </w:tcPr>
          <w:p w14:paraId="219980B5"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c>
          <w:tcPr>
            <w:tcW w:w="992" w:type="dxa"/>
          </w:tcPr>
          <w:p w14:paraId="18EB52C8" w14:textId="77777777" w:rsidR="00406BC7" w:rsidRPr="0076166E" w:rsidRDefault="00406BC7" w:rsidP="00FB6FC5">
            <w:pPr>
              <w:spacing w:after="120"/>
              <w:rPr>
                <w:rFonts w:ascii="Arial" w:hAnsi="Arial" w:cs="Arial"/>
                <w:b/>
                <w:sz w:val="24"/>
                <w:szCs w:val="24"/>
              </w:rPr>
            </w:pPr>
            <w:r w:rsidRPr="0076166E">
              <w:rPr>
                <w:rFonts w:ascii="Arial" w:hAnsi="Arial" w:cs="Arial"/>
                <w:b/>
                <w:sz w:val="24"/>
                <w:szCs w:val="24"/>
              </w:rPr>
              <w:t>x</w:t>
            </w:r>
          </w:p>
        </w:tc>
      </w:tr>
    </w:tbl>
    <w:p w14:paraId="4D69F9DB" w14:textId="77777777" w:rsidR="00406BC7" w:rsidRPr="0076166E" w:rsidRDefault="00406BC7" w:rsidP="00406BC7">
      <w:pPr>
        <w:spacing w:after="120" w:line="240" w:lineRule="auto"/>
        <w:ind w:left="426" w:right="260"/>
        <w:rPr>
          <w:rFonts w:ascii="Arial" w:hAnsi="Arial" w:cs="Arial"/>
          <w:b/>
          <w:iCs/>
          <w:sz w:val="24"/>
          <w:szCs w:val="24"/>
        </w:rPr>
      </w:pPr>
    </w:p>
    <w:p w14:paraId="75A31288" w14:textId="77777777" w:rsidR="00406BC7" w:rsidRPr="0076166E" w:rsidRDefault="00406BC7" w:rsidP="00406BC7">
      <w:pPr>
        <w:numPr>
          <w:ilvl w:val="0"/>
          <w:numId w:val="1"/>
        </w:numPr>
        <w:spacing w:after="120" w:line="240" w:lineRule="auto"/>
        <w:ind w:right="260"/>
        <w:jc w:val="both"/>
        <w:rPr>
          <w:rFonts w:ascii="Arial" w:hAnsi="Arial" w:cs="Arial"/>
          <w:iCs/>
          <w:sz w:val="24"/>
          <w:szCs w:val="24"/>
        </w:rPr>
      </w:pPr>
      <w:r w:rsidRPr="0076166E">
        <w:rPr>
          <w:rFonts w:ascii="Arial" w:hAnsi="Arial" w:cs="Arial"/>
          <w:b/>
          <w:bCs/>
          <w:sz w:val="24"/>
          <w:szCs w:val="24"/>
        </w:rPr>
        <w:t xml:space="preserve">Inclusive module design </w:t>
      </w:r>
    </w:p>
    <w:p w14:paraId="0C0AF2A8" w14:textId="7E53AC14" w:rsidR="00406BC7" w:rsidRPr="0076166E" w:rsidRDefault="00406BC7" w:rsidP="006B628E">
      <w:pPr>
        <w:autoSpaceDE w:val="0"/>
        <w:autoSpaceDN w:val="0"/>
        <w:adjustRightInd w:val="0"/>
        <w:spacing w:after="120" w:line="240" w:lineRule="auto"/>
        <w:ind w:left="720" w:right="260"/>
        <w:jc w:val="both"/>
        <w:rPr>
          <w:rFonts w:ascii="Arial" w:hAnsi="Arial" w:cs="Arial"/>
          <w:sz w:val="24"/>
          <w:szCs w:val="24"/>
        </w:rPr>
      </w:pPr>
      <w:proofErr w:type="gramStart"/>
      <w:r w:rsidRPr="0076166E">
        <w:rPr>
          <w:rFonts w:ascii="Arial" w:hAnsi="Arial" w:cs="Arial"/>
          <w:sz w:val="24"/>
          <w:szCs w:val="24"/>
        </w:rPr>
        <w:t xml:space="preserve">The </w:t>
      </w:r>
      <w:r w:rsidR="0027062E" w:rsidRPr="0076166E">
        <w:rPr>
          <w:rFonts w:ascii="Arial" w:hAnsi="Arial" w:cs="Arial"/>
          <w:sz w:val="24"/>
          <w:szCs w:val="24"/>
        </w:rPr>
        <w:t>Division</w:t>
      </w:r>
      <w:r w:rsidRPr="0076166E">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76166E">
        <w:rPr>
          <w:rFonts w:ascii="Arial" w:hAnsi="Arial" w:cs="Arial"/>
          <w:sz w:val="24"/>
          <w:szCs w:val="24"/>
        </w:rPr>
        <w:t xml:space="preserve"> Additional alternative arrangements for students with Inclusive Learning Plans (ILPs)/declared disabilities </w:t>
      </w:r>
      <w:proofErr w:type="gramStart"/>
      <w:r w:rsidRPr="0076166E">
        <w:rPr>
          <w:rFonts w:ascii="Arial" w:hAnsi="Arial" w:cs="Arial"/>
          <w:sz w:val="24"/>
          <w:szCs w:val="24"/>
        </w:rPr>
        <w:t>will be made</w:t>
      </w:r>
      <w:proofErr w:type="gramEnd"/>
      <w:r w:rsidRPr="0076166E">
        <w:rPr>
          <w:rFonts w:ascii="Arial" w:hAnsi="Arial" w:cs="Arial"/>
          <w:sz w:val="24"/>
          <w:szCs w:val="24"/>
        </w:rPr>
        <w:t xml:space="preserve"> on an individual basis, in consultation with the relevant policies and support services.</w:t>
      </w:r>
    </w:p>
    <w:p w14:paraId="1B0BC544" w14:textId="77777777" w:rsidR="00406BC7" w:rsidRPr="0076166E" w:rsidRDefault="00406BC7" w:rsidP="006B628E">
      <w:pPr>
        <w:autoSpaceDE w:val="0"/>
        <w:autoSpaceDN w:val="0"/>
        <w:adjustRightInd w:val="0"/>
        <w:spacing w:after="120" w:line="240" w:lineRule="auto"/>
        <w:ind w:left="720" w:right="260"/>
        <w:jc w:val="both"/>
        <w:rPr>
          <w:rFonts w:ascii="Arial" w:hAnsi="Arial" w:cs="Arial"/>
          <w:sz w:val="24"/>
          <w:szCs w:val="24"/>
        </w:rPr>
      </w:pPr>
      <w:r w:rsidRPr="0076166E">
        <w:rPr>
          <w:rFonts w:ascii="Arial" w:hAnsi="Arial" w:cs="Arial"/>
          <w:sz w:val="24"/>
          <w:szCs w:val="24"/>
        </w:rPr>
        <w:t xml:space="preserve">The inclusive practices in the guidance (see Annex B Appendix A) </w:t>
      </w:r>
      <w:proofErr w:type="gramStart"/>
      <w:r w:rsidRPr="0076166E">
        <w:rPr>
          <w:rFonts w:ascii="Arial" w:hAnsi="Arial" w:cs="Arial"/>
          <w:sz w:val="24"/>
          <w:szCs w:val="24"/>
        </w:rPr>
        <w:t>have been considered</w:t>
      </w:r>
      <w:proofErr w:type="gramEnd"/>
      <w:r w:rsidRPr="0076166E">
        <w:rPr>
          <w:rFonts w:ascii="Arial" w:hAnsi="Arial" w:cs="Arial"/>
          <w:sz w:val="24"/>
          <w:szCs w:val="24"/>
        </w:rPr>
        <w:t xml:space="preserve"> in order to support all students in the following areas:</w:t>
      </w:r>
    </w:p>
    <w:p w14:paraId="2D9B77F4" w14:textId="77777777" w:rsidR="00406BC7" w:rsidRPr="0076166E" w:rsidRDefault="00406BC7" w:rsidP="006B628E">
      <w:pPr>
        <w:autoSpaceDE w:val="0"/>
        <w:autoSpaceDN w:val="0"/>
        <w:adjustRightInd w:val="0"/>
        <w:spacing w:after="120" w:line="240" w:lineRule="auto"/>
        <w:ind w:left="567" w:right="260" w:firstLine="153"/>
        <w:jc w:val="both"/>
        <w:rPr>
          <w:rFonts w:ascii="Arial" w:hAnsi="Arial" w:cs="Arial"/>
          <w:bCs/>
          <w:sz w:val="24"/>
          <w:szCs w:val="24"/>
        </w:rPr>
      </w:pPr>
      <w:r w:rsidRPr="0076166E">
        <w:rPr>
          <w:rFonts w:ascii="Arial" w:hAnsi="Arial" w:cs="Arial"/>
          <w:sz w:val="24"/>
          <w:szCs w:val="24"/>
        </w:rPr>
        <w:t xml:space="preserve">a) </w:t>
      </w:r>
      <w:r w:rsidRPr="0076166E">
        <w:rPr>
          <w:rFonts w:ascii="Arial" w:hAnsi="Arial" w:cs="Arial"/>
          <w:bCs/>
          <w:sz w:val="24"/>
          <w:szCs w:val="24"/>
        </w:rPr>
        <w:t>Accessible resources and curriculum</w:t>
      </w:r>
    </w:p>
    <w:p w14:paraId="40559299" w14:textId="10BA9A82" w:rsidR="00406BC7" w:rsidRPr="0076166E" w:rsidRDefault="006B628E" w:rsidP="00406BC7">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76166E">
        <w:rPr>
          <w:rFonts w:ascii="Arial" w:hAnsi="Arial" w:cs="Arial"/>
          <w:sz w:val="24"/>
          <w:szCs w:val="24"/>
        </w:rPr>
        <w:tab/>
      </w:r>
      <w:r w:rsidR="00406BC7" w:rsidRPr="0076166E">
        <w:rPr>
          <w:rFonts w:ascii="Arial" w:hAnsi="Arial" w:cs="Arial"/>
          <w:sz w:val="24"/>
          <w:szCs w:val="24"/>
        </w:rPr>
        <w:t xml:space="preserve">b) </w:t>
      </w:r>
      <w:r w:rsidR="00406BC7" w:rsidRPr="0076166E">
        <w:rPr>
          <w:rFonts w:ascii="Arial" w:hAnsi="Arial" w:cs="Arial"/>
          <w:bCs/>
          <w:sz w:val="24"/>
          <w:szCs w:val="24"/>
        </w:rPr>
        <w:t>Learning, teaching and assessment methods</w:t>
      </w:r>
    </w:p>
    <w:p w14:paraId="6A639BE7" w14:textId="77777777" w:rsidR="00406BC7" w:rsidRPr="0076166E" w:rsidRDefault="00406BC7" w:rsidP="00406BC7">
      <w:pPr>
        <w:spacing w:after="120" w:line="240" w:lineRule="auto"/>
        <w:ind w:left="426" w:right="260"/>
        <w:rPr>
          <w:rFonts w:ascii="Arial" w:hAnsi="Arial" w:cs="Arial"/>
          <w:i/>
          <w:iCs/>
          <w:sz w:val="24"/>
          <w:szCs w:val="24"/>
        </w:rPr>
      </w:pPr>
    </w:p>
    <w:p w14:paraId="0A60E422" w14:textId="77777777" w:rsidR="00406BC7" w:rsidRPr="0076166E" w:rsidRDefault="00406BC7" w:rsidP="00406BC7">
      <w:pPr>
        <w:numPr>
          <w:ilvl w:val="0"/>
          <w:numId w:val="1"/>
        </w:numPr>
        <w:spacing w:after="120" w:line="240" w:lineRule="auto"/>
        <w:ind w:right="260"/>
        <w:jc w:val="both"/>
        <w:rPr>
          <w:rFonts w:ascii="Arial" w:hAnsi="Arial" w:cs="Arial"/>
          <w:b/>
          <w:sz w:val="24"/>
          <w:szCs w:val="24"/>
        </w:rPr>
      </w:pPr>
      <w:r w:rsidRPr="0076166E">
        <w:rPr>
          <w:rFonts w:ascii="Arial" w:hAnsi="Arial" w:cs="Arial"/>
          <w:b/>
          <w:sz w:val="24"/>
          <w:szCs w:val="24"/>
        </w:rPr>
        <w:t>Campus(</w:t>
      </w:r>
      <w:proofErr w:type="spellStart"/>
      <w:r w:rsidRPr="0076166E">
        <w:rPr>
          <w:rFonts w:ascii="Arial" w:hAnsi="Arial" w:cs="Arial"/>
          <w:b/>
          <w:sz w:val="24"/>
          <w:szCs w:val="24"/>
        </w:rPr>
        <w:t>es</w:t>
      </w:r>
      <w:proofErr w:type="spellEnd"/>
      <w:r w:rsidRPr="0076166E">
        <w:rPr>
          <w:rFonts w:ascii="Arial" w:hAnsi="Arial" w:cs="Arial"/>
          <w:b/>
          <w:sz w:val="24"/>
          <w:szCs w:val="24"/>
        </w:rPr>
        <w:t>) or centre(s) where module will be delivered</w:t>
      </w:r>
    </w:p>
    <w:p w14:paraId="421C9F74" w14:textId="6B99339D" w:rsidR="00406BC7" w:rsidRPr="0076166E" w:rsidRDefault="00406BC7" w:rsidP="00406BC7">
      <w:pPr>
        <w:spacing w:after="120" w:line="240" w:lineRule="auto"/>
        <w:ind w:left="567" w:right="260"/>
        <w:jc w:val="both"/>
        <w:rPr>
          <w:rFonts w:ascii="Arial" w:hAnsi="Arial" w:cs="Arial"/>
          <w:sz w:val="24"/>
          <w:szCs w:val="24"/>
        </w:rPr>
      </w:pPr>
      <w:r w:rsidRPr="0076166E">
        <w:rPr>
          <w:rFonts w:ascii="Arial" w:hAnsi="Arial" w:cs="Arial"/>
          <w:sz w:val="24"/>
          <w:szCs w:val="24"/>
        </w:rPr>
        <w:t xml:space="preserve"> </w:t>
      </w:r>
      <w:r w:rsidR="0027062E" w:rsidRPr="0076166E">
        <w:rPr>
          <w:rFonts w:ascii="Arial" w:hAnsi="Arial" w:cs="Arial"/>
          <w:sz w:val="24"/>
          <w:szCs w:val="24"/>
        </w:rPr>
        <w:tab/>
      </w:r>
      <w:r w:rsidRPr="0076166E">
        <w:rPr>
          <w:rFonts w:ascii="Arial" w:hAnsi="Arial" w:cs="Arial"/>
          <w:sz w:val="24"/>
          <w:szCs w:val="24"/>
        </w:rPr>
        <w:t xml:space="preserve">Canterbury </w:t>
      </w:r>
    </w:p>
    <w:p w14:paraId="5F1DFA55" w14:textId="77777777" w:rsidR="00406BC7" w:rsidRPr="0076166E" w:rsidRDefault="00406BC7" w:rsidP="00406BC7">
      <w:pPr>
        <w:spacing w:after="120" w:line="240" w:lineRule="auto"/>
        <w:ind w:left="426" w:right="260"/>
        <w:rPr>
          <w:rFonts w:ascii="Arial" w:hAnsi="Arial" w:cs="Arial"/>
          <w:i/>
          <w:iCs/>
          <w:sz w:val="24"/>
          <w:szCs w:val="24"/>
        </w:rPr>
      </w:pPr>
    </w:p>
    <w:p w14:paraId="1C197CE0" w14:textId="77777777" w:rsidR="00406BC7" w:rsidRPr="0076166E" w:rsidRDefault="00406BC7" w:rsidP="00406BC7">
      <w:pPr>
        <w:numPr>
          <w:ilvl w:val="0"/>
          <w:numId w:val="1"/>
        </w:numPr>
        <w:spacing w:after="120" w:line="240" w:lineRule="auto"/>
        <w:ind w:right="261"/>
        <w:jc w:val="both"/>
        <w:rPr>
          <w:rFonts w:ascii="Arial" w:hAnsi="Arial" w:cs="Arial"/>
          <w:b/>
          <w:sz w:val="24"/>
          <w:szCs w:val="24"/>
        </w:rPr>
      </w:pPr>
      <w:r w:rsidRPr="0076166E">
        <w:rPr>
          <w:rFonts w:ascii="Arial" w:hAnsi="Arial" w:cs="Arial"/>
          <w:b/>
          <w:sz w:val="24"/>
          <w:szCs w:val="24"/>
        </w:rPr>
        <w:t xml:space="preserve">Internationalisation </w:t>
      </w:r>
    </w:p>
    <w:p w14:paraId="18D869BB" w14:textId="77777777" w:rsidR="00406BC7" w:rsidRPr="0076166E" w:rsidRDefault="00406BC7" w:rsidP="00406BC7">
      <w:pPr>
        <w:spacing w:after="120" w:line="240" w:lineRule="auto"/>
        <w:ind w:left="426" w:right="260"/>
        <w:rPr>
          <w:rFonts w:ascii="Arial" w:hAnsi="Arial" w:cs="Arial"/>
          <w:i/>
          <w:iCs/>
          <w:sz w:val="24"/>
          <w:szCs w:val="24"/>
        </w:rPr>
      </w:pPr>
    </w:p>
    <w:p w14:paraId="415CE1EE" w14:textId="77777777" w:rsidR="00406BC7" w:rsidRPr="0076166E" w:rsidRDefault="00406BC7" w:rsidP="0027062E">
      <w:pPr>
        <w:spacing w:after="120" w:line="240" w:lineRule="auto"/>
        <w:ind w:left="720" w:right="260"/>
        <w:rPr>
          <w:rFonts w:ascii="Arial" w:hAnsi="Arial" w:cs="Arial"/>
          <w:iCs/>
          <w:sz w:val="24"/>
          <w:szCs w:val="24"/>
        </w:rPr>
      </w:pPr>
      <w:r w:rsidRPr="0076166E">
        <w:rPr>
          <w:rFonts w:ascii="Arial" w:hAnsi="Arial" w:cs="Arial"/>
          <w:iCs/>
          <w:sz w:val="24"/>
          <w:szCs w:val="24"/>
        </w:rPr>
        <w:t xml:space="preserve">While Britain is the main case study under consideration, examples from other countries including but not exclusively Germany, France, Greece, Belgium, Holland, Poland, Yugoslavia, America and the Soviet Union </w:t>
      </w:r>
      <w:proofErr w:type="gramStart"/>
      <w:r w:rsidRPr="0076166E">
        <w:rPr>
          <w:rFonts w:ascii="Arial" w:hAnsi="Arial" w:cs="Arial"/>
          <w:iCs/>
          <w:sz w:val="24"/>
          <w:szCs w:val="24"/>
        </w:rPr>
        <w:t>will be drawn upon</w:t>
      </w:r>
      <w:proofErr w:type="gramEnd"/>
      <w:r w:rsidRPr="0076166E">
        <w:rPr>
          <w:rFonts w:ascii="Arial" w:hAnsi="Arial" w:cs="Arial"/>
          <w:iCs/>
          <w:sz w:val="24"/>
          <w:szCs w:val="24"/>
        </w:rPr>
        <w:t xml:space="preserve">. </w:t>
      </w:r>
    </w:p>
    <w:p w14:paraId="23544DBD" w14:textId="77777777" w:rsidR="00406BC7" w:rsidRPr="0076166E" w:rsidRDefault="00406BC7" w:rsidP="0027062E">
      <w:pPr>
        <w:spacing w:after="120" w:line="240" w:lineRule="auto"/>
        <w:ind w:left="720" w:right="260"/>
        <w:rPr>
          <w:rFonts w:ascii="Arial" w:hAnsi="Arial" w:cs="Arial"/>
          <w:iCs/>
          <w:sz w:val="24"/>
          <w:szCs w:val="24"/>
        </w:rPr>
      </w:pPr>
      <w:r w:rsidRPr="0076166E">
        <w:rPr>
          <w:rFonts w:ascii="Arial" w:hAnsi="Arial" w:cs="Arial"/>
          <w:iCs/>
          <w:sz w:val="24"/>
          <w:szCs w:val="24"/>
        </w:rPr>
        <w:t>Students may choose to write about any country in their assessments applying the key themes discussed in the module.</w:t>
      </w:r>
    </w:p>
    <w:p w14:paraId="7437232C" w14:textId="77777777" w:rsidR="00406BC7" w:rsidRPr="0076166E" w:rsidRDefault="00406BC7" w:rsidP="0027062E">
      <w:pPr>
        <w:spacing w:after="120" w:line="240" w:lineRule="auto"/>
        <w:ind w:left="720" w:right="260"/>
        <w:rPr>
          <w:rFonts w:ascii="Arial" w:hAnsi="Arial" w:cs="Arial"/>
          <w:iCs/>
          <w:sz w:val="24"/>
          <w:szCs w:val="24"/>
        </w:rPr>
      </w:pPr>
      <w:r w:rsidRPr="0076166E">
        <w:rPr>
          <w:rFonts w:ascii="Arial" w:hAnsi="Arial" w:cs="Arial"/>
          <w:iCs/>
          <w:sz w:val="24"/>
          <w:szCs w:val="24"/>
        </w:rPr>
        <w:t>Students with language skills will be able to draw on texts in non-English languages to assist their seminar preparation and assessments.</w:t>
      </w:r>
    </w:p>
    <w:p w14:paraId="024D552F" w14:textId="77777777" w:rsidR="00406BC7" w:rsidRPr="00C73857" w:rsidRDefault="00406BC7" w:rsidP="00406BC7">
      <w:pPr>
        <w:pBdr>
          <w:bottom w:val="single" w:sz="6" w:space="1" w:color="auto"/>
        </w:pBdr>
        <w:spacing w:after="120" w:line="240" w:lineRule="auto"/>
        <w:ind w:right="260"/>
        <w:rPr>
          <w:rFonts w:ascii="Arial" w:hAnsi="Arial" w:cs="Arial"/>
        </w:rPr>
      </w:pPr>
    </w:p>
    <w:p w14:paraId="6BC9ABD6" w14:textId="77777777" w:rsidR="00406BC7" w:rsidRPr="001B6DE3" w:rsidRDefault="00406BC7" w:rsidP="00406BC7">
      <w:pPr>
        <w:spacing w:after="120" w:line="240" w:lineRule="auto"/>
        <w:ind w:right="260"/>
        <w:rPr>
          <w:rFonts w:ascii="Arial" w:hAnsi="Arial" w:cs="Arial"/>
          <w:b/>
        </w:rPr>
      </w:pPr>
      <w:r w:rsidRPr="001B6DE3">
        <w:rPr>
          <w:rFonts w:ascii="Arial" w:hAnsi="Arial" w:cs="Arial"/>
          <w:b/>
        </w:rPr>
        <w:t xml:space="preserve">DIVISIONAL USE ONLY </w:t>
      </w:r>
    </w:p>
    <w:p w14:paraId="32D220B0" w14:textId="77777777" w:rsidR="00406BC7" w:rsidRPr="00C73857" w:rsidRDefault="00406BC7" w:rsidP="00406BC7">
      <w:pPr>
        <w:spacing w:after="120" w:line="240" w:lineRule="auto"/>
        <w:ind w:right="260"/>
        <w:rPr>
          <w:rFonts w:ascii="Arial" w:hAnsi="Arial" w:cs="Arial"/>
          <w:b/>
          <w:sz w:val="20"/>
        </w:rPr>
      </w:pPr>
      <w:r w:rsidRPr="00C73857">
        <w:rPr>
          <w:rFonts w:ascii="Arial" w:hAnsi="Arial" w:cs="Arial"/>
          <w:b/>
          <w:sz w:val="20"/>
        </w:rPr>
        <w:t>Revision record – all revisions must be recorded in the grid and full details of the change retained in the appropriate committee records.</w:t>
      </w:r>
    </w:p>
    <w:p w14:paraId="423CD8BA" w14:textId="77777777" w:rsidR="00406BC7" w:rsidRPr="00C73857" w:rsidRDefault="00406BC7" w:rsidP="00406BC7">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1871"/>
        <w:gridCol w:w="2552"/>
        <w:gridCol w:w="3032"/>
      </w:tblGrid>
      <w:tr w:rsidR="00406BC7" w:rsidRPr="00C73857" w14:paraId="11F67A85" w14:textId="77777777" w:rsidTr="00FB6FC5">
        <w:trPr>
          <w:trHeight w:val="317"/>
        </w:trPr>
        <w:tc>
          <w:tcPr>
            <w:tcW w:w="1526" w:type="dxa"/>
          </w:tcPr>
          <w:p w14:paraId="33533AC7" w14:textId="77777777" w:rsidR="00406BC7" w:rsidRPr="00C73857" w:rsidRDefault="00406BC7" w:rsidP="00FB6FC5">
            <w:pPr>
              <w:spacing w:after="120"/>
              <w:ind w:right="-330"/>
              <w:rPr>
                <w:rFonts w:ascii="Arial" w:hAnsi="Arial" w:cs="Arial"/>
                <w:sz w:val="18"/>
              </w:rPr>
            </w:pPr>
            <w:r w:rsidRPr="00C73857">
              <w:rPr>
                <w:rFonts w:ascii="Arial" w:hAnsi="Arial" w:cs="Arial"/>
                <w:sz w:val="18"/>
              </w:rPr>
              <w:t>Date approved</w:t>
            </w:r>
          </w:p>
        </w:tc>
        <w:tc>
          <w:tcPr>
            <w:tcW w:w="1701" w:type="dxa"/>
          </w:tcPr>
          <w:p w14:paraId="1B02AAA7" w14:textId="77777777" w:rsidR="00406BC7" w:rsidRPr="00C73857" w:rsidRDefault="00406BC7" w:rsidP="00FB6FC5">
            <w:pPr>
              <w:spacing w:after="120"/>
              <w:rPr>
                <w:rFonts w:ascii="Arial" w:hAnsi="Arial" w:cs="Arial"/>
                <w:sz w:val="18"/>
              </w:rPr>
            </w:pPr>
            <w:r w:rsidRPr="00C73857">
              <w:rPr>
                <w:rFonts w:ascii="Arial" w:hAnsi="Arial" w:cs="Arial"/>
                <w:sz w:val="18"/>
              </w:rPr>
              <w:t>Major/minor revision</w:t>
            </w:r>
          </w:p>
        </w:tc>
        <w:tc>
          <w:tcPr>
            <w:tcW w:w="1871" w:type="dxa"/>
          </w:tcPr>
          <w:p w14:paraId="505991A6" w14:textId="77777777" w:rsidR="00406BC7" w:rsidRPr="00C73857" w:rsidRDefault="00406BC7" w:rsidP="00FB6FC5">
            <w:pPr>
              <w:spacing w:after="120"/>
              <w:ind w:right="-34"/>
              <w:rPr>
                <w:rFonts w:ascii="Arial" w:hAnsi="Arial" w:cs="Arial"/>
                <w:sz w:val="18"/>
              </w:rPr>
            </w:pPr>
            <w:r w:rsidRPr="00C73857">
              <w:rPr>
                <w:rFonts w:ascii="Arial" w:hAnsi="Arial" w:cs="Arial"/>
                <w:sz w:val="18"/>
              </w:rPr>
              <w:t>Start date of delivery of revised version</w:t>
            </w:r>
          </w:p>
        </w:tc>
        <w:tc>
          <w:tcPr>
            <w:tcW w:w="2552" w:type="dxa"/>
          </w:tcPr>
          <w:p w14:paraId="17356400" w14:textId="77777777" w:rsidR="00406BC7" w:rsidRPr="00C73857" w:rsidRDefault="00406BC7" w:rsidP="00FB6FC5">
            <w:pPr>
              <w:spacing w:after="120"/>
              <w:ind w:right="-330"/>
              <w:rPr>
                <w:rFonts w:ascii="Arial" w:hAnsi="Arial" w:cs="Arial"/>
                <w:sz w:val="18"/>
              </w:rPr>
            </w:pPr>
            <w:r w:rsidRPr="00C73857">
              <w:rPr>
                <w:rFonts w:ascii="Arial" w:hAnsi="Arial" w:cs="Arial"/>
                <w:sz w:val="18"/>
              </w:rPr>
              <w:t>Section revised</w:t>
            </w:r>
          </w:p>
        </w:tc>
        <w:tc>
          <w:tcPr>
            <w:tcW w:w="3032" w:type="dxa"/>
          </w:tcPr>
          <w:p w14:paraId="764A0D8B" w14:textId="77777777" w:rsidR="00406BC7" w:rsidRPr="00C73857" w:rsidRDefault="00406BC7" w:rsidP="00FB6FC5">
            <w:pPr>
              <w:spacing w:after="120"/>
              <w:ind w:right="-330"/>
              <w:rPr>
                <w:rFonts w:ascii="Arial" w:hAnsi="Arial" w:cs="Arial"/>
                <w:sz w:val="18"/>
              </w:rPr>
            </w:pPr>
            <w:r w:rsidRPr="00C73857">
              <w:rPr>
                <w:rFonts w:ascii="Arial" w:hAnsi="Arial" w:cs="Arial"/>
                <w:sz w:val="18"/>
              </w:rPr>
              <w:t>Impacts PLOs (Q6&amp;7 cover sheet)</w:t>
            </w:r>
          </w:p>
        </w:tc>
      </w:tr>
      <w:tr w:rsidR="00406BC7" w:rsidRPr="00C73857" w14:paraId="35AD6A18" w14:textId="77777777" w:rsidTr="00FB6FC5">
        <w:trPr>
          <w:trHeight w:val="305"/>
        </w:trPr>
        <w:tc>
          <w:tcPr>
            <w:tcW w:w="1526" w:type="dxa"/>
          </w:tcPr>
          <w:p w14:paraId="37C6FEE2" w14:textId="205EE3E3"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21/12/2021</w:t>
            </w:r>
          </w:p>
        </w:tc>
        <w:tc>
          <w:tcPr>
            <w:tcW w:w="1701" w:type="dxa"/>
          </w:tcPr>
          <w:p w14:paraId="682CF147" w14:textId="00291E16"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Minor</w:t>
            </w:r>
          </w:p>
        </w:tc>
        <w:tc>
          <w:tcPr>
            <w:tcW w:w="1871" w:type="dxa"/>
          </w:tcPr>
          <w:p w14:paraId="1F310E15" w14:textId="09FF6B16"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2022/23</w:t>
            </w:r>
          </w:p>
        </w:tc>
        <w:tc>
          <w:tcPr>
            <w:tcW w:w="2552" w:type="dxa"/>
          </w:tcPr>
          <w:p w14:paraId="37F5F493" w14:textId="05236723"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13</w:t>
            </w:r>
          </w:p>
        </w:tc>
        <w:tc>
          <w:tcPr>
            <w:tcW w:w="3032" w:type="dxa"/>
          </w:tcPr>
          <w:p w14:paraId="71B48709" w14:textId="23F5A14A" w:rsidR="00406BC7" w:rsidRPr="005754F2" w:rsidRDefault="001B6DE3" w:rsidP="00FB6FC5">
            <w:pPr>
              <w:spacing w:after="120"/>
              <w:ind w:right="-330"/>
              <w:rPr>
                <w:rFonts w:ascii="Arial" w:hAnsi="Arial" w:cs="Arial"/>
                <w:sz w:val="20"/>
                <w:szCs w:val="20"/>
              </w:rPr>
            </w:pPr>
            <w:r w:rsidRPr="005754F2">
              <w:rPr>
                <w:rFonts w:ascii="Arial" w:hAnsi="Arial" w:cs="Arial"/>
                <w:sz w:val="20"/>
                <w:szCs w:val="20"/>
              </w:rPr>
              <w:t>No</w:t>
            </w:r>
          </w:p>
        </w:tc>
      </w:tr>
      <w:tr w:rsidR="00406BC7" w:rsidRPr="00C73857" w14:paraId="0A21F976" w14:textId="77777777" w:rsidTr="00FB6FC5">
        <w:trPr>
          <w:trHeight w:val="305"/>
        </w:trPr>
        <w:tc>
          <w:tcPr>
            <w:tcW w:w="1526" w:type="dxa"/>
          </w:tcPr>
          <w:p w14:paraId="58CBDE14" w14:textId="77777777" w:rsidR="00406BC7" w:rsidRPr="00C73857" w:rsidRDefault="00406BC7" w:rsidP="00FB6FC5">
            <w:pPr>
              <w:spacing w:after="120"/>
              <w:ind w:right="-330"/>
              <w:rPr>
                <w:rFonts w:ascii="Arial" w:hAnsi="Arial" w:cs="Arial"/>
              </w:rPr>
            </w:pPr>
          </w:p>
        </w:tc>
        <w:tc>
          <w:tcPr>
            <w:tcW w:w="1701" w:type="dxa"/>
          </w:tcPr>
          <w:p w14:paraId="20138A6C" w14:textId="77777777" w:rsidR="00406BC7" w:rsidRPr="00C73857" w:rsidRDefault="00406BC7" w:rsidP="00FB6FC5">
            <w:pPr>
              <w:spacing w:after="120"/>
              <w:ind w:right="-330"/>
              <w:rPr>
                <w:rFonts w:ascii="Arial" w:hAnsi="Arial" w:cs="Arial"/>
              </w:rPr>
            </w:pPr>
          </w:p>
        </w:tc>
        <w:tc>
          <w:tcPr>
            <w:tcW w:w="1871" w:type="dxa"/>
          </w:tcPr>
          <w:p w14:paraId="28B20CF4" w14:textId="77777777" w:rsidR="00406BC7" w:rsidRPr="00C73857" w:rsidRDefault="00406BC7" w:rsidP="00FB6FC5">
            <w:pPr>
              <w:spacing w:after="120"/>
              <w:ind w:right="-330"/>
              <w:rPr>
                <w:rFonts w:ascii="Arial" w:hAnsi="Arial" w:cs="Arial"/>
              </w:rPr>
            </w:pPr>
          </w:p>
        </w:tc>
        <w:tc>
          <w:tcPr>
            <w:tcW w:w="2552" w:type="dxa"/>
          </w:tcPr>
          <w:p w14:paraId="51A7BD90" w14:textId="77777777" w:rsidR="00406BC7" w:rsidRPr="00C73857" w:rsidRDefault="00406BC7" w:rsidP="00FB6FC5">
            <w:pPr>
              <w:spacing w:after="120"/>
              <w:ind w:right="-330"/>
              <w:rPr>
                <w:rFonts w:ascii="Arial" w:hAnsi="Arial" w:cs="Arial"/>
              </w:rPr>
            </w:pPr>
          </w:p>
        </w:tc>
        <w:tc>
          <w:tcPr>
            <w:tcW w:w="3032" w:type="dxa"/>
          </w:tcPr>
          <w:p w14:paraId="2B201DBF" w14:textId="77777777" w:rsidR="00406BC7" w:rsidRPr="00C73857" w:rsidRDefault="00406BC7" w:rsidP="00FB6FC5">
            <w:pPr>
              <w:spacing w:after="120"/>
              <w:ind w:right="-330"/>
              <w:rPr>
                <w:rFonts w:ascii="Arial" w:hAnsi="Arial" w:cs="Arial"/>
              </w:rPr>
            </w:pPr>
          </w:p>
        </w:tc>
      </w:tr>
    </w:tbl>
    <w:p w14:paraId="546BEBDF" w14:textId="77777777" w:rsidR="00406BC7" w:rsidRPr="00C73857" w:rsidRDefault="00406BC7" w:rsidP="00406BC7">
      <w:pPr>
        <w:spacing w:after="120" w:line="240" w:lineRule="auto"/>
        <w:ind w:right="-330"/>
        <w:rPr>
          <w:rFonts w:ascii="Arial" w:hAnsi="Arial" w:cs="Arial"/>
        </w:rPr>
      </w:pPr>
    </w:p>
    <w:p w14:paraId="4B44B934" w14:textId="77777777" w:rsidR="00406BC7" w:rsidRDefault="00406BC7" w:rsidP="00406BC7">
      <w:pPr>
        <w:rPr>
          <w:rFonts w:ascii="Arial" w:hAnsi="Arial" w:cs="Arial"/>
          <w:b/>
          <w:i/>
        </w:rPr>
      </w:pPr>
    </w:p>
    <w:p w14:paraId="2681EF03" w14:textId="77777777" w:rsidR="00406BC7" w:rsidRDefault="00406BC7" w:rsidP="00406BC7">
      <w:pPr>
        <w:rPr>
          <w:rFonts w:ascii="Arial" w:hAnsi="Arial" w:cs="Arial"/>
          <w:b/>
          <w:i/>
        </w:rPr>
      </w:pPr>
    </w:p>
    <w:p w14:paraId="399D9D51" w14:textId="77777777" w:rsidR="00406BC7" w:rsidRDefault="00406BC7" w:rsidP="00EB41D1">
      <w:pPr>
        <w:rPr>
          <w:rFonts w:ascii="Arial" w:hAnsi="Arial" w:cs="Arial"/>
          <w:b/>
          <w:i/>
          <w:szCs w:val="24"/>
        </w:rPr>
      </w:pPr>
    </w:p>
    <w:sectPr w:rsidR="00406BC7" w:rsidSect="0076166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94AC" w14:textId="77777777" w:rsidR="001A7CCC" w:rsidRDefault="001A7CCC" w:rsidP="009A2D37">
      <w:pPr>
        <w:spacing w:after="0" w:line="240" w:lineRule="auto"/>
      </w:pPr>
      <w:r>
        <w:separator/>
      </w:r>
    </w:p>
  </w:endnote>
  <w:endnote w:type="continuationSeparator" w:id="0">
    <w:p w14:paraId="161A315B" w14:textId="77777777" w:rsidR="001A7CCC" w:rsidRDefault="001A7CCC" w:rsidP="009A2D37">
      <w:pPr>
        <w:spacing w:after="0" w:line="240" w:lineRule="auto"/>
      </w:pPr>
      <w:r>
        <w:continuationSeparator/>
      </w:r>
    </w:p>
  </w:endnote>
  <w:endnote w:type="continuationNotice" w:id="1">
    <w:p w14:paraId="20336267" w14:textId="77777777" w:rsidR="001A7CCC" w:rsidRDefault="001A7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724AE71" w:rsidR="008B2543" w:rsidRDefault="0019787E" w:rsidP="009A2D37">
        <w:pPr>
          <w:pStyle w:val="Footer"/>
          <w:jc w:val="center"/>
        </w:pPr>
        <w:r>
          <w:fldChar w:fldCharType="begin"/>
        </w:r>
        <w:r>
          <w:instrText xml:space="preserve"> PAGE   \* MERGEFORMAT </w:instrText>
        </w:r>
        <w:r>
          <w:fldChar w:fldCharType="separate"/>
        </w:r>
        <w:r w:rsidR="003245DF">
          <w:rPr>
            <w:noProof/>
          </w:rPr>
          <w:t>3</w:t>
        </w:r>
        <w:r>
          <w:rPr>
            <w:noProof/>
          </w:rPr>
          <w:fldChar w:fldCharType="end"/>
        </w:r>
      </w:p>
    </w:sdtContent>
  </w:sdt>
  <w:p w14:paraId="7FB08B8F" w14:textId="77777777" w:rsidR="0027062E" w:rsidRPr="0027062E" w:rsidRDefault="0027062E" w:rsidP="0027062E">
    <w:pPr>
      <w:spacing w:after="120" w:line="240" w:lineRule="auto"/>
      <w:ind w:left="567" w:right="260"/>
      <w:jc w:val="center"/>
      <w:rPr>
        <w:rFonts w:ascii="Arial" w:hAnsi="Arial" w:cs="Arial"/>
        <w:color w:val="000000"/>
        <w:sz w:val="18"/>
        <w:szCs w:val="18"/>
      </w:rPr>
    </w:pPr>
    <w:r w:rsidRPr="0027062E">
      <w:rPr>
        <w:rFonts w:ascii="Arial" w:hAnsi="Arial" w:cs="Arial"/>
        <w:color w:val="000000"/>
        <w:sz w:val="18"/>
        <w:szCs w:val="18"/>
      </w:rPr>
      <w:t>Soldier Heroes, Military Maids and Cowardly Conchies: gendering the study of war, 1914-1945</w:t>
    </w:r>
  </w:p>
  <w:p w14:paraId="26569854" w14:textId="485BAAB4" w:rsidR="008B2543" w:rsidRPr="007B7724" w:rsidRDefault="008B2543" w:rsidP="0027062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A36B753" w:rsidR="00EB41D1" w:rsidRDefault="00EB41D1" w:rsidP="00EB41D1">
        <w:pPr>
          <w:pStyle w:val="Footer"/>
          <w:jc w:val="center"/>
        </w:pPr>
        <w:r>
          <w:fldChar w:fldCharType="begin"/>
        </w:r>
        <w:r>
          <w:instrText xml:space="preserve"> PAGE   \* MERGEFORMAT </w:instrText>
        </w:r>
        <w:r>
          <w:fldChar w:fldCharType="separate"/>
        </w:r>
        <w:r w:rsidR="0076166E">
          <w:rPr>
            <w:noProof/>
          </w:rPr>
          <w:t>1</w:t>
        </w:r>
        <w:r>
          <w:rPr>
            <w:noProof/>
          </w:rPr>
          <w:fldChar w:fldCharType="end"/>
        </w:r>
      </w:p>
    </w:sdtContent>
  </w:sdt>
  <w:p w14:paraId="1B571AA6" w14:textId="77777777" w:rsidR="0027062E" w:rsidRPr="0027062E" w:rsidRDefault="0027062E" w:rsidP="0027062E">
    <w:pPr>
      <w:spacing w:after="120" w:line="240" w:lineRule="auto"/>
      <w:ind w:left="567" w:right="260"/>
      <w:jc w:val="center"/>
      <w:rPr>
        <w:rFonts w:ascii="Arial" w:hAnsi="Arial" w:cs="Arial"/>
        <w:color w:val="000000"/>
        <w:sz w:val="18"/>
        <w:szCs w:val="18"/>
      </w:rPr>
    </w:pPr>
    <w:r w:rsidRPr="0027062E">
      <w:rPr>
        <w:rFonts w:ascii="Arial" w:hAnsi="Arial" w:cs="Arial"/>
        <w:color w:val="000000"/>
        <w:sz w:val="18"/>
        <w:szCs w:val="18"/>
      </w:rPr>
      <w:t>Soldier Heroes, Military Maids and Cowardly Conchies: gendering the study of war, 1914-1945</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311D" w14:textId="77777777" w:rsidR="001A7CCC" w:rsidRDefault="001A7CCC" w:rsidP="009A2D37">
      <w:pPr>
        <w:spacing w:after="0" w:line="240" w:lineRule="auto"/>
      </w:pPr>
      <w:r>
        <w:separator/>
      </w:r>
    </w:p>
  </w:footnote>
  <w:footnote w:type="continuationSeparator" w:id="0">
    <w:p w14:paraId="501F3708" w14:textId="77777777" w:rsidR="001A7CCC" w:rsidRDefault="001A7CCC" w:rsidP="009A2D37">
      <w:pPr>
        <w:spacing w:after="0" w:line="240" w:lineRule="auto"/>
      </w:pPr>
      <w:r>
        <w:continuationSeparator/>
      </w:r>
    </w:p>
  </w:footnote>
  <w:footnote w:type="continuationNotice" w:id="1">
    <w:p w14:paraId="02BB9578" w14:textId="77777777" w:rsidR="001A7CCC" w:rsidRDefault="001A7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B73FDE"/>
    <w:multiLevelType w:val="multilevel"/>
    <w:tmpl w:val="2BBE6EE0"/>
    <w:lvl w:ilvl="0">
      <w:start w:val="9"/>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20389E"/>
    <w:multiLevelType w:val="hybridMultilevel"/>
    <w:tmpl w:val="4F1AF66A"/>
    <w:lvl w:ilvl="0" w:tplc="B5365690">
      <w:numFmt w:val="bullet"/>
      <w:lvlText w:val="-"/>
      <w:lvlJc w:val="left"/>
      <w:pPr>
        <w:ind w:left="720" w:hanging="360"/>
      </w:pPr>
      <w:rPr>
        <w:rFonts w:ascii="Arial" w:eastAsiaTheme="minorEastAsia" w:hAnsi="Arial" w:cs="Arial" w:hint="default"/>
        <w:b w:val="0"/>
        <w:color w:val="171717"/>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87274"/>
    <w:multiLevelType w:val="multilevel"/>
    <w:tmpl w:val="5B52D4A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DE4E84"/>
    <w:multiLevelType w:val="hybridMultilevel"/>
    <w:tmpl w:val="963E6740"/>
    <w:lvl w:ilvl="0" w:tplc="74A091F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8"/>
  </w:num>
  <w:num w:numId="11">
    <w:abstractNumId w:val="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2DE8"/>
    <w:rsid w:val="00021EA0"/>
    <w:rsid w:val="00025992"/>
    <w:rsid w:val="00027937"/>
    <w:rsid w:val="00030C9E"/>
    <w:rsid w:val="00031E67"/>
    <w:rsid w:val="000408CC"/>
    <w:rsid w:val="00045373"/>
    <w:rsid w:val="00063A2F"/>
    <w:rsid w:val="000678D3"/>
    <w:rsid w:val="00072357"/>
    <w:rsid w:val="00093FF1"/>
    <w:rsid w:val="00094810"/>
    <w:rsid w:val="00096DA4"/>
    <w:rsid w:val="000A0E79"/>
    <w:rsid w:val="000A262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6DF"/>
    <w:rsid w:val="00172793"/>
    <w:rsid w:val="00180558"/>
    <w:rsid w:val="001811E5"/>
    <w:rsid w:val="00183B34"/>
    <w:rsid w:val="00185F46"/>
    <w:rsid w:val="00196C6A"/>
    <w:rsid w:val="0019787E"/>
    <w:rsid w:val="001A425B"/>
    <w:rsid w:val="001A7762"/>
    <w:rsid w:val="001A7CCC"/>
    <w:rsid w:val="001B1B28"/>
    <w:rsid w:val="001B27FB"/>
    <w:rsid w:val="001B6DE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062E"/>
    <w:rsid w:val="00273CF0"/>
    <w:rsid w:val="002748D4"/>
    <w:rsid w:val="00274ED7"/>
    <w:rsid w:val="0028461D"/>
    <w:rsid w:val="0028590C"/>
    <w:rsid w:val="00292C46"/>
    <w:rsid w:val="002938D6"/>
    <w:rsid w:val="00294B73"/>
    <w:rsid w:val="002A0C18"/>
    <w:rsid w:val="002A219B"/>
    <w:rsid w:val="002A22DB"/>
    <w:rsid w:val="002B20F5"/>
    <w:rsid w:val="002B2A1A"/>
    <w:rsid w:val="002B6F5F"/>
    <w:rsid w:val="002B71F2"/>
    <w:rsid w:val="002E71C0"/>
    <w:rsid w:val="002F05F4"/>
    <w:rsid w:val="002F0CE4"/>
    <w:rsid w:val="002F23EF"/>
    <w:rsid w:val="002F2626"/>
    <w:rsid w:val="00302082"/>
    <w:rsid w:val="00303B48"/>
    <w:rsid w:val="00306620"/>
    <w:rsid w:val="003245DF"/>
    <w:rsid w:val="003262B9"/>
    <w:rsid w:val="00334A02"/>
    <w:rsid w:val="00335875"/>
    <w:rsid w:val="00335FBE"/>
    <w:rsid w:val="00351D4F"/>
    <w:rsid w:val="00352D8E"/>
    <w:rsid w:val="00356B68"/>
    <w:rsid w:val="0035702D"/>
    <w:rsid w:val="003604D4"/>
    <w:rsid w:val="003614A8"/>
    <w:rsid w:val="003627B0"/>
    <w:rsid w:val="00371D76"/>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BC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CDA"/>
    <w:rsid w:val="004E21CC"/>
    <w:rsid w:val="004E436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4F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79E9"/>
    <w:rsid w:val="006043FC"/>
    <w:rsid w:val="006050CF"/>
    <w:rsid w:val="0062219E"/>
    <w:rsid w:val="006253AA"/>
    <w:rsid w:val="00626023"/>
    <w:rsid w:val="00633150"/>
    <w:rsid w:val="006336C2"/>
    <w:rsid w:val="00636058"/>
    <w:rsid w:val="00637A50"/>
    <w:rsid w:val="00641D6D"/>
    <w:rsid w:val="00642D7E"/>
    <w:rsid w:val="0064364E"/>
    <w:rsid w:val="006438F3"/>
    <w:rsid w:val="00647907"/>
    <w:rsid w:val="006479BC"/>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628E"/>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D09"/>
    <w:rsid w:val="00720270"/>
    <w:rsid w:val="00724362"/>
    <w:rsid w:val="00727780"/>
    <w:rsid w:val="0073792C"/>
    <w:rsid w:val="00754069"/>
    <w:rsid w:val="0076166E"/>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4C7"/>
    <w:rsid w:val="007F327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5464"/>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09B"/>
    <w:rsid w:val="009F058B"/>
    <w:rsid w:val="009F3A2A"/>
    <w:rsid w:val="009F5EA4"/>
    <w:rsid w:val="009F731F"/>
    <w:rsid w:val="009F7D33"/>
    <w:rsid w:val="00A021FE"/>
    <w:rsid w:val="00A1270E"/>
    <w:rsid w:val="00A1298C"/>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545"/>
    <w:rsid w:val="00AC7501"/>
    <w:rsid w:val="00AD748B"/>
    <w:rsid w:val="00AE4865"/>
    <w:rsid w:val="00AE6FC7"/>
    <w:rsid w:val="00AF50EE"/>
    <w:rsid w:val="00AF67A9"/>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A6689"/>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AA"/>
    <w:rsid w:val="00C729D7"/>
    <w:rsid w:val="00C83354"/>
    <w:rsid w:val="00C84004"/>
    <w:rsid w:val="00C843F6"/>
    <w:rsid w:val="00C84507"/>
    <w:rsid w:val="00C862C7"/>
    <w:rsid w:val="00C866AE"/>
    <w:rsid w:val="00C942FC"/>
    <w:rsid w:val="00CA3254"/>
    <w:rsid w:val="00CB11CE"/>
    <w:rsid w:val="00CC25A2"/>
    <w:rsid w:val="00CC301F"/>
    <w:rsid w:val="00CD7F07"/>
    <w:rsid w:val="00CE04F3"/>
    <w:rsid w:val="00CE12D8"/>
    <w:rsid w:val="00CE4574"/>
    <w:rsid w:val="00CE70E6"/>
    <w:rsid w:val="00CF0BCA"/>
    <w:rsid w:val="00CF2E1E"/>
    <w:rsid w:val="00D02E99"/>
    <w:rsid w:val="00D13357"/>
    <w:rsid w:val="00D13A13"/>
    <w:rsid w:val="00D2689A"/>
    <w:rsid w:val="00D304D1"/>
    <w:rsid w:val="00D65506"/>
    <w:rsid w:val="00D773CF"/>
    <w:rsid w:val="00D83563"/>
    <w:rsid w:val="00D8448F"/>
    <w:rsid w:val="00DA64B6"/>
    <w:rsid w:val="00DB2B91"/>
    <w:rsid w:val="00DB5C9D"/>
    <w:rsid w:val="00DD02E6"/>
    <w:rsid w:val="00DD2E74"/>
    <w:rsid w:val="00DF665B"/>
    <w:rsid w:val="00E0152A"/>
    <w:rsid w:val="00E03394"/>
    <w:rsid w:val="00E066E5"/>
    <w:rsid w:val="00E13739"/>
    <w:rsid w:val="00E21923"/>
    <w:rsid w:val="00E22F03"/>
    <w:rsid w:val="00E233C1"/>
    <w:rsid w:val="00E51404"/>
    <w:rsid w:val="00E574C9"/>
    <w:rsid w:val="00E610DE"/>
    <w:rsid w:val="00E66167"/>
    <w:rsid w:val="00E71F2F"/>
    <w:rsid w:val="00E77786"/>
    <w:rsid w:val="00E806FB"/>
    <w:rsid w:val="00EB0365"/>
    <w:rsid w:val="00EB1C2D"/>
    <w:rsid w:val="00EB40DD"/>
    <w:rsid w:val="00EB41D1"/>
    <w:rsid w:val="00EC1810"/>
    <w:rsid w:val="00EC3FCC"/>
    <w:rsid w:val="00ED32FF"/>
    <w:rsid w:val="00EF039B"/>
    <w:rsid w:val="00EF437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406B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68603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26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C1A4F-56FE-4077-8235-50C8C8F404D5}">
  <ds:schemaRefs>
    <ds:schemaRef ds:uri="http://schemas.openxmlformats.org/officeDocument/2006/bibliography"/>
  </ds:schemaRefs>
</ds:datastoreItem>
</file>

<file path=customXml/itemProps2.xml><?xml version="1.0" encoding="utf-8"?>
<ds:datastoreItem xmlns:ds="http://schemas.openxmlformats.org/officeDocument/2006/customXml" ds:itemID="{B287851B-F82C-45FF-9266-5372B265CC46}"/>
</file>

<file path=customXml/itemProps3.xml><?xml version="1.0" encoding="utf-8"?>
<ds:datastoreItem xmlns:ds="http://schemas.openxmlformats.org/officeDocument/2006/customXml" ds:itemID="{9DC6D04C-B5F5-402E-A742-777BD89F3725}"/>
</file>

<file path=customXml/itemProps4.xml><?xml version="1.0" encoding="utf-8"?>
<ds:datastoreItem xmlns:ds="http://schemas.openxmlformats.org/officeDocument/2006/customXml" ds:itemID="{3F3A0459-23B4-420A-B466-1FA8572897E6}"/>
</file>

<file path=docProps/app.xml><?xml version="1.0" encoding="utf-8"?>
<Properties xmlns="http://schemas.openxmlformats.org/officeDocument/2006/extended-properties" xmlns:vt="http://schemas.openxmlformats.org/officeDocument/2006/docPropsVTypes">
  <Template>Normal</Template>
  <TotalTime>10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2022-02-02T17:02:00Z</dcterms:created>
  <dcterms:modified xsi:type="dcterms:W3CDTF">2022-02-08T15:25:00Z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