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70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425B9F2" w14:textId="77777777" w:rsidR="00B91878" w:rsidRPr="00B91878" w:rsidRDefault="00B91878" w:rsidP="00B91878">
      <w:pPr>
        <w:spacing w:after="120" w:line="240" w:lineRule="auto"/>
        <w:ind w:right="260" w:firstLine="567"/>
        <w:jc w:val="both"/>
        <w:rPr>
          <w:rFonts w:ascii="Arial" w:hAnsi="Arial" w:cs="Arial"/>
        </w:rPr>
      </w:pPr>
      <w:r w:rsidRPr="00B91878">
        <w:rPr>
          <w:rFonts w:ascii="Arial" w:hAnsi="Arial" w:cs="Arial"/>
        </w:rPr>
        <w:t>Conquests, Cultures and Identities: England AD 850–1100</w:t>
      </w:r>
    </w:p>
    <w:p w14:paraId="1E8130C6" w14:textId="77777777" w:rsidR="00154D48" w:rsidRPr="00154D48" w:rsidRDefault="00154D48" w:rsidP="00B91878">
      <w:pPr>
        <w:spacing w:after="120" w:line="240" w:lineRule="auto"/>
        <w:ind w:right="260"/>
        <w:jc w:val="both"/>
        <w:rPr>
          <w:rFonts w:ascii="Arial" w:hAnsi="Arial" w:cs="Arial"/>
        </w:rPr>
      </w:pPr>
    </w:p>
    <w:p w14:paraId="5D38CC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17DED9" w14:textId="771AB640" w:rsidR="009A2D37" w:rsidRPr="00B91878" w:rsidRDefault="00B91878" w:rsidP="00B91878">
      <w:pPr>
        <w:spacing w:after="120" w:line="240" w:lineRule="auto"/>
        <w:ind w:right="260" w:firstLine="567"/>
        <w:rPr>
          <w:rFonts w:ascii="Arial" w:hAnsi="Arial" w:cs="Arial"/>
          <w:iCs/>
        </w:rPr>
      </w:pPr>
      <w:r w:rsidRPr="00B91878">
        <w:rPr>
          <w:rFonts w:ascii="Arial" w:hAnsi="Arial" w:cs="Arial"/>
          <w:iCs/>
        </w:rPr>
        <w:t>School of History</w:t>
      </w:r>
    </w:p>
    <w:p w14:paraId="19CD1D40" w14:textId="77777777" w:rsidR="00154D48" w:rsidRPr="00154D48" w:rsidRDefault="00154D48" w:rsidP="00154D48">
      <w:pPr>
        <w:spacing w:after="120" w:line="240" w:lineRule="auto"/>
        <w:ind w:left="567" w:right="260"/>
        <w:rPr>
          <w:rFonts w:ascii="Arial" w:hAnsi="Arial" w:cs="Arial"/>
          <w:iCs/>
        </w:rPr>
      </w:pPr>
    </w:p>
    <w:p w14:paraId="6CE7E1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CBE010" w14:textId="6EBA0D53" w:rsidR="009A2D37" w:rsidRPr="00154D48" w:rsidRDefault="00AC7B60" w:rsidP="00154D48">
      <w:pPr>
        <w:spacing w:after="120" w:line="240" w:lineRule="auto"/>
        <w:ind w:left="567" w:right="260"/>
        <w:rPr>
          <w:rFonts w:ascii="Arial" w:hAnsi="Arial" w:cs="Arial"/>
        </w:rPr>
      </w:pPr>
      <w:r>
        <w:rPr>
          <w:rFonts w:ascii="Arial" w:hAnsi="Arial" w:cs="Arial"/>
        </w:rPr>
        <w:t>Level 6</w:t>
      </w:r>
    </w:p>
    <w:p w14:paraId="265F758B" w14:textId="77777777" w:rsidR="00154D48" w:rsidRPr="00154D48" w:rsidRDefault="00154D48" w:rsidP="00154D48">
      <w:pPr>
        <w:spacing w:after="120" w:line="240" w:lineRule="auto"/>
        <w:ind w:left="567" w:right="260"/>
        <w:rPr>
          <w:rFonts w:ascii="Arial" w:hAnsi="Arial" w:cs="Arial"/>
          <w:iCs/>
        </w:rPr>
      </w:pPr>
    </w:p>
    <w:p w14:paraId="372D24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CBBB71" w14:textId="26F1B734" w:rsidR="009A2D37" w:rsidRPr="00154D48" w:rsidRDefault="00AC7B60" w:rsidP="00154D48">
      <w:pPr>
        <w:spacing w:after="120" w:line="240" w:lineRule="auto"/>
        <w:ind w:left="567" w:right="260"/>
        <w:rPr>
          <w:rFonts w:ascii="Arial" w:hAnsi="Arial" w:cs="Arial"/>
        </w:rPr>
      </w:pPr>
      <w:r>
        <w:rPr>
          <w:rFonts w:ascii="Arial" w:hAnsi="Arial" w:cs="Arial"/>
        </w:rPr>
        <w:t>60 credits (30 ECTS)</w:t>
      </w:r>
    </w:p>
    <w:p w14:paraId="77E2BFE7" w14:textId="77777777" w:rsidR="00154D48" w:rsidRPr="00154D48" w:rsidRDefault="00154D48" w:rsidP="00154D48">
      <w:pPr>
        <w:spacing w:after="120" w:line="240" w:lineRule="auto"/>
        <w:ind w:left="567" w:right="260"/>
        <w:rPr>
          <w:rFonts w:ascii="Arial" w:hAnsi="Arial" w:cs="Arial"/>
        </w:rPr>
      </w:pPr>
    </w:p>
    <w:p w14:paraId="50E909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248545" w14:textId="485516F3" w:rsidR="009A2D37" w:rsidRPr="00AC7B60" w:rsidRDefault="00AC7B60" w:rsidP="00AC7B60">
      <w:pPr>
        <w:spacing w:after="120" w:line="240" w:lineRule="auto"/>
        <w:ind w:right="260" w:firstLine="567"/>
        <w:rPr>
          <w:rFonts w:ascii="Arial" w:hAnsi="Arial" w:cs="Arial"/>
          <w:iCs/>
        </w:rPr>
      </w:pPr>
      <w:r w:rsidRPr="00AC7B60">
        <w:rPr>
          <w:rFonts w:ascii="Arial" w:hAnsi="Arial" w:cs="Arial"/>
          <w:iCs/>
        </w:rPr>
        <w:t xml:space="preserve">Autumn and </w:t>
      </w:r>
      <w:proofErr w:type="gramStart"/>
      <w:r w:rsidRPr="00AC7B60">
        <w:rPr>
          <w:rFonts w:ascii="Arial" w:hAnsi="Arial" w:cs="Arial"/>
          <w:iCs/>
        </w:rPr>
        <w:t>Spring</w:t>
      </w:r>
      <w:proofErr w:type="gramEnd"/>
    </w:p>
    <w:p w14:paraId="6F19589E" w14:textId="77777777" w:rsidR="00154D48" w:rsidRPr="00154D48" w:rsidRDefault="00154D48" w:rsidP="00154D48">
      <w:pPr>
        <w:spacing w:after="120" w:line="240" w:lineRule="auto"/>
        <w:ind w:left="567" w:right="260"/>
        <w:rPr>
          <w:rFonts w:ascii="Arial" w:hAnsi="Arial" w:cs="Arial"/>
          <w:iCs/>
        </w:rPr>
      </w:pPr>
    </w:p>
    <w:p w14:paraId="3A699A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4DEA5B" w14:textId="290078C5" w:rsidR="009A2D37" w:rsidRPr="00154D48" w:rsidRDefault="00AC7B60" w:rsidP="00154D48">
      <w:pPr>
        <w:spacing w:after="120" w:line="240" w:lineRule="auto"/>
        <w:ind w:left="567" w:right="260"/>
        <w:rPr>
          <w:rFonts w:ascii="Arial" w:hAnsi="Arial" w:cs="Arial"/>
          <w:iCs/>
        </w:rPr>
      </w:pPr>
      <w:r>
        <w:rPr>
          <w:rFonts w:ascii="Arial" w:hAnsi="Arial" w:cs="Arial"/>
          <w:iCs/>
        </w:rPr>
        <w:t>None</w:t>
      </w:r>
    </w:p>
    <w:p w14:paraId="48244547" w14:textId="77777777" w:rsidR="00154D48" w:rsidRPr="00154D48" w:rsidRDefault="00154D48" w:rsidP="00154D48">
      <w:pPr>
        <w:spacing w:after="120" w:line="240" w:lineRule="auto"/>
        <w:ind w:left="567" w:right="260"/>
        <w:rPr>
          <w:rFonts w:ascii="Arial" w:hAnsi="Arial" w:cs="Arial"/>
          <w:iCs/>
        </w:rPr>
      </w:pPr>
    </w:p>
    <w:p w14:paraId="328292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41F5ED" w14:textId="1E08A2C0" w:rsidR="009A2D37" w:rsidRPr="00154D48" w:rsidRDefault="00AC7B60" w:rsidP="00154D48">
      <w:pPr>
        <w:spacing w:after="120" w:line="240" w:lineRule="auto"/>
        <w:ind w:left="567" w:right="260"/>
        <w:rPr>
          <w:rFonts w:ascii="Arial" w:hAnsi="Arial" w:cs="Arial"/>
          <w:iCs/>
        </w:rPr>
      </w:pPr>
      <w:r>
        <w:rPr>
          <w:rFonts w:ascii="Arial" w:hAnsi="Arial" w:cs="Arial"/>
          <w:iCs/>
        </w:rPr>
        <w:t>BA History (Joint and Single Honours)</w:t>
      </w:r>
    </w:p>
    <w:p w14:paraId="3B846156" w14:textId="77777777" w:rsidR="00154D48" w:rsidRPr="00154D48" w:rsidRDefault="00154D48" w:rsidP="00154D48">
      <w:pPr>
        <w:spacing w:after="120" w:line="240" w:lineRule="auto"/>
        <w:ind w:left="567" w:right="260"/>
        <w:rPr>
          <w:rFonts w:ascii="Arial" w:hAnsi="Arial" w:cs="Arial"/>
          <w:iCs/>
        </w:rPr>
      </w:pPr>
    </w:p>
    <w:p w14:paraId="6096EAB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555981" w14:textId="4073ABED" w:rsidR="00285538" w:rsidRPr="00285538" w:rsidRDefault="00D96FD7" w:rsidP="00285538">
      <w:pPr>
        <w:pStyle w:val="ListParagraph"/>
        <w:numPr>
          <w:ilvl w:val="1"/>
          <w:numId w:val="12"/>
        </w:numPr>
        <w:spacing w:after="120" w:line="240" w:lineRule="auto"/>
        <w:ind w:right="260"/>
        <w:rPr>
          <w:rFonts w:ascii="Arial" w:hAnsi="Arial" w:cs="Arial"/>
        </w:rPr>
      </w:pPr>
      <w:r w:rsidRPr="00285538">
        <w:rPr>
          <w:rFonts w:ascii="Arial" w:hAnsi="Arial" w:cs="Arial"/>
        </w:rPr>
        <w:t>Demonstrate a comprehensive knowledge of the political</w:t>
      </w:r>
      <w:r w:rsidR="00285538" w:rsidRPr="00285538">
        <w:rPr>
          <w:rFonts w:ascii="Arial" w:hAnsi="Arial" w:cs="Arial"/>
        </w:rPr>
        <w:t xml:space="preserve">, </w:t>
      </w:r>
      <w:r w:rsidRPr="00285538">
        <w:rPr>
          <w:rFonts w:ascii="Arial" w:hAnsi="Arial" w:cs="Arial"/>
        </w:rPr>
        <w:t xml:space="preserve">cultural </w:t>
      </w:r>
      <w:r w:rsidR="00285538" w:rsidRPr="00285538">
        <w:rPr>
          <w:rFonts w:ascii="Arial" w:hAnsi="Arial" w:cs="Arial"/>
        </w:rPr>
        <w:t xml:space="preserve">and social </w:t>
      </w:r>
      <w:r w:rsidRPr="00285538">
        <w:rPr>
          <w:rFonts w:ascii="Arial" w:hAnsi="Arial" w:cs="Arial"/>
        </w:rPr>
        <w:t xml:space="preserve">developments in England from 850 to </w:t>
      </w:r>
      <w:r w:rsidR="00285538" w:rsidRPr="00285538">
        <w:rPr>
          <w:rFonts w:ascii="Arial" w:hAnsi="Arial" w:cs="Arial"/>
        </w:rPr>
        <w:t>1100</w:t>
      </w:r>
    </w:p>
    <w:p w14:paraId="7D513BFC" w14:textId="77777777" w:rsidR="00285538" w:rsidRDefault="00285538" w:rsidP="00285538">
      <w:pPr>
        <w:pStyle w:val="ListParagraph"/>
        <w:spacing w:after="120" w:line="240" w:lineRule="auto"/>
        <w:ind w:left="927" w:right="260"/>
        <w:rPr>
          <w:rFonts w:ascii="Arial" w:hAnsi="Arial" w:cs="Arial"/>
        </w:rPr>
      </w:pPr>
    </w:p>
    <w:p w14:paraId="03D51EDA" w14:textId="406308A5" w:rsidR="00285538" w:rsidRDefault="00285538" w:rsidP="00285538">
      <w:pPr>
        <w:pStyle w:val="ListParagraph"/>
        <w:numPr>
          <w:ilvl w:val="1"/>
          <w:numId w:val="12"/>
        </w:numPr>
        <w:spacing w:after="120" w:line="240" w:lineRule="auto"/>
        <w:ind w:right="260"/>
        <w:rPr>
          <w:rFonts w:ascii="Arial" w:hAnsi="Arial" w:cs="Arial"/>
        </w:rPr>
      </w:pPr>
      <w:r w:rsidRPr="00285538">
        <w:rPr>
          <w:rFonts w:ascii="Arial" w:hAnsi="Arial" w:cs="Arial"/>
        </w:rPr>
        <w:t>Appreciate the utility and importance of assessing the specific</w:t>
      </w:r>
      <w:r w:rsidR="00F762F0">
        <w:rPr>
          <w:rFonts w:ascii="Arial" w:hAnsi="Arial" w:cs="Arial"/>
        </w:rPr>
        <w:t xml:space="preserve"> historical</w:t>
      </w:r>
      <w:r w:rsidRPr="00285538">
        <w:rPr>
          <w:rFonts w:ascii="Arial" w:hAnsi="Arial" w:cs="Arial"/>
        </w:rPr>
        <w:t xml:space="preserve"> developments in Britain in the ninth, tenth and eleventh centuries in their broader chronological and geographic contexts</w:t>
      </w:r>
    </w:p>
    <w:p w14:paraId="633EDA80" w14:textId="77777777" w:rsidR="00285538" w:rsidRDefault="00285538" w:rsidP="00285538">
      <w:pPr>
        <w:pStyle w:val="ListParagraph"/>
        <w:spacing w:after="120" w:line="240" w:lineRule="auto"/>
        <w:ind w:left="927" w:right="260"/>
        <w:rPr>
          <w:rFonts w:ascii="Arial" w:hAnsi="Arial" w:cs="Arial"/>
        </w:rPr>
      </w:pPr>
    </w:p>
    <w:p w14:paraId="44932F03" w14:textId="77777777" w:rsidR="00285538" w:rsidRDefault="00D96FD7" w:rsidP="00285538">
      <w:pPr>
        <w:pStyle w:val="ListParagraph"/>
        <w:numPr>
          <w:ilvl w:val="1"/>
          <w:numId w:val="12"/>
        </w:numPr>
        <w:spacing w:after="120" w:line="240" w:lineRule="auto"/>
        <w:ind w:right="260"/>
        <w:rPr>
          <w:rFonts w:ascii="Arial" w:hAnsi="Arial" w:cs="Arial"/>
        </w:rPr>
      </w:pPr>
      <w:r w:rsidRPr="00285538">
        <w:rPr>
          <w:rFonts w:ascii="Arial" w:hAnsi="Arial" w:cs="Arial"/>
        </w:rPr>
        <w:t>Confidently evaluate</w:t>
      </w:r>
      <w:r w:rsidR="00285538" w:rsidRPr="00285538">
        <w:rPr>
          <w:rFonts w:ascii="Arial" w:hAnsi="Arial" w:cs="Arial"/>
        </w:rPr>
        <w:t>,</w:t>
      </w:r>
      <w:r w:rsidRPr="00285538">
        <w:rPr>
          <w:rFonts w:ascii="Arial" w:hAnsi="Arial" w:cs="Arial"/>
        </w:rPr>
        <w:t xml:space="preserve"> </w:t>
      </w:r>
      <w:r w:rsidR="00285538" w:rsidRPr="00285538">
        <w:rPr>
          <w:rFonts w:ascii="Arial" w:hAnsi="Arial" w:cs="Arial"/>
        </w:rPr>
        <w:t xml:space="preserve">with a variety of methodological techniques, </w:t>
      </w:r>
      <w:r w:rsidRPr="00285538">
        <w:rPr>
          <w:rFonts w:ascii="Arial" w:hAnsi="Arial" w:cs="Arial"/>
        </w:rPr>
        <w:t>a diverse range of primary sources pertaining to the module topic</w:t>
      </w:r>
    </w:p>
    <w:p w14:paraId="7D41E017" w14:textId="77777777" w:rsidR="00285538" w:rsidRDefault="00285538" w:rsidP="00285538">
      <w:pPr>
        <w:pStyle w:val="ListParagraph"/>
        <w:spacing w:after="120" w:line="240" w:lineRule="auto"/>
        <w:ind w:left="927" w:right="260"/>
        <w:rPr>
          <w:rFonts w:ascii="Arial" w:hAnsi="Arial" w:cs="Arial"/>
        </w:rPr>
      </w:pPr>
    </w:p>
    <w:p w14:paraId="0BA81916" w14:textId="5E76BFF9" w:rsidR="00D96FD7" w:rsidRPr="00285538" w:rsidRDefault="00D96FD7" w:rsidP="00285538">
      <w:pPr>
        <w:pStyle w:val="ListParagraph"/>
        <w:numPr>
          <w:ilvl w:val="1"/>
          <w:numId w:val="12"/>
        </w:numPr>
        <w:spacing w:after="120" w:line="240" w:lineRule="auto"/>
        <w:ind w:right="260"/>
        <w:rPr>
          <w:rFonts w:ascii="Arial" w:hAnsi="Arial" w:cs="Arial"/>
        </w:rPr>
      </w:pPr>
      <w:r w:rsidRPr="00285538">
        <w:rPr>
          <w:rFonts w:ascii="Arial" w:hAnsi="Arial" w:cs="Arial"/>
        </w:rPr>
        <w:t>Demonstrate a critical understanding of the historiographical paradigms and debates that surround the history of England in the later Anglo-Saxon and early Norman periods</w:t>
      </w:r>
      <w:r w:rsidR="00285538" w:rsidRPr="00285538">
        <w:rPr>
          <w:rFonts w:ascii="Arial" w:hAnsi="Arial" w:cs="Arial"/>
        </w:rPr>
        <w:t>, particularly in relation to ideas of ‘identity’ and ‘the nation’</w:t>
      </w:r>
    </w:p>
    <w:p w14:paraId="53489CC6" w14:textId="77777777" w:rsidR="00154D48" w:rsidRPr="00154D48" w:rsidRDefault="00154D48" w:rsidP="00285538">
      <w:pPr>
        <w:spacing w:after="120" w:line="240" w:lineRule="auto"/>
        <w:ind w:right="260"/>
        <w:rPr>
          <w:rFonts w:ascii="Arial" w:hAnsi="Arial" w:cs="Arial"/>
        </w:rPr>
      </w:pPr>
    </w:p>
    <w:p w14:paraId="23B34C7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D8C669" w14:textId="5231483B" w:rsidR="00285538" w:rsidRDefault="00285538" w:rsidP="00285538">
      <w:pPr>
        <w:spacing w:after="120" w:line="240" w:lineRule="auto"/>
        <w:ind w:left="993" w:right="260" w:hanging="426"/>
        <w:jc w:val="both"/>
        <w:rPr>
          <w:rFonts w:ascii="Arial" w:hAnsi="Arial" w:cs="Arial"/>
        </w:rPr>
      </w:pPr>
      <w:r>
        <w:rPr>
          <w:rFonts w:ascii="Arial" w:hAnsi="Arial" w:cs="Arial"/>
        </w:rPr>
        <w:t>9.1 Construct</w:t>
      </w:r>
      <w:r w:rsidRPr="0022037E">
        <w:rPr>
          <w:rFonts w:ascii="Arial" w:hAnsi="Arial" w:cs="Arial"/>
        </w:rPr>
        <w:t xml:space="preserve"> </w:t>
      </w:r>
      <w:r>
        <w:rPr>
          <w:rFonts w:ascii="Arial" w:hAnsi="Arial" w:cs="Arial"/>
        </w:rPr>
        <w:t xml:space="preserve">in-depth, analytical </w:t>
      </w:r>
      <w:r w:rsidRPr="0022037E">
        <w:rPr>
          <w:rFonts w:ascii="Arial" w:hAnsi="Arial" w:cs="Arial"/>
        </w:rPr>
        <w:t>arguments based on evaluation o</w:t>
      </w:r>
      <w:r w:rsidR="00F762F0">
        <w:rPr>
          <w:rFonts w:ascii="Arial" w:hAnsi="Arial" w:cs="Arial"/>
        </w:rPr>
        <w:t xml:space="preserve">f scholarly reviews and primary </w:t>
      </w:r>
      <w:r w:rsidRPr="0022037E">
        <w:rPr>
          <w:rFonts w:ascii="Arial" w:hAnsi="Arial" w:cs="Arial"/>
        </w:rPr>
        <w:t xml:space="preserve">sources, and then communicate </w:t>
      </w:r>
      <w:r w:rsidR="00A73C45">
        <w:rPr>
          <w:rFonts w:ascii="Arial" w:hAnsi="Arial" w:cs="Arial"/>
          <w:color w:val="262626"/>
          <w:sz w:val="21"/>
          <w:szCs w:val="21"/>
          <w:shd w:val="clear" w:color="auto" w:fill="FFFFFF"/>
        </w:rPr>
        <w:t>effectively to a variety of audiences and/or using a variety of methods.</w:t>
      </w:r>
    </w:p>
    <w:p w14:paraId="0D29EEF0" w14:textId="77777777" w:rsidR="00285538" w:rsidRDefault="00285538" w:rsidP="00285538">
      <w:pPr>
        <w:spacing w:after="120" w:line="240" w:lineRule="auto"/>
        <w:ind w:left="993" w:right="260" w:hanging="426"/>
        <w:jc w:val="both"/>
        <w:rPr>
          <w:rFonts w:ascii="Arial" w:hAnsi="Arial" w:cs="Arial"/>
        </w:rPr>
      </w:pPr>
    </w:p>
    <w:p w14:paraId="368B90A2" w14:textId="5284A2B3" w:rsidR="00285538" w:rsidRDefault="00285538" w:rsidP="00285538">
      <w:pPr>
        <w:spacing w:after="120" w:line="240" w:lineRule="auto"/>
        <w:ind w:left="993" w:right="260" w:hanging="426"/>
        <w:jc w:val="both"/>
        <w:rPr>
          <w:rFonts w:ascii="Arial" w:hAnsi="Arial" w:cs="Arial"/>
        </w:rPr>
      </w:pPr>
      <w:r>
        <w:rPr>
          <w:rFonts w:ascii="Arial" w:hAnsi="Arial" w:cs="Arial"/>
        </w:rPr>
        <w:t>9.2</w:t>
      </w:r>
      <w:r>
        <w:rPr>
          <w:rFonts w:ascii="Arial" w:hAnsi="Arial" w:cs="Arial"/>
        </w:rPr>
        <w:tab/>
        <w:t>M</w:t>
      </w:r>
      <w:r w:rsidRPr="0022037E">
        <w:rPr>
          <w:rFonts w:ascii="Arial" w:hAnsi="Arial" w:cs="Arial"/>
        </w:rPr>
        <w:t>anage their own learning</w:t>
      </w:r>
      <w:r>
        <w:rPr>
          <w:rFonts w:ascii="Arial" w:hAnsi="Arial" w:cs="Arial"/>
        </w:rPr>
        <w:t xml:space="preserve"> with both</w:t>
      </w:r>
      <w:r w:rsidRPr="0022037E">
        <w:rPr>
          <w:rFonts w:ascii="Arial" w:hAnsi="Arial" w:cs="Arial"/>
        </w:rPr>
        <w:t xml:space="preserve"> initiative and personal responsibility </w:t>
      </w:r>
      <w:r>
        <w:rPr>
          <w:rFonts w:ascii="Arial" w:hAnsi="Arial" w:cs="Arial"/>
        </w:rPr>
        <w:t>by identifying the most relevant research materials and carrying out</w:t>
      </w:r>
      <w:r w:rsidRPr="0022037E">
        <w:rPr>
          <w:rFonts w:ascii="Arial" w:hAnsi="Arial" w:cs="Arial"/>
        </w:rPr>
        <w:t xml:space="preserve"> </w:t>
      </w:r>
      <w:r>
        <w:rPr>
          <w:rFonts w:ascii="Arial" w:hAnsi="Arial" w:cs="Arial"/>
        </w:rPr>
        <w:t xml:space="preserve">substantial </w:t>
      </w:r>
      <w:r w:rsidRPr="0022037E">
        <w:rPr>
          <w:rFonts w:ascii="Arial" w:hAnsi="Arial" w:cs="Arial"/>
        </w:rPr>
        <w:t>independent research</w:t>
      </w:r>
    </w:p>
    <w:p w14:paraId="2E5E4556" w14:textId="4F3C0A4C" w:rsidR="00285538" w:rsidRDefault="00285538" w:rsidP="00285538">
      <w:pPr>
        <w:spacing w:after="120" w:line="240" w:lineRule="auto"/>
        <w:ind w:left="993" w:right="260" w:hanging="426"/>
        <w:jc w:val="both"/>
        <w:rPr>
          <w:rFonts w:ascii="Arial" w:hAnsi="Arial" w:cs="Arial"/>
        </w:rPr>
      </w:pPr>
      <w:r w:rsidRPr="0022037E">
        <w:rPr>
          <w:rFonts w:ascii="Arial" w:hAnsi="Arial" w:cs="Arial"/>
        </w:rPr>
        <w:t>9.3</w:t>
      </w:r>
      <w:r>
        <w:rPr>
          <w:rFonts w:ascii="Arial" w:hAnsi="Arial" w:cs="Arial"/>
        </w:rPr>
        <w:tab/>
        <w:t>I</w:t>
      </w:r>
      <w:r w:rsidRPr="0022037E">
        <w:rPr>
          <w:rFonts w:ascii="Arial" w:hAnsi="Arial" w:cs="Arial"/>
        </w:rPr>
        <w:t xml:space="preserve">dentify a range of solutions involving </w:t>
      </w:r>
      <w:r>
        <w:rPr>
          <w:rFonts w:ascii="Arial" w:hAnsi="Arial" w:cs="Arial"/>
        </w:rPr>
        <w:t>different types of</w:t>
      </w:r>
      <w:r w:rsidRPr="0022037E">
        <w:rPr>
          <w:rFonts w:ascii="Arial" w:hAnsi="Arial" w:cs="Arial"/>
        </w:rPr>
        <w:t xml:space="preserve"> </w:t>
      </w:r>
      <w:r>
        <w:rPr>
          <w:rFonts w:ascii="Arial" w:hAnsi="Arial" w:cs="Arial"/>
        </w:rPr>
        <w:t>evidence</w:t>
      </w:r>
      <w:r w:rsidRPr="0022037E">
        <w:rPr>
          <w:rFonts w:ascii="Arial" w:hAnsi="Arial" w:cs="Arial"/>
        </w:rPr>
        <w:t xml:space="preserve"> and abstract concepts in order to make decisions about complex pr</w:t>
      </w:r>
      <w:r>
        <w:rPr>
          <w:rFonts w:ascii="Arial" w:hAnsi="Arial" w:cs="Arial"/>
        </w:rPr>
        <w:t>oblems in a variety of contexts</w:t>
      </w:r>
    </w:p>
    <w:p w14:paraId="48B34818" w14:textId="4736E658" w:rsidR="00285538" w:rsidRDefault="00285538" w:rsidP="00285538">
      <w:pPr>
        <w:spacing w:after="120" w:line="240" w:lineRule="auto"/>
        <w:ind w:left="993" w:right="260" w:hanging="426"/>
        <w:jc w:val="both"/>
        <w:rPr>
          <w:rFonts w:ascii="Arial" w:hAnsi="Arial" w:cs="Arial"/>
        </w:rPr>
      </w:pPr>
      <w:r>
        <w:rPr>
          <w:rFonts w:ascii="Arial" w:hAnsi="Arial" w:cs="Arial"/>
        </w:rPr>
        <w:t>9.4</w:t>
      </w:r>
      <w:r>
        <w:rPr>
          <w:rFonts w:ascii="Arial" w:hAnsi="Arial" w:cs="Arial"/>
        </w:rPr>
        <w:tab/>
        <w:t>A</w:t>
      </w:r>
      <w:r w:rsidRPr="0022037E">
        <w:rPr>
          <w:rFonts w:ascii="Arial" w:hAnsi="Arial" w:cs="Arial"/>
        </w:rPr>
        <w:t xml:space="preserve">nalyse and assimilate large quantities of </w:t>
      </w:r>
      <w:r>
        <w:rPr>
          <w:rFonts w:ascii="Arial" w:hAnsi="Arial" w:cs="Arial"/>
        </w:rPr>
        <w:t xml:space="preserve">data at a high level, enabling </w:t>
      </w:r>
      <w:r w:rsidRPr="0022037E">
        <w:rPr>
          <w:rFonts w:ascii="Arial" w:hAnsi="Arial" w:cs="Arial"/>
        </w:rPr>
        <w:t>them to undertake appropriate further training of a pr</w:t>
      </w:r>
      <w:r>
        <w:rPr>
          <w:rFonts w:ascii="Arial" w:hAnsi="Arial" w:cs="Arial"/>
        </w:rPr>
        <w:t>ofessional or equivalent nature</w:t>
      </w:r>
    </w:p>
    <w:p w14:paraId="5EA8AFBA" w14:textId="2E62F6AA" w:rsidR="00285538" w:rsidRPr="00285538" w:rsidRDefault="00285538" w:rsidP="00285538">
      <w:pPr>
        <w:spacing w:after="120" w:line="240" w:lineRule="auto"/>
        <w:ind w:left="993" w:right="260" w:hanging="426"/>
        <w:jc w:val="both"/>
        <w:rPr>
          <w:rFonts w:ascii="Arial" w:hAnsi="Arial" w:cs="Arial"/>
        </w:rPr>
      </w:pPr>
      <w:r>
        <w:rPr>
          <w:rFonts w:ascii="Arial" w:hAnsi="Arial" w:cs="Arial"/>
        </w:rPr>
        <w:t>9.5</w:t>
      </w:r>
      <w:r>
        <w:rPr>
          <w:rFonts w:ascii="Arial" w:hAnsi="Arial" w:cs="Arial"/>
        </w:rPr>
        <w:tab/>
        <w:t>Demonstrate an awareness of the importance of communicating historical research and understanding to non-specialist audiences and the wider public</w:t>
      </w:r>
    </w:p>
    <w:p w14:paraId="086A4E36" w14:textId="77777777" w:rsidR="00285538" w:rsidRDefault="00285538" w:rsidP="00154D48">
      <w:pPr>
        <w:pStyle w:val="Default"/>
        <w:spacing w:after="120"/>
        <w:ind w:left="567" w:right="260"/>
        <w:rPr>
          <w:color w:val="auto"/>
          <w:sz w:val="22"/>
          <w:szCs w:val="22"/>
        </w:rPr>
      </w:pPr>
    </w:p>
    <w:p w14:paraId="5F0DA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71B2E5" w14:textId="47ACD4ED" w:rsidR="009A2D37" w:rsidRPr="00154D48" w:rsidRDefault="00AC7B60" w:rsidP="00AC7B60">
      <w:pPr>
        <w:spacing w:after="120" w:line="240" w:lineRule="auto"/>
        <w:ind w:left="567" w:right="260"/>
        <w:jc w:val="both"/>
        <w:rPr>
          <w:rFonts w:ascii="Arial" w:hAnsi="Arial" w:cs="Arial"/>
          <w:iCs/>
        </w:rPr>
      </w:pPr>
      <w:r w:rsidRPr="00AC7B60">
        <w:rPr>
          <w:rFonts w:ascii="Arial" w:hAnsi="Arial" w:cs="Arial"/>
          <w:iCs/>
        </w:rPr>
        <w:t xml:space="preserve">The ninth to eleventh centuries are frequently described as the ‘making of England’ – the time when England became a political entity for the first time and when ‘English’ identity begins to emerge clearly in the historic record – only for it all to come crashing down, so some claim, in 1066 with the Norman Conquest. As such, these years and their kings are today invoked in powerful yet often highly problematic discourses of national ‘origins’. While it is certainly the case that the polity of ‘England’ first existed in this period, the historic reality is far more complex and fascinating than such modern representations. For example, the Norman Conquest was not the first conquest of England in the eleventh century. This special subject therefore explores the rich political, cultural and social histories of England from the ninth to eleventh centuries, starting with the first wave of </w:t>
      </w:r>
      <w:r w:rsidR="00283FBE" w:rsidRPr="00AC7B60">
        <w:rPr>
          <w:rFonts w:ascii="Arial" w:hAnsi="Arial" w:cs="Arial"/>
          <w:iCs/>
        </w:rPr>
        <w:t>Viking</w:t>
      </w:r>
      <w:r w:rsidRPr="00AC7B60">
        <w:rPr>
          <w:rFonts w:ascii="Arial" w:hAnsi="Arial" w:cs="Arial"/>
          <w:iCs/>
        </w:rPr>
        <w:t xml:space="preserve"> invasions and the rise of the kingdom of Wessex in the ninth century, and ending with the Anglo-Norman historians of the late eleventh and early twelfth centuries, who reflected on their own identities and the transformations and traumas of the preceding decades. How productive is it to understand the developments of this period in terms of ‘English’ identity? How great an impact did conquest and political violence have on day-to-day life? And how can we account for the international and multilingual cultures that were fostered in Britain at this time? It is these questions that we will address over the course of the module.</w:t>
      </w:r>
    </w:p>
    <w:p w14:paraId="09E8BF14" w14:textId="77777777" w:rsidR="00154D48" w:rsidRPr="00154D48" w:rsidRDefault="00154D48" w:rsidP="00154D48">
      <w:pPr>
        <w:spacing w:after="120" w:line="240" w:lineRule="auto"/>
        <w:ind w:left="567" w:right="260"/>
        <w:rPr>
          <w:rFonts w:ascii="Arial" w:hAnsi="Arial" w:cs="Arial"/>
          <w:iCs/>
        </w:rPr>
      </w:pPr>
    </w:p>
    <w:p w14:paraId="2E905BF2" w14:textId="6634AC1C" w:rsidR="006F2D2F" w:rsidRPr="00407997" w:rsidRDefault="00883204" w:rsidP="0040799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242183" w14:textId="77777777" w:rsidR="006F2D2F" w:rsidRPr="00F762F0"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color w:val="323133"/>
          <w:sz w:val="20"/>
          <w:szCs w:val="20"/>
          <w:lang w:val="en-US"/>
        </w:rPr>
      </w:pPr>
    </w:p>
    <w:p w14:paraId="4C268D2F" w14:textId="36313171"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color w:val="323133"/>
          <w:lang w:val="en-US"/>
        </w:rPr>
      </w:pPr>
      <w:r w:rsidRPr="00EC0B98">
        <w:rPr>
          <w:rFonts w:ascii="Arial" w:hAnsi="Arial" w:cs="Times New Roman"/>
          <w:color w:val="323133"/>
          <w:lang w:val="en-US"/>
        </w:rPr>
        <w:t xml:space="preserve">Crick, </w:t>
      </w:r>
      <w:r w:rsidR="009B17C4" w:rsidRPr="00EC0B98">
        <w:rPr>
          <w:rFonts w:ascii="Arial" w:hAnsi="Arial" w:cs="Times New Roman"/>
          <w:color w:val="323133"/>
          <w:lang w:val="en-US"/>
        </w:rPr>
        <w:t>J.</w:t>
      </w:r>
      <w:r w:rsidRPr="00EC0B98">
        <w:rPr>
          <w:rFonts w:ascii="Arial" w:hAnsi="Arial" w:cs="Times New Roman"/>
          <w:color w:val="323133"/>
          <w:lang w:val="en-US"/>
        </w:rPr>
        <w:t xml:space="preserve"> and van </w:t>
      </w:r>
      <w:proofErr w:type="spellStart"/>
      <w:r w:rsidRPr="00EC0B98">
        <w:rPr>
          <w:rFonts w:ascii="Arial" w:hAnsi="Arial" w:cs="Times New Roman"/>
          <w:color w:val="323133"/>
          <w:lang w:val="en-US"/>
        </w:rPr>
        <w:t>Houts</w:t>
      </w:r>
      <w:proofErr w:type="spellEnd"/>
      <w:r w:rsidRPr="00EC0B98">
        <w:rPr>
          <w:rFonts w:ascii="Arial" w:hAnsi="Arial" w:cs="Times New Roman"/>
          <w:color w:val="323133"/>
          <w:lang w:val="en-US"/>
        </w:rPr>
        <w:t xml:space="preserve">, </w:t>
      </w:r>
      <w:r w:rsidR="009B17C4" w:rsidRPr="00EC0B98">
        <w:rPr>
          <w:rFonts w:ascii="Arial" w:hAnsi="Arial" w:cs="Times New Roman"/>
          <w:color w:val="323133"/>
          <w:lang w:val="en-US"/>
        </w:rPr>
        <w:t>E.</w:t>
      </w:r>
      <w:r w:rsidRPr="00EC0B98">
        <w:rPr>
          <w:rFonts w:ascii="Arial" w:hAnsi="Arial" w:cs="Times New Roman"/>
          <w:color w:val="323133"/>
          <w:lang w:val="en-US"/>
        </w:rPr>
        <w:t xml:space="preserve">, eds. (2011), </w:t>
      </w:r>
      <w:r w:rsidRPr="00EC0B98">
        <w:rPr>
          <w:rFonts w:ascii="Arial" w:hAnsi="Arial" w:cs="Times New Roman"/>
          <w:i/>
          <w:iCs/>
          <w:color w:val="323133"/>
          <w:lang w:val="en-US"/>
        </w:rPr>
        <w:t>A Social History of England, 900–1200</w:t>
      </w:r>
      <w:r w:rsidRPr="00EC0B98">
        <w:rPr>
          <w:rFonts w:ascii="Arial" w:hAnsi="Arial" w:cs="Times New Roman"/>
          <w:iCs/>
          <w:color w:val="323133"/>
          <w:lang w:val="en-US"/>
        </w:rPr>
        <w:t>.</w:t>
      </w:r>
      <w:r w:rsidRPr="00EC0B98">
        <w:rPr>
          <w:rFonts w:ascii="Arial" w:hAnsi="Arial" w:cs="Times New Roman"/>
          <w:color w:val="323133"/>
          <w:lang w:val="en-US"/>
        </w:rPr>
        <w:t xml:space="preserve"> Cambridge: Cambridge University Press.</w:t>
      </w:r>
    </w:p>
    <w:p w14:paraId="7E0321CE" w14:textId="77777777"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color w:val="323133"/>
          <w:lang w:val="en-US"/>
        </w:rPr>
      </w:pPr>
    </w:p>
    <w:p w14:paraId="5934E4F4" w14:textId="49C5A84E"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i/>
          <w:color w:val="323133"/>
        </w:rPr>
      </w:pPr>
      <w:r w:rsidRPr="00EC0B98">
        <w:rPr>
          <w:rFonts w:ascii="Arial" w:hAnsi="Arial" w:cs="Times New Roman"/>
          <w:color w:val="323133"/>
          <w:lang w:val="en-US"/>
        </w:rPr>
        <w:t xml:space="preserve">Davies, </w:t>
      </w:r>
      <w:r w:rsidR="009B17C4" w:rsidRPr="00EC0B98">
        <w:rPr>
          <w:rFonts w:ascii="Arial" w:hAnsi="Arial" w:cs="Times New Roman"/>
          <w:color w:val="323133"/>
          <w:lang w:val="en-US"/>
        </w:rPr>
        <w:t>W.</w:t>
      </w:r>
      <w:r w:rsidRPr="00EC0B98">
        <w:rPr>
          <w:rFonts w:ascii="Arial" w:hAnsi="Arial" w:cs="Times New Roman"/>
          <w:color w:val="323133"/>
          <w:lang w:val="en-US"/>
        </w:rPr>
        <w:t xml:space="preserve">, ed. (2003), </w:t>
      </w:r>
      <w:r w:rsidRPr="00EC0B98">
        <w:rPr>
          <w:rFonts w:ascii="Arial" w:hAnsi="Arial" w:cs="Times New Roman"/>
          <w:i/>
          <w:color w:val="323133"/>
          <w:lang w:val="en-US"/>
        </w:rPr>
        <w:t>From the Vikings to the Normans</w:t>
      </w:r>
      <w:r w:rsidRPr="00EC0B98">
        <w:rPr>
          <w:rFonts w:ascii="Arial" w:hAnsi="Arial" w:cs="Times New Roman"/>
          <w:color w:val="323133"/>
          <w:lang w:val="en-US"/>
        </w:rPr>
        <w:t xml:space="preserve">. </w:t>
      </w:r>
      <w:r w:rsidRPr="00EC0B98">
        <w:rPr>
          <w:rFonts w:ascii="Arial" w:hAnsi="Arial" w:cs="Times New Roman"/>
          <w:color w:val="011837"/>
          <w:lang w:val="en-US"/>
        </w:rPr>
        <w:t>Oxford: Oxford University Press.</w:t>
      </w:r>
    </w:p>
    <w:p w14:paraId="5D404E10" w14:textId="77777777"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color w:val="323133"/>
          <w:lang w:val="en-US"/>
        </w:rPr>
      </w:pPr>
    </w:p>
    <w:p w14:paraId="06FFAB76" w14:textId="4BD495F0"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color w:val="323133"/>
          <w:lang w:val="en-US"/>
        </w:rPr>
      </w:pPr>
      <w:r w:rsidRPr="00EC0B98">
        <w:rPr>
          <w:rFonts w:ascii="Arial" w:hAnsi="Arial" w:cs="Times New Roman"/>
          <w:color w:val="323133"/>
          <w:lang w:val="en-US"/>
        </w:rPr>
        <w:t xml:space="preserve">Golding, </w:t>
      </w:r>
      <w:r w:rsidR="009B17C4" w:rsidRPr="00EC0B98">
        <w:rPr>
          <w:rFonts w:ascii="Arial" w:hAnsi="Arial" w:cs="Times New Roman"/>
          <w:color w:val="323133"/>
          <w:lang w:val="en-US"/>
        </w:rPr>
        <w:t>B.</w:t>
      </w:r>
      <w:r w:rsidRPr="00EC0B98">
        <w:rPr>
          <w:rFonts w:ascii="Arial" w:hAnsi="Arial" w:cs="Times New Roman"/>
          <w:color w:val="323133"/>
          <w:lang w:val="en-US"/>
        </w:rPr>
        <w:t xml:space="preserve"> (2013), </w:t>
      </w:r>
      <w:r w:rsidRPr="00EC0B98">
        <w:rPr>
          <w:rFonts w:ascii="Arial" w:hAnsi="Arial" w:cs="Times New Roman"/>
          <w:i/>
          <w:iCs/>
          <w:color w:val="323133"/>
          <w:lang w:val="en-US"/>
        </w:rPr>
        <w:t xml:space="preserve">Conquest and </w:t>
      </w:r>
      <w:proofErr w:type="spellStart"/>
      <w:r w:rsidRPr="00EC0B98">
        <w:rPr>
          <w:rFonts w:ascii="Arial" w:hAnsi="Arial" w:cs="Times New Roman"/>
          <w:i/>
          <w:iCs/>
          <w:color w:val="323133"/>
          <w:lang w:val="en-US"/>
        </w:rPr>
        <w:t>Colonisation</w:t>
      </w:r>
      <w:proofErr w:type="spellEnd"/>
      <w:r w:rsidRPr="00EC0B98">
        <w:rPr>
          <w:rFonts w:ascii="Arial" w:hAnsi="Arial" w:cs="Times New Roman"/>
          <w:i/>
          <w:iCs/>
          <w:color w:val="323133"/>
          <w:lang w:val="en-US"/>
        </w:rPr>
        <w:t>: the Normans in Britain, 1066–1100</w:t>
      </w:r>
      <w:r w:rsidRPr="00EC0B98">
        <w:rPr>
          <w:rFonts w:ascii="Arial" w:hAnsi="Arial" w:cs="Times New Roman"/>
          <w:color w:val="323133"/>
          <w:lang w:val="en-US"/>
        </w:rPr>
        <w:t>, 2nd ed. Basingstoke: Palgrave MacMillan.</w:t>
      </w:r>
    </w:p>
    <w:p w14:paraId="1279CADF" w14:textId="77777777" w:rsidR="006F2D2F" w:rsidRPr="00EC0B98" w:rsidRDefault="006F2D2F" w:rsidP="00407997">
      <w:pPr>
        <w:widowControl w:val="0"/>
        <w:tabs>
          <w:tab w:val="left" w:pos="220"/>
          <w:tab w:val="left" w:pos="720"/>
        </w:tabs>
        <w:autoSpaceDE w:val="0"/>
        <w:autoSpaceDN w:val="0"/>
        <w:adjustRightInd w:val="0"/>
        <w:spacing w:after="0" w:line="240" w:lineRule="auto"/>
        <w:rPr>
          <w:rFonts w:ascii="Arial" w:hAnsi="Arial" w:cs="Times New Roman"/>
          <w:color w:val="323133"/>
          <w:lang w:val="en-US"/>
        </w:rPr>
      </w:pPr>
    </w:p>
    <w:p w14:paraId="65687D6A" w14:textId="4C633F90"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color w:val="323133"/>
          <w:lang w:val="en-US"/>
        </w:rPr>
      </w:pPr>
      <w:proofErr w:type="spellStart"/>
      <w:r w:rsidRPr="00EC0B98">
        <w:rPr>
          <w:rFonts w:ascii="Arial" w:hAnsi="Arial" w:cs="Times New Roman"/>
          <w:color w:val="323133"/>
          <w:lang w:val="en-US"/>
        </w:rPr>
        <w:t>Molyneaux</w:t>
      </w:r>
      <w:proofErr w:type="spellEnd"/>
      <w:r w:rsidRPr="00EC0B98">
        <w:rPr>
          <w:rFonts w:ascii="Arial" w:hAnsi="Arial" w:cs="Times New Roman"/>
          <w:color w:val="323133"/>
          <w:lang w:val="en-US"/>
        </w:rPr>
        <w:t xml:space="preserve">, </w:t>
      </w:r>
      <w:r w:rsidR="009B17C4" w:rsidRPr="00EC0B98">
        <w:rPr>
          <w:rFonts w:ascii="Arial" w:hAnsi="Arial" w:cs="Times New Roman"/>
          <w:color w:val="323133"/>
          <w:lang w:val="en-US"/>
        </w:rPr>
        <w:t>G.</w:t>
      </w:r>
      <w:r w:rsidRPr="00EC0B98">
        <w:rPr>
          <w:rFonts w:ascii="Arial" w:hAnsi="Arial" w:cs="Times New Roman"/>
          <w:color w:val="323133"/>
          <w:lang w:val="en-US"/>
        </w:rPr>
        <w:t xml:space="preserve"> (2015), </w:t>
      </w:r>
      <w:proofErr w:type="gramStart"/>
      <w:r w:rsidRPr="00EC0B98">
        <w:rPr>
          <w:rFonts w:ascii="Arial" w:hAnsi="Arial" w:cs="Times New Roman"/>
          <w:i/>
          <w:color w:val="323133"/>
          <w:lang w:val="en-US"/>
        </w:rPr>
        <w:t>The</w:t>
      </w:r>
      <w:proofErr w:type="gramEnd"/>
      <w:r w:rsidRPr="00EC0B98">
        <w:rPr>
          <w:rFonts w:ascii="Arial" w:hAnsi="Arial" w:cs="Times New Roman"/>
          <w:i/>
          <w:color w:val="323133"/>
          <w:lang w:val="en-US"/>
        </w:rPr>
        <w:t xml:space="preserve"> Formation of the English Kingdom in the Tenth Century</w:t>
      </w:r>
      <w:r w:rsidRPr="00EC0B98">
        <w:rPr>
          <w:rFonts w:ascii="Arial" w:hAnsi="Arial" w:cs="Times New Roman"/>
          <w:color w:val="323133"/>
          <w:lang w:val="en-US"/>
        </w:rPr>
        <w:t xml:space="preserve">. </w:t>
      </w:r>
      <w:r w:rsidRPr="00EC0B98">
        <w:rPr>
          <w:rFonts w:ascii="Arial" w:hAnsi="Arial" w:cs="Times New Roman"/>
          <w:color w:val="011837"/>
          <w:lang w:val="en-US"/>
        </w:rPr>
        <w:t>Oxford: Oxford University Press.</w:t>
      </w:r>
    </w:p>
    <w:p w14:paraId="31678DBB" w14:textId="77777777" w:rsidR="006F2D2F" w:rsidRPr="00EC0B98" w:rsidRDefault="006F2D2F" w:rsidP="00070AFE">
      <w:pPr>
        <w:widowControl w:val="0"/>
        <w:tabs>
          <w:tab w:val="left" w:pos="220"/>
          <w:tab w:val="left" w:pos="720"/>
        </w:tabs>
        <w:autoSpaceDE w:val="0"/>
        <w:autoSpaceDN w:val="0"/>
        <w:adjustRightInd w:val="0"/>
        <w:spacing w:after="0" w:line="240" w:lineRule="auto"/>
        <w:rPr>
          <w:rFonts w:ascii="Arial" w:hAnsi="Arial" w:cs="Times New Roman"/>
          <w:color w:val="323133"/>
          <w:lang w:val="en-US"/>
        </w:rPr>
      </w:pPr>
    </w:p>
    <w:p w14:paraId="6CB5019E" w14:textId="7E13F701"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color w:val="323133"/>
          <w:lang w:val="en-US"/>
        </w:rPr>
      </w:pPr>
      <w:r w:rsidRPr="00EC0B98">
        <w:rPr>
          <w:rFonts w:ascii="Arial" w:hAnsi="Arial" w:cs="Times New Roman"/>
          <w:color w:val="323133"/>
          <w:lang w:val="en-US"/>
        </w:rPr>
        <w:t xml:space="preserve">Tyler, </w:t>
      </w:r>
      <w:r w:rsidR="009B17C4" w:rsidRPr="00EC0B98">
        <w:rPr>
          <w:rFonts w:ascii="Arial" w:hAnsi="Arial" w:cs="Times New Roman"/>
          <w:color w:val="323133"/>
          <w:lang w:val="en-US"/>
        </w:rPr>
        <w:t>E.</w:t>
      </w:r>
      <w:r w:rsidRPr="00EC0B98">
        <w:rPr>
          <w:rFonts w:ascii="Arial" w:hAnsi="Arial" w:cs="Times New Roman"/>
          <w:color w:val="323133"/>
          <w:lang w:val="en-US"/>
        </w:rPr>
        <w:t xml:space="preserve">M. (2017), </w:t>
      </w:r>
      <w:r w:rsidRPr="00EC0B98">
        <w:rPr>
          <w:rFonts w:ascii="Arial" w:hAnsi="Arial" w:cs="Times New Roman"/>
          <w:i/>
          <w:iCs/>
          <w:color w:val="323133"/>
          <w:lang w:val="en-US"/>
        </w:rPr>
        <w:t>England in Europe: English Royal Women and Literary Patronage, c.1000 –c.1150</w:t>
      </w:r>
      <w:r w:rsidRPr="00EC0B98">
        <w:rPr>
          <w:rFonts w:ascii="Arial" w:hAnsi="Arial" w:cs="Times New Roman"/>
          <w:iCs/>
          <w:color w:val="323133"/>
          <w:lang w:val="en-US"/>
        </w:rPr>
        <w:t>.</w:t>
      </w:r>
      <w:r w:rsidRPr="00EC0B98">
        <w:rPr>
          <w:rFonts w:ascii="Arial" w:hAnsi="Arial" w:cs="Times New Roman"/>
          <w:i/>
          <w:iCs/>
          <w:color w:val="323133"/>
          <w:lang w:val="en-US"/>
        </w:rPr>
        <w:t xml:space="preserve"> </w:t>
      </w:r>
      <w:r w:rsidRPr="00EC0B98">
        <w:rPr>
          <w:rFonts w:ascii="Arial" w:hAnsi="Arial" w:cs="Times New Roman"/>
          <w:color w:val="323133"/>
          <w:lang w:val="en-US"/>
        </w:rPr>
        <w:t>Toronto: Toronto University Press.</w:t>
      </w:r>
    </w:p>
    <w:p w14:paraId="770BFD8F" w14:textId="77777777"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i/>
          <w:color w:val="323133"/>
        </w:rPr>
      </w:pPr>
    </w:p>
    <w:p w14:paraId="220B5E32" w14:textId="658155D6" w:rsidR="006F2D2F" w:rsidRPr="00EC0B98" w:rsidRDefault="006F2D2F" w:rsidP="006F2D2F">
      <w:pPr>
        <w:pStyle w:val="ListParagraph"/>
        <w:widowControl w:val="0"/>
        <w:tabs>
          <w:tab w:val="left" w:pos="220"/>
          <w:tab w:val="left" w:pos="720"/>
        </w:tabs>
        <w:autoSpaceDE w:val="0"/>
        <w:autoSpaceDN w:val="0"/>
        <w:adjustRightInd w:val="0"/>
        <w:spacing w:after="0" w:line="240" w:lineRule="auto"/>
        <w:rPr>
          <w:rFonts w:ascii="Arial" w:hAnsi="Arial" w:cs="Times New Roman"/>
          <w:i/>
          <w:color w:val="323133"/>
        </w:rPr>
      </w:pPr>
      <w:r w:rsidRPr="00EC0B98">
        <w:rPr>
          <w:rFonts w:ascii="Arial" w:hAnsi="Arial" w:cs="Times New Roman"/>
          <w:color w:val="323133"/>
          <w:lang w:val="en-US"/>
        </w:rPr>
        <w:t xml:space="preserve">Stafford, </w:t>
      </w:r>
      <w:r w:rsidR="009B17C4" w:rsidRPr="00EC0B98">
        <w:rPr>
          <w:rFonts w:ascii="Arial" w:hAnsi="Arial" w:cs="Times New Roman"/>
          <w:color w:val="323133"/>
          <w:lang w:val="en-US"/>
        </w:rPr>
        <w:t>P.</w:t>
      </w:r>
      <w:r w:rsidRPr="00EC0B98">
        <w:rPr>
          <w:rFonts w:ascii="Arial" w:hAnsi="Arial" w:cs="Times New Roman"/>
          <w:color w:val="323133"/>
          <w:lang w:val="en-US"/>
        </w:rPr>
        <w:t xml:space="preserve"> (1989), </w:t>
      </w:r>
      <w:r w:rsidRPr="00EC0B98">
        <w:rPr>
          <w:rFonts w:ascii="Arial" w:hAnsi="Arial" w:cs="Times New Roman"/>
          <w:i/>
          <w:iCs/>
          <w:color w:val="323133"/>
          <w:lang w:val="en-US"/>
        </w:rPr>
        <w:t>Unification and Conquest: A Political and Social History of England in the Tenth and Eleventh Centuries</w:t>
      </w:r>
      <w:r w:rsidRPr="00EC0B98">
        <w:rPr>
          <w:rFonts w:ascii="Arial" w:hAnsi="Arial" w:cs="Times New Roman"/>
          <w:color w:val="323133"/>
          <w:lang w:val="en-US"/>
        </w:rPr>
        <w:t>. London: Hodder Arnold.</w:t>
      </w:r>
    </w:p>
    <w:p w14:paraId="1D67D959" w14:textId="77777777" w:rsidR="00154D48" w:rsidRDefault="00154D48" w:rsidP="006F2D2F">
      <w:pPr>
        <w:spacing w:after="120" w:line="240" w:lineRule="auto"/>
        <w:ind w:right="260"/>
        <w:jc w:val="both"/>
        <w:rPr>
          <w:rFonts w:ascii="Arial" w:hAnsi="Arial" w:cs="Arial"/>
          <w:sz w:val="20"/>
          <w:szCs w:val="20"/>
        </w:rPr>
      </w:pPr>
    </w:p>
    <w:p w14:paraId="764F7B0A" w14:textId="77777777" w:rsidR="00F762F0" w:rsidRPr="00F762F0" w:rsidRDefault="00F762F0" w:rsidP="006F2D2F">
      <w:pPr>
        <w:spacing w:after="120" w:line="240" w:lineRule="auto"/>
        <w:ind w:right="260"/>
        <w:jc w:val="both"/>
        <w:rPr>
          <w:rFonts w:ascii="Arial" w:hAnsi="Arial" w:cs="Arial"/>
          <w:sz w:val="20"/>
          <w:szCs w:val="20"/>
        </w:rPr>
      </w:pPr>
    </w:p>
    <w:p w14:paraId="3409F31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703BEA" w14:textId="77777777" w:rsidR="00471052" w:rsidRPr="00471052" w:rsidRDefault="00471052" w:rsidP="00471052">
      <w:pPr>
        <w:pStyle w:val="ListParagraph"/>
        <w:spacing w:after="120" w:line="240" w:lineRule="auto"/>
        <w:ind w:right="260"/>
        <w:rPr>
          <w:rFonts w:ascii="Arial" w:hAnsi="Arial" w:cs="Arial"/>
          <w:iCs/>
        </w:rPr>
      </w:pPr>
      <w:r w:rsidRPr="00471052">
        <w:rPr>
          <w:rFonts w:ascii="Arial" w:hAnsi="Arial" w:cs="Arial"/>
          <w:iCs/>
        </w:rPr>
        <w:t xml:space="preserve">Total contact hours: 60 </w:t>
      </w:r>
    </w:p>
    <w:p w14:paraId="68B753C7" w14:textId="77777777" w:rsidR="00471052" w:rsidRPr="00471052" w:rsidRDefault="00471052" w:rsidP="00471052">
      <w:pPr>
        <w:pStyle w:val="ListParagraph"/>
        <w:spacing w:after="120" w:line="240" w:lineRule="auto"/>
        <w:ind w:right="260"/>
        <w:rPr>
          <w:rFonts w:ascii="Arial" w:hAnsi="Arial" w:cs="Arial"/>
          <w:iCs/>
        </w:rPr>
      </w:pPr>
      <w:r w:rsidRPr="00471052">
        <w:rPr>
          <w:rFonts w:ascii="Arial" w:hAnsi="Arial" w:cs="Arial"/>
          <w:iCs/>
        </w:rPr>
        <w:t xml:space="preserve">Private study hours: 540 </w:t>
      </w:r>
    </w:p>
    <w:p w14:paraId="5C15D5FA" w14:textId="77777777" w:rsidR="00471052" w:rsidRPr="00471052" w:rsidRDefault="00471052" w:rsidP="00471052">
      <w:pPr>
        <w:pStyle w:val="ListParagraph"/>
        <w:spacing w:after="120" w:line="240" w:lineRule="auto"/>
        <w:ind w:right="260"/>
        <w:rPr>
          <w:rFonts w:ascii="Arial" w:hAnsi="Arial" w:cs="Arial"/>
          <w:iCs/>
        </w:rPr>
      </w:pPr>
      <w:r w:rsidRPr="00471052">
        <w:rPr>
          <w:rFonts w:ascii="Arial" w:hAnsi="Arial" w:cs="Arial"/>
          <w:iCs/>
        </w:rPr>
        <w:t>Total study hours: 600</w:t>
      </w:r>
    </w:p>
    <w:p w14:paraId="7F0E68C4" w14:textId="77777777" w:rsidR="00154D48" w:rsidRPr="00154D48" w:rsidRDefault="00154D48" w:rsidP="00471052">
      <w:pPr>
        <w:spacing w:after="120" w:line="240" w:lineRule="auto"/>
        <w:ind w:right="260"/>
        <w:rPr>
          <w:rFonts w:ascii="Arial" w:hAnsi="Arial" w:cs="Arial"/>
          <w:iCs/>
        </w:rPr>
      </w:pPr>
    </w:p>
    <w:p w14:paraId="66D6349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AC7BC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2494E8" w14:textId="77777777" w:rsidR="00B43BE1" w:rsidRPr="00DA3868" w:rsidRDefault="00B43BE1" w:rsidP="00B43BE1">
      <w:pPr>
        <w:spacing w:after="120" w:line="240" w:lineRule="auto"/>
        <w:ind w:left="567" w:right="260"/>
        <w:rPr>
          <w:rFonts w:ascii="Arial" w:hAnsi="Arial" w:cs="Arial"/>
          <w:iCs/>
        </w:rPr>
      </w:pPr>
      <w:r w:rsidRPr="00DA3868">
        <w:rPr>
          <w:rFonts w:ascii="Arial" w:hAnsi="Arial" w:cs="Arial"/>
          <w:iCs/>
        </w:rPr>
        <w:t>40% Coursework, 60% Exam</w:t>
      </w:r>
    </w:p>
    <w:p w14:paraId="267170A9" w14:textId="77777777" w:rsidR="00B43BE1" w:rsidRPr="00DA3868" w:rsidRDefault="00B43BE1" w:rsidP="00B43BE1">
      <w:pPr>
        <w:spacing w:after="120" w:line="240" w:lineRule="auto"/>
        <w:ind w:left="567" w:right="260"/>
        <w:rPr>
          <w:rFonts w:ascii="Arial" w:hAnsi="Arial" w:cs="Arial"/>
          <w:iCs/>
        </w:rPr>
      </w:pPr>
      <w:r w:rsidRPr="00DA3868">
        <w:rPr>
          <w:rFonts w:ascii="Arial" w:hAnsi="Arial" w:cs="Arial"/>
          <w:iCs/>
        </w:rPr>
        <w:t>The coursework component will consist of:</w:t>
      </w:r>
    </w:p>
    <w:p w14:paraId="21BB05E8" w14:textId="6B654D04" w:rsidR="00954883" w:rsidRDefault="00954883" w:rsidP="00B43BE1">
      <w:pPr>
        <w:pStyle w:val="ListParagraph"/>
        <w:numPr>
          <w:ilvl w:val="0"/>
          <w:numId w:val="10"/>
        </w:numPr>
        <w:spacing w:after="120" w:line="240" w:lineRule="auto"/>
        <w:ind w:right="260"/>
        <w:rPr>
          <w:rFonts w:ascii="Arial" w:hAnsi="Arial" w:cs="Arial"/>
          <w:iCs/>
        </w:rPr>
      </w:pPr>
      <w:r>
        <w:rPr>
          <w:rFonts w:ascii="Arial" w:hAnsi="Arial" w:cs="Arial"/>
          <w:iCs/>
        </w:rPr>
        <w:t>Essay 1 (3,000 words) 10% of the overall mark</w:t>
      </w:r>
      <w:r w:rsidR="00283FBE">
        <w:rPr>
          <w:rFonts w:ascii="Arial" w:hAnsi="Arial" w:cs="Arial"/>
          <w:iCs/>
        </w:rPr>
        <w:t>.</w:t>
      </w:r>
    </w:p>
    <w:p w14:paraId="68FBB7D8" w14:textId="4C716B9A" w:rsidR="00B43BE1" w:rsidRPr="00DA3868" w:rsidRDefault="00954883" w:rsidP="00B43BE1">
      <w:pPr>
        <w:pStyle w:val="ListParagraph"/>
        <w:numPr>
          <w:ilvl w:val="0"/>
          <w:numId w:val="10"/>
        </w:numPr>
        <w:spacing w:after="120" w:line="240" w:lineRule="auto"/>
        <w:ind w:right="260"/>
        <w:rPr>
          <w:rFonts w:ascii="Arial" w:hAnsi="Arial" w:cs="Arial"/>
          <w:iCs/>
        </w:rPr>
      </w:pPr>
      <w:r>
        <w:rPr>
          <w:rFonts w:ascii="Arial" w:hAnsi="Arial" w:cs="Arial"/>
          <w:iCs/>
        </w:rPr>
        <w:t xml:space="preserve">Essay </w:t>
      </w:r>
      <w:r w:rsidR="00283FBE">
        <w:rPr>
          <w:rFonts w:ascii="Arial" w:hAnsi="Arial" w:cs="Arial"/>
          <w:iCs/>
        </w:rPr>
        <w:t>2 (</w:t>
      </w:r>
      <w:r>
        <w:rPr>
          <w:rFonts w:ascii="Arial" w:hAnsi="Arial" w:cs="Arial"/>
          <w:iCs/>
        </w:rPr>
        <w:t xml:space="preserve">3,000 words) </w:t>
      </w:r>
      <w:r w:rsidR="00B43BE1" w:rsidRPr="00DA3868">
        <w:rPr>
          <w:rFonts w:ascii="Arial" w:hAnsi="Arial" w:cs="Arial"/>
          <w:iCs/>
        </w:rPr>
        <w:t>10% of the overall mark.</w:t>
      </w:r>
    </w:p>
    <w:p w14:paraId="1BC8B901" w14:textId="63B3FE34" w:rsidR="00B43BE1" w:rsidRPr="00DA3868" w:rsidRDefault="00954883" w:rsidP="00B43BE1">
      <w:pPr>
        <w:pStyle w:val="ListParagraph"/>
        <w:numPr>
          <w:ilvl w:val="0"/>
          <w:numId w:val="10"/>
        </w:numPr>
        <w:spacing w:after="120" w:line="240" w:lineRule="auto"/>
        <w:ind w:right="260"/>
        <w:rPr>
          <w:rFonts w:ascii="Arial" w:hAnsi="Arial" w:cs="Arial"/>
          <w:iCs/>
        </w:rPr>
      </w:pPr>
      <w:r>
        <w:rPr>
          <w:rFonts w:ascii="Arial" w:hAnsi="Arial" w:cs="Arial"/>
          <w:iCs/>
        </w:rPr>
        <w:t>P</w:t>
      </w:r>
      <w:r w:rsidR="00B43BE1" w:rsidRPr="00DA3868">
        <w:rPr>
          <w:rFonts w:ascii="Arial" w:hAnsi="Arial" w:cs="Arial"/>
          <w:iCs/>
        </w:rPr>
        <w:t xml:space="preserve">ublic engagement exercise </w:t>
      </w:r>
      <w:r>
        <w:rPr>
          <w:rFonts w:ascii="Arial" w:hAnsi="Arial" w:cs="Arial"/>
          <w:iCs/>
        </w:rPr>
        <w:t xml:space="preserve">(1,000 </w:t>
      </w:r>
      <w:r w:rsidR="00283FBE">
        <w:rPr>
          <w:rFonts w:ascii="Arial" w:hAnsi="Arial" w:cs="Arial"/>
          <w:iCs/>
        </w:rPr>
        <w:t xml:space="preserve">words) </w:t>
      </w:r>
      <w:r w:rsidR="00283FBE" w:rsidRPr="00DA3868">
        <w:rPr>
          <w:rFonts w:ascii="Arial" w:hAnsi="Arial" w:cs="Arial"/>
          <w:iCs/>
        </w:rPr>
        <w:t>10</w:t>
      </w:r>
      <w:r w:rsidR="00B43BE1" w:rsidRPr="00DA3868">
        <w:rPr>
          <w:rFonts w:ascii="Arial" w:hAnsi="Arial" w:cs="Arial"/>
          <w:iCs/>
        </w:rPr>
        <w:t>% of the overall mark.</w:t>
      </w:r>
    </w:p>
    <w:p w14:paraId="7E6E258A" w14:textId="2AA4E7B0" w:rsidR="00B43BE1" w:rsidRDefault="00954883" w:rsidP="00954883">
      <w:pPr>
        <w:pStyle w:val="ListParagraph"/>
        <w:numPr>
          <w:ilvl w:val="0"/>
          <w:numId w:val="10"/>
        </w:numPr>
        <w:spacing w:after="120" w:line="240" w:lineRule="auto"/>
        <w:ind w:right="260"/>
        <w:rPr>
          <w:rFonts w:ascii="Arial" w:hAnsi="Arial" w:cs="Arial"/>
          <w:iCs/>
        </w:rPr>
      </w:pPr>
      <w:r>
        <w:rPr>
          <w:rFonts w:ascii="Arial" w:hAnsi="Arial" w:cs="Arial"/>
          <w:iCs/>
        </w:rPr>
        <w:t>Presentation 1</w:t>
      </w:r>
      <w:r w:rsidR="00B43BE1" w:rsidRPr="00DA3868">
        <w:rPr>
          <w:rFonts w:ascii="Arial" w:hAnsi="Arial" w:cs="Arial"/>
          <w:iCs/>
        </w:rPr>
        <w:t xml:space="preserve"> </w:t>
      </w:r>
      <w:r w:rsidR="00B43BE1" w:rsidRPr="00954883">
        <w:rPr>
          <w:rFonts w:ascii="Arial" w:hAnsi="Arial" w:cs="Arial"/>
          <w:iCs/>
        </w:rPr>
        <w:t>5% of the overall mark.</w:t>
      </w:r>
    </w:p>
    <w:p w14:paraId="13590935" w14:textId="1DD40F8D" w:rsidR="00954883" w:rsidRPr="00954883" w:rsidRDefault="00954883" w:rsidP="00954883">
      <w:pPr>
        <w:pStyle w:val="ListParagraph"/>
        <w:numPr>
          <w:ilvl w:val="0"/>
          <w:numId w:val="10"/>
        </w:numPr>
        <w:spacing w:after="120" w:line="240" w:lineRule="auto"/>
        <w:ind w:right="260"/>
        <w:rPr>
          <w:rFonts w:ascii="Arial" w:hAnsi="Arial" w:cs="Arial"/>
          <w:iCs/>
        </w:rPr>
      </w:pPr>
      <w:r>
        <w:rPr>
          <w:rFonts w:ascii="Arial" w:hAnsi="Arial" w:cs="Arial"/>
          <w:iCs/>
        </w:rPr>
        <w:t>Presentation 2</w:t>
      </w:r>
      <w:r w:rsidRPr="00DA3868">
        <w:rPr>
          <w:rFonts w:ascii="Arial" w:hAnsi="Arial" w:cs="Arial"/>
          <w:iCs/>
        </w:rPr>
        <w:t xml:space="preserve"> </w:t>
      </w:r>
      <w:r w:rsidRPr="00954883">
        <w:rPr>
          <w:rFonts w:ascii="Arial" w:hAnsi="Arial" w:cs="Arial"/>
          <w:iCs/>
        </w:rPr>
        <w:t>5% of the overall mark</w:t>
      </w:r>
      <w:r w:rsidR="00283FBE">
        <w:rPr>
          <w:rFonts w:ascii="Arial" w:hAnsi="Arial" w:cs="Arial"/>
          <w:iCs/>
        </w:rPr>
        <w:t>.</w:t>
      </w:r>
    </w:p>
    <w:p w14:paraId="62A31897" w14:textId="77777777" w:rsidR="00B43BE1" w:rsidRPr="00DA3868" w:rsidRDefault="00B43BE1" w:rsidP="00B43BE1">
      <w:pPr>
        <w:spacing w:after="120" w:line="240" w:lineRule="auto"/>
        <w:ind w:left="567" w:right="260"/>
        <w:rPr>
          <w:rFonts w:ascii="Arial" w:hAnsi="Arial" w:cs="Arial"/>
          <w:iCs/>
        </w:rPr>
      </w:pPr>
      <w:r w:rsidRPr="00DA3868">
        <w:rPr>
          <w:rFonts w:ascii="Arial" w:hAnsi="Arial" w:cs="Arial"/>
          <w:iCs/>
        </w:rPr>
        <w:t>The exam component will consist of</w:t>
      </w:r>
    </w:p>
    <w:p w14:paraId="6E14F228" w14:textId="25F343A1" w:rsidR="003F3578" w:rsidRPr="00154D48" w:rsidRDefault="00B43BE1" w:rsidP="00B43BE1">
      <w:pPr>
        <w:spacing w:after="120" w:line="240" w:lineRule="auto"/>
        <w:ind w:left="567" w:right="260"/>
        <w:rPr>
          <w:rFonts w:ascii="Arial" w:hAnsi="Arial" w:cs="Arial"/>
          <w:iCs/>
        </w:rPr>
      </w:pPr>
      <w:r w:rsidRPr="00DA3868">
        <w:rPr>
          <w:rFonts w:ascii="Arial" w:hAnsi="Arial" w:cs="Arial"/>
          <w:iCs/>
        </w:rPr>
        <w:t>Two 2-hour exams each worth 30% of the overall mark.</w:t>
      </w:r>
    </w:p>
    <w:p w14:paraId="349ACE36" w14:textId="77777777" w:rsidR="00154D48" w:rsidRPr="00154D48" w:rsidRDefault="00154D48" w:rsidP="00154D48">
      <w:pPr>
        <w:spacing w:after="120" w:line="240" w:lineRule="auto"/>
        <w:ind w:left="567" w:right="260"/>
        <w:rPr>
          <w:rFonts w:ascii="Arial" w:hAnsi="Arial" w:cs="Arial"/>
          <w:iCs/>
        </w:rPr>
      </w:pPr>
    </w:p>
    <w:p w14:paraId="31E5B3D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430870F" w14:textId="24C96C23" w:rsidR="00B72470" w:rsidRPr="00154D48" w:rsidRDefault="009C2E84" w:rsidP="009C2E84">
      <w:pPr>
        <w:spacing w:after="120" w:line="240" w:lineRule="auto"/>
        <w:ind w:left="567" w:right="260"/>
        <w:rPr>
          <w:rFonts w:ascii="Arial" w:hAnsi="Arial" w:cs="Arial"/>
          <w:iCs/>
        </w:rPr>
      </w:pPr>
      <w:r w:rsidRPr="007D2477">
        <w:rPr>
          <w:rFonts w:ascii="Arial" w:hAnsi="Arial" w:cs="Arial"/>
          <w:iCs/>
        </w:rPr>
        <w:t>Reassessment Instrument: 100% coursework</w:t>
      </w:r>
    </w:p>
    <w:p w14:paraId="64BA2962" w14:textId="77777777" w:rsidR="00154D48" w:rsidRPr="00154D48" w:rsidRDefault="00154D48" w:rsidP="00154D48">
      <w:pPr>
        <w:spacing w:after="120" w:line="240" w:lineRule="auto"/>
        <w:ind w:left="567" w:right="260"/>
        <w:rPr>
          <w:rFonts w:ascii="Arial" w:hAnsi="Arial" w:cs="Arial"/>
          <w:iCs/>
        </w:rPr>
      </w:pPr>
    </w:p>
    <w:p w14:paraId="54D273C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8AFCD8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D2BEC" w:rsidRPr="00302082" w14:paraId="6746922B" w14:textId="77777777" w:rsidTr="009D2BEC">
        <w:tc>
          <w:tcPr>
            <w:tcW w:w="2439" w:type="dxa"/>
            <w:shd w:val="clear" w:color="auto" w:fill="D9D9D9" w:themeFill="background1" w:themeFillShade="D9"/>
          </w:tcPr>
          <w:p w14:paraId="7B6D0ED5" w14:textId="77777777" w:rsidR="009D2BEC" w:rsidRPr="00302082" w:rsidRDefault="009D2BEC" w:rsidP="00302082">
            <w:pPr>
              <w:spacing w:after="120"/>
              <w:ind w:left="33"/>
              <w:rPr>
                <w:rFonts w:ascii="Arial" w:hAnsi="Arial" w:cs="Arial"/>
                <w:b/>
              </w:rPr>
            </w:pPr>
            <w:r w:rsidRPr="00302082">
              <w:rPr>
                <w:rFonts w:ascii="Arial" w:hAnsi="Arial" w:cs="Arial"/>
                <w:b/>
              </w:rPr>
              <w:t>Module learning outcome</w:t>
            </w:r>
          </w:p>
        </w:tc>
        <w:tc>
          <w:tcPr>
            <w:tcW w:w="567" w:type="dxa"/>
          </w:tcPr>
          <w:p w14:paraId="21DEEA35" w14:textId="77777777" w:rsidR="009D2BEC" w:rsidRPr="00DF0D1C" w:rsidRDefault="009D2BEC" w:rsidP="00302082">
            <w:pPr>
              <w:spacing w:after="120"/>
              <w:rPr>
                <w:rFonts w:ascii="Arial" w:hAnsi="Arial" w:cs="Arial"/>
              </w:rPr>
            </w:pPr>
            <w:r w:rsidRPr="00DF0D1C">
              <w:rPr>
                <w:rFonts w:ascii="Arial" w:hAnsi="Arial" w:cs="Arial"/>
              </w:rPr>
              <w:t>8.1</w:t>
            </w:r>
          </w:p>
        </w:tc>
        <w:tc>
          <w:tcPr>
            <w:tcW w:w="567" w:type="dxa"/>
          </w:tcPr>
          <w:p w14:paraId="7FCBAB39" w14:textId="77777777" w:rsidR="009D2BEC" w:rsidRPr="00DF0D1C" w:rsidRDefault="009D2BEC" w:rsidP="00302082">
            <w:pPr>
              <w:spacing w:after="120"/>
              <w:rPr>
                <w:rFonts w:ascii="Arial" w:hAnsi="Arial" w:cs="Arial"/>
              </w:rPr>
            </w:pPr>
            <w:r w:rsidRPr="00DF0D1C">
              <w:rPr>
                <w:rFonts w:ascii="Arial" w:hAnsi="Arial" w:cs="Arial"/>
              </w:rPr>
              <w:t>8.2</w:t>
            </w:r>
          </w:p>
        </w:tc>
        <w:tc>
          <w:tcPr>
            <w:tcW w:w="567" w:type="dxa"/>
          </w:tcPr>
          <w:p w14:paraId="43749DD9" w14:textId="77777777" w:rsidR="009D2BEC" w:rsidRPr="00DF0D1C" w:rsidRDefault="009D2BEC" w:rsidP="00302082">
            <w:pPr>
              <w:spacing w:after="120"/>
              <w:rPr>
                <w:rFonts w:ascii="Arial" w:hAnsi="Arial" w:cs="Arial"/>
              </w:rPr>
            </w:pPr>
            <w:r w:rsidRPr="00DF0D1C">
              <w:rPr>
                <w:rFonts w:ascii="Arial" w:hAnsi="Arial" w:cs="Arial"/>
              </w:rPr>
              <w:t>8.3</w:t>
            </w:r>
          </w:p>
        </w:tc>
        <w:tc>
          <w:tcPr>
            <w:tcW w:w="567" w:type="dxa"/>
          </w:tcPr>
          <w:p w14:paraId="6BD85649" w14:textId="77777777" w:rsidR="009D2BEC" w:rsidRPr="00DF0D1C" w:rsidRDefault="009D2BEC" w:rsidP="00302082">
            <w:pPr>
              <w:spacing w:after="120"/>
              <w:rPr>
                <w:rFonts w:ascii="Arial" w:hAnsi="Arial" w:cs="Arial"/>
              </w:rPr>
            </w:pPr>
            <w:r w:rsidRPr="00DF0D1C">
              <w:rPr>
                <w:rFonts w:ascii="Arial" w:hAnsi="Arial" w:cs="Arial"/>
              </w:rPr>
              <w:t>8.4</w:t>
            </w:r>
          </w:p>
        </w:tc>
        <w:tc>
          <w:tcPr>
            <w:tcW w:w="567" w:type="dxa"/>
          </w:tcPr>
          <w:p w14:paraId="0CCBF871" w14:textId="77777777" w:rsidR="009D2BEC" w:rsidRPr="00DF0D1C" w:rsidRDefault="009D2BEC" w:rsidP="00302082">
            <w:pPr>
              <w:spacing w:after="120"/>
              <w:rPr>
                <w:rFonts w:ascii="Arial" w:hAnsi="Arial" w:cs="Arial"/>
              </w:rPr>
            </w:pPr>
            <w:r w:rsidRPr="00DF0D1C">
              <w:rPr>
                <w:rFonts w:ascii="Arial" w:hAnsi="Arial" w:cs="Arial"/>
              </w:rPr>
              <w:t>9.1</w:t>
            </w:r>
          </w:p>
        </w:tc>
        <w:tc>
          <w:tcPr>
            <w:tcW w:w="567" w:type="dxa"/>
          </w:tcPr>
          <w:p w14:paraId="0806B2AA" w14:textId="77777777" w:rsidR="009D2BEC" w:rsidRPr="00DF0D1C" w:rsidRDefault="009D2BEC" w:rsidP="00302082">
            <w:pPr>
              <w:spacing w:after="120"/>
              <w:rPr>
                <w:rFonts w:ascii="Arial" w:hAnsi="Arial" w:cs="Arial"/>
              </w:rPr>
            </w:pPr>
            <w:r w:rsidRPr="00DF0D1C">
              <w:rPr>
                <w:rFonts w:ascii="Arial" w:hAnsi="Arial" w:cs="Arial"/>
              </w:rPr>
              <w:t>9.2</w:t>
            </w:r>
          </w:p>
        </w:tc>
        <w:tc>
          <w:tcPr>
            <w:tcW w:w="567" w:type="dxa"/>
          </w:tcPr>
          <w:p w14:paraId="0400CC4C" w14:textId="77777777" w:rsidR="009D2BEC" w:rsidRPr="00DF0D1C" w:rsidRDefault="009D2BEC" w:rsidP="00302082">
            <w:pPr>
              <w:spacing w:after="120"/>
              <w:rPr>
                <w:rFonts w:ascii="Arial" w:hAnsi="Arial" w:cs="Arial"/>
              </w:rPr>
            </w:pPr>
            <w:r w:rsidRPr="00DF0D1C">
              <w:rPr>
                <w:rFonts w:ascii="Arial" w:hAnsi="Arial" w:cs="Arial"/>
              </w:rPr>
              <w:t>9.3</w:t>
            </w:r>
          </w:p>
        </w:tc>
        <w:tc>
          <w:tcPr>
            <w:tcW w:w="567" w:type="dxa"/>
          </w:tcPr>
          <w:p w14:paraId="2DAA3D5A" w14:textId="77777777" w:rsidR="009D2BEC" w:rsidRPr="00DF0D1C" w:rsidRDefault="009D2BEC" w:rsidP="00302082">
            <w:pPr>
              <w:spacing w:after="120"/>
              <w:rPr>
                <w:rFonts w:ascii="Arial" w:hAnsi="Arial" w:cs="Arial"/>
              </w:rPr>
            </w:pPr>
            <w:r w:rsidRPr="00DF0D1C">
              <w:rPr>
                <w:rFonts w:ascii="Arial" w:hAnsi="Arial" w:cs="Arial"/>
              </w:rPr>
              <w:t>9.4</w:t>
            </w:r>
          </w:p>
        </w:tc>
        <w:tc>
          <w:tcPr>
            <w:tcW w:w="567" w:type="dxa"/>
          </w:tcPr>
          <w:p w14:paraId="770072F1" w14:textId="77777777" w:rsidR="009D2BEC" w:rsidRPr="00DF0D1C" w:rsidRDefault="009D2BEC" w:rsidP="00302082">
            <w:pPr>
              <w:spacing w:after="120"/>
              <w:rPr>
                <w:rFonts w:ascii="Arial" w:hAnsi="Arial" w:cs="Arial"/>
              </w:rPr>
            </w:pPr>
            <w:r w:rsidRPr="00DF0D1C">
              <w:rPr>
                <w:rFonts w:ascii="Arial" w:hAnsi="Arial" w:cs="Arial"/>
              </w:rPr>
              <w:t>9.5</w:t>
            </w:r>
          </w:p>
        </w:tc>
      </w:tr>
      <w:tr w:rsidR="009D2BEC" w:rsidRPr="00302082" w14:paraId="1B69CF8D" w14:textId="77777777" w:rsidTr="009D2BEC">
        <w:tc>
          <w:tcPr>
            <w:tcW w:w="2439" w:type="dxa"/>
            <w:shd w:val="clear" w:color="auto" w:fill="D9D9D9" w:themeFill="background1" w:themeFillShade="D9"/>
          </w:tcPr>
          <w:p w14:paraId="196256F6" w14:textId="77777777" w:rsidR="009D2BEC" w:rsidRPr="00302082" w:rsidRDefault="009D2BEC" w:rsidP="00302082">
            <w:pPr>
              <w:spacing w:after="120"/>
              <w:rPr>
                <w:rFonts w:ascii="Arial" w:hAnsi="Arial" w:cs="Arial"/>
                <w:b/>
              </w:rPr>
            </w:pPr>
            <w:r w:rsidRPr="00302082">
              <w:rPr>
                <w:rFonts w:ascii="Arial" w:hAnsi="Arial" w:cs="Arial"/>
                <w:b/>
              </w:rPr>
              <w:t>Learning/ teaching method</w:t>
            </w:r>
          </w:p>
        </w:tc>
        <w:tc>
          <w:tcPr>
            <w:tcW w:w="567" w:type="dxa"/>
          </w:tcPr>
          <w:p w14:paraId="6CAEDEF3" w14:textId="77777777" w:rsidR="009D2BEC" w:rsidRPr="00302082" w:rsidRDefault="009D2BEC" w:rsidP="00302082">
            <w:pPr>
              <w:spacing w:after="120"/>
              <w:rPr>
                <w:rFonts w:ascii="Arial" w:hAnsi="Arial" w:cs="Arial"/>
                <w:b/>
              </w:rPr>
            </w:pPr>
          </w:p>
        </w:tc>
        <w:tc>
          <w:tcPr>
            <w:tcW w:w="567" w:type="dxa"/>
          </w:tcPr>
          <w:p w14:paraId="0BAC0A57" w14:textId="77777777" w:rsidR="009D2BEC" w:rsidRPr="00302082" w:rsidRDefault="009D2BEC" w:rsidP="00302082">
            <w:pPr>
              <w:spacing w:after="120"/>
              <w:rPr>
                <w:rFonts w:ascii="Arial" w:hAnsi="Arial" w:cs="Arial"/>
                <w:b/>
              </w:rPr>
            </w:pPr>
          </w:p>
        </w:tc>
        <w:tc>
          <w:tcPr>
            <w:tcW w:w="567" w:type="dxa"/>
          </w:tcPr>
          <w:p w14:paraId="62155B09" w14:textId="77777777" w:rsidR="009D2BEC" w:rsidRPr="00302082" w:rsidRDefault="009D2BEC" w:rsidP="00302082">
            <w:pPr>
              <w:spacing w:after="120"/>
              <w:rPr>
                <w:rFonts w:ascii="Arial" w:hAnsi="Arial" w:cs="Arial"/>
                <w:b/>
              </w:rPr>
            </w:pPr>
          </w:p>
        </w:tc>
        <w:tc>
          <w:tcPr>
            <w:tcW w:w="567" w:type="dxa"/>
          </w:tcPr>
          <w:p w14:paraId="68524148" w14:textId="77777777" w:rsidR="009D2BEC" w:rsidRPr="00302082" w:rsidRDefault="009D2BEC" w:rsidP="00302082">
            <w:pPr>
              <w:spacing w:after="120"/>
              <w:rPr>
                <w:rFonts w:ascii="Arial" w:hAnsi="Arial" w:cs="Arial"/>
                <w:b/>
              </w:rPr>
            </w:pPr>
          </w:p>
        </w:tc>
        <w:tc>
          <w:tcPr>
            <w:tcW w:w="567" w:type="dxa"/>
          </w:tcPr>
          <w:p w14:paraId="1B169410" w14:textId="77777777" w:rsidR="009D2BEC" w:rsidRPr="00302082" w:rsidRDefault="009D2BEC" w:rsidP="00302082">
            <w:pPr>
              <w:spacing w:after="120"/>
              <w:rPr>
                <w:rFonts w:ascii="Arial" w:hAnsi="Arial" w:cs="Arial"/>
                <w:b/>
              </w:rPr>
            </w:pPr>
          </w:p>
        </w:tc>
        <w:tc>
          <w:tcPr>
            <w:tcW w:w="567" w:type="dxa"/>
          </w:tcPr>
          <w:p w14:paraId="4C3AF3EB" w14:textId="77777777" w:rsidR="009D2BEC" w:rsidRPr="00302082" w:rsidRDefault="009D2BEC" w:rsidP="00302082">
            <w:pPr>
              <w:spacing w:after="120"/>
              <w:rPr>
                <w:rFonts w:ascii="Arial" w:hAnsi="Arial" w:cs="Arial"/>
                <w:b/>
              </w:rPr>
            </w:pPr>
          </w:p>
        </w:tc>
        <w:tc>
          <w:tcPr>
            <w:tcW w:w="567" w:type="dxa"/>
          </w:tcPr>
          <w:p w14:paraId="0CAC4A80" w14:textId="77777777" w:rsidR="009D2BEC" w:rsidRPr="00302082" w:rsidRDefault="009D2BEC" w:rsidP="00302082">
            <w:pPr>
              <w:spacing w:after="120"/>
              <w:rPr>
                <w:rFonts w:ascii="Arial" w:hAnsi="Arial" w:cs="Arial"/>
                <w:b/>
              </w:rPr>
            </w:pPr>
          </w:p>
        </w:tc>
        <w:tc>
          <w:tcPr>
            <w:tcW w:w="567" w:type="dxa"/>
          </w:tcPr>
          <w:p w14:paraId="48B2D8F5" w14:textId="77777777" w:rsidR="009D2BEC" w:rsidRPr="00302082" w:rsidRDefault="009D2BEC" w:rsidP="00302082">
            <w:pPr>
              <w:spacing w:after="120"/>
              <w:rPr>
                <w:rFonts w:ascii="Arial" w:hAnsi="Arial" w:cs="Arial"/>
                <w:b/>
              </w:rPr>
            </w:pPr>
          </w:p>
        </w:tc>
        <w:tc>
          <w:tcPr>
            <w:tcW w:w="567" w:type="dxa"/>
          </w:tcPr>
          <w:p w14:paraId="1039FB49" w14:textId="77777777" w:rsidR="009D2BEC" w:rsidRPr="00302082" w:rsidRDefault="009D2BEC" w:rsidP="00302082">
            <w:pPr>
              <w:spacing w:after="120"/>
              <w:rPr>
                <w:rFonts w:ascii="Arial" w:hAnsi="Arial" w:cs="Arial"/>
                <w:b/>
              </w:rPr>
            </w:pPr>
          </w:p>
        </w:tc>
      </w:tr>
      <w:tr w:rsidR="009D2BEC" w:rsidRPr="00302082" w14:paraId="3F4B7C57" w14:textId="77777777" w:rsidTr="009D2BEC">
        <w:tc>
          <w:tcPr>
            <w:tcW w:w="2439" w:type="dxa"/>
          </w:tcPr>
          <w:p w14:paraId="454C1842" w14:textId="77777777" w:rsidR="009D2BEC" w:rsidRPr="009C2E84" w:rsidRDefault="009D2BEC" w:rsidP="00302082">
            <w:pPr>
              <w:spacing w:after="120"/>
              <w:rPr>
                <w:rFonts w:ascii="Arial" w:hAnsi="Arial" w:cs="Arial"/>
              </w:rPr>
            </w:pPr>
            <w:r w:rsidRPr="009C2E84">
              <w:rPr>
                <w:rFonts w:ascii="Arial" w:hAnsi="Arial" w:cs="Arial"/>
              </w:rPr>
              <w:t>Private Study</w:t>
            </w:r>
          </w:p>
        </w:tc>
        <w:tc>
          <w:tcPr>
            <w:tcW w:w="567" w:type="dxa"/>
          </w:tcPr>
          <w:p w14:paraId="134B731F" w14:textId="3DF4C7F0" w:rsidR="009D2BEC" w:rsidRPr="00302082" w:rsidRDefault="009D2BEC" w:rsidP="00302082">
            <w:pPr>
              <w:spacing w:after="120"/>
              <w:rPr>
                <w:rFonts w:ascii="Arial" w:hAnsi="Arial" w:cs="Arial"/>
                <w:b/>
              </w:rPr>
            </w:pPr>
            <w:r>
              <w:rPr>
                <w:rFonts w:ascii="Arial" w:hAnsi="Arial" w:cs="Arial"/>
                <w:b/>
              </w:rPr>
              <w:t>X</w:t>
            </w:r>
          </w:p>
        </w:tc>
        <w:tc>
          <w:tcPr>
            <w:tcW w:w="567" w:type="dxa"/>
          </w:tcPr>
          <w:p w14:paraId="508C2941" w14:textId="72A71E59" w:rsidR="009D2BEC" w:rsidRPr="00302082" w:rsidRDefault="009D2BEC" w:rsidP="00302082">
            <w:pPr>
              <w:spacing w:after="120"/>
              <w:rPr>
                <w:rFonts w:ascii="Arial" w:hAnsi="Arial" w:cs="Arial"/>
                <w:b/>
              </w:rPr>
            </w:pPr>
            <w:r>
              <w:rPr>
                <w:rFonts w:ascii="Arial" w:hAnsi="Arial" w:cs="Arial"/>
                <w:b/>
              </w:rPr>
              <w:t>X</w:t>
            </w:r>
          </w:p>
        </w:tc>
        <w:tc>
          <w:tcPr>
            <w:tcW w:w="567" w:type="dxa"/>
          </w:tcPr>
          <w:p w14:paraId="2C1776E9" w14:textId="10442635" w:rsidR="009D2BEC" w:rsidRPr="00302082" w:rsidRDefault="009D2BEC" w:rsidP="00302082">
            <w:pPr>
              <w:spacing w:after="120"/>
              <w:rPr>
                <w:rFonts w:ascii="Arial" w:hAnsi="Arial" w:cs="Arial"/>
                <w:b/>
              </w:rPr>
            </w:pPr>
            <w:r>
              <w:rPr>
                <w:rFonts w:ascii="Arial" w:hAnsi="Arial" w:cs="Arial"/>
                <w:b/>
              </w:rPr>
              <w:t>X</w:t>
            </w:r>
          </w:p>
        </w:tc>
        <w:tc>
          <w:tcPr>
            <w:tcW w:w="567" w:type="dxa"/>
          </w:tcPr>
          <w:p w14:paraId="1B398963" w14:textId="217A8C0F" w:rsidR="009D2BEC" w:rsidRPr="00302082" w:rsidRDefault="009D2BEC" w:rsidP="00302082">
            <w:pPr>
              <w:spacing w:after="120"/>
              <w:rPr>
                <w:rFonts w:ascii="Arial" w:hAnsi="Arial" w:cs="Arial"/>
                <w:b/>
              </w:rPr>
            </w:pPr>
            <w:r>
              <w:rPr>
                <w:rFonts w:ascii="Arial" w:hAnsi="Arial" w:cs="Arial"/>
                <w:b/>
              </w:rPr>
              <w:t>X</w:t>
            </w:r>
          </w:p>
        </w:tc>
        <w:tc>
          <w:tcPr>
            <w:tcW w:w="567" w:type="dxa"/>
          </w:tcPr>
          <w:p w14:paraId="1B6A1ADD" w14:textId="5F297FBE" w:rsidR="009D2BEC" w:rsidRPr="00302082" w:rsidRDefault="009D2BEC" w:rsidP="00302082">
            <w:pPr>
              <w:spacing w:after="120"/>
              <w:rPr>
                <w:rFonts w:ascii="Arial" w:hAnsi="Arial" w:cs="Arial"/>
                <w:b/>
              </w:rPr>
            </w:pPr>
            <w:r>
              <w:rPr>
                <w:rFonts w:ascii="Arial" w:hAnsi="Arial" w:cs="Arial"/>
                <w:b/>
              </w:rPr>
              <w:t>X</w:t>
            </w:r>
          </w:p>
        </w:tc>
        <w:tc>
          <w:tcPr>
            <w:tcW w:w="567" w:type="dxa"/>
          </w:tcPr>
          <w:p w14:paraId="50955418" w14:textId="561675DD" w:rsidR="009D2BEC" w:rsidRPr="00302082" w:rsidRDefault="009D2BEC" w:rsidP="00302082">
            <w:pPr>
              <w:spacing w:after="120"/>
              <w:rPr>
                <w:rFonts w:ascii="Arial" w:hAnsi="Arial" w:cs="Arial"/>
                <w:b/>
              </w:rPr>
            </w:pPr>
            <w:r>
              <w:rPr>
                <w:rFonts w:ascii="Arial" w:hAnsi="Arial" w:cs="Arial"/>
                <w:b/>
              </w:rPr>
              <w:t>X</w:t>
            </w:r>
          </w:p>
        </w:tc>
        <w:tc>
          <w:tcPr>
            <w:tcW w:w="567" w:type="dxa"/>
          </w:tcPr>
          <w:p w14:paraId="0BC80552" w14:textId="36B470F5" w:rsidR="009D2BEC" w:rsidRPr="00302082" w:rsidRDefault="009D2BEC" w:rsidP="00302082">
            <w:pPr>
              <w:spacing w:after="120"/>
              <w:rPr>
                <w:rFonts w:ascii="Arial" w:hAnsi="Arial" w:cs="Arial"/>
                <w:b/>
              </w:rPr>
            </w:pPr>
            <w:r>
              <w:rPr>
                <w:rFonts w:ascii="Arial" w:hAnsi="Arial" w:cs="Arial"/>
                <w:b/>
              </w:rPr>
              <w:t>X</w:t>
            </w:r>
          </w:p>
        </w:tc>
        <w:tc>
          <w:tcPr>
            <w:tcW w:w="567" w:type="dxa"/>
          </w:tcPr>
          <w:p w14:paraId="1380E426" w14:textId="435E4065" w:rsidR="009D2BEC" w:rsidRPr="00302082" w:rsidRDefault="009D2BEC" w:rsidP="00302082">
            <w:pPr>
              <w:spacing w:after="120"/>
              <w:rPr>
                <w:rFonts w:ascii="Arial" w:hAnsi="Arial" w:cs="Arial"/>
                <w:b/>
              </w:rPr>
            </w:pPr>
            <w:r>
              <w:rPr>
                <w:rFonts w:ascii="Arial" w:hAnsi="Arial" w:cs="Arial"/>
                <w:b/>
              </w:rPr>
              <w:t>X</w:t>
            </w:r>
          </w:p>
        </w:tc>
        <w:tc>
          <w:tcPr>
            <w:tcW w:w="567" w:type="dxa"/>
          </w:tcPr>
          <w:p w14:paraId="52BD329C" w14:textId="11D930EB" w:rsidR="009D2BEC" w:rsidRPr="00302082" w:rsidRDefault="009D2BEC" w:rsidP="00302082">
            <w:pPr>
              <w:spacing w:after="120"/>
              <w:rPr>
                <w:rFonts w:ascii="Arial" w:hAnsi="Arial" w:cs="Arial"/>
                <w:b/>
              </w:rPr>
            </w:pPr>
            <w:r>
              <w:rPr>
                <w:rFonts w:ascii="Arial" w:hAnsi="Arial" w:cs="Arial"/>
                <w:b/>
              </w:rPr>
              <w:t>X</w:t>
            </w:r>
          </w:p>
        </w:tc>
      </w:tr>
      <w:tr w:rsidR="009D2BEC" w:rsidRPr="00302082" w14:paraId="2A02A48A" w14:textId="77777777" w:rsidTr="009D2BEC">
        <w:tc>
          <w:tcPr>
            <w:tcW w:w="2439" w:type="dxa"/>
          </w:tcPr>
          <w:p w14:paraId="4DEDDE23" w14:textId="5E4645B7" w:rsidR="009D2BEC" w:rsidRPr="00154D48" w:rsidRDefault="009D2BEC" w:rsidP="00302082">
            <w:pPr>
              <w:spacing w:after="120"/>
              <w:rPr>
                <w:rFonts w:ascii="Arial" w:hAnsi="Arial" w:cs="Arial"/>
              </w:rPr>
            </w:pPr>
            <w:r>
              <w:rPr>
                <w:rFonts w:ascii="Arial" w:hAnsi="Arial" w:cs="Arial"/>
              </w:rPr>
              <w:t>Lectures</w:t>
            </w:r>
          </w:p>
        </w:tc>
        <w:tc>
          <w:tcPr>
            <w:tcW w:w="567" w:type="dxa"/>
          </w:tcPr>
          <w:p w14:paraId="396FB7F6" w14:textId="7437C3D5" w:rsidR="009D2BEC" w:rsidRPr="00302082" w:rsidRDefault="009D2BEC" w:rsidP="00302082">
            <w:pPr>
              <w:spacing w:after="120"/>
              <w:rPr>
                <w:rFonts w:ascii="Arial" w:hAnsi="Arial" w:cs="Arial"/>
                <w:b/>
              </w:rPr>
            </w:pPr>
            <w:r>
              <w:rPr>
                <w:rFonts w:ascii="Arial" w:hAnsi="Arial" w:cs="Arial"/>
                <w:b/>
              </w:rPr>
              <w:t>X</w:t>
            </w:r>
          </w:p>
        </w:tc>
        <w:tc>
          <w:tcPr>
            <w:tcW w:w="567" w:type="dxa"/>
          </w:tcPr>
          <w:p w14:paraId="0DF12AA4" w14:textId="1A60B03A" w:rsidR="009D2BEC" w:rsidRPr="00302082" w:rsidRDefault="009D2BEC" w:rsidP="00302082">
            <w:pPr>
              <w:spacing w:after="120"/>
              <w:rPr>
                <w:rFonts w:ascii="Arial" w:hAnsi="Arial" w:cs="Arial"/>
                <w:b/>
              </w:rPr>
            </w:pPr>
            <w:r>
              <w:rPr>
                <w:rFonts w:ascii="Arial" w:hAnsi="Arial" w:cs="Arial"/>
                <w:b/>
              </w:rPr>
              <w:t>X</w:t>
            </w:r>
          </w:p>
        </w:tc>
        <w:tc>
          <w:tcPr>
            <w:tcW w:w="567" w:type="dxa"/>
          </w:tcPr>
          <w:p w14:paraId="77FD99FC" w14:textId="0A555FA4" w:rsidR="009D2BEC" w:rsidRPr="00302082" w:rsidRDefault="009D2BEC" w:rsidP="00302082">
            <w:pPr>
              <w:spacing w:after="120"/>
              <w:rPr>
                <w:rFonts w:ascii="Arial" w:hAnsi="Arial" w:cs="Arial"/>
                <w:b/>
              </w:rPr>
            </w:pPr>
            <w:r>
              <w:rPr>
                <w:rFonts w:ascii="Arial" w:hAnsi="Arial" w:cs="Arial"/>
                <w:b/>
              </w:rPr>
              <w:t>X</w:t>
            </w:r>
          </w:p>
        </w:tc>
        <w:tc>
          <w:tcPr>
            <w:tcW w:w="567" w:type="dxa"/>
          </w:tcPr>
          <w:p w14:paraId="57095287" w14:textId="0842BD65" w:rsidR="009D2BEC" w:rsidRPr="00302082" w:rsidRDefault="009D2BEC" w:rsidP="00302082">
            <w:pPr>
              <w:spacing w:after="120"/>
              <w:rPr>
                <w:rFonts w:ascii="Arial" w:hAnsi="Arial" w:cs="Arial"/>
                <w:b/>
              </w:rPr>
            </w:pPr>
            <w:r>
              <w:rPr>
                <w:rFonts w:ascii="Arial" w:hAnsi="Arial" w:cs="Arial"/>
                <w:b/>
              </w:rPr>
              <w:t>X</w:t>
            </w:r>
          </w:p>
        </w:tc>
        <w:tc>
          <w:tcPr>
            <w:tcW w:w="567" w:type="dxa"/>
          </w:tcPr>
          <w:p w14:paraId="491CA6B3" w14:textId="0368829E" w:rsidR="009D2BEC" w:rsidRPr="00302082" w:rsidRDefault="009D2BEC" w:rsidP="00302082">
            <w:pPr>
              <w:spacing w:after="120"/>
              <w:rPr>
                <w:rFonts w:ascii="Arial" w:hAnsi="Arial" w:cs="Arial"/>
                <w:b/>
              </w:rPr>
            </w:pPr>
            <w:r>
              <w:rPr>
                <w:rFonts w:ascii="Arial" w:hAnsi="Arial" w:cs="Arial"/>
                <w:b/>
              </w:rPr>
              <w:t>X</w:t>
            </w:r>
          </w:p>
        </w:tc>
        <w:tc>
          <w:tcPr>
            <w:tcW w:w="567" w:type="dxa"/>
          </w:tcPr>
          <w:p w14:paraId="6B33F685" w14:textId="77777777" w:rsidR="009D2BEC" w:rsidRPr="00302082" w:rsidRDefault="009D2BEC" w:rsidP="00302082">
            <w:pPr>
              <w:spacing w:after="120"/>
              <w:rPr>
                <w:rFonts w:ascii="Arial" w:hAnsi="Arial" w:cs="Arial"/>
                <w:b/>
              </w:rPr>
            </w:pPr>
          </w:p>
        </w:tc>
        <w:tc>
          <w:tcPr>
            <w:tcW w:w="567" w:type="dxa"/>
          </w:tcPr>
          <w:p w14:paraId="43852FD2" w14:textId="0F8C06B5" w:rsidR="009D2BEC" w:rsidRPr="00302082" w:rsidRDefault="009D2BEC" w:rsidP="00302082">
            <w:pPr>
              <w:spacing w:after="120"/>
              <w:rPr>
                <w:rFonts w:ascii="Arial" w:hAnsi="Arial" w:cs="Arial"/>
                <w:b/>
              </w:rPr>
            </w:pPr>
            <w:r>
              <w:rPr>
                <w:rFonts w:ascii="Arial" w:hAnsi="Arial" w:cs="Arial"/>
                <w:b/>
              </w:rPr>
              <w:t>X</w:t>
            </w:r>
          </w:p>
        </w:tc>
        <w:tc>
          <w:tcPr>
            <w:tcW w:w="567" w:type="dxa"/>
          </w:tcPr>
          <w:p w14:paraId="67886D85" w14:textId="09EA1517" w:rsidR="009D2BEC" w:rsidRPr="00302082" w:rsidRDefault="009D2BEC" w:rsidP="00302082">
            <w:pPr>
              <w:spacing w:after="120"/>
              <w:rPr>
                <w:rFonts w:ascii="Arial" w:hAnsi="Arial" w:cs="Arial"/>
                <w:b/>
              </w:rPr>
            </w:pPr>
            <w:r>
              <w:rPr>
                <w:rFonts w:ascii="Arial" w:hAnsi="Arial" w:cs="Arial"/>
                <w:b/>
              </w:rPr>
              <w:t>X</w:t>
            </w:r>
          </w:p>
        </w:tc>
        <w:tc>
          <w:tcPr>
            <w:tcW w:w="567" w:type="dxa"/>
          </w:tcPr>
          <w:p w14:paraId="77DE662C" w14:textId="77777777" w:rsidR="009D2BEC" w:rsidRPr="00302082" w:rsidRDefault="009D2BEC" w:rsidP="00302082">
            <w:pPr>
              <w:spacing w:after="120"/>
              <w:rPr>
                <w:rFonts w:ascii="Arial" w:hAnsi="Arial" w:cs="Arial"/>
                <w:b/>
              </w:rPr>
            </w:pPr>
          </w:p>
        </w:tc>
      </w:tr>
      <w:tr w:rsidR="009D2BEC" w:rsidRPr="00302082" w14:paraId="22DA3E1E" w14:textId="77777777" w:rsidTr="009D2BEC">
        <w:tc>
          <w:tcPr>
            <w:tcW w:w="2439" w:type="dxa"/>
          </w:tcPr>
          <w:p w14:paraId="426F1408" w14:textId="48ED76DD" w:rsidR="009D2BEC" w:rsidRPr="00154D48" w:rsidRDefault="009D2BEC" w:rsidP="00302082">
            <w:pPr>
              <w:spacing w:after="120"/>
              <w:rPr>
                <w:rFonts w:ascii="Arial" w:hAnsi="Arial" w:cs="Arial"/>
              </w:rPr>
            </w:pPr>
            <w:r>
              <w:rPr>
                <w:rFonts w:ascii="Arial" w:hAnsi="Arial" w:cs="Arial"/>
              </w:rPr>
              <w:t>Seminars</w:t>
            </w:r>
          </w:p>
        </w:tc>
        <w:tc>
          <w:tcPr>
            <w:tcW w:w="567" w:type="dxa"/>
          </w:tcPr>
          <w:p w14:paraId="3A603ED7" w14:textId="42725C6A" w:rsidR="009D2BEC" w:rsidRPr="00302082" w:rsidRDefault="009D2BEC" w:rsidP="00302082">
            <w:pPr>
              <w:spacing w:after="120"/>
              <w:rPr>
                <w:rFonts w:ascii="Arial" w:hAnsi="Arial" w:cs="Arial"/>
                <w:b/>
              </w:rPr>
            </w:pPr>
            <w:r>
              <w:rPr>
                <w:rFonts w:ascii="Arial" w:hAnsi="Arial" w:cs="Arial"/>
                <w:b/>
              </w:rPr>
              <w:t>X</w:t>
            </w:r>
          </w:p>
        </w:tc>
        <w:tc>
          <w:tcPr>
            <w:tcW w:w="567" w:type="dxa"/>
          </w:tcPr>
          <w:p w14:paraId="19577FF8" w14:textId="38501996" w:rsidR="009D2BEC" w:rsidRPr="00302082" w:rsidRDefault="009D2BEC" w:rsidP="00302082">
            <w:pPr>
              <w:spacing w:after="120"/>
              <w:rPr>
                <w:rFonts w:ascii="Arial" w:hAnsi="Arial" w:cs="Arial"/>
                <w:b/>
              </w:rPr>
            </w:pPr>
            <w:r>
              <w:rPr>
                <w:rFonts w:ascii="Arial" w:hAnsi="Arial" w:cs="Arial"/>
                <w:b/>
              </w:rPr>
              <w:t>X</w:t>
            </w:r>
          </w:p>
        </w:tc>
        <w:tc>
          <w:tcPr>
            <w:tcW w:w="567" w:type="dxa"/>
          </w:tcPr>
          <w:p w14:paraId="4CD519F8" w14:textId="73F2697A" w:rsidR="009D2BEC" w:rsidRPr="00302082" w:rsidRDefault="009D2BEC" w:rsidP="00302082">
            <w:pPr>
              <w:spacing w:after="120"/>
              <w:rPr>
                <w:rFonts w:ascii="Arial" w:hAnsi="Arial" w:cs="Arial"/>
                <w:b/>
              </w:rPr>
            </w:pPr>
            <w:r>
              <w:rPr>
                <w:rFonts w:ascii="Arial" w:hAnsi="Arial" w:cs="Arial"/>
                <w:b/>
              </w:rPr>
              <w:t>X</w:t>
            </w:r>
          </w:p>
        </w:tc>
        <w:tc>
          <w:tcPr>
            <w:tcW w:w="567" w:type="dxa"/>
          </w:tcPr>
          <w:p w14:paraId="265226DF" w14:textId="35C5734B" w:rsidR="009D2BEC" w:rsidRPr="00302082" w:rsidRDefault="009D2BEC" w:rsidP="00302082">
            <w:pPr>
              <w:spacing w:after="120"/>
              <w:rPr>
                <w:rFonts w:ascii="Arial" w:hAnsi="Arial" w:cs="Arial"/>
                <w:b/>
              </w:rPr>
            </w:pPr>
            <w:r>
              <w:rPr>
                <w:rFonts w:ascii="Arial" w:hAnsi="Arial" w:cs="Arial"/>
                <w:b/>
              </w:rPr>
              <w:t>X</w:t>
            </w:r>
          </w:p>
        </w:tc>
        <w:tc>
          <w:tcPr>
            <w:tcW w:w="567" w:type="dxa"/>
          </w:tcPr>
          <w:p w14:paraId="6D2C8330" w14:textId="72E4D564" w:rsidR="009D2BEC" w:rsidRPr="00302082" w:rsidRDefault="009D2BEC" w:rsidP="00302082">
            <w:pPr>
              <w:spacing w:after="120"/>
              <w:rPr>
                <w:rFonts w:ascii="Arial" w:hAnsi="Arial" w:cs="Arial"/>
                <w:b/>
              </w:rPr>
            </w:pPr>
            <w:r>
              <w:rPr>
                <w:rFonts w:ascii="Arial" w:hAnsi="Arial" w:cs="Arial"/>
                <w:b/>
              </w:rPr>
              <w:t>X</w:t>
            </w:r>
          </w:p>
        </w:tc>
        <w:tc>
          <w:tcPr>
            <w:tcW w:w="567" w:type="dxa"/>
          </w:tcPr>
          <w:p w14:paraId="5FB1B5FB" w14:textId="4FDB52AA" w:rsidR="009D2BEC" w:rsidRPr="00302082" w:rsidRDefault="009D2BEC" w:rsidP="00302082">
            <w:pPr>
              <w:spacing w:after="120"/>
              <w:rPr>
                <w:rFonts w:ascii="Arial" w:hAnsi="Arial" w:cs="Arial"/>
                <w:b/>
              </w:rPr>
            </w:pPr>
            <w:r>
              <w:rPr>
                <w:rFonts w:ascii="Arial" w:hAnsi="Arial" w:cs="Arial"/>
                <w:b/>
              </w:rPr>
              <w:t>X</w:t>
            </w:r>
          </w:p>
        </w:tc>
        <w:tc>
          <w:tcPr>
            <w:tcW w:w="567" w:type="dxa"/>
          </w:tcPr>
          <w:p w14:paraId="3F9F4D9A" w14:textId="2BFF2EFB" w:rsidR="009D2BEC" w:rsidRPr="00302082" w:rsidRDefault="009D2BEC" w:rsidP="00302082">
            <w:pPr>
              <w:spacing w:after="120"/>
              <w:rPr>
                <w:rFonts w:ascii="Arial" w:hAnsi="Arial" w:cs="Arial"/>
                <w:b/>
              </w:rPr>
            </w:pPr>
            <w:r>
              <w:rPr>
                <w:rFonts w:ascii="Arial" w:hAnsi="Arial" w:cs="Arial"/>
                <w:b/>
              </w:rPr>
              <w:t>X</w:t>
            </w:r>
          </w:p>
        </w:tc>
        <w:tc>
          <w:tcPr>
            <w:tcW w:w="567" w:type="dxa"/>
          </w:tcPr>
          <w:p w14:paraId="5D70EA9B" w14:textId="77BA2A3F" w:rsidR="009D2BEC" w:rsidRPr="00302082" w:rsidRDefault="009D2BEC" w:rsidP="00302082">
            <w:pPr>
              <w:spacing w:after="120"/>
              <w:rPr>
                <w:rFonts w:ascii="Arial" w:hAnsi="Arial" w:cs="Arial"/>
                <w:b/>
              </w:rPr>
            </w:pPr>
            <w:r>
              <w:rPr>
                <w:rFonts w:ascii="Arial" w:hAnsi="Arial" w:cs="Arial"/>
                <w:b/>
              </w:rPr>
              <w:t>X</w:t>
            </w:r>
          </w:p>
        </w:tc>
        <w:tc>
          <w:tcPr>
            <w:tcW w:w="567" w:type="dxa"/>
          </w:tcPr>
          <w:p w14:paraId="4FE51818" w14:textId="3BF3B5A3" w:rsidR="009D2BEC" w:rsidRPr="00302082" w:rsidRDefault="009D2BEC" w:rsidP="00302082">
            <w:pPr>
              <w:spacing w:after="120"/>
              <w:rPr>
                <w:rFonts w:ascii="Arial" w:hAnsi="Arial" w:cs="Arial"/>
                <w:b/>
              </w:rPr>
            </w:pPr>
            <w:r>
              <w:rPr>
                <w:rFonts w:ascii="Arial" w:hAnsi="Arial" w:cs="Arial"/>
                <w:b/>
              </w:rPr>
              <w:t>X</w:t>
            </w:r>
          </w:p>
        </w:tc>
      </w:tr>
      <w:tr w:rsidR="009D2BEC" w:rsidRPr="00302082" w14:paraId="3533DABF" w14:textId="77777777" w:rsidTr="009D2BEC">
        <w:tc>
          <w:tcPr>
            <w:tcW w:w="2439" w:type="dxa"/>
            <w:shd w:val="clear" w:color="auto" w:fill="D9D9D9" w:themeFill="background1" w:themeFillShade="D9"/>
          </w:tcPr>
          <w:p w14:paraId="4F36D07C" w14:textId="77777777" w:rsidR="009D2BEC" w:rsidRPr="00302082" w:rsidRDefault="009D2BEC" w:rsidP="00302082">
            <w:pPr>
              <w:spacing w:after="120"/>
              <w:rPr>
                <w:rFonts w:ascii="Arial" w:hAnsi="Arial" w:cs="Arial"/>
                <w:b/>
              </w:rPr>
            </w:pPr>
            <w:r w:rsidRPr="00302082">
              <w:rPr>
                <w:rFonts w:ascii="Arial" w:hAnsi="Arial" w:cs="Arial"/>
                <w:b/>
              </w:rPr>
              <w:t>Assessment method</w:t>
            </w:r>
          </w:p>
        </w:tc>
        <w:tc>
          <w:tcPr>
            <w:tcW w:w="567" w:type="dxa"/>
          </w:tcPr>
          <w:p w14:paraId="04E908B5" w14:textId="77777777" w:rsidR="009D2BEC" w:rsidRPr="00302082" w:rsidRDefault="009D2BEC" w:rsidP="00302082">
            <w:pPr>
              <w:spacing w:after="120"/>
              <w:rPr>
                <w:rFonts w:ascii="Arial" w:hAnsi="Arial" w:cs="Arial"/>
                <w:b/>
              </w:rPr>
            </w:pPr>
          </w:p>
        </w:tc>
        <w:tc>
          <w:tcPr>
            <w:tcW w:w="567" w:type="dxa"/>
          </w:tcPr>
          <w:p w14:paraId="7AFFAB31" w14:textId="77777777" w:rsidR="009D2BEC" w:rsidRPr="00302082" w:rsidRDefault="009D2BEC" w:rsidP="00302082">
            <w:pPr>
              <w:spacing w:after="120"/>
              <w:rPr>
                <w:rFonts w:ascii="Arial" w:hAnsi="Arial" w:cs="Arial"/>
                <w:b/>
              </w:rPr>
            </w:pPr>
          </w:p>
        </w:tc>
        <w:tc>
          <w:tcPr>
            <w:tcW w:w="567" w:type="dxa"/>
          </w:tcPr>
          <w:p w14:paraId="3D5773C8" w14:textId="77777777" w:rsidR="009D2BEC" w:rsidRPr="00302082" w:rsidRDefault="009D2BEC" w:rsidP="00302082">
            <w:pPr>
              <w:spacing w:after="120"/>
              <w:rPr>
                <w:rFonts w:ascii="Arial" w:hAnsi="Arial" w:cs="Arial"/>
                <w:b/>
              </w:rPr>
            </w:pPr>
          </w:p>
        </w:tc>
        <w:tc>
          <w:tcPr>
            <w:tcW w:w="567" w:type="dxa"/>
          </w:tcPr>
          <w:p w14:paraId="5F019898" w14:textId="77777777" w:rsidR="009D2BEC" w:rsidRPr="00302082" w:rsidRDefault="009D2BEC" w:rsidP="00302082">
            <w:pPr>
              <w:spacing w:after="120"/>
              <w:rPr>
                <w:rFonts w:ascii="Arial" w:hAnsi="Arial" w:cs="Arial"/>
                <w:b/>
              </w:rPr>
            </w:pPr>
          </w:p>
        </w:tc>
        <w:tc>
          <w:tcPr>
            <w:tcW w:w="567" w:type="dxa"/>
          </w:tcPr>
          <w:p w14:paraId="71DCDDE6" w14:textId="77777777" w:rsidR="009D2BEC" w:rsidRPr="00302082" w:rsidRDefault="009D2BEC" w:rsidP="00302082">
            <w:pPr>
              <w:spacing w:after="120"/>
              <w:rPr>
                <w:rFonts w:ascii="Arial" w:hAnsi="Arial" w:cs="Arial"/>
                <w:b/>
              </w:rPr>
            </w:pPr>
          </w:p>
        </w:tc>
        <w:tc>
          <w:tcPr>
            <w:tcW w:w="567" w:type="dxa"/>
          </w:tcPr>
          <w:p w14:paraId="4139B0A6" w14:textId="77777777" w:rsidR="009D2BEC" w:rsidRPr="00302082" w:rsidRDefault="009D2BEC" w:rsidP="00302082">
            <w:pPr>
              <w:spacing w:after="120"/>
              <w:rPr>
                <w:rFonts w:ascii="Arial" w:hAnsi="Arial" w:cs="Arial"/>
                <w:b/>
              </w:rPr>
            </w:pPr>
          </w:p>
        </w:tc>
        <w:tc>
          <w:tcPr>
            <w:tcW w:w="567" w:type="dxa"/>
          </w:tcPr>
          <w:p w14:paraId="5D3A9FF4" w14:textId="77777777" w:rsidR="009D2BEC" w:rsidRPr="00302082" w:rsidRDefault="009D2BEC" w:rsidP="00302082">
            <w:pPr>
              <w:spacing w:after="120"/>
              <w:rPr>
                <w:rFonts w:ascii="Arial" w:hAnsi="Arial" w:cs="Arial"/>
                <w:b/>
              </w:rPr>
            </w:pPr>
          </w:p>
        </w:tc>
        <w:tc>
          <w:tcPr>
            <w:tcW w:w="567" w:type="dxa"/>
          </w:tcPr>
          <w:p w14:paraId="2D1730B4" w14:textId="77777777" w:rsidR="009D2BEC" w:rsidRPr="00302082" w:rsidRDefault="009D2BEC" w:rsidP="00302082">
            <w:pPr>
              <w:spacing w:after="120"/>
              <w:rPr>
                <w:rFonts w:ascii="Arial" w:hAnsi="Arial" w:cs="Arial"/>
                <w:b/>
              </w:rPr>
            </w:pPr>
          </w:p>
        </w:tc>
        <w:tc>
          <w:tcPr>
            <w:tcW w:w="567" w:type="dxa"/>
          </w:tcPr>
          <w:p w14:paraId="6DB433CB" w14:textId="77777777" w:rsidR="009D2BEC" w:rsidRPr="00302082" w:rsidRDefault="009D2BEC" w:rsidP="00302082">
            <w:pPr>
              <w:spacing w:after="120"/>
              <w:rPr>
                <w:rFonts w:ascii="Arial" w:hAnsi="Arial" w:cs="Arial"/>
                <w:b/>
              </w:rPr>
            </w:pPr>
          </w:p>
        </w:tc>
      </w:tr>
      <w:tr w:rsidR="009D2BEC" w:rsidRPr="00302082" w14:paraId="52FE4FD8" w14:textId="77777777" w:rsidTr="009D2BEC">
        <w:tc>
          <w:tcPr>
            <w:tcW w:w="2439" w:type="dxa"/>
          </w:tcPr>
          <w:p w14:paraId="215BAFB9" w14:textId="0A03443A" w:rsidR="009D2BEC" w:rsidRPr="009C2E84" w:rsidRDefault="00954883" w:rsidP="00302082">
            <w:pPr>
              <w:spacing w:after="120"/>
              <w:rPr>
                <w:rFonts w:ascii="Arial" w:hAnsi="Arial" w:cs="Arial"/>
              </w:rPr>
            </w:pPr>
            <w:r>
              <w:rPr>
                <w:rFonts w:ascii="Arial" w:hAnsi="Arial" w:cs="Arial"/>
              </w:rPr>
              <w:t>Essay 1</w:t>
            </w:r>
          </w:p>
        </w:tc>
        <w:tc>
          <w:tcPr>
            <w:tcW w:w="567" w:type="dxa"/>
          </w:tcPr>
          <w:p w14:paraId="557119FB" w14:textId="5B67A058" w:rsidR="009D2BEC" w:rsidRPr="00302082" w:rsidRDefault="009D2BEC" w:rsidP="00302082">
            <w:pPr>
              <w:spacing w:after="120"/>
              <w:rPr>
                <w:rFonts w:ascii="Arial" w:hAnsi="Arial" w:cs="Arial"/>
                <w:b/>
              </w:rPr>
            </w:pPr>
            <w:r>
              <w:rPr>
                <w:rFonts w:ascii="Arial" w:hAnsi="Arial" w:cs="Arial"/>
                <w:b/>
              </w:rPr>
              <w:t>X</w:t>
            </w:r>
          </w:p>
        </w:tc>
        <w:tc>
          <w:tcPr>
            <w:tcW w:w="567" w:type="dxa"/>
          </w:tcPr>
          <w:p w14:paraId="6EFEA0DA" w14:textId="317F2B9B" w:rsidR="009D2BEC" w:rsidRPr="00302082" w:rsidRDefault="009D2BEC" w:rsidP="00302082">
            <w:pPr>
              <w:spacing w:after="120"/>
              <w:rPr>
                <w:rFonts w:ascii="Arial" w:hAnsi="Arial" w:cs="Arial"/>
                <w:b/>
              </w:rPr>
            </w:pPr>
            <w:r>
              <w:rPr>
                <w:rFonts w:ascii="Arial" w:hAnsi="Arial" w:cs="Arial"/>
                <w:b/>
              </w:rPr>
              <w:t>X</w:t>
            </w:r>
          </w:p>
        </w:tc>
        <w:tc>
          <w:tcPr>
            <w:tcW w:w="567" w:type="dxa"/>
          </w:tcPr>
          <w:p w14:paraId="396DAFE6" w14:textId="76B8B8C4" w:rsidR="009D2BEC" w:rsidRPr="00302082" w:rsidRDefault="009D2BEC" w:rsidP="00302082">
            <w:pPr>
              <w:spacing w:after="120"/>
              <w:rPr>
                <w:rFonts w:ascii="Arial" w:hAnsi="Arial" w:cs="Arial"/>
                <w:b/>
              </w:rPr>
            </w:pPr>
            <w:r>
              <w:rPr>
                <w:rFonts w:ascii="Arial" w:hAnsi="Arial" w:cs="Arial"/>
                <w:b/>
              </w:rPr>
              <w:t>X</w:t>
            </w:r>
          </w:p>
        </w:tc>
        <w:tc>
          <w:tcPr>
            <w:tcW w:w="567" w:type="dxa"/>
          </w:tcPr>
          <w:p w14:paraId="4001E930" w14:textId="279520C7" w:rsidR="009D2BEC" w:rsidRPr="00302082" w:rsidRDefault="009D2BEC" w:rsidP="00302082">
            <w:pPr>
              <w:spacing w:after="120"/>
              <w:rPr>
                <w:rFonts w:ascii="Arial" w:hAnsi="Arial" w:cs="Arial"/>
                <w:b/>
              </w:rPr>
            </w:pPr>
            <w:r>
              <w:rPr>
                <w:rFonts w:ascii="Arial" w:hAnsi="Arial" w:cs="Arial"/>
                <w:b/>
              </w:rPr>
              <w:t>X</w:t>
            </w:r>
          </w:p>
        </w:tc>
        <w:tc>
          <w:tcPr>
            <w:tcW w:w="567" w:type="dxa"/>
          </w:tcPr>
          <w:p w14:paraId="6EE4EA2D" w14:textId="1F174996" w:rsidR="009D2BEC" w:rsidRPr="00302082" w:rsidRDefault="009D2BEC" w:rsidP="00302082">
            <w:pPr>
              <w:spacing w:after="120"/>
              <w:rPr>
                <w:rFonts w:ascii="Arial" w:hAnsi="Arial" w:cs="Arial"/>
                <w:b/>
              </w:rPr>
            </w:pPr>
            <w:r>
              <w:rPr>
                <w:rFonts w:ascii="Arial" w:hAnsi="Arial" w:cs="Arial"/>
                <w:b/>
              </w:rPr>
              <w:t>X</w:t>
            </w:r>
          </w:p>
        </w:tc>
        <w:tc>
          <w:tcPr>
            <w:tcW w:w="567" w:type="dxa"/>
          </w:tcPr>
          <w:p w14:paraId="5EF8A68C" w14:textId="5B6ECA6B" w:rsidR="009D2BEC" w:rsidRPr="00302082" w:rsidRDefault="009D2BEC" w:rsidP="00302082">
            <w:pPr>
              <w:spacing w:after="120"/>
              <w:rPr>
                <w:rFonts w:ascii="Arial" w:hAnsi="Arial" w:cs="Arial"/>
                <w:b/>
              </w:rPr>
            </w:pPr>
            <w:r>
              <w:rPr>
                <w:rFonts w:ascii="Arial" w:hAnsi="Arial" w:cs="Arial"/>
                <w:b/>
              </w:rPr>
              <w:t>X</w:t>
            </w:r>
          </w:p>
        </w:tc>
        <w:tc>
          <w:tcPr>
            <w:tcW w:w="567" w:type="dxa"/>
          </w:tcPr>
          <w:p w14:paraId="041A3FC6" w14:textId="44585D49" w:rsidR="009D2BEC" w:rsidRPr="00302082" w:rsidRDefault="009D2BEC" w:rsidP="00302082">
            <w:pPr>
              <w:spacing w:after="120"/>
              <w:rPr>
                <w:rFonts w:ascii="Arial" w:hAnsi="Arial" w:cs="Arial"/>
                <w:b/>
              </w:rPr>
            </w:pPr>
            <w:r>
              <w:rPr>
                <w:rFonts w:ascii="Arial" w:hAnsi="Arial" w:cs="Arial"/>
                <w:b/>
              </w:rPr>
              <w:t>X</w:t>
            </w:r>
          </w:p>
        </w:tc>
        <w:tc>
          <w:tcPr>
            <w:tcW w:w="567" w:type="dxa"/>
          </w:tcPr>
          <w:p w14:paraId="7E0D4C84" w14:textId="0CFFA160" w:rsidR="009D2BEC" w:rsidRPr="00302082" w:rsidRDefault="009D2BEC" w:rsidP="00302082">
            <w:pPr>
              <w:spacing w:after="120"/>
              <w:rPr>
                <w:rFonts w:ascii="Arial" w:hAnsi="Arial" w:cs="Arial"/>
                <w:b/>
              </w:rPr>
            </w:pPr>
            <w:r>
              <w:rPr>
                <w:rFonts w:ascii="Arial" w:hAnsi="Arial" w:cs="Arial"/>
                <w:b/>
              </w:rPr>
              <w:t>X</w:t>
            </w:r>
          </w:p>
        </w:tc>
        <w:tc>
          <w:tcPr>
            <w:tcW w:w="567" w:type="dxa"/>
          </w:tcPr>
          <w:p w14:paraId="5F3D6FFE" w14:textId="77777777" w:rsidR="009D2BEC" w:rsidRPr="00302082" w:rsidRDefault="009D2BEC" w:rsidP="00302082">
            <w:pPr>
              <w:spacing w:after="120"/>
              <w:rPr>
                <w:rFonts w:ascii="Arial" w:hAnsi="Arial" w:cs="Arial"/>
                <w:b/>
              </w:rPr>
            </w:pPr>
          </w:p>
        </w:tc>
      </w:tr>
      <w:tr w:rsidR="00954883" w:rsidRPr="00302082" w14:paraId="158FD3EB" w14:textId="77777777" w:rsidTr="009D2BEC">
        <w:tc>
          <w:tcPr>
            <w:tcW w:w="2439" w:type="dxa"/>
          </w:tcPr>
          <w:p w14:paraId="3CE41B18" w14:textId="155F2D77" w:rsidR="00954883" w:rsidRDefault="00954883" w:rsidP="00954883">
            <w:pPr>
              <w:spacing w:after="120"/>
              <w:rPr>
                <w:rFonts w:ascii="Arial" w:hAnsi="Arial" w:cs="Arial"/>
              </w:rPr>
            </w:pPr>
            <w:r>
              <w:rPr>
                <w:rFonts w:ascii="Arial" w:hAnsi="Arial" w:cs="Arial"/>
              </w:rPr>
              <w:t>Essay 2</w:t>
            </w:r>
          </w:p>
        </w:tc>
        <w:tc>
          <w:tcPr>
            <w:tcW w:w="567" w:type="dxa"/>
          </w:tcPr>
          <w:p w14:paraId="15F03054" w14:textId="4E74D726" w:rsidR="00954883" w:rsidRDefault="00954883" w:rsidP="00954883">
            <w:pPr>
              <w:spacing w:after="120"/>
              <w:rPr>
                <w:rFonts w:ascii="Arial" w:hAnsi="Arial" w:cs="Arial"/>
                <w:b/>
              </w:rPr>
            </w:pPr>
            <w:r>
              <w:rPr>
                <w:rFonts w:ascii="Arial" w:hAnsi="Arial" w:cs="Arial"/>
                <w:b/>
              </w:rPr>
              <w:t>X</w:t>
            </w:r>
          </w:p>
        </w:tc>
        <w:tc>
          <w:tcPr>
            <w:tcW w:w="567" w:type="dxa"/>
          </w:tcPr>
          <w:p w14:paraId="3A7ABA5E" w14:textId="736EA392" w:rsidR="00954883" w:rsidRDefault="00954883" w:rsidP="00954883">
            <w:pPr>
              <w:spacing w:after="120"/>
              <w:rPr>
                <w:rFonts w:ascii="Arial" w:hAnsi="Arial" w:cs="Arial"/>
                <w:b/>
              </w:rPr>
            </w:pPr>
            <w:r>
              <w:rPr>
                <w:rFonts w:ascii="Arial" w:hAnsi="Arial" w:cs="Arial"/>
                <w:b/>
              </w:rPr>
              <w:t>X</w:t>
            </w:r>
          </w:p>
        </w:tc>
        <w:tc>
          <w:tcPr>
            <w:tcW w:w="567" w:type="dxa"/>
          </w:tcPr>
          <w:p w14:paraId="114C764D" w14:textId="7685FEEA" w:rsidR="00954883" w:rsidRDefault="00954883" w:rsidP="00954883">
            <w:pPr>
              <w:spacing w:after="120"/>
              <w:rPr>
                <w:rFonts w:ascii="Arial" w:hAnsi="Arial" w:cs="Arial"/>
                <w:b/>
              </w:rPr>
            </w:pPr>
            <w:r>
              <w:rPr>
                <w:rFonts w:ascii="Arial" w:hAnsi="Arial" w:cs="Arial"/>
                <w:b/>
              </w:rPr>
              <w:t>X</w:t>
            </w:r>
          </w:p>
        </w:tc>
        <w:tc>
          <w:tcPr>
            <w:tcW w:w="567" w:type="dxa"/>
          </w:tcPr>
          <w:p w14:paraId="3D632CC2" w14:textId="0D913FFC" w:rsidR="00954883" w:rsidRDefault="00954883" w:rsidP="00954883">
            <w:pPr>
              <w:spacing w:after="120"/>
              <w:rPr>
                <w:rFonts w:ascii="Arial" w:hAnsi="Arial" w:cs="Arial"/>
                <w:b/>
              </w:rPr>
            </w:pPr>
            <w:r>
              <w:rPr>
                <w:rFonts w:ascii="Arial" w:hAnsi="Arial" w:cs="Arial"/>
                <w:b/>
              </w:rPr>
              <w:t>X</w:t>
            </w:r>
          </w:p>
        </w:tc>
        <w:tc>
          <w:tcPr>
            <w:tcW w:w="567" w:type="dxa"/>
          </w:tcPr>
          <w:p w14:paraId="20B8DE94" w14:textId="18506C75" w:rsidR="00954883" w:rsidRDefault="00954883" w:rsidP="00954883">
            <w:pPr>
              <w:spacing w:after="120"/>
              <w:rPr>
                <w:rFonts w:ascii="Arial" w:hAnsi="Arial" w:cs="Arial"/>
                <w:b/>
              </w:rPr>
            </w:pPr>
            <w:r>
              <w:rPr>
                <w:rFonts w:ascii="Arial" w:hAnsi="Arial" w:cs="Arial"/>
                <w:b/>
              </w:rPr>
              <w:t>X</w:t>
            </w:r>
          </w:p>
        </w:tc>
        <w:tc>
          <w:tcPr>
            <w:tcW w:w="567" w:type="dxa"/>
          </w:tcPr>
          <w:p w14:paraId="6F3F8DE8" w14:textId="605D8A09" w:rsidR="00954883" w:rsidRDefault="00954883" w:rsidP="00954883">
            <w:pPr>
              <w:spacing w:after="120"/>
              <w:rPr>
                <w:rFonts w:ascii="Arial" w:hAnsi="Arial" w:cs="Arial"/>
                <w:b/>
              </w:rPr>
            </w:pPr>
            <w:r>
              <w:rPr>
                <w:rFonts w:ascii="Arial" w:hAnsi="Arial" w:cs="Arial"/>
                <w:b/>
              </w:rPr>
              <w:t>X</w:t>
            </w:r>
          </w:p>
        </w:tc>
        <w:tc>
          <w:tcPr>
            <w:tcW w:w="567" w:type="dxa"/>
          </w:tcPr>
          <w:p w14:paraId="7433FBAF" w14:textId="7F856AAF" w:rsidR="00954883" w:rsidRDefault="00954883" w:rsidP="00954883">
            <w:pPr>
              <w:spacing w:after="120"/>
              <w:rPr>
                <w:rFonts w:ascii="Arial" w:hAnsi="Arial" w:cs="Arial"/>
                <w:b/>
              </w:rPr>
            </w:pPr>
            <w:r>
              <w:rPr>
                <w:rFonts w:ascii="Arial" w:hAnsi="Arial" w:cs="Arial"/>
                <w:b/>
              </w:rPr>
              <w:t>X</w:t>
            </w:r>
          </w:p>
        </w:tc>
        <w:tc>
          <w:tcPr>
            <w:tcW w:w="567" w:type="dxa"/>
          </w:tcPr>
          <w:p w14:paraId="094B52E7" w14:textId="3C5ABF99" w:rsidR="00954883" w:rsidRDefault="00954883" w:rsidP="00954883">
            <w:pPr>
              <w:spacing w:after="120"/>
              <w:rPr>
                <w:rFonts w:ascii="Arial" w:hAnsi="Arial" w:cs="Arial"/>
                <w:b/>
              </w:rPr>
            </w:pPr>
            <w:r>
              <w:rPr>
                <w:rFonts w:ascii="Arial" w:hAnsi="Arial" w:cs="Arial"/>
                <w:b/>
              </w:rPr>
              <w:t>X</w:t>
            </w:r>
          </w:p>
        </w:tc>
        <w:tc>
          <w:tcPr>
            <w:tcW w:w="567" w:type="dxa"/>
          </w:tcPr>
          <w:p w14:paraId="29B811CE" w14:textId="77777777" w:rsidR="00954883" w:rsidRPr="00302082" w:rsidRDefault="00954883" w:rsidP="00954883">
            <w:pPr>
              <w:spacing w:after="120"/>
              <w:rPr>
                <w:rFonts w:ascii="Arial" w:hAnsi="Arial" w:cs="Arial"/>
                <w:b/>
              </w:rPr>
            </w:pPr>
          </w:p>
        </w:tc>
      </w:tr>
      <w:tr w:rsidR="00954883" w:rsidRPr="00302082" w14:paraId="249E1559" w14:textId="77777777" w:rsidTr="009D2BEC">
        <w:tc>
          <w:tcPr>
            <w:tcW w:w="2439" w:type="dxa"/>
          </w:tcPr>
          <w:p w14:paraId="0149F2E1" w14:textId="7B080236" w:rsidR="00954883" w:rsidRPr="009C2E84" w:rsidRDefault="00954883" w:rsidP="00954883">
            <w:pPr>
              <w:spacing w:after="120"/>
              <w:rPr>
                <w:rFonts w:ascii="Arial" w:hAnsi="Arial" w:cs="Arial"/>
              </w:rPr>
            </w:pPr>
            <w:r>
              <w:rPr>
                <w:rFonts w:ascii="Arial" w:hAnsi="Arial" w:cs="Arial"/>
              </w:rPr>
              <w:t>Public engagement exercise</w:t>
            </w:r>
          </w:p>
        </w:tc>
        <w:tc>
          <w:tcPr>
            <w:tcW w:w="567" w:type="dxa"/>
          </w:tcPr>
          <w:p w14:paraId="0CF75A50" w14:textId="45DE89E9" w:rsidR="00954883" w:rsidRPr="00302082" w:rsidRDefault="00954883" w:rsidP="00954883">
            <w:pPr>
              <w:spacing w:after="120"/>
              <w:rPr>
                <w:rFonts w:ascii="Arial" w:hAnsi="Arial" w:cs="Arial"/>
                <w:b/>
              </w:rPr>
            </w:pPr>
            <w:r>
              <w:rPr>
                <w:rFonts w:ascii="Arial" w:hAnsi="Arial" w:cs="Arial"/>
                <w:b/>
              </w:rPr>
              <w:t>X</w:t>
            </w:r>
          </w:p>
        </w:tc>
        <w:tc>
          <w:tcPr>
            <w:tcW w:w="567" w:type="dxa"/>
          </w:tcPr>
          <w:p w14:paraId="085067DD" w14:textId="055D85AB" w:rsidR="00954883" w:rsidRPr="00302082" w:rsidRDefault="00954883" w:rsidP="00954883">
            <w:pPr>
              <w:spacing w:after="120"/>
              <w:rPr>
                <w:rFonts w:ascii="Arial" w:hAnsi="Arial" w:cs="Arial"/>
                <w:b/>
              </w:rPr>
            </w:pPr>
            <w:r>
              <w:rPr>
                <w:rFonts w:ascii="Arial" w:hAnsi="Arial" w:cs="Arial"/>
                <w:b/>
              </w:rPr>
              <w:t>X</w:t>
            </w:r>
          </w:p>
        </w:tc>
        <w:tc>
          <w:tcPr>
            <w:tcW w:w="567" w:type="dxa"/>
          </w:tcPr>
          <w:p w14:paraId="0FAD3C21" w14:textId="6FDD9250" w:rsidR="00954883" w:rsidRPr="00302082" w:rsidRDefault="00954883" w:rsidP="00954883">
            <w:pPr>
              <w:spacing w:after="120"/>
              <w:rPr>
                <w:rFonts w:ascii="Arial" w:hAnsi="Arial" w:cs="Arial"/>
                <w:b/>
              </w:rPr>
            </w:pPr>
            <w:r>
              <w:rPr>
                <w:rFonts w:ascii="Arial" w:hAnsi="Arial" w:cs="Arial"/>
                <w:b/>
              </w:rPr>
              <w:t>X</w:t>
            </w:r>
          </w:p>
        </w:tc>
        <w:tc>
          <w:tcPr>
            <w:tcW w:w="567" w:type="dxa"/>
          </w:tcPr>
          <w:p w14:paraId="03E8679D" w14:textId="2242F2D0" w:rsidR="00954883" w:rsidRPr="00302082" w:rsidRDefault="00954883" w:rsidP="00954883">
            <w:pPr>
              <w:spacing w:after="120"/>
              <w:rPr>
                <w:rFonts w:ascii="Arial" w:hAnsi="Arial" w:cs="Arial"/>
                <w:b/>
              </w:rPr>
            </w:pPr>
            <w:r>
              <w:rPr>
                <w:rFonts w:ascii="Arial" w:hAnsi="Arial" w:cs="Arial"/>
                <w:b/>
              </w:rPr>
              <w:t>X</w:t>
            </w:r>
          </w:p>
        </w:tc>
        <w:tc>
          <w:tcPr>
            <w:tcW w:w="567" w:type="dxa"/>
          </w:tcPr>
          <w:p w14:paraId="58B819AF" w14:textId="77777777" w:rsidR="00954883" w:rsidRPr="00302082" w:rsidRDefault="00954883" w:rsidP="00954883">
            <w:pPr>
              <w:spacing w:after="120"/>
              <w:rPr>
                <w:rFonts w:ascii="Arial" w:hAnsi="Arial" w:cs="Arial"/>
                <w:b/>
              </w:rPr>
            </w:pPr>
          </w:p>
        </w:tc>
        <w:tc>
          <w:tcPr>
            <w:tcW w:w="567" w:type="dxa"/>
          </w:tcPr>
          <w:p w14:paraId="29BE3843" w14:textId="7D69D0D4" w:rsidR="00954883" w:rsidRPr="00302082" w:rsidRDefault="00954883" w:rsidP="00954883">
            <w:pPr>
              <w:spacing w:after="120"/>
              <w:rPr>
                <w:rFonts w:ascii="Arial" w:hAnsi="Arial" w:cs="Arial"/>
                <w:b/>
              </w:rPr>
            </w:pPr>
            <w:r>
              <w:rPr>
                <w:rFonts w:ascii="Arial" w:hAnsi="Arial" w:cs="Arial"/>
                <w:b/>
              </w:rPr>
              <w:t>X</w:t>
            </w:r>
          </w:p>
        </w:tc>
        <w:tc>
          <w:tcPr>
            <w:tcW w:w="567" w:type="dxa"/>
          </w:tcPr>
          <w:p w14:paraId="018130DE" w14:textId="5F7D48DA" w:rsidR="00954883" w:rsidRPr="00302082" w:rsidRDefault="00954883" w:rsidP="00954883">
            <w:pPr>
              <w:spacing w:after="120"/>
              <w:rPr>
                <w:rFonts w:ascii="Arial" w:hAnsi="Arial" w:cs="Arial"/>
                <w:b/>
              </w:rPr>
            </w:pPr>
            <w:r>
              <w:rPr>
                <w:rFonts w:ascii="Arial" w:hAnsi="Arial" w:cs="Arial"/>
                <w:b/>
              </w:rPr>
              <w:t>X</w:t>
            </w:r>
          </w:p>
        </w:tc>
        <w:tc>
          <w:tcPr>
            <w:tcW w:w="567" w:type="dxa"/>
          </w:tcPr>
          <w:p w14:paraId="543C75E9" w14:textId="6460CC81" w:rsidR="00954883" w:rsidRPr="00302082" w:rsidRDefault="00954883" w:rsidP="00954883">
            <w:pPr>
              <w:spacing w:after="120"/>
              <w:rPr>
                <w:rFonts w:ascii="Arial" w:hAnsi="Arial" w:cs="Arial"/>
                <w:b/>
              </w:rPr>
            </w:pPr>
            <w:r>
              <w:rPr>
                <w:rFonts w:ascii="Arial" w:hAnsi="Arial" w:cs="Arial"/>
                <w:b/>
              </w:rPr>
              <w:t>X</w:t>
            </w:r>
          </w:p>
        </w:tc>
        <w:tc>
          <w:tcPr>
            <w:tcW w:w="567" w:type="dxa"/>
          </w:tcPr>
          <w:p w14:paraId="2E844D81" w14:textId="70924D9F" w:rsidR="00954883" w:rsidRPr="00302082" w:rsidRDefault="00954883" w:rsidP="00954883">
            <w:pPr>
              <w:spacing w:after="120"/>
              <w:rPr>
                <w:rFonts w:ascii="Arial" w:hAnsi="Arial" w:cs="Arial"/>
                <w:b/>
              </w:rPr>
            </w:pPr>
            <w:r>
              <w:rPr>
                <w:rFonts w:ascii="Arial" w:hAnsi="Arial" w:cs="Arial"/>
                <w:b/>
              </w:rPr>
              <w:t>X</w:t>
            </w:r>
          </w:p>
        </w:tc>
      </w:tr>
      <w:tr w:rsidR="00954883" w:rsidRPr="00302082" w14:paraId="137FE570" w14:textId="77777777" w:rsidTr="009D2BEC">
        <w:tc>
          <w:tcPr>
            <w:tcW w:w="2439" w:type="dxa"/>
          </w:tcPr>
          <w:p w14:paraId="5FA5B5BF" w14:textId="3E4245A6" w:rsidR="00954883" w:rsidRPr="009C2E84" w:rsidRDefault="00954883" w:rsidP="00954883">
            <w:pPr>
              <w:spacing w:after="120"/>
              <w:rPr>
                <w:rFonts w:ascii="Arial" w:hAnsi="Arial" w:cs="Arial"/>
              </w:rPr>
            </w:pPr>
            <w:r>
              <w:rPr>
                <w:rFonts w:ascii="Arial" w:hAnsi="Arial" w:cs="Arial"/>
              </w:rPr>
              <w:t>Presentation 1</w:t>
            </w:r>
          </w:p>
        </w:tc>
        <w:tc>
          <w:tcPr>
            <w:tcW w:w="567" w:type="dxa"/>
          </w:tcPr>
          <w:p w14:paraId="733A45FD" w14:textId="20C77515" w:rsidR="00954883" w:rsidRPr="00302082" w:rsidRDefault="00954883" w:rsidP="00954883">
            <w:pPr>
              <w:spacing w:after="120"/>
              <w:rPr>
                <w:rFonts w:ascii="Arial" w:hAnsi="Arial" w:cs="Arial"/>
                <w:b/>
              </w:rPr>
            </w:pPr>
            <w:r>
              <w:rPr>
                <w:rFonts w:ascii="Arial" w:hAnsi="Arial" w:cs="Arial"/>
                <w:b/>
              </w:rPr>
              <w:t>X</w:t>
            </w:r>
          </w:p>
        </w:tc>
        <w:tc>
          <w:tcPr>
            <w:tcW w:w="567" w:type="dxa"/>
          </w:tcPr>
          <w:p w14:paraId="1D9BE071" w14:textId="1EE361E6" w:rsidR="00954883" w:rsidRPr="00302082" w:rsidRDefault="00954883" w:rsidP="00954883">
            <w:pPr>
              <w:spacing w:after="120"/>
              <w:rPr>
                <w:rFonts w:ascii="Arial" w:hAnsi="Arial" w:cs="Arial"/>
                <w:b/>
              </w:rPr>
            </w:pPr>
            <w:r>
              <w:rPr>
                <w:rFonts w:ascii="Arial" w:hAnsi="Arial" w:cs="Arial"/>
                <w:b/>
              </w:rPr>
              <w:t>X</w:t>
            </w:r>
          </w:p>
        </w:tc>
        <w:tc>
          <w:tcPr>
            <w:tcW w:w="567" w:type="dxa"/>
          </w:tcPr>
          <w:p w14:paraId="7FFE0751" w14:textId="142F8209" w:rsidR="00954883" w:rsidRPr="00302082" w:rsidRDefault="00954883" w:rsidP="00954883">
            <w:pPr>
              <w:spacing w:after="120"/>
              <w:rPr>
                <w:rFonts w:ascii="Arial" w:hAnsi="Arial" w:cs="Arial"/>
                <w:b/>
              </w:rPr>
            </w:pPr>
            <w:r>
              <w:rPr>
                <w:rFonts w:ascii="Arial" w:hAnsi="Arial" w:cs="Arial"/>
                <w:b/>
              </w:rPr>
              <w:t>X</w:t>
            </w:r>
          </w:p>
        </w:tc>
        <w:tc>
          <w:tcPr>
            <w:tcW w:w="567" w:type="dxa"/>
          </w:tcPr>
          <w:p w14:paraId="4F6BBE70" w14:textId="7D9C3FB3" w:rsidR="00954883" w:rsidRPr="00302082" w:rsidRDefault="00954883" w:rsidP="00954883">
            <w:pPr>
              <w:spacing w:after="120"/>
              <w:rPr>
                <w:rFonts w:ascii="Arial" w:hAnsi="Arial" w:cs="Arial"/>
                <w:b/>
              </w:rPr>
            </w:pPr>
            <w:r>
              <w:rPr>
                <w:rFonts w:ascii="Arial" w:hAnsi="Arial" w:cs="Arial"/>
                <w:b/>
              </w:rPr>
              <w:t>X</w:t>
            </w:r>
          </w:p>
        </w:tc>
        <w:tc>
          <w:tcPr>
            <w:tcW w:w="567" w:type="dxa"/>
          </w:tcPr>
          <w:p w14:paraId="047B8CF6" w14:textId="6E44AB36" w:rsidR="00954883" w:rsidRPr="00302082" w:rsidRDefault="00954883" w:rsidP="00954883">
            <w:pPr>
              <w:spacing w:after="120"/>
              <w:rPr>
                <w:rFonts w:ascii="Arial" w:hAnsi="Arial" w:cs="Arial"/>
                <w:b/>
              </w:rPr>
            </w:pPr>
            <w:r>
              <w:rPr>
                <w:rFonts w:ascii="Arial" w:hAnsi="Arial" w:cs="Arial"/>
                <w:b/>
              </w:rPr>
              <w:t>X</w:t>
            </w:r>
          </w:p>
        </w:tc>
        <w:tc>
          <w:tcPr>
            <w:tcW w:w="567" w:type="dxa"/>
          </w:tcPr>
          <w:p w14:paraId="12DB5B76" w14:textId="5B693A1D" w:rsidR="00954883" w:rsidRPr="00302082" w:rsidRDefault="00954883" w:rsidP="00954883">
            <w:pPr>
              <w:spacing w:after="120"/>
              <w:rPr>
                <w:rFonts w:ascii="Arial" w:hAnsi="Arial" w:cs="Arial"/>
                <w:b/>
              </w:rPr>
            </w:pPr>
            <w:r>
              <w:rPr>
                <w:rFonts w:ascii="Arial" w:hAnsi="Arial" w:cs="Arial"/>
                <w:b/>
              </w:rPr>
              <w:t>X</w:t>
            </w:r>
          </w:p>
        </w:tc>
        <w:tc>
          <w:tcPr>
            <w:tcW w:w="567" w:type="dxa"/>
          </w:tcPr>
          <w:p w14:paraId="04508A26" w14:textId="6EE76258" w:rsidR="00954883" w:rsidRPr="00302082" w:rsidRDefault="00954883" w:rsidP="00954883">
            <w:pPr>
              <w:spacing w:after="120"/>
              <w:rPr>
                <w:rFonts w:ascii="Arial" w:hAnsi="Arial" w:cs="Arial"/>
                <w:b/>
              </w:rPr>
            </w:pPr>
            <w:r>
              <w:rPr>
                <w:rFonts w:ascii="Arial" w:hAnsi="Arial" w:cs="Arial"/>
                <w:b/>
              </w:rPr>
              <w:t>X</w:t>
            </w:r>
          </w:p>
        </w:tc>
        <w:tc>
          <w:tcPr>
            <w:tcW w:w="567" w:type="dxa"/>
          </w:tcPr>
          <w:p w14:paraId="20D083D6" w14:textId="3DB4B4D1" w:rsidR="00954883" w:rsidRPr="00302082" w:rsidRDefault="00954883" w:rsidP="00954883">
            <w:pPr>
              <w:spacing w:after="120"/>
              <w:rPr>
                <w:rFonts w:ascii="Arial" w:hAnsi="Arial" w:cs="Arial"/>
                <w:b/>
              </w:rPr>
            </w:pPr>
            <w:r>
              <w:rPr>
                <w:rFonts w:ascii="Arial" w:hAnsi="Arial" w:cs="Arial"/>
                <w:b/>
              </w:rPr>
              <w:t>X</w:t>
            </w:r>
          </w:p>
        </w:tc>
        <w:tc>
          <w:tcPr>
            <w:tcW w:w="567" w:type="dxa"/>
          </w:tcPr>
          <w:p w14:paraId="7A5E6CC6" w14:textId="588990AA" w:rsidR="00954883" w:rsidRPr="00302082" w:rsidRDefault="00954883" w:rsidP="00954883">
            <w:pPr>
              <w:spacing w:after="120"/>
              <w:rPr>
                <w:rFonts w:ascii="Arial" w:hAnsi="Arial" w:cs="Arial"/>
                <w:b/>
              </w:rPr>
            </w:pPr>
            <w:r>
              <w:rPr>
                <w:rFonts w:ascii="Arial" w:hAnsi="Arial" w:cs="Arial"/>
                <w:b/>
              </w:rPr>
              <w:t>X</w:t>
            </w:r>
          </w:p>
        </w:tc>
      </w:tr>
      <w:tr w:rsidR="00954883" w:rsidRPr="00302082" w14:paraId="1FF1AD60" w14:textId="77777777" w:rsidTr="009D2BEC">
        <w:tc>
          <w:tcPr>
            <w:tcW w:w="2439" w:type="dxa"/>
          </w:tcPr>
          <w:p w14:paraId="36EC50A2" w14:textId="4586C078" w:rsidR="00954883" w:rsidRDefault="00954883" w:rsidP="00954883">
            <w:pPr>
              <w:spacing w:after="120"/>
              <w:rPr>
                <w:rFonts w:ascii="Arial" w:hAnsi="Arial" w:cs="Arial"/>
              </w:rPr>
            </w:pPr>
            <w:r>
              <w:rPr>
                <w:rFonts w:ascii="Arial" w:hAnsi="Arial" w:cs="Arial"/>
              </w:rPr>
              <w:t>Presentation 2</w:t>
            </w:r>
          </w:p>
        </w:tc>
        <w:tc>
          <w:tcPr>
            <w:tcW w:w="567" w:type="dxa"/>
          </w:tcPr>
          <w:p w14:paraId="22DE24DB" w14:textId="7C6C0745" w:rsidR="00954883" w:rsidRDefault="00954883" w:rsidP="00954883">
            <w:pPr>
              <w:spacing w:after="120"/>
              <w:rPr>
                <w:rFonts w:ascii="Arial" w:hAnsi="Arial" w:cs="Arial"/>
                <w:b/>
              </w:rPr>
            </w:pPr>
            <w:r>
              <w:rPr>
                <w:rFonts w:ascii="Arial" w:hAnsi="Arial" w:cs="Arial"/>
                <w:b/>
              </w:rPr>
              <w:t>X</w:t>
            </w:r>
          </w:p>
        </w:tc>
        <w:tc>
          <w:tcPr>
            <w:tcW w:w="567" w:type="dxa"/>
          </w:tcPr>
          <w:p w14:paraId="3F389C68" w14:textId="575FCE69" w:rsidR="00954883" w:rsidRDefault="00954883" w:rsidP="00954883">
            <w:pPr>
              <w:spacing w:after="120"/>
              <w:rPr>
                <w:rFonts w:ascii="Arial" w:hAnsi="Arial" w:cs="Arial"/>
                <w:b/>
              </w:rPr>
            </w:pPr>
            <w:r>
              <w:rPr>
                <w:rFonts w:ascii="Arial" w:hAnsi="Arial" w:cs="Arial"/>
                <w:b/>
              </w:rPr>
              <w:t>X</w:t>
            </w:r>
          </w:p>
        </w:tc>
        <w:tc>
          <w:tcPr>
            <w:tcW w:w="567" w:type="dxa"/>
          </w:tcPr>
          <w:p w14:paraId="79D51A1E" w14:textId="117E852A" w:rsidR="00954883" w:rsidRDefault="00954883" w:rsidP="00954883">
            <w:pPr>
              <w:spacing w:after="120"/>
              <w:rPr>
                <w:rFonts w:ascii="Arial" w:hAnsi="Arial" w:cs="Arial"/>
                <w:b/>
              </w:rPr>
            </w:pPr>
            <w:r>
              <w:rPr>
                <w:rFonts w:ascii="Arial" w:hAnsi="Arial" w:cs="Arial"/>
                <w:b/>
              </w:rPr>
              <w:t>X</w:t>
            </w:r>
          </w:p>
        </w:tc>
        <w:tc>
          <w:tcPr>
            <w:tcW w:w="567" w:type="dxa"/>
          </w:tcPr>
          <w:p w14:paraId="7F57F704" w14:textId="3DC748C4" w:rsidR="00954883" w:rsidRDefault="00954883" w:rsidP="00954883">
            <w:pPr>
              <w:spacing w:after="120"/>
              <w:rPr>
                <w:rFonts w:ascii="Arial" w:hAnsi="Arial" w:cs="Arial"/>
                <w:b/>
              </w:rPr>
            </w:pPr>
            <w:r>
              <w:rPr>
                <w:rFonts w:ascii="Arial" w:hAnsi="Arial" w:cs="Arial"/>
                <w:b/>
              </w:rPr>
              <w:t>X</w:t>
            </w:r>
          </w:p>
        </w:tc>
        <w:tc>
          <w:tcPr>
            <w:tcW w:w="567" w:type="dxa"/>
          </w:tcPr>
          <w:p w14:paraId="6CAC5A0C" w14:textId="213F5D00" w:rsidR="00954883" w:rsidRDefault="00954883" w:rsidP="00954883">
            <w:pPr>
              <w:spacing w:after="120"/>
              <w:rPr>
                <w:rFonts w:ascii="Arial" w:hAnsi="Arial" w:cs="Arial"/>
                <w:b/>
              </w:rPr>
            </w:pPr>
            <w:r>
              <w:rPr>
                <w:rFonts w:ascii="Arial" w:hAnsi="Arial" w:cs="Arial"/>
                <w:b/>
              </w:rPr>
              <w:t>X</w:t>
            </w:r>
          </w:p>
        </w:tc>
        <w:tc>
          <w:tcPr>
            <w:tcW w:w="567" w:type="dxa"/>
          </w:tcPr>
          <w:p w14:paraId="2B077978" w14:textId="16DF7BA8" w:rsidR="00954883" w:rsidRDefault="00954883" w:rsidP="00954883">
            <w:pPr>
              <w:spacing w:after="120"/>
              <w:rPr>
                <w:rFonts w:ascii="Arial" w:hAnsi="Arial" w:cs="Arial"/>
                <w:b/>
              </w:rPr>
            </w:pPr>
            <w:r>
              <w:rPr>
                <w:rFonts w:ascii="Arial" w:hAnsi="Arial" w:cs="Arial"/>
                <w:b/>
              </w:rPr>
              <w:t>X</w:t>
            </w:r>
          </w:p>
        </w:tc>
        <w:tc>
          <w:tcPr>
            <w:tcW w:w="567" w:type="dxa"/>
          </w:tcPr>
          <w:p w14:paraId="58CBB4DA" w14:textId="1697876B" w:rsidR="00954883" w:rsidRDefault="00954883" w:rsidP="00954883">
            <w:pPr>
              <w:spacing w:after="120"/>
              <w:rPr>
                <w:rFonts w:ascii="Arial" w:hAnsi="Arial" w:cs="Arial"/>
                <w:b/>
              </w:rPr>
            </w:pPr>
            <w:r>
              <w:rPr>
                <w:rFonts w:ascii="Arial" w:hAnsi="Arial" w:cs="Arial"/>
                <w:b/>
              </w:rPr>
              <w:t>X</w:t>
            </w:r>
          </w:p>
        </w:tc>
        <w:tc>
          <w:tcPr>
            <w:tcW w:w="567" w:type="dxa"/>
          </w:tcPr>
          <w:p w14:paraId="19E5FB3F" w14:textId="4E32CDDD" w:rsidR="00954883" w:rsidRDefault="00954883" w:rsidP="00954883">
            <w:pPr>
              <w:spacing w:after="120"/>
              <w:rPr>
                <w:rFonts w:ascii="Arial" w:hAnsi="Arial" w:cs="Arial"/>
                <w:b/>
              </w:rPr>
            </w:pPr>
            <w:r>
              <w:rPr>
                <w:rFonts w:ascii="Arial" w:hAnsi="Arial" w:cs="Arial"/>
                <w:b/>
              </w:rPr>
              <w:t>X</w:t>
            </w:r>
          </w:p>
        </w:tc>
        <w:tc>
          <w:tcPr>
            <w:tcW w:w="567" w:type="dxa"/>
          </w:tcPr>
          <w:p w14:paraId="26E45084" w14:textId="0E1087C2" w:rsidR="00954883" w:rsidRDefault="00954883" w:rsidP="00954883">
            <w:pPr>
              <w:spacing w:after="120"/>
              <w:rPr>
                <w:rFonts w:ascii="Arial" w:hAnsi="Arial" w:cs="Arial"/>
                <w:b/>
              </w:rPr>
            </w:pPr>
            <w:r>
              <w:rPr>
                <w:rFonts w:ascii="Arial" w:hAnsi="Arial" w:cs="Arial"/>
                <w:b/>
              </w:rPr>
              <w:t>X</w:t>
            </w:r>
          </w:p>
        </w:tc>
      </w:tr>
      <w:tr w:rsidR="00954883" w:rsidRPr="00302082" w14:paraId="4FE9E6D4" w14:textId="77777777" w:rsidTr="009D2BEC">
        <w:tc>
          <w:tcPr>
            <w:tcW w:w="2439" w:type="dxa"/>
          </w:tcPr>
          <w:p w14:paraId="2C91B6C1" w14:textId="193951D5" w:rsidR="00954883" w:rsidRPr="009C2E84" w:rsidRDefault="00954883" w:rsidP="00954883">
            <w:pPr>
              <w:spacing w:after="120"/>
              <w:rPr>
                <w:rFonts w:ascii="Arial" w:hAnsi="Arial" w:cs="Arial"/>
              </w:rPr>
            </w:pPr>
            <w:r>
              <w:rPr>
                <w:rFonts w:ascii="Arial" w:hAnsi="Arial" w:cs="Arial"/>
              </w:rPr>
              <w:t>Exam 1</w:t>
            </w:r>
          </w:p>
        </w:tc>
        <w:tc>
          <w:tcPr>
            <w:tcW w:w="567" w:type="dxa"/>
          </w:tcPr>
          <w:p w14:paraId="6D1CE560" w14:textId="307FA253" w:rsidR="00954883" w:rsidRPr="00302082" w:rsidRDefault="00954883" w:rsidP="00954883">
            <w:pPr>
              <w:spacing w:after="120"/>
              <w:rPr>
                <w:rFonts w:ascii="Arial" w:hAnsi="Arial" w:cs="Arial"/>
                <w:b/>
              </w:rPr>
            </w:pPr>
            <w:r>
              <w:rPr>
                <w:rFonts w:ascii="Arial" w:hAnsi="Arial" w:cs="Arial"/>
                <w:b/>
              </w:rPr>
              <w:t>X</w:t>
            </w:r>
          </w:p>
        </w:tc>
        <w:tc>
          <w:tcPr>
            <w:tcW w:w="567" w:type="dxa"/>
          </w:tcPr>
          <w:p w14:paraId="089876DC" w14:textId="2B831874" w:rsidR="00954883" w:rsidRPr="00302082" w:rsidRDefault="00954883" w:rsidP="00954883">
            <w:pPr>
              <w:spacing w:after="120"/>
              <w:rPr>
                <w:rFonts w:ascii="Arial" w:hAnsi="Arial" w:cs="Arial"/>
                <w:b/>
              </w:rPr>
            </w:pPr>
            <w:r>
              <w:rPr>
                <w:rFonts w:ascii="Arial" w:hAnsi="Arial" w:cs="Arial"/>
                <w:b/>
              </w:rPr>
              <w:t>X</w:t>
            </w:r>
          </w:p>
        </w:tc>
        <w:tc>
          <w:tcPr>
            <w:tcW w:w="567" w:type="dxa"/>
          </w:tcPr>
          <w:p w14:paraId="5C148773" w14:textId="5F4DECDC" w:rsidR="00954883" w:rsidRPr="00302082" w:rsidRDefault="00954883" w:rsidP="00954883">
            <w:pPr>
              <w:spacing w:after="120"/>
              <w:rPr>
                <w:rFonts w:ascii="Arial" w:hAnsi="Arial" w:cs="Arial"/>
                <w:b/>
              </w:rPr>
            </w:pPr>
            <w:r>
              <w:rPr>
                <w:rFonts w:ascii="Arial" w:hAnsi="Arial" w:cs="Arial"/>
                <w:b/>
              </w:rPr>
              <w:t>X</w:t>
            </w:r>
          </w:p>
        </w:tc>
        <w:tc>
          <w:tcPr>
            <w:tcW w:w="567" w:type="dxa"/>
          </w:tcPr>
          <w:p w14:paraId="1A9D2317" w14:textId="4B84A224" w:rsidR="00954883" w:rsidRPr="00302082" w:rsidRDefault="00954883" w:rsidP="00954883">
            <w:pPr>
              <w:spacing w:after="120"/>
              <w:rPr>
                <w:rFonts w:ascii="Arial" w:hAnsi="Arial" w:cs="Arial"/>
                <w:b/>
              </w:rPr>
            </w:pPr>
            <w:r>
              <w:rPr>
                <w:rFonts w:ascii="Arial" w:hAnsi="Arial" w:cs="Arial"/>
                <w:b/>
              </w:rPr>
              <w:t>X</w:t>
            </w:r>
          </w:p>
        </w:tc>
        <w:tc>
          <w:tcPr>
            <w:tcW w:w="567" w:type="dxa"/>
          </w:tcPr>
          <w:p w14:paraId="5F3D7552" w14:textId="3A4D2056" w:rsidR="00954883" w:rsidRPr="00302082" w:rsidRDefault="00954883" w:rsidP="00954883">
            <w:pPr>
              <w:spacing w:after="120"/>
              <w:rPr>
                <w:rFonts w:ascii="Arial" w:hAnsi="Arial" w:cs="Arial"/>
                <w:b/>
              </w:rPr>
            </w:pPr>
            <w:r>
              <w:rPr>
                <w:rFonts w:ascii="Arial" w:hAnsi="Arial" w:cs="Arial"/>
                <w:b/>
              </w:rPr>
              <w:t>X</w:t>
            </w:r>
          </w:p>
        </w:tc>
        <w:tc>
          <w:tcPr>
            <w:tcW w:w="567" w:type="dxa"/>
          </w:tcPr>
          <w:p w14:paraId="53CAA560" w14:textId="3BDE543E" w:rsidR="00954883" w:rsidRPr="00302082" w:rsidRDefault="00954883" w:rsidP="00954883">
            <w:pPr>
              <w:spacing w:after="120"/>
              <w:rPr>
                <w:rFonts w:ascii="Arial" w:hAnsi="Arial" w:cs="Arial"/>
                <w:b/>
              </w:rPr>
            </w:pPr>
            <w:r>
              <w:rPr>
                <w:rFonts w:ascii="Arial" w:hAnsi="Arial" w:cs="Arial"/>
                <w:b/>
              </w:rPr>
              <w:t>X</w:t>
            </w:r>
          </w:p>
        </w:tc>
        <w:tc>
          <w:tcPr>
            <w:tcW w:w="567" w:type="dxa"/>
          </w:tcPr>
          <w:p w14:paraId="203744DE" w14:textId="5B528F8F" w:rsidR="00954883" w:rsidRPr="00302082" w:rsidRDefault="00954883" w:rsidP="00954883">
            <w:pPr>
              <w:spacing w:after="120"/>
              <w:rPr>
                <w:rFonts w:ascii="Arial" w:hAnsi="Arial" w:cs="Arial"/>
                <w:b/>
              </w:rPr>
            </w:pPr>
            <w:r>
              <w:rPr>
                <w:rFonts w:ascii="Arial" w:hAnsi="Arial" w:cs="Arial"/>
                <w:b/>
              </w:rPr>
              <w:t>X</w:t>
            </w:r>
          </w:p>
        </w:tc>
        <w:tc>
          <w:tcPr>
            <w:tcW w:w="567" w:type="dxa"/>
          </w:tcPr>
          <w:p w14:paraId="0359CF32" w14:textId="095A5444" w:rsidR="00954883" w:rsidRPr="00302082" w:rsidRDefault="00954883" w:rsidP="00954883">
            <w:pPr>
              <w:spacing w:after="120"/>
              <w:rPr>
                <w:rFonts w:ascii="Arial" w:hAnsi="Arial" w:cs="Arial"/>
                <w:b/>
              </w:rPr>
            </w:pPr>
            <w:r>
              <w:rPr>
                <w:rFonts w:ascii="Arial" w:hAnsi="Arial" w:cs="Arial"/>
                <w:b/>
              </w:rPr>
              <w:t>X</w:t>
            </w:r>
          </w:p>
        </w:tc>
        <w:tc>
          <w:tcPr>
            <w:tcW w:w="567" w:type="dxa"/>
          </w:tcPr>
          <w:p w14:paraId="276E5CC6" w14:textId="77777777" w:rsidR="00954883" w:rsidRPr="00302082" w:rsidRDefault="00954883" w:rsidP="00954883">
            <w:pPr>
              <w:spacing w:after="120"/>
              <w:rPr>
                <w:rFonts w:ascii="Arial" w:hAnsi="Arial" w:cs="Arial"/>
                <w:b/>
              </w:rPr>
            </w:pPr>
          </w:p>
        </w:tc>
      </w:tr>
      <w:tr w:rsidR="00954883" w:rsidRPr="00302082" w14:paraId="6C58D1FF" w14:textId="77777777" w:rsidTr="009D2BEC">
        <w:tc>
          <w:tcPr>
            <w:tcW w:w="2439" w:type="dxa"/>
          </w:tcPr>
          <w:p w14:paraId="5B20EFB4" w14:textId="655EE1F5" w:rsidR="00954883" w:rsidRDefault="00954883" w:rsidP="00954883">
            <w:pPr>
              <w:spacing w:after="120"/>
              <w:rPr>
                <w:rFonts w:ascii="Arial" w:hAnsi="Arial" w:cs="Arial"/>
              </w:rPr>
            </w:pPr>
            <w:r>
              <w:rPr>
                <w:rFonts w:ascii="Arial" w:hAnsi="Arial" w:cs="Arial"/>
              </w:rPr>
              <w:t>Exam 2</w:t>
            </w:r>
          </w:p>
        </w:tc>
        <w:tc>
          <w:tcPr>
            <w:tcW w:w="567" w:type="dxa"/>
          </w:tcPr>
          <w:p w14:paraId="1998BF2F" w14:textId="614A0C71" w:rsidR="00954883" w:rsidRDefault="00954883" w:rsidP="00954883">
            <w:pPr>
              <w:spacing w:after="120"/>
              <w:rPr>
                <w:rFonts w:ascii="Arial" w:hAnsi="Arial" w:cs="Arial"/>
                <w:b/>
              </w:rPr>
            </w:pPr>
            <w:r>
              <w:rPr>
                <w:rFonts w:ascii="Arial" w:hAnsi="Arial" w:cs="Arial"/>
                <w:b/>
              </w:rPr>
              <w:t>X</w:t>
            </w:r>
          </w:p>
        </w:tc>
        <w:tc>
          <w:tcPr>
            <w:tcW w:w="567" w:type="dxa"/>
          </w:tcPr>
          <w:p w14:paraId="13EB2C0B" w14:textId="70CC2FE7" w:rsidR="00954883" w:rsidRDefault="00954883" w:rsidP="00954883">
            <w:pPr>
              <w:spacing w:after="120"/>
              <w:rPr>
                <w:rFonts w:ascii="Arial" w:hAnsi="Arial" w:cs="Arial"/>
                <w:b/>
              </w:rPr>
            </w:pPr>
            <w:r>
              <w:rPr>
                <w:rFonts w:ascii="Arial" w:hAnsi="Arial" w:cs="Arial"/>
                <w:b/>
              </w:rPr>
              <w:t>X</w:t>
            </w:r>
          </w:p>
        </w:tc>
        <w:tc>
          <w:tcPr>
            <w:tcW w:w="567" w:type="dxa"/>
          </w:tcPr>
          <w:p w14:paraId="40055DCA" w14:textId="64569D7D" w:rsidR="00954883" w:rsidRDefault="00954883" w:rsidP="00954883">
            <w:pPr>
              <w:spacing w:after="120"/>
              <w:rPr>
                <w:rFonts w:ascii="Arial" w:hAnsi="Arial" w:cs="Arial"/>
                <w:b/>
              </w:rPr>
            </w:pPr>
            <w:r>
              <w:rPr>
                <w:rFonts w:ascii="Arial" w:hAnsi="Arial" w:cs="Arial"/>
                <w:b/>
              </w:rPr>
              <w:t>X</w:t>
            </w:r>
          </w:p>
        </w:tc>
        <w:tc>
          <w:tcPr>
            <w:tcW w:w="567" w:type="dxa"/>
          </w:tcPr>
          <w:p w14:paraId="28EBE647" w14:textId="69E4A5E4" w:rsidR="00954883" w:rsidRDefault="00954883" w:rsidP="00954883">
            <w:pPr>
              <w:spacing w:after="120"/>
              <w:rPr>
                <w:rFonts w:ascii="Arial" w:hAnsi="Arial" w:cs="Arial"/>
                <w:b/>
              </w:rPr>
            </w:pPr>
            <w:r>
              <w:rPr>
                <w:rFonts w:ascii="Arial" w:hAnsi="Arial" w:cs="Arial"/>
                <w:b/>
              </w:rPr>
              <w:t>X</w:t>
            </w:r>
          </w:p>
        </w:tc>
        <w:tc>
          <w:tcPr>
            <w:tcW w:w="567" w:type="dxa"/>
          </w:tcPr>
          <w:p w14:paraId="7CEDE7BD" w14:textId="03BD01BC" w:rsidR="00954883" w:rsidRDefault="00954883" w:rsidP="00954883">
            <w:pPr>
              <w:spacing w:after="120"/>
              <w:rPr>
                <w:rFonts w:ascii="Arial" w:hAnsi="Arial" w:cs="Arial"/>
                <w:b/>
              </w:rPr>
            </w:pPr>
            <w:r>
              <w:rPr>
                <w:rFonts w:ascii="Arial" w:hAnsi="Arial" w:cs="Arial"/>
                <w:b/>
              </w:rPr>
              <w:t>X</w:t>
            </w:r>
          </w:p>
        </w:tc>
        <w:tc>
          <w:tcPr>
            <w:tcW w:w="567" w:type="dxa"/>
          </w:tcPr>
          <w:p w14:paraId="4DE03578" w14:textId="04F83DFA" w:rsidR="00954883" w:rsidRDefault="00954883" w:rsidP="00954883">
            <w:pPr>
              <w:spacing w:after="120"/>
              <w:rPr>
                <w:rFonts w:ascii="Arial" w:hAnsi="Arial" w:cs="Arial"/>
                <w:b/>
              </w:rPr>
            </w:pPr>
            <w:r>
              <w:rPr>
                <w:rFonts w:ascii="Arial" w:hAnsi="Arial" w:cs="Arial"/>
                <w:b/>
              </w:rPr>
              <w:t>X</w:t>
            </w:r>
          </w:p>
        </w:tc>
        <w:tc>
          <w:tcPr>
            <w:tcW w:w="567" w:type="dxa"/>
          </w:tcPr>
          <w:p w14:paraId="2D702785" w14:textId="426E4788" w:rsidR="00954883" w:rsidRDefault="00954883" w:rsidP="00954883">
            <w:pPr>
              <w:spacing w:after="120"/>
              <w:rPr>
                <w:rFonts w:ascii="Arial" w:hAnsi="Arial" w:cs="Arial"/>
                <w:b/>
              </w:rPr>
            </w:pPr>
            <w:r>
              <w:rPr>
                <w:rFonts w:ascii="Arial" w:hAnsi="Arial" w:cs="Arial"/>
                <w:b/>
              </w:rPr>
              <w:t>X</w:t>
            </w:r>
          </w:p>
        </w:tc>
        <w:tc>
          <w:tcPr>
            <w:tcW w:w="567" w:type="dxa"/>
          </w:tcPr>
          <w:p w14:paraId="42A8D483" w14:textId="1BBB1097" w:rsidR="00954883" w:rsidRDefault="00954883" w:rsidP="00954883">
            <w:pPr>
              <w:spacing w:after="120"/>
              <w:rPr>
                <w:rFonts w:ascii="Arial" w:hAnsi="Arial" w:cs="Arial"/>
                <w:b/>
              </w:rPr>
            </w:pPr>
            <w:r>
              <w:rPr>
                <w:rFonts w:ascii="Arial" w:hAnsi="Arial" w:cs="Arial"/>
                <w:b/>
              </w:rPr>
              <w:t>X</w:t>
            </w:r>
          </w:p>
        </w:tc>
        <w:tc>
          <w:tcPr>
            <w:tcW w:w="567" w:type="dxa"/>
          </w:tcPr>
          <w:p w14:paraId="61ED6C18" w14:textId="30017B65" w:rsidR="00954883" w:rsidRPr="00302082" w:rsidRDefault="00954883" w:rsidP="00954883">
            <w:pPr>
              <w:spacing w:after="120"/>
              <w:rPr>
                <w:rFonts w:ascii="Arial" w:hAnsi="Arial" w:cs="Arial"/>
                <w:b/>
              </w:rPr>
            </w:pPr>
          </w:p>
        </w:tc>
      </w:tr>
    </w:tbl>
    <w:p w14:paraId="5B49371E" w14:textId="77777777" w:rsidR="007A6245" w:rsidRDefault="007A6245" w:rsidP="00302082">
      <w:pPr>
        <w:spacing w:after="120" w:line="240" w:lineRule="auto"/>
        <w:ind w:left="426" w:right="260"/>
        <w:rPr>
          <w:rFonts w:ascii="Arial" w:hAnsi="Arial" w:cs="Arial"/>
          <w:b/>
          <w:iCs/>
        </w:rPr>
      </w:pPr>
    </w:p>
    <w:p w14:paraId="22D46D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7A1ED8" w14:textId="6AFE089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FE1FA8" w14:textId="2E9C9DE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inclusive practices in the guidance have been considered in order to support all students in the following areas:</w:t>
      </w:r>
    </w:p>
    <w:p w14:paraId="35114C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A4C2ECB" w14:textId="4961F23E" w:rsidR="00883204" w:rsidRPr="009C2E84" w:rsidRDefault="00883204" w:rsidP="009C2E8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7ABFAFD" w14:textId="77777777" w:rsidR="00096DA4" w:rsidRPr="00302082" w:rsidRDefault="00096DA4" w:rsidP="00302082">
      <w:pPr>
        <w:spacing w:after="120" w:line="240" w:lineRule="auto"/>
        <w:ind w:left="426" w:right="260"/>
        <w:rPr>
          <w:rFonts w:ascii="Arial" w:hAnsi="Arial" w:cs="Arial"/>
          <w:i/>
          <w:iCs/>
        </w:rPr>
      </w:pPr>
    </w:p>
    <w:p w14:paraId="3BC87C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8D22327" w14:textId="77777777" w:rsidR="009C2E84" w:rsidRPr="009C2E84" w:rsidRDefault="009C2E84" w:rsidP="009C2E84">
      <w:pPr>
        <w:spacing w:after="120" w:line="240" w:lineRule="auto"/>
        <w:ind w:right="260" w:firstLine="567"/>
        <w:rPr>
          <w:rFonts w:ascii="Arial" w:hAnsi="Arial" w:cs="Arial"/>
        </w:rPr>
      </w:pPr>
      <w:r w:rsidRPr="009C2E84">
        <w:rPr>
          <w:rFonts w:ascii="Arial" w:hAnsi="Arial" w:cs="Arial"/>
        </w:rPr>
        <w:t>Canterbury</w:t>
      </w:r>
    </w:p>
    <w:p w14:paraId="7355D3E8" w14:textId="77777777" w:rsidR="00154D48" w:rsidRPr="00154D48" w:rsidRDefault="00154D48" w:rsidP="009C2E84">
      <w:pPr>
        <w:spacing w:after="120" w:line="240" w:lineRule="auto"/>
        <w:ind w:right="260"/>
        <w:rPr>
          <w:rFonts w:ascii="Arial" w:hAnsi="Arial" w:cs="Arial"/>
          <w:iCs/>
        </w:rPr>
      </w:pPr>
    </w:p>
    <w:p w14:paraId="3EAF533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DEFFAB" w14:textId="0F3BA849" w:rsidR="009C2E84" w:rsidRPr="009C2E84" w:rsidRDefault="00A73C45" w:rsidP="009C2E84">
      <w:pPr>
        <w:spacing w:after="120" w:line="240" w:lineRule="auto"/>
        <w:ind w:left="567" w:right="260"/>
        <w:jc w:val="both"/>
        <w:rPr>
          <w:rFonts w:ascii="Arial" w:hAnsi="Arial" w:cs="Arial"/>
          <w:i/>
          <w:iCs/>
        </w:rPr>
      </w:pPr>
      <w:r>
        <w:rPr>
          <w:rFonts w:ascii="Arial" w:hAnsi="Arial" w:cs="Arial"/>
        </w:rPr>
        <w:t xml:space="preserve">This </w:t>
      </w:r>
      <w:r w:rsidR="009C2E84" w:rsidRPr="009C2E84">
        <w:rPr>
          <w:rFonts w:ascii="Arial" w:hAnsi="Arial" w:cs="Arial"/>
        </w:rPr>
        <w:t>module encourage</w:t>
      </w:r>
      <w:r w:rsidR="007349C9">
        <w:rPr>
          <w:rFonts w:ascii="Arial" w:hAnsi="Arial" w:cs="Arial"/>
        </w:rPr>
        <w:t>s</w:t>
      </w:r>
      <w:r w:rsidR="009C2E84" w:rsidRPr="009C2E84">
        <w:rPr>
          <w:rFonts w:ascii="Arial" w:hAnsi="Arial" w:cs="Arial"/>
        </w:rPr>
        <w:t xml:space="preserve"> students to engage with the international significance of their subject matter in a comparative or historiographical fashion</w:t>
      </w:r>
      <w:r w:rsidR="007349C9" w:rsidRPr="007349C9">
        <w:t xml:space="preserve"> </w:t>
      </w:r>
      <w:proofErr w:type="gramStart"/>
      <w:r w:rsidR="007349C9" w:rsidRPr="007349C9">
        <w:rPr>
          <w:rFonts w:ascii="Arial" w:hAnsi="Arial" w:cs="Arial"/>
        </w:rPr>
        <w:t>This</w:t>
      </w:r>
      <w:proofErr w:type="gramEnd"/>
      <w:r w:rsidR="007349C9" w:rsidRPr="007349C9">
        <w:rPr>
          <w:rFonts w:ascii="Arial" w:hAnsi="Arial" w:cs="Arial"/>
        </w:rPr>
        <w:t xml:space="preserve"> special subject therefore explores the rich political, cultural and social histories of England from the ninth to eleventh centuries</w:t>
      </w:r>
      <w:r w:rsidR="007349C9">
        <w:rPr>
          <w:rFonts w:ascii="Arial" w:hAnsi="Arial" w:cs="Arial"/>
        </w:rPr>
        <w:t xml:space="preserve"> and </w:t>
      </w:r>
      <w:r w:rsidR="007349C9" w:rsidRPr="00AC7B60">
        <w:rPr>
          <w:rFonts w:ascii="Arial" w:hAnsi="Arial" w:cs="Arial"/>
          <w:iCs/>
        </w:rPr>
        <w:t>the international and multilingual cultures that were fostered in Britain at this time</w:t>
      </w:r>
      <w:r w:rsidR="007349C9">
        <w:rPr>
          <w:rFonts w:ascii="Arial" w:hAnsi="Arial" w:cs="Arial"/>
          <w:iCs/>
        </w:rPr>
        <w:t>.</w:t>
      </w:r>
    </w:p>
    <w:p w14:paraId="6717EFB1" w14:textId="77777777" w:rsidR="00922E9E" w:rsidRPr="00154D48" w:rsidRDefault="00922E9E" w:rsidP="00154D48">
      <w:pPr>
        <w:spacing w:after="120" w:line="240" w:lineRule="auto"/>
        <w:ind w:left="567" w:right="260"/>
        <w:rPr>
          <w:rFonts w:ascii="Arial" w:hAnsi="Arial" w:cs="Arial"/>
          <w:iCs/>
        </w:rPr>
      </w:pPr>
    </w:p>
    <w:p w14:paraId="1C535888" w14:textId="77777777" w:rsidR="00154D48" w:rsidRPr="00154D48" w:rsidRDefault="00154D48" w:rsidP="00154D48">
      <w:pPr>
        <w:spacing w:after="120" w:line="240" w:lineRule="auto"/>
        <w:ind w:left="567" w:right="260"/>
        <w:rPr>
          <w:rFonts w:ascii="Arial" w:hAnsi="Arial" w:cs="Arial"/>
          <w:iCs/>
        </w:rPr>
      </w:pPr>
    </w:p>
    <w:p w14:paraId="7F1C6BDB" w14:textId="77777777" w:rsidR="00883204" w:rsidRPr="00883204" w:rsidRDefault="00883204" w:rsidP="00883204">
      <w:pPr>
        <w:spacing w:after="120" w:line="240" w:lineRule="auto"/>
        <w:ind w:right="260"/>
        <w:rPr>
          <w:rFonts w:ascii="Arial" w:hAnsi="Arial" w:cs="Arial"/>
          <w:b/>
        </w:rPr>
      </w:pPr>
    </w:p>
    <w:p w14:paraId="0062A514" w14:textId="77777777" w:rsidR="00641D6D" w:rsidRPr="00302082" w:rsidRDefault="00641D6D" w:rsidP="00302082">
      <w:pPr>
        <w:pBdr>
          <w:bottom w:val="single" w:sz="6" w:space="1" w:color="auto"/>
        </w:pBdr>
        <w:spacing w:after="120" w:line="240" w:lineRule="auto"/>
        <w:ind w:right="260"/>
        <w:rPr>
          <w:rFonts w:ascii="Arial" w:hAnsi="Arial" w:cs="Arial"/>
        </w:rPr>
      </w:pPr>
    </w:p>
    <w:p w14:paraId="63638E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68A5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B1A0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18C81FA" w14:textId="77777777" w:rsidTr="00154D48">
        <w:trPr>
          <w:trHeight w:val="317"/>
        </w:trPr>
        <w:tc>
          <w:tcPr>
            <w:tcW w:w="1526" w:type="dxa"/>
          </w:tcPr>
          <w:p w14:paraId="63560C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352A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A776E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C8A11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7D500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DF842B" w14:textId="77777777" w:rsidTr="00154D48">
        <w:trPr>
          <w:trHeight w:val="305"/>
        </w:trPr>
        <w:tc>
          <w:tcPr>
            <w:tcW w:w="1526" w:type="dxa"/>
          </w:tcPr>
          <w:p w14:paraId="166334EE" w14:textId="77777777" w:rsidR="00422B69" w:rsidRPr="00302082" w:rsidRDefault="00422B69" w:rsidP="00302082">
            <w:pPr>
              <w:spacing w:after="120"/>
              <w:ind w:right="-330"/>
              <w:rPr>
                <w:rFonts w:ascii="Arial" w:hAnsi="Arial" w:cs="Arial"/>
              </w:rPr>
            </w:pPr>
          </w:p>
        </w:tc>
        <w:tc>
          <w:tcPr>
            <w:tcW w:w="1701" w:type="dxa"/>
          </w:tcPr>
          <w:p w14:paraId="76F25185" w14:textId="77777777" w:rsidR="00422B69" w:rsidRPr="00302082" w:rsidRDefault="00422B69" w:rsidP="00302082">
            <w:pPr>
              <w:spacing w:after="120"/>
              <w:ind w:right="-330"/>
              <w:rPr>
                <w:rFonts w:ascii="Arial" w:hAnsi="Arial" w:cs="Arial"/>
              </w:rPr>
            </w:pPr>
          </w:p>
        </w:tc>
        <w:tc>
          <w:tcPr>
            <w:tcW w:w="1871" w:type="dxa"/>
          </w:tcPr>
          <w:p w14:paraId="492E4AF6" w14:textId="77777777" w:rsidR="00422B69" w:rsidRPr="00302082" w:rsidRDefault="00422B69" w:rsidP="00302082">
            <w:pPr>
              <w:spacing w:after="120"/>
              <w:ind w:right="-330"/>
              <w:rPr>
                <w:rFonts w:ascii="Arial" w:hAnsi="Arial" w:cs="Arial"/>
              </w:rPr>
            </w:pPr>
          </w:p>
        </w:tc>
        <w:tc>
          <w:tcPr>
            <w:tcW w:w="2552" w:type="dxa"/>
          </w:tcPr>
          <w:p w14:paraId="0FFE8BB9" w14:textId="77777777" w:rsidR="00422B69" w:rsidRPr="00302082" w:rsidRDefault="00422B69" w:rsidP="00302082">
            <w:pPr>
              <w:spacing w:after="120"/>
              <w:ind w:right="-330"/>
              <w:rPr>
                <w:rFonts w:ascii="Arial" w:hAnsi="Arial" w:cs="Arial"/>
              </w:rPr>
            </w:pPr>
          </w:p>
        </w:tc>
        <w:tc>
          <w:tcPr>
            <w:tcW w:w="3032" w:type="dxa"/>
          </w:tcPr>
          <w:p w14:paraId="3342EF35" w14:textId="77777777" w:rsidR="00422B69" w:rsidRPr="00302082" w:rsidRDefault="00422B69" w:rsidP="00302082">
            <w:pPr>
              <w:spacing w:after="120"/>
              <w:ind w:right="-330"/>
              <w:rPr>
                <w:rFonts w:ascii="Arial" w:hAnsi="Arial" w:cs="Arial"/>
              </w:rPr>
            </w:pPr>
          </w:p>
        </w:tc>
      </w:tr>
      <w:tr w:rsidR="00302082" w:rsidRPr="00302082" w14:paraId="5ED59359" w14:textId="77777777" w:rsidTr="00154D48">
        <w:trPr>
          <w:trHeight w:val="305"/>
        </w:trPr>
        <w:tc>
          <w:tcPr>
            <w:tcW w:w="1526" w:type="dxa"/>
          </w:tcPr>
          <w:p w14:paraId="7EDE3D22" w14:textId="77777777" w:rsidR="00422B69" w:rsidRPr="00302082" w:rsidRDefault="00422B69" w:rsidP="00302082">
            <w:pPr>
              <w:spacing w:after="120"/>
              <w:ind w:right="-330"/>
              <w:rPr>
                <w:rFonts w:ascii="Arial" w:hAnsi="Arial" w:cs="Arial"/>
              </w:rPr>
            </w:pPr>
          </w:p>
        </w:tc>
        <w:tc>
          <w:tcPr>
            <w:tcW w:w="1701" w:type="dxa"/>
          </w:tcPr>
          <w:p w14:paraId="2EDC478D" w14:textId="77777777" w:rsidR="00422B69" w:rsidRPr="00302082" w:rsidRDefault="00422B69" w:rsidP="00302082">
            <w:pPr>
              <w:spacing w:after="120"/>
              <w:ind w:right="-330"/>
              <w:rPr>
                <w:rFonts w:ascii="Arial" w:hAnsi="Arial" w:cs="Arial"/>
              </w:rPr>
            </w:pPr>
          </w:p>
        </w:tc>
        <w:tc>
          <w:tcPr>
            <w:tcW w:w="1871" w:type="dxa"/>
          </w:tcPr>
          <w:p w14:paraId="53B1ABFC" w14:textId="77777777" w:rsidR="00422B69" w:rsidRPr="00302082" w:rsidRDefault="00422B69" w:rsidP="00302082">
            <w:pPr>
              <w:spacing w:after="120"/>
              <w:ind w:right="-330"/>
              <w:rPr>
                <w:rFonts w:ascii="Arial" w:hAnsi="Arial" w:cs="Arial"/>
              </w:rPr>
            </w:pPr>
          </w:p>
        </w:tc>
        <w:tc>
          <w:tcPr>
            <w:tcW w:w="2552" w:type="dxa"/>
          </w:tcPr>
          <w:p w14:paraId="621FD27D" w14:textId="77777777" w:rsidR="00422B69" w:rsidRPr="00302082" w:rsidRDefault="00422B69" w:rsidP="00302082">
            <w:pPr>
              <w:spacing w:after="120"/>
              <w:ind w:right="-330"/>
              <w:rPr>
                <w:rFonts w:ascii="Arial" w:hAnsi="Arial" w:cs="Arial"/>
              </w:rPr>
            </w:pPr>
          </w:p>
        </w:tc>
        <w:tc>
          <w:tcPr>
            <w:tcW w:w="3032" w:type="dxa"/>
          </w:tcPr>
          <w:p w14:paraId="79DAED7B" w14:textId="77777777" w:rsidR="00422B69" w:rsidRPr="00302082" w:rsidRDefault="00422B69" w:rsidP="00302082">
            <w:pPr>
              <w:spacing w:after="120"/>
              <w:ind w:right="-330"/>
              <w:rPr>
                <w:rFonts w:ascii="Arial" w:hAnsi="Arial" w:cs="Arial"/>
              </w:rPr>
            </w:pPr>
          </w:p>
        </w:tc>
      </w:tr>
    </w:tbl>
    <w:p w14:paraId="4282AD5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D5DBC" w16cid:durableId="218247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437F" w14:textId="77777777" w:rsidR="00EF366F" w:rsidRDefault="00EF366F" w:rsidP="009A2D37">
      <w:pPr>
        <w:spacing w:after="0" w:line="240" w:lineRule="auto"/>
      </w:pPr>
      <w:r>
        <w:separator/>
      </w:r>
    </w:p>
  </w:endnote>
  <w:endnote w:type="continuationSeparator" w:id="0">
    <w:p w14:paraId="4C26DDA6" w14:textId="77777777" w:rsidR="00EF366F" w:rsidRDefault="00EF366F" w:rsidP="009A2D37">
      <w:pPr>
        <w:spacing w:after="0" w:line="240" w:lineRule="auto"/>
      </w:pPr>
      <w:r>
        <w:continuationSeparator/>
      </w:r>
    </w:p>
  </w:endnote>
  <w:endnote w:type="continuationNotice" w:id="1">
    <w:p w14:paraId="6DE7A3F2" w14:textId="77777777" w:rsidR="00EF366F" w:rsidRDefault="00EF3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0FA7B6" w14:textId="60A09EA6" w:rsidR="00285538" w:rsidRDefault="00285538" w:rsidP="009A2D37">
        <w:pPr>
          <w:pStyle w:val="Footer"/>
          <w:jc w:val="center"/>
        </w:pPr>
        <w:r>
          <w:fldChar w:fldCharType="begin"/>
        </w:r>
        <w:r>
          <w:instrText xml:space="preserve"> PAGE   \* MERGEFORMAT </w:instrText>
        </w:r>
        <w:r>
          <w:fldChar w:fldCharType="separate"/>
        </w:r>
        <w:r w:rsidR="00EC0B98">
          <w:rPr>
            <w:noProof/>
          </w:rPr>
          <w:t>4</w:t>
        </w:r>
        <w:r>
          <w:rPr>
            <w:noProof/>
          </w:rPr>
          <w:fldChar w:fldCharType="end"/>
        </w:r>
      </w:p>
    </w:sdtContent>
  </w:sdt>
  <w:p w14:paraId="01A1E94E" w14:textId="77777777" w:rsidR="00285538" w:rsidRPr="007B7724" w:rsidRDefault="0028553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A93E833" w14:textId="3FEEB68A" w:rsidR="00285538" w:rsidRDefault="00285538" w:rsidP="00DB36AB">
        <w:pPr>
          <w:pStyle w:val="Footer"/>
          <w:jc w:val="center"/>
        </w:pPr>
        <w:r>
          <w:fldChar w:fldCharType="begin"/>
        </w:r>
        <w:r>
          <w:instrText xml:space="preserve"> PAGE   \* MERGEFORMAT </w:instrText>
        </w:r>
        <w:r>
          <w:fldChar w:fldCharType="separate"/>
        </w:r>
        <w:r w:rsidR="00EC0B98">
          <w:rPr>
            <w:noProof/>
          </w:rPr>
          <w:t>1</w:t>
        </w:r>
        <w:r>
          <w:rPr>
            <w:noProof/>
          </w:rPr>
          <w:fldChar w:fldCharType="end"/>
        </w:r>
      </w:p>
    </w:sdtContent>
  </w:sdt>
  <w:p w14:paraId="273FD7C0" w14:textId="77777777" w:rsidR="00285538" w:rsidRPr="00DB36AB" w:rsidRDefault="00285538"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E63F0" w14:textId="77777777" w:rsidR="00EF366F" w:rsidRDefault="00EF366F" w:rsidP="009A2D37">
      <w:pPr>
        <w:spacing w:after="0" w:line="240" w:lineRule="auto"/>
      </w:pPr>
      <w:r>
        <w:separator/>
      </w:r>
    </w:p>
  </w:footnote>
  <w:footnote w:type="continuationSeparator" w:id="0">
    <w:p w14:paraId="36A39BD4" w14:textId="77777777" w:rsidR="00EF366F" w:rsidRDefault="00EF366F" w:rsidP="009A2D37">
      <w:pPr>
        <w:spacing w:after="0" w:line="240" w:lineRule="auto"/>
      </w:pPr>
      <w:r>
        <w:continuationSeparator/>
      </w:r>
    </w:p>
  </w:footnote>
  <w:footnote w:type="continuationNotice" w:id="1">
    <w:p w14:paraId="6F503581" w14:textId="77777777" w:rsidR="00EF366F" w:rsidRDefault="00EF36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AE40" w14:textId="77777777" w:rsidR="00285538" w:rsidRPr="0075408A" w:rsidRDefault="0028553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083A7A" wp14:editId="20B841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68A165" w14:textId="77777777" w:rsidR="00285538" w:rsidRPr="008C00F8" w:rsidRDefault="00285538" w:rsidP="005E6D38">
    <w:pPr>
      <w:pStyle w:val="Heading1"/>
      <w:spacing w:before="60" w:after="60"/>
      <w:rPr>
        <w:rFonts w:ascii="Arial" w:hAnsi="Arial" w:cs="Arial"/>
      </w:rPr>
    </w:pPr>
  </w:p>
  <w:p w14:paraId="730478DA" w14:textId="77777777" w:rsidR="00285538" w:rsidRDefault="0028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4DF5" w14:textId="7EB3B030" w:rsidR="00285538" w:rsidRPr="0075408A" w:rsidRDefault="0028553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A45B53" wp14:editId="5750638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8F87F8" w14:textId="77777777" w:rsidR="00285538" w:rsidRPr="000F7FBF" w:rsidRDefault="0028553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9B0CEF"/>
    <w:multiLevelType w:val="multilevel"/>
    <w:tmpl w:val="DFDA6D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215BE3"/>
    <w:multiLevelType w:val="hybridMultilevel"/>
    <w:tmpl w:val="C4CEB36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90D3E53"/>
    <w:multiLevelType w:val="hybridMultilevel"/>
    <w:tmpl w:val="795C3072"/>
    <w:lvl w:ilvl="0" w:tplc="5AB420AA">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AFE"/>
    <w:rsid w:val="00094810"/>
    <w:rsid w:val="00096DA4"/>
    <w:rsid w:val="000C0294"/>
    <w:rsid w:val="000C3A7E"/>
    <w:rsid w:val="000C7A1C"/>
    <w:rsid w:val="000D2A8A"/>
    <w:rsid w:val="000D32AC"/>
    <w:rsid w:val="000E20C1"/>
    <w:rsid w:val="000E3B73"/>
    <w:rsid w:val="000F5453"/>
    <w:rsid w:val="000F695D"/>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1E36"/>
    <w:rsid w:val="002461AF"/>
    <w:rsid w:val="002465A1"/>
    <w:rsid w:val="00264576"/>
    <w:rsid w:val="0026585A"/>
    <w:rsid w:val="00266735"/>
    <w:rsid w:val="00273CF0"/>
    <w:rsid w:val="002748D4"/>
    <w:rsid w:val="00274ED7"/>
    <w:rsid w:val="00283FBE"/>
    <w:rsid w:val="0028461D"/>
    <w:rsid w:val="00285538"/>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07997"/>
    <w:rsid w:val="004114F8"/>
    <w:rsid w:val="00422B69"/>
    <w:rsid w:val="00423D86"/>
    <w:rsid w:val="00424C90"/>
    <w:rsid w:val="004346A7"/>
    <w:rsid w:val="00436BE9"/>
    <w:rsid w:val="00441E76"/>
    <w:rsid w:val="004443DA"/>
    <w:rsid w:val="00446A75"/>
    <w:rsid w:val="004474A2"/>
    <w:rsid w:val="00460925"/>
    <w:rsid w:val="00471052"/>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0A15"/>
    <w:rsid w:val="005B5A98"/>
    <w:rsid w:val="005C1A4F"/>
    <w:rsid w:val="005C27D7"/>
    <w:rsid w:val="005D7CD0"/>
    <w:rsid w:val="005E1A3A"/>
    <w:rsid w:val="005E6ADC"/>
    <w:rsid w:val="005E6D10"/>
    <w:rsid w:val="005E6D38"/>
    <w:rsid w:val="005E7B3F"/>
    <w:rsid w:val="005F040F"/>
    <w:rsid w:val="005F0509"/>
    <w:rsid w:val="005F2C42"/>
    <w:rsid w:val="006043FC"/>
    <w:rsid w:val="006050CF"/>
    <w:rsid w:val="0062219E"/>
    <w:rsid w:val="006253AA"/>
    <w:rsid w:val="00626023"/>
    <w:rsid w:val="00633150"/>
    <w:rsid w:val="0063651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2D2F"/>
    <w:rsid w:val="006F3F8B"/>
    <w:rsid w:val="00700488"/>
    <w:rsid w:val="00703404"/>
    <w:rsid w:val="00703F92"/>
    <w:rsid w:val="00704637"/>
    <w:rsid w:val="007105E4"/>
    <w:rsid w:val="00714EE5"/>
    <w:rsid w:val="00720270"/>
    <w:rsid w:val="00724362"/>
    <w:rsid w:val="00727780"/>
    <w:rsid w:val="007349C9"/>
    <w:rsid w:val="0073792C"/>
    <w:rsid w:val="00754069"/>
    <w:rsid w:val="00763425"/>
    <w:rsid w:val="007667DF"/>
    <w:rsid w:val="0077080B"/>
    <w:rsid w:val="007810E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5BC"/>
    <w:rsid w:val="00891E0D"/>
    <w:rsid w:val="008A0F36"/>
    <w:rsid w:val="008A754A"/>
    <w:rsid w:val="008B2543"/>
    <w:rsid w:val="008B4B6E"/>
    <w:rsid w:val="008D7401"/>
    <w:rsid w:val="00903DF6"/>
    <w:rsid w:val="00921CF6"/>
    <w:rsid w:val="00922E9E"/>
    <w:rsid w:val="00924EF0"/>
    <w:rsid w:val="00934D7B"/>
    <w:rsid w:val="00947180"/>
    <w:rsid w:val="00954883"/>
    <w:rsid w:val="009567BE"/>
    <w:rsid w:val="009676FA"/>
    <w:rsid w:val="009679E0"/>
    <w:rsid w:val="00977632"/>
    <w:rsid w:val="00982A8E"/>
    <w:rsid w:val="00987DB4"/>
    <w:rsid w:val="0099029D"/>
    <w:rsid w:val="00996204"/>
    <w:rsid w:val="009A26CB"/>
    <w:rsid w:val="009A2BC2"/>
    <w:rsid w:val="009A2D37"/>
    <w:rsid w:val="009A7587"/>
    <w:rsid w:val="009B0A69"/>
    <w:rsid w:val="009B17C4"/>
    <w:rsid w:val="009C2474"/>
    <w:rsid w:val="009C2E84"/>
    <w:rsid w:val="009C7082"/>
    <w:rsid w:val="009D0006"/>
    <w:rsid w:val="009D068C"/>
    <w:rsid w:val="009D2BEC"/>
    <w:rsid w:val="009F3A2A"/>
    <w:rsid w:val="009F731F"/>
    <w:rsid w:val="009F7D33"/>
    <w:rsid w:val="00A021FE"/>
    <w:rsid w:val="00A1270E"/>
    <w:rsid w:val="00A15342"/>
    <w:rsid w:val="00A3007E"/>
    <w:rsid w:val="00A32048"/>
    <w:rsid w:val="00A351D3"/>
    <w:rsid w:val="00A41F06"/>
    <w:rsid w:val="00A50FD4"/>
    <w:rsid w:val="00A52DB4"/>
    <w:rsid w:val="00A618E1"/>
    <w:rsid w:val="00A629B9"/>
    <w:rsid w:val="00A70C20"/>
    <w:rsid w:val="00A73C45"/>
    <w:rsid w:val="00A74292"/>
    <w:rsid w:val="00A776DE"/>
    <w:rsid w:val="00A80640"/>
    <w:rsid w:val="00A87FFD"/>
    <w:rsid w:val="00A90395"/>
    <w:rsid w:val="00A97038"/>
    <w:rsid w:val="00A97CB8"/>
    <w:rsid w:val="00AA3C15"/>
    <w:rsid w:val="00AA6330"/>
    <w:rsid w:val="00AC7501"/>
    <w:rsid w:val="00AC7B60"/>
    <w:rsid w:val="00AD748B"/>
    <w:rsid w:val="00AE4865"/>
    <w:rsid w:val="00AF50EE"/>
    <w:rsid w:val="00B0591D"/>
    <w:rsid w:val="00B13402"/>
    <w:rsid w:val="00B14BC2"/>
    <w:rsid w:val="00B17024"/>
    <w:rsid w:val="00B17CD2"/>
    <w:rsid w:val="00B213D2"/>
    <w:rsid w:val="00B248BA"/>
    <w:rsid w:val="00B24B56"/>
    <w:rsid w:val="00B30E07"/>
    <w:rsid w:val="00B34ADD"/>
    <w:rsid w:val="00B43BE1"/>
    <w:rsid w:val="00B52FF5"/>
    <w:rsid w:val="00B5498B"/>
    <w:rsid w:val="00B57219"/>
    <w:rsid w:val="00B658A3"/>
    <w:rsid w:val="00B65AAD"/>
    <w:rsid w:val="00B72470"/>
    <w:rsid w:val="00B746A8"/>
    <w:rsid w:val="00B7664D"/>
    <w:rsid w:val="00B80989"/>
    <w:rsid w:val="00B9109B"/>
    <w:rsid w:val="00B91878"/>
    <w:rsid w:val="00B927AE"/>
    <w:rsid w:val="00B93721"/>
    <w:rsid w:val="00B937B1"/>
    <w:rsid w:val="00BA453C"/>
    <w:rsid w:val="00BA4E02"/>
    <w:rsid w:val="00BB2045"/>
    <w:rsid w:val="00BB2A6D"/>
    <w:rsid w:val="00BB4189"/>
    <w:rsid w:val="00BC19F7"/>
    <w:rsid w:val="00BC41ED"/>
    <w:rsid w:val="00BD009E"/>
    <w:rsid w:val="00BD0EF8"/>
    <w:rsid w:val="00BD7A8C"/>
    <w:rsid w:val="00BE023F"/>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F42"/>
    <w:rsid w:val="00D02E99"/>
    <w:rsid w:val="00D13357"/>
    <w:rsid w:val="00D13A13"/>
    <w:rsid w:val="00D2689A"/>
    <w:rsid w:val="00D65506"/>
    <w:rsid w:val="00D773CF"/>
    <w:rsid w:val="00D83563"/>
    <w:rsid w:val="00D8448F"/>
    <w:rsid w:val="00D96FD7"/>
    <w:rsid w:val="00DA64B6"/>
    <w:rsid w:val="00DB36AB"/>
    <w:rsid w:val="00DB5C9D"/>
    <w:rsid w:val="00DC75A4"/>
    <w:rsid w:val="00DD02E6"/>
    <w:rsid w:val="00DF0D1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0B98"/>
    <w:rsid w:val="00EC1810"/>
    <w:rsid w:val="00EC3FCC"/>
    <w:rsid w:val="00ED32FF"/>
    <w:rsid w:val="00EF039B"/>
    <w:rsid w:val="00EF366F"/>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2F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E844E3"/>
  <w15:docId w15:val="{68980B04-B5D5-4495-87EE-8CA1DF69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57700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5B7AC-9DE0-4E1D-A06E-B1B90F5F7218}">
  <ds:schemaRefs>
    <ds:schemaRef ds:uri="http://schemas.openxmlformats.org/officeDocument/2006/bibliography"/>
  </ds:schemaRefs>
</ds:datastoreItem>
</file>

<file path=customXml/itemProps2.xml><?xml version="1.0" encoding="utf-8"?>
<ds:datastoreItem xmlns:ds="http://schemas.openxmlformats.org/officeDocument/2006/customXml" ds:itemID="{E4A468B5-506B-4A9A-8C84-E014033D328A}"/>
</file>

<file path=customXml/itemProps3.xml><?xml version="1.0" encoding="utf-8"?>
<ds:datastoreItem xmlns:ds="http://schemas.openxmlformats.org/officeDocument/2006/customXml" ds:itemID="{84781C1E-C22A-4316-B03B-509786F7E2CC}"/>
</file>

<file path=customXml/itemProps4.xml><?xml version="1.0" encoding="utf-8"?>
<ds:datastoreItem xmlns:ds="http://schemas.openxmlformats.org/officeDocument/2006/customXml" ds:itemID="{6AEB81C3-412A-4BE5-8CCD-EB845467DDD3}"/>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2020-01-15T16:14:00Z</dcterms:created>
  <dcterms:modified xsi:type="dcterms:W3CDTF">2020-02-21T11:24:00Z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