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F5D6D" w14:textId="52DB3CA3" w:rsidR="00C16DEF" w:rsidRPr="00AB4CDF" w:rsidRDefault="00C16DEF" w:rsidP="00C16DEF">
      <w:pPr>
        <w:spacing w:line="240" w:lineRule="auto"/>
        <w:rPr>
          <w:rFonts w:ascii="Arial" w:hAnsi="Arial" w:cs="Arial"/>
          <w:b/>
          <w:i/>
        </w:rPr>
      </w:pPr>
    </w:p>
    <w:p w14:paraId="3F1C5F5E" w14:textId="77777777" w:rsidR="008C3222" w:rsidRPr="008C3222" w:rsidRDefault="009A2D37" w:rsidP="00AB4CDF">
      <w:pPr>
        <w:numPr>
          <w:ilvl w:val="0"/>
          <w:numId w:val="12"/>
        </w:numPr>
        <w:spacing w:after="120" w:line="240" w:lineRule="auto"/>
        <w:ind w:left="426" w:right="260"/>
        <w:jc w:val="both"/>
        <w:rPr>
          <w:rFonts w:ascii="Arial" w:hAnsi="Arial" w:cs="Arial"/>
        </w:rPr>
      </w:pPr>
      <w:r w:rsidRPr="00AB4CDF">
        <w:rPr>
          <w:rFonts w:ascii="Arial" w:hAnsi="Arial" w:cs="Arial"/>
          <w:b/>
        </w:rPr>
        <w:lastRenderedPageBreak/>
        <w:t>Title of the module</w:t>
      </w:r>
      <w:r w:rsidR="0091173B" w:rsidRPr="00AB4CDF">
        <w:rPr>
          <w:rFonts w:ascii="Arial" w:hAnsi="Arial" w:cs="Arial"/>
          <w:b/>
        </w:rPr>
        <w:t xml:space="preserve">: </w:t>
      </w:r>
    </w:p>
    <w:p w14:paraId="5FB623B9" w14:textId="419A279C" w:rsidR="00A86A34" w:rsidRPr="00AB4CDF" w:rsidRDefault="006C2CA5" w:rsidP="008C3222">
      <w:pPr>
        <w:spacing w:after="120" w:line="240" w:lineRule="auto"/>
        <w:ind w:left="426" w:right="260"/>
        <w:jc w:val="both"/>
        <w:rPr>
          <w:rFonts w:ascii="Arial" w:hAnsi="Arial" w:cs="Arial"/>
        </w:rPr>
      </w:pPr>
      <w:r w:rsidRPr="006C2CA5">
        <w:rPr>
          <w:rFonts w:ascii="Arial" w:hAnsi="Arial" w:cs="Arial"/>
        </w:rPr>
        <w:t>HIST6101</w:t>
      </w:r>
      <w:r>
        <w:rPr>
          <w:rFonts w:ascii="Arial" w:hAnsi="Arial" w:cs="Arial"/>
        </w:rPr>
        <w:t xml:space="preserve"> (HI6101) </w:t>
      </w:r>
      <w:r w:rsidR="00D076D0" w:rsidRPr="00AB4CDF">
        <w:rPr>
          <w:rFonts w:ascii="Arial" w:hAnsi="Arial" w:cs="Arial"/>
        </w:rPr>
        <w:t>Global Insurgency and Counterinsurgency in the Modern Era</w:t>
      </w:r>
    </w:p>
    <w:p w14:paraId="69FAD9CB" w14:textId="77777777" w:rsidR="00A86A34" w:rsidRPr="00AB4CDF" w:rsidRDefault="00A86A34" w:rsidP="00A86A34">
      <w:pPr>
        <w:spacing w:after="120" w:line="240" w:lineRule="auto"/>
        <w:ind w:left="426" w:right="260"/>
        <w:jc w:val="both"/>
        <w:rPr>
          <w:rFonts w:ascii="Arial" w:hAnsi="Arial" w:cs="Arial"/>
        </w:rPr>
      </w:pPr>
    </w:p>
    <w:p w14:paraId="5FFA0B00" w14:textId="77777777" w:rsidR="008C3222" w:rsidRPr="008C3222" w:rsidRDefault="009A2D37" w:rsidP="00855F79">
      <w:pPr>
        <w:numPr>
          <w:ilvl w:val="0"/>
          <w:numId w:val="12"/>
        </w:numPr>
        <w:spacing w:after="120" w:line="240" w:lineRule="auto"/>
        <w:ind w:left="426" w:right="260" w:hanging="426"/>
        <w:jc w:val="both"/>
        <w:rPr>
          <w:rFonts w:ascii="Arial" w:hAnsi="Arial" w:cs="Arial"/>
        </w:rPr>
      </w:pPr>
      <w:r w:rsidRPr="00AB4CDF">
        <w:rPr>
          <w:rFonts w:ascii="Arial" w:hAnsi="Arial" w:cs="Arial"/>
          <w:b/>
        </w:rPr>
        <w:t>School or partner institution which will be responsible for management of the module</w:t>
      </w:r>
      <w:r w:rsidR="008C3222">
        <w:rPr>
          <w:rFonts w:ascii="Arial" w:hAnsi="Arial" w:cs="Arial"/>
          <w:b/>
        </w:rPr>
        <w:t>;</w:t>
      </w:r>
    </w:p>
    <w:p w14:paraId="51B9E55C" w14:textId="04903E7A" w:rsidR="009A2D37" w:rsidRPr="00AB4CDF" w:rsidRDefault="008C3222" w:rsidP="008C3222">
      <w:pPr>
        <w:spacing w:after="120" w:line="240" w:lineRule="auto"/>
        <w:ind w:left="426" w:right="260"/>
        <w:jc w:val="both"/>
        <w:rPr>
          <w:rFonts w:ascii="Arial" w:hAnsi="Arial" w:cs="Arial"/>
        </w:rPr>
      </w:pPr>
      <w:r>
        <w:rPr>
          <w:rFonts w:ascii="Arial" w:hAnsi="Arial" w:cs="Arial"/>
        </w:rPr>
        <w:t xml:space="preserve">School of </w:t>
      </w:r>
      <w:r w:rsidR="00E925D0" w:rsidRPr="00AB4CDF">
        <w:rPr>
          <w:rFonts w:ascii="Arial" w:hAnsi="Arial" w:cs="Arial"/>
        </w:rPr>
        <w:t>History</w:t>
      </w:r>
    </w:p>
    <w:p w14:paraId="7A2C02A1" w14:textId="77777777" w:rsidR="009A2D37" w:rsidRPr="00AB4CDF" w:rsidRDefault="009A2D37" w:rsidP="00302082">
      <w:pPr>
        <w:spacing w:after="120" w:line="240" w:lineRule="auto"/>
        <w:ind w:left="426" w:right="260"/>
        <w:rPr>
          <w:rFonts w:ascii="Arial" w:hAnsi="Arial" w:cs="Arial"/>
          <w:iCs/>
        </w:rPr>
      </w:pPr>
    </w:p>
    <w:p w14:paraId="2CB974D6" w14:textId="77777777" w:rsidR="008C3222" w:rsidRPr="008C3222" w:rsidRDefault="009A2D37" w:rsidP="00855F79">
      <w:pPr>
        <w:numPr>
          <w:ilvl w:val="0"/>
          <w:numId w:val="12"/>
        </w:numPr>
        <w:spacing w:after="120" w:line="240" w:lineRule="auto"/>
        <w:ind w:left="426" w:right="260" w:hanging="426"/>
        <w:jc w:val="both"/>
        <w:rPr>
          <w:rFonts w:ascii="Arial" w:hAnsi="Arial" w:cs="Arial"/>
        </w:rPr>
      </w:pPr>
      <w:r w:rsidRPr="00AB4CDF">
        <w:rPr>
          <w:rFonts w:ascii="Arial" w:hAnsi="Arial" w:cs="Arial"/>
          <w:b/>
        </w:rPr>
        <w:t xml:space="preserve">The level of the module (e.g. </w:t>
      </w:r>
      <w:r w:rsidR="00D83563" w:rsidRPr="00AB4CDF">
        <w:rPr>
          <w:rFonts w:ascii="Arial" w:hAnsi="Arial" w:cs="Arial"/>
          <w:b/>
        </w:rPr>
        <w:t>Level</w:t>
      </w:r>
      <w:r w:rsidR="00441E76" w:rsidRPr="00AB4CDF">
        <w:rPr>
          <w:rFonts w:ascii="Arial" w:hAnsi="Arial" w:cs="Arial"/>
          <w:b/>
        </w:rPr>
        <w:t xml:space="preserve"> 4</w:t>
      </w:r>
      <w:r w:rsidR="001D0C7D" w:rsidRPr="00AB4CDF">
        <w:rPr>
          <w:rFonts w:ascii="Arial" w:hAnsi="Arial" w:cs="Arial"/>
          <w:b/>
        </w:rPr>
        <w:t xml:space="preserve">, </w:t>
      </w:r>
      <w:r w:rsidR="00441E76" w:rsidRPr="00AB4CDF">
        <w:rPr>
          <w:rFonts w:ascii="Arial" w:hAnsi="Arial" w:cs="Arial"/>
          <w:b/>
        </w:rPr>
        <w:t>Level 5</w:t>
      </w:r>
      <w:r w:rsidR="001D0C7D" w:rsidRPr="00AB4CDF">
        <w:rPr>
          <w:rFonts w:ascii="Arial" w:hAnsi="Arial" w:cs="Arial"/>
          <w:b/>
        </w:rPr>
        <w:t xml:space="preserve">, </w:t>
      </w:r>
      <w:r w:rsidR="00441E76" w:rsidRPr="00AB4CDF">
        <w:rPr>
          <w:rFonts w:ascii="Arial" w:hAnsi="Arial" w:cs="Arial"/>
          <w:b/>
        </w:rPr>
        <w:t>Level 6</w:t>
      </w:r>
      <w:r w:rsidR="001D0C7D" w:rsidRPr="00AB4CDF">
        <w:rPr>
          <w:rFonts w:ascii="Arial" w:hAnsi="Arial" w:cs="Arial"/>
          <w:b/>
        </w:rPr>
        <w:t xml:space="preserve"> or </w:t>
      </w:r>
      <w:r w:rsidR="00C612A8" w:rsidRPr="00AB4CDF">
        <w:rPr>
          <w:rFonts w:ascii="Arial" w:hAnsi="Arial" w:cs="Arial"/>
          <w:b/>
        </w:rPr>
        <w:t>L</w:t>
      </w:r>
      <w:r w:rsidR="00441E76" w:rsidRPr="00AB4CDF">
        <w:rPr>
          <w:rFonts w:ascii="Arial" w:hAnsi="Arial" w:cs="Arial"/>
          <w:b/>
        </w:rPr>
        <w:t>evel 7</w:t>
      </w:r>
      <w:r w:rsidRPr="00AB4CDF">
        <w:rPr>
          <w:rFonts w:ascii="Arial" w:hAnsi="Arial" w:cs="Arial"/>
          <w:b/>
        </w:rPr>
        <w:t>)</w:t>
      </w:r>
      <w:r w:rsidR="00E925D0" w:rsidRPr="00AB4CDF">
        <w:rPr>
          <w:rFonts w:ascii="Arial" w:hAnsi="Arial" w:cs="Arial"/>
          <w:b/>
        </w:rPr>
        <w:t xml:space="preserve">: </w:t>
      </w:r>
    </w:p>
    <w:p w14:paraId="18380690" w14:textId="61C3F727" w:rsidR="009A2D37" w:rsidRPr="00AB4CDF" w:rsidRDefault="00D076D0" w:rsidP="008C3222">
      <w:pPr>
        <w:spacing w:after="120" w:line="240" w:lineRule="auto"/>
        <w:ind w:left="426" w:right="260"/>
        <w:jc w:val="both"/>
        <w:rPr>
          <w:rFonts w:ascii="Arial" w:hAnsi="Arial" w:cs="Arial"/>
        </w:rPr>
      </w:pPr>
      <w:r w:rsidRPr="00AB4CDF">
        <w:rPr>
          <w:rFonts w:ascii="Arial" w:hAnsi="Arial" w:cs="Arial"/>
        </w:rPr>
        <w:t>Level 6</w:t>
      </w:r>
    </w:p>
    <w:p w14:paraId="42498715" w14:textId="77777777" w:rsidR="009A2D37" w:rsidRPr="00AB4CDF" w:rsidRDefault="009A2D37" w:rsidP="00302082">
      <w:pPr>
        <w:spacing w:after="120" w:line="240" w:lineRule="auto"/>
        <w:ind w:left="426" w:right="260"/>
        <w:rPr>
          <w:rFonts w:ascii="Arial" w:hAnsi="Arial" w:cs="Arial"/>
          <w:iCs/>
        </w:rPr>
      </w:pPr>
    </w:p>
    <w:p w14:paraId="0BCECF69" w14:textId="77777777" w:rsidR="008C3222" w:rsidRPr="008C3222" w:rsidRDefault="009A2D37" w:rsidP="00855F79">
      <w:pPr>
        <w:numPr>
          <w:ilvl w:val="0"/>
          <w:numId w:val="12"/>
        </w:numPr>
        <w:spacing w:after="120" w:line="240" w:lineRule="auto"/>
        <w:ind w:left="426" w:right="260" w:hanging="426"/>
        <w:jc w:val="both"/>
        <w:rPr>
          <w:rFonts w:ascii="Arial" w:hAnsi="Arial" w:cs="Arial"/>
        </w:rPr>
      </w:pPr>
      <w:r w:rsidRPr="00AB4CDF">
        <w:rPr>
          <w:rFonts w:ascii="Arial" w:hAnsi="Arial" w:cs="Arial"/>
          <w:b/>
        </w:rPr>
        <w:t>The number of credits and the ECTS value which the module represents</w:t>
      </w:r>
      <w:r w:rsidR="008C3222">
        <w:rPr>
          <w:rFonts w:ascii="Arial" w:hAnsi="Arial" w:cs="Arial"/>
          <w:b/>
        </w:rPr>
        <w:t>:</w:t>
      </w:r>
    </w:p>
    <w:p w14:paraId="32BAB99B" w14:textId="3BF24B5D" w:rsidR="009A2D37" w:rsidRPr="00AB4CDF" w:rsidRDefault="000E5997" w:rsidP="008C3222">
      <w:pPr>
        <w:spacing w:after="120" w:line="240" w:lineRule="auto"/>
        <w:ind w:left="426" w:right="260"/>
        <w:jc w:val="both"/>
        <w:rPr>
          <w:rFonts w:ascii="Arial" w:hAnsi="Arial" w:cs="Arial"/>
        </w:rPr>
      </w:pPr>
      <w:r w:rsidRPr="00AB4CDF">
        <w:rPr>
          <w:rFonts w:ascii="Arial" w:hAnsi="Arial" w:cs="Arial"/>
        </w:rPr>
        <w:t>30</w:t>
      </w:r>
      <w:r w:rsidR="009A2D37" w:rsidRPr="00AB4CDF">
        <w:rPr>
          <w:rFonts w:ascii="Arial" w:hAnsi="Arial" w:cs="Arial"/>
        </w:rPr>
        <w:t xml:space="preserve"> </w:t>
      </w:r>
      <w:r w:rsidR="00974AC6">
        <w:rPr>
          <w:rFonts w:ascii="Arial" w:hAnsi="Arial" w:cs="Arial"/>
        </w:rPr>
        <w:t xml:space="preserve">Credits </w:t>
      </w:r>
      <w:r w:rsidR="003A5B0C" w:rsidRPr="00AB4CDF">
        <w:rPr>
          <w:rFonts w:ascii="Arial" w:hAnsi="Arial" w:cs="Arial"/>
        </w:rPr>
        <w:t>(15 ECTS)</w:t>
      </w:r>
    </w:p>
    <w:p w14:paraId="28B99CD5" w14:textId="77777777" w:rsidR="003C17B1" w:rsidRPr="00AB4CDF" w:rsidRDefault="003C17B1" w:rsidP="003C17B1">
      <w:pPr>
        <w:pStyle w:val="ListParagraph"/>
        <w:rPr>
          <w:rFonts w:ascii="Arial" w:hAnsi="Arial" w:cs="Arial"/>
        </w:rPr>
      </w:pPr>
    </w:p>
    <w:p w14:paraId="715E3AB2" w14:textId="77777777" w:rsidR="008C3222" w:rsidRPr="008C3222" w:rsidRDefault="009A2D37" w:rsidP="00855F79">
      <w:pPr>
        <w:numPr>
          <w:ilvl w:val="0"/>
          <w:numId w:val="12"/>
        </w:numPr>
        <w:spacing w:after="120" w:line="240" w:lineRule="auto"/>
        <w:ind w:left="426" w:right="260" w:hanging="426"/>
        <w:jc w:val="both"/>
        <w:rPr>
          <w:rFonts w:ascii="Arial" w:hAnsi="Arial" w:cs="Arial"/>
        </w:rPr>
      </w:pPr>
      <w:r w:rsidRPr="00AB4CDF">
        <w:rPr>
          <w:rFonts w:ascii="Arial" w:hAnsi="Arial" w:cs="Arial"/>
          <w:b/>
        </w:rPr>
        <w:t>Which term(s) the module is to be taught in (or other teaching pattern)</w:t>
      </w:r>
      <w:r w:rsidR="000E5997" w:rsidRPr="00AB4CDF">
        <w:rPr>
          <w:rFonts w:ascii="Arial" w:hAnsi="Arial" w:cs="Arial"/>
          <w:b/>
        </w:rPr>
        <w:t xml:space="preserve">; </w:t>
      </w:r>
    </w:p>
    <w:p w14:paraId="569BCC9F" w14:textId="59420E2B" w:rsidR="009A2D37" w:rsidRPr="00AB4CDF" w:rsidRDefault="00DA4A3D" w:rsidP="008C3222">
      <w:pPr>
        <w:spacing w:after="120" w:line="240" w:lineRule="auto"/>
        <w:ind w:left="426" w:right="260"/>
        <w:jc w:val="both"/>
        <w:rPr>
          <w:rFonts w:ascii="Arial" w:hAnsi="Arial" w:cs="Arial"/>
        </w:rPr>
      </w:pPr>
      <w:proofErr w:type="gramStart"/>
      <w:r w:rsidRPr="00AB4CDF">
        <w:rPr>
          <w:rFonts w:ascii="Arial" w:hAnsi="Arial" w:cs="Arial"/>
        </w:rPr>
        <w:t>either</w:t>
      </w:r>
      <w:proofErr w:type="gramEnd"/>
      <w:r w:rsidRPr="00AB4CDF">
        <w:rPr>
          <w:rFonts w:ascii="Arial" w:hAnsi="Arial" w:cs="Arial"/>
        </w:rPr>
        <w:t xml:space="preserve"> autumn or </w:t>
      </w:r>
      <w:r w:rsidR="000E5997" w:rsidRPr="00AB4CDF">
        <w:rPr>
          <w:rFonts w:ascii="Arial" w:hAnsi="Arial" w:cs="Arial"/>
        </w:rPr>
        <w:t>spring term</w:t>
      </w:r>
      <w:r w:rsidRPr="00AB4CDF">
        <w:rPr>
          <w:rFonts w:ascii="Arial" w:hAnsi="Arial" w:cs="Arial"/>
        </w:rPr>
        <w:t>s</w:t>
      </w:r>
      <w:r w:rsidR="00D076D0" w:rsidRPr="00AB4CDF">
        <w:rPr>
          <w:rFonts w:ascii="Arial" w:hAnsi="Arial" w:cs="Arial"/>
        </w:rPr>
        <w:t xml:space="preserve"> </w:t>
      </w:r>
    </w:p>
    <w:p w14:paraId="4C67862A" w14:textId="77777777" w:rsidR="00B2615F" w:rsidRPr="00AB4CDF" w:rsidRDefault="00B2615F" w:rsidP="00B2615F">
      <w:pPr>
        <w:pStyle w:val="ListParagraph"/>
        <w:rPr>
          <w:rFonts w:ascii="Arial" w:hAnsi="Arial" w:cs="Arial"/>
          <w:b/>
        </w:rPr>
      </w:pPr>
    </w:p>
    <w:p w14:paraId="68EFA5D1" w14:textId="77777777" w:rsidR="008C3222" w:rsidRPr="008C3222" w:rsidRDefault="00B2615F" w:rsidP="00855F79">
      <w:pPr>
        <w:numPr>
          <w:ilvl w:val="0"/>
          <w:numId w:val="12"/>
        </w:numPr>
        <w:spacing w:after="120" w:line="240" w:lineRule="auto"/>
        <w:ind w:left="426" w:right="260" w:hanging="426"/>
        <w:jc w:val="both"/>
        <w:rPr>
          <w:rFonts w:ascii="Arial" w:hAnsi="Arial" w:cs="Arial"/>
        </w:rPr>
      </w:pPr>
      <w:r w:rsidRPr="00AB4CDF">
        <w:rPr>
          <w:rFonts w:ascii="Arial" w:hAnsi="Arial" w:cs="Arial"/>
          <w:b/>
        </w:rPr>
        <w:t>Prerequisite and co-requisite modules</w:t>
      </w:r>
      <w:r w:rsidR="000E5997" w:rsidRPr="00AB4CDF">
        <w:rPr>
          <w:rFonts w:ascii="Arial" w:hAnsi="Arial" w:cs="Arial"/>
          <w:b/>
        </w:rPr>
        <w:t xml:space="preserve">: </w:t>
      </w:r>
    </w:p>
    <w:p w14:paraId="44558012" w14:textId="4CB92F59" w:rsidR="00B2615F" w:rsidRPr="00AB4CDF" w:rsidRDefault="000E5997" w:rsidP="008C3222">
      <w:pPr>
        <w:spacing w:after="120" w:line="240" w:lineRule="auto"/>
        <w:ind w:left="426" w:right="260"/>
        <w:jc w:val="both"/>
        <w:rPr>
          <w:rFonts w:ascii="Arial" w:hAnsi="Arial" w:cs="Arial"/>
        </w:rPr>
      </w:pPr>
      <w:proofErr w:type="gramStart"/>
      <w:r w:rsidRPr="00AB4CDF">
        <w:rPr>
          <w:rFonts w:ascii="Arial" w:hAnsi="Arial" w:cs="Arial"/>
        </w:rPr>
        <w:t>none</w:t>
      </w:r>
      <w:proofErr w:type="gramEnd"/>
    </w:p>
    <w:p w14:paraId="06A7CBBE" w14:textId="77777777" w:rsidR="009A2D37" w:rsidRPr="00AB4CDF" w:rsidRDefault="009A2D37" w:rsidP="007A7376">
      <w:pPr>
        <w:spacing w:after="120" w:line="240" w:lineRule="auto"/>
        <w:ind w:right="260"/>
        <w:rPr>
          <w:rFonts w:ascii="Arial" w:hAnsi="Arial" w:cs="Arial"/>
          <w:iCs/>
        </w:rPr>
      </w:pPr>
    </w:p>
    <w:p w14:paraId="775A3CCD" w14:textId="77777777" w:rsidR="008C3222" w:rsidRPr="008C3222" w:rsidRDefault="009A2D37" w:rsidP="00855F79">
      <w:pPr>
        <w:numPr>
          <w:ilvl w:val="0"/>
          <w:numId w:val="12"/>
        </w:numPr>
        <w:spacing w:after="120" w:line="240" w:lineRule="auto"/>
        <w:ind w:left="426" w:right="260" w:hanging="426"/>
        <w:jc w:val="both"/>
        <w:rPr>
          <w:rFonts w:ascii="Arial" w:hAnsi="Arial" w:cs="Arial"/>
        </w:rPr>
      </w:pPr>
      <w:r w:rsidRPr="00AB4CDF">
        <w:rPr>
          <w:rFonts w:ascii="Arial" w:hAnsi="Arial" w:cs="Arial"/>
          <w:b/>
        </w:rPr>
        <w:t>The programmes of study to which the module contributes</w:t>
      </w:r>
      <w:r w:rsidR="000E5997" w:rsidRPr="00AB4CDF">
        <w:rPr>
          <w:rFonts w:ascii="Arial" w:hAnsi="Arial" w:cs="Arial"/>
          <w:b/>
        </w:rPr>
        <w:t xml:space="preserve">: </w:t>
      </w:r>
    </w:p>
    <w:p w14:paraId="02F22BDF" w14:textId="5BDB6BA6" w:rsidR="003C17B1" w:rsidRPr="00AB4CDF" w:rsidRDefault="000E5997" w:rsidP="008C3222">
      <w:pPr>
        <w:spacing w:after="120" w:line="240" w:lineRule="auto"/>
        <w:ind w:left="426" w:right="260"/>
        <w:jc w:val="both"/>
        <w:rPr>
          <w:rFonts w:ascii="Arial" w:hAnsi="Arial" w:cs="Arial"/>
        </w:rPr>
      </w:pPr>
      <w:r w:rsidRPr="00AB4CDF">
        <w:rPr>
          <w:rFonts w:ascii="Arial" w:hAnsi="Arial" w:cs="Arial"/>
        </w:rPr>
        <w:t xml:space="preserve">BA </w:t>
      </w:r>
      <w:r w:rsidR="00D076D0" w:rsidRPr="00AB4CDF">
        <w:rPr>
          <w:rFonts w:ascii="Arial" w:hAnsi="Arial" w:cs="Arial"/>
        </w:rPr>
        <w:t>Military History; BA</w:t>
      </w:r>
      <w:r w:rsidRPr="00AB4CDF">
        <w:rPr>
          <w:rFonts w:ascii="Arial" w:hAnsi="Arial" w:cs="Arial"/>
        </w:rPr>
        <w:t xml:space="preserve"> History</w:t>
      </w:r>
      <w:r w:rsidR="003C17B1" w:rsidRPr="00AB4CDF">
        <w:rPr>
          <w:rFonts w:ascii="Arial" w:hAnsi="Arial" w:cs="Arial"/>
        </w:rPr>
        <w:t>, and associated joint honours programmes.</w:t>
      </w:r>
      <w:r w:rsidR="009F4F27" w:rsidRPr="00AB4CDF">
        <w:rPr>
          <w:rFonts w:ascii="Arial" w:hAnsi="Arial" w:cs="Arial"/>
        </w:rPr>
        <w:t xml:space="preserve">  </w:t>
      </w:r>
    </w:p>
    <w:p w14:paraId="729F66FB" w14:textId="77777777" w:rsidR="009A2D37" w:rsidRPr="00AB4CDF" w:rsidRDefault="009A2D37" w:rsidP="00302082">
      <w:pPr>
        <w:spacing w:after="120" w:line="240" w:lineRule="auto"/>
        <w:ind w:left="426" w:right="260"/>
        <w:rPr>
          <w:rFonts w:ascii="Arial" w:hAnsi="Arial" w:cs="Arial"/>
          <w:iCs/>
        </w:rPr>
      </w:pPr>
    </w:p>
    <w:p w14:paraId="620C9365" w14:textId="7D441C88" w:rsidR="009A2D37" w:rsidRPr="00AB4CDF" w:rsidRDefault="009A2D37" w:rsidP="00855F79">
      <w:pPr>
        <w:numPr>
          <w:ilvl w:val="0"/>
          <w:numId w:val="12"/>
        </w:numPr>
        <w:spacing w:after="120" w:line="240" w:lineRule="auto"/>
        <w:ind w:left="426" w:right="260" w:hanging="426"/>
        <w:rPr>
          <w:rFonts w:ascii="Arial" w:hAnsi="Arial" w:cs="Arial"/>
          <w:b/>
        </w:rPr>
      </w:pPr>
      <w:r w:rsidRPr="00AB4CDF">
        <w:rPr>
          <w:rFonts w:ascii="Arial" w:hAnsi="Arial" w:cs="Arial"/>
          <w:b/>
        </w:rPr>
        <w:t>The intended subject specific learning outcomes</w:t>
      </w:r>
      <w:r w:rsidR="00C729D7" w:rsidRPr="00AB4CDF">
        <w:rPr>
          <w:rFonts w:ascii="Arial" w:hAnsi="Arial" w:cs="Arial"/>
          <w:b/>
        </w:rPr>
        <w:t>.</w:t>
      </w:r>
      <w:r w:rsidR="00C729D7" w:rsidRPr="00AB4CDF">
        <w:rPr>
          <w:rFonts w:ascii="Arial" w:hAnsi="Arial" w:cs="Arial"/>
          <w:b/>
        </w:rPr>
        <w:br/>
      </w:r>
      <w:r w:rsidR="008C3222">
        <w:rPr>
          <w:rFonts w:ascii="Arial" w:hAnsi="Arial" w:cs="Arial"/>
          <w:b/>
          <w:bCs/>
          <w:color w:val="262626"/>
          <w:sz w:val="21"/>
          <w:szCs w:val="21"/>
          <w:shd w:val="clear" w:color="auto" w:fill="FFFFFF"/>
        </w:rPr>
        <w:t>On successfully completing the module students will be able to:</w:t>
      </w:r>
    </w:p>
    <w:p w14:paraId="678549C9" w14:textId="77777777" w:rsidR="0096450B" w:rsidRPr="00AB4CDF" w:rsidRDefault="0096450B" w:rsidP="008867C4">
      <w:pPr>
        <w:pStyle w:val="ListParagraph"/>
        <w:spacing w:before="60" w:after="60" w:line="240" w:lineRule="auto"/>
        <w:ind w:right="-330"/>
        <w:rPr>
          <w:rFonts w:ascii="Arial" w:hAnsi="Arial" w:cs="Arial"/>
        </w:rPr>
      </w:pPr>
    </w:p>
    <w:p w14:paraId="1D677073" w14:textId="77777777" w:rsidR="00D076D0" w:rsidRPr="00AB4CDF" w:rsidRDefault="00D076D0" w:rsidP="00D076D0">
      <w:pPr>
        <w:pStyle w:val="ListParagraph"/>
        <w:spacing w:before="60" w:after="60" w:line="240" w:lineRule="auto"/>
        <w:ind w:right="-330"/>
        <w:rPr>
          <w:rFonts w:ascii="Arial" w:hAnsi="Arial" w:cs="Arial"/>
        </w:rPr>
      </w:pPr>
      <w:r w:rsidRPr="00AB4CDF">
        <w:rPr>
          <w:rFonts w:ascii="Arial" w:hAnsi="Arial" w:cs="Arial"/>
        </w:rPr>
        <w:t>8.1 Demonstrate an advanced understanding of insurgency and counter-insurgency from a global perspective.</w:t>
      </w:r>
    </w:p>
    <w:p w14:paraId="2451B941" w14:textId="77777777" w:rsidR="00D076D0" w:rsidRPr="00AB4CDF" w:rsidRDefault="00D076D0" w:rsidP="00D076D0">
      <w:pPr>
        <w:pStyle w:val="ListParagraph"/>
        <w:spacing w:before="60" w:after="60" w:line="240" w:lineRule="auto"/>
        <w:ind w:right="-330"/>
        <w:rPr>
          <w:rFonts w:ascii="Arial" w:hAnsi="Arial" w:cs="Arial"/>
        </w:rPr>
      </w:pPr>
    </w:p>
    <w:p w14:paraId="6E3CC568" w14:textId="77777777" w:rsidR="00D076D0" w:rsidRPr="00AB4CDF" w:rsidRDefault="00D076D0" w:rsidP="00D076D0">
      <w:pPr>
        <w:pStyle w:val="ListParagraph"/>
        <w:spacing w:before="60" w:after="60" w:line="240" w:lineRule="auto"/>
        <w:ind w:right="-330"/>
        <w:rPr>
          <w:rFonts w:ascii="Arial" w:hAnsi="Arial" w:cs="Arial"/>
        </w:rPr>
      </w:pPr>
      <w:r w:rsidRPr="00AB4CDF">
        <w:rPr>
          <w:rFonts w:ascii="Arial" w:hAnsi="Arial" w:cs="Arial"/>
        </w:rPr>
        <w:t>8.2 Demonstrate a sophisticated understanding of advanced concepts in the conceptual and case study-specific historiography concerning insurgency and counter-insurgency.</w:t>
      </w:r>
    </w:p>
    <w:p w14:paraId="2C6E1BF8" w14:textId="77777777" w:rsidR="00D076D0" w:rsidRPr="00AB4CDF" w:rsidRDefault="00D076D0" w:rsidP="00D076D0">
      <w:pPr>
        <w:pStyle w:val="ListParagraph"/>
        <w:spacing w:before="60" w:after="60" w:line="240" w:lineRule="auto"/>
        <w:ind w:right="-330"/>
        <w:rPr>
          <w:rFonts w:ascii="Arial" w:hAnsi="Arial" w:cs="Arial"/>
        </w:rPr>
      </w:pPr>
    </w:p>
    <w:p w14:paraId="1733D63C" w14:textId="77777777" w:rsidR="00D076D0" w:rsidRPr="00AB4CDF" w:rsidRDefault="00D076D0" w:rsidP="00D076D0">
      <w:pPr>
        <w:pStyle w:val="ListParagraph"/>
        <w:spacing w:before="60" w:after="60" w:line="240" w:lineRule="auto"/>
        <w:ind w:right="-330"/>
        <w:rPr>
          <w:rFonts w:ascii="Arial" w:hAnsi="Arial" w:cs="Arial"/>
        </w:rPr>
      </w:pPr>
      <w:r w:rsidRPr="00AB4CDF">
        <w:rPr>
          <w:rFonts w:ascii="Arial" w:hAnsi="Arial" w:cs="Arial"/>
        </w:rPr>
        <w:t>8.3 Demonstrate an advanced capability to understand the nature and impact of irregular warfare militarily, socially, politically and culturally.</w:t>
      </w:r>
    </w:p>
    <w:p w14:paraId="0FB71D92" w14:textId="77777777" w:rsidR="00CE674B" w:rsidRPr="00AB4CDF" w:rsidRDefault="00CE674B" w:rsidP="006C2CA5">
      <w:pPr>
        <w:spacing w:after="120" w:line="240" w:lineRule="auto"/>
        <w:ind w:right="260"/>
        <w:rPr>
          <w:rFonts w:ascii="Arial" w:hAnsi="Arial" w:cs="Arial"/>
          <w:b/>
        </w:rPr>
      </w:pPr>
    </w:p>
    <w:p w14:paraId="4DD972F9" w14:textId="11A69CBA" w:rsidR="00481A3A" w:rsidRPr="00AB4CDF" w:rsidRDefault="009A2D37" w:rsidP="00D076D0">
      <w:pPr>
        <w:numPr>
          <w:ilvl w:val="0"/>
          <w:numId w:val="12"/>
        </w:numPr>
        <w:spacing w:after="120" w:line="240" w:lineRule="auto"/>
        <w:ind w:left="426" w:right="260" w:hanging="426"/>
        <w:rPr>
          <w:rFonts w:ascii="Arial" w:hAnsi="Arial" w:cs="Arial"/>
          <w:b/>
        </w:rPr>
      </w:pPr>
      <w:r w:rsidRPr="00AB4CDF">
        <w:rPr>
          <w:rFonts w:ascii="Arial" w:hAnsi="Arial" w:cs="Arial"/>
          <w:b/>
        </w:rPr>
        <w:t>The intended generic learning outcomes</w:t>
      </w:r>
      <w:r w:rsidR="00C729D7" w:rsidRPr="00AB4CDF">
        <w:rPr>
          <w:rFonts w:ascii="Arial" w:hAnsi="Arial" w:cs="Arial"/>
          <w:b/>
        </w:rPr>
        <w:t>.</w:t>
      </w:r>
      <w:r w:rsidR="00C729D7" w:rsidRPr="00AB4CDF">
        <w:rPr>
          <w:rFonts w:ascii="Arial" w:hAnsi="Arial" w:cs="Arial"/>
          <w:b/>
        </w:rPr>
        <w:br/>
        <w:t>On successfully completing the module students will be able to:</w:t>
      </w:r>
    </w:p>
    <w:p w14:paraId="429D4249" w14:textId="3B2395BB" w:rsidR="00481A3A" w:rsidRPr="00AB4CDF" w:rsidRDefault="00855F79" w:rsidP="00481A3A">
      <w:pPr>
        <w:pStyle w:val="Default"/>
        <w:spacing w:before="60" w:after="60"/>
        <w:ind w:left="720" w:right="-330"/>
        <w:rPr>
          <w:color w:val="auto"/>
          <w:sz w:val="22"/>
          <w:szCs w:val="22"/>
        </w:rPr>
      </w:pPr>
      <w:r w:rsidRPr="00AB4CDF">
        <w:rPr>
          <w:color w:val="auto"/>
          <w:sz w:val="22"/>
          <w:szCs w:val="22"/>
        </w:rPr>
        <w:t>9</w:t>
      </w:r>
      <w:r w:rsidR="00481A3A" w:rsidRPr="00AB4CDF">
        <w:rPr>
          <w:color w:val="auto"/>
          <w:sz w:val="22"/>
          <w:szCs w:val="22"/>
        </w:rPr>
        <w:t>.</w:t>
      </w:r>
      <w:r w:rsidR="00E70789">
        <w:rPr>
          <w:color w:val="auto"/>
          <w:sz w:val="22"/>
          <w:szCs w:val="22"/>
        </w:rPr>
        <w:t>1</w:t>
      </w:r>
      <w:r w:rsidR="00E70789" w:rsidRPr="00AB4CDF">
        <w:rPr>
          <w:color w:val="auto"/>
          <w:sz w:val="22"/>
          <w:szCs w:val="22"/>
        </w:rPr>
        <w:t xml:space="preserve"> </w:t>
      </w:r>
      <w:r w:rsidR="00481A3A" w:rsidRPr="00AB4CDF">
        <w:rPr>
          <w:color w:val="auto"/>
          <w:sz w:val="22"/>
          <w:szCs w:val="22"/>
        </w:rPr>
        <w:t>Work independently to research and develop their understanding of questions and issues.</w:t>
      </w:r>
    </w:p>
    <w:p w14:paraId="313B325D" w14:textId="77777777" w:rsidR="00481A3A" w:rsidRPr="00AB4CDF" w:rsidRDefault="00481A3A" w:rsidP="00481A3A">
      <w:pPr>
        <w:pStyle w:val="Default"/>
        <w:spacing w:before="60" w:after="60"/>
        <w:ind w:left="720" w:right="-330"/>
        <w:rPr>
          <w:color w:val="auto"/>
          <w:sz w:val="22"/>
          <w:szCs w:val="22"/>
        </w:rPr>
      </w:pPr>
    </w:p>
    <w:p w14:paraId="5C043712" w14:textId="6822C834" w:rsidR="00481A3A" w:rsidRPr="00AB4CDF" w:rsidRDefault="00855F79" w:rsidP="00481A3A">
      <w:pPr>
        <w:pStyle w:val="Default"/>
        <w:spacing w:before="60" w:after="60"/>
        <w:ind w:left="720" w:right="-330"/>
        <w:rPr>
          <w:color w:val="auto"/>
          <w:sz w:val="22"/>
          <w:szCs w:val="22"/>
        </w:rPr>
      </w:pPr>
      <w:r w:rsidRPr="00AB4CDF">
        <w:rPr>
          <w:color w:val="auto"/>
          <w:sz w:val="22"/>
          <w:szCs w:val="22"/>
        </w:rPr>
        <w:lastRenderedPageBreak/>
        <w:t>9</w:t>
      </w:r>
      <w:r w:rsidR="00481A3A" w:rsidRPr="00AB4CDF">
        <w:rPr>
          <w:color w:val="auto"/>
          <w:sz w:val="22"/>
          <w:szCs w:val="22"/>
        </w:rPr>
        <w:t>.</w:t>
      </w:r>
      <w:r w:rsidR="00E70789">
        <w:rPr>
          <w:color w:val="auto"/>
          <w:sz w:val="22"/>
          <w:szCs w:val="22"/>
        </w:rPr>
        <w:t>2</w:t>
      </w:r>
      <w:r w:rsidR="00E70789" w:rsidRPr="00AB4CDF">
        <w:rPr>
          <w:color w:val="auto"/>
          <w:sz w:val="22"/>
          <w:szCs w:val="22"/>
        </w:rPr>
        <w:t xml:space="preserve"> </w:t>
      </w:r>
      <w:r w:rsidR="00481A3A" w:rsidRPr="00AB4CDF">
        <w:rPr>
          <w:color w:val="auto"/>
          <w:sz w:val="22"/>
          <w:szCs w:val="22"/>
        </w:rPr>
        <w:t xml:space="preserve">Demonstrate an advanced ability to provide persuasive written and verbal presentations, including the use of a range of </w:t>
      </w:r>
      <w:r w:rsidR="00D076D0" w:rsidRPr="00AB4CDF">
        <w:rPr>
          <w:color w:val="auto"/>
          <w:sz w:val="22"/>
          <w:szCs w:val="22"/>
        </w:rPr>
        <w:t>primary and secondary</w:t>
      </w:r>
      <w:r w:rsidR="00481A3A" w:rsidRPr="00AB4CDF">
        <w:rPr>
          <w:color w:val="auto"/>
          <w:sz w:val="22"/>
          <w:szCs w:val="22"/>
        </w:rPr>
        <w:t xml:space="preserve"> source materials and historiographical content.</w:t>
      </w:r>
    </w:p>
    <w:p w14:paraId="5D256CCD" w14:textId="77777777" w:rsidR="00481A3A" w:rsidRPr="00AB4CDF" w:rsidRDefault="00481A3A" w:rsidP="00481A3A">
      <w:pPr>
        <w:pStyle w:val="Default"/>
        <w:spacing w:before="60" w:after="60"/>
        <w:ind w:left="720" w:right="-330"/>
        <w:rPr>
          <w:color w:val="auto"/>
          <w:sz w:val="22"/>
          <w:szCs w:val="22"/>
        </w:rPr>
      </w:pPr>
    </w:p>
    <w:p w14:paraId="2908C31F" w14:textId="2F8C3ED8" w:rsidR="00481A3A" w:rsidRPr="00AB4CDF" w:rsidRDefault="00855F79" w:rsidP="00481A3A">
      <w:pPr>
        <w:pStyle w:val="Default"/>
        <w:spacing w:before="60" w:after="60"/>
        <w:ind w:left="720" w:right="-330"/>
        <w:rPr>
          <w:color w:val="auto"/>
          <w:sz w:val="22"/>
          <w:szCs w:val="22"/>
        </w:rPr>
      </w:pPr>
      <w:r w:rsidRPr="00AB4CDF">
        <w:rPr>
          <w:color w:val="auto"/>
          <w:sz w:val="22"/>
          <w:szCs w:val="22"/>
        </w:rPr>
        <w:t>9</w:t>
      </w:r>
      <w:r w:rsidR="00481A3A" w:rsidRPr="00AB4CDF">
        <w:rPr>
          <w:color w:val="auto"/>
          <w:sz w:val="22"/>
          <w:szCs w:val="22"/>
        </w:rPr>
        <w:t>.</w:t>
      </w:r>
      <w:r w:rsidR="00E70789">
        <w:rPr>
          <w:color w:val="auto"/>
          <w:sz w:val="22"/>
          <w:szCs w:val="22"/>
        </w:rPr>
        <w:t xml:space="preserve">3 </w:t>
      </w:r>
      <w:r w:rsidR="00481A3A" w:rsidRPr="00AB4CDF">
        <w:rPr>
          <w:color w:val="auto"/>
          <w:sz w:val="22"/>
          <w:szCs w:val="22"/>
        </w:rPr>
        <w:t xml:space="preserve">Research and integrate </w:t>
      </w:r>
      <w:r w:rsidR="00D076D0" w:rsidRPr="00AB4CDF">
        <w:rPr>
          <w:color w:val="auto"/>
          <w:sz w:val="22"/>
          <w:szCs w:val="22"/>
        </w:rPr>
        <w:t>secondary</w:t>
      </w:r>
      <w:r w:rsidR="00481A3A" w:rsidRPr="00AB4CDF">
        <w:rPr>
          <w:color w:val="auto"/>
          <w:sz w:val="22"/>
          <w:szCs w:val="22"/>
        </w:rPr>
        <w:t xml:space="preserve"> sources into written and verbal assessments</w:t>
      </w:r>
      <w:r w:rsidR="009F4BD6" w:rsidRPr="00AB4CDF">
        <w:rPr>
          <w:color w:val="auto"/>
          <w:sz w:val="22"/>
          <w:szCs w:val="22"/>
        </w:rPr>
        <w:t xml:space="preserve"> in a sophisticated manner.</w:t>
      </w:r>
    </w:p>
    <w:p w14:paraId="303075DF" w14:textId="77777777" w:rsidR="00481A3A" w:rsidRPr="00AB4CDF" w:rsidRDefault="00481A3A" w:rsidP="00481A3A">
      <w:pPr>
        <w:pStyle w:val="Default"/>
        <w:spacing w:before="60" w:after="60"/>
        <w:ind w:left="720" w:right="-330"/>
        <w:rPr>
          <w:color w:val="auto"/>
          <w:sz w:val="22"/>
          <w:szCs w:val="22"/>
        </w:rPr>
      </w:pPr>
    </w:p>
    <w:p w14:paraId="06BDA7FF" w14:textId="4CE4A5FB" w:rsidR="00481A3A" w:rsidRPr="00AB4CDF" w:rsidRDefault="00855F79" w:rsidP="00481A3A">
      <w:pPr>
        <w:pStyle w:val="Default"/>
        <w:spacing w:before="60" w:after="60"/>
        <w:ind w:left="720" w:right="-330"/>
        <w:rPr>
          <w:color w:val="auto"/>
          <w:sz w:val="22"/>
          <w:szCs w:val="22"/>
        </w:rPr>
      </w:pPr>
      <w:r w:rsidRPr="00AB4CDF">
        <w:rPr>
          <w:color w:val="auto"/>
          <w:sz w:val="22"/>
          <w:szCs w:val="22"/>
        </w:rPr>
        <w:t>9</w:t>
      </w:r>
      <w:r w:rsidR="00481A3A" w:rsidRPr="00AB4CDF">
        <w:rPr>
          <w:color w:val="auto"/>
          <w:sz w:val="22"/>
          <w:szCs w:val="22"/>
        </w:rPr>
        <w:t>.</w:t>
      </w:r>
      <w:r w:rsidR="00E70789">
        <w:rPr>
          <w:color w:val="auto"/>
          <w:sz w:val="22"/>
          <w:szCs w:val="22"/>
        </w:rPr>
        <w:t>4</w:t>
      </w:r>
      <w:r w:rsidR="00E70789" w:rsidRPr="00AB4CDF">
        <w:rPr>
          <w:color w:val="auto"/>
          <w:sz w:val="22"/>
          <w:szCs w:val="22"/>
        </w:rPr>
        <w:t xml:space="preserve"> </w:t>
      </w:r>
      <w:r w:rsidR="00CB781D" w:rsidRPr="00AB4CDF">
        <w:rPr>
          <w:color w:val="auto"/>
          <w:sz w:val="22"/>
          <w:szCs w:val="22"/>
        </w:rPr>
        <w:t>More fully demonstrate and a</w:t>
      </w:r>
      <w:r w:rsidR="00481A3A" w:rsidRPr="00AB4CDF">
        <w:rPr>
          <w:color w:val="auto"/>
          <w:sz w:val="22"/>
          <w:szCs w:val="22"/>
        </w:rPr>
        <w:t>pply their knowledge and skills to the production of a range of different outputs, including both written and oral arguments.</w:t>
      </w:r>
    </w:p>
    <w:p w14:paraId="3265E3BE" w14:textId="77777777" w:rsidR="00481A3A" w:rsidRPr="00AB4CDF" w:rsidRDefault="00481A3A" w:rsidP="006C2CA5">
      <w:pPr>
        <w:pStyle w:val="Default"/>
        <w:spacing w:before="60" w:after="60"/>
        <w:ind w:right="-330"/>
        <w:rPr>
          <w:b/>
          <w:sz w:val="22"/>
          <w:szCs w:val="22"/>
        </w:rPr>
      </w:pPr>
    </w:p>
    <w:p w14:paraId="452E37B8" w14:textId="77777777" w:rsidR="009A2D37" w:rsidRPr="00AB4CDF" w:rsidRDefault="009A2D37" w:rsidP="00855F79">
      <w:pPr>
        <w:numPr>
          <w:ilvl w:val="0"/>
          <w:numId w:val="12"/>
        </w:numPr>
        <w:spacing w:after="120" w:line="240" w:lineRule="auto"/>
        <w:ind w:left="426" w:right="260" w:hanging="426"/>
        <w:jc w:val="both"/>
        <w:rPr>
          <w:rFonts w:ascii="Arial" w:hAnsi="Arial" w:cs="Arial"/>
          <w:b/>
        </w:rPr>
      </w:pPr>
      <w:r w:rsidRPr="00AB4CDF">
        <w:rPr>
          <w:rFonts w:ascii="Arial" w:hAnsi="Arial" w:cs="Arial"/>
          <w:b/>
        </w:rPr>
        <w:t>A synopsis of the curriculum</w:t>
      </w:r>
    </w:p>
    <w:p w14:paraId="1921DE25" w14:textId="4353EF55" w:rsidR="006C2CA5" w:rsidRDefault="0053183D" w:rsidP="006C2CA5">
      <w:pPr>
        <w:ind w:left="426"/>
        <w:jc w:val="both"/>
        <w:rPr>
          <w:rFonts w:ascii="Arial" w:hAnsi="Arial" w:cs="Arial"/>
        </w:rPr>
      </w:pPr>
      <w:r w:rsidRPr="00AB4CDF">
        <w:rPr>
          <w:rFonts w:ascii="Arial" w:hAnsi="Arial" w:cs="Arial"/>
        </w:rPr>
        <w:t xml:space="preserve">The term ‘guerrilla’ tends to evoke twentieth-century connotations. ‘People’s war’, Mao and </w:t>
      </w:r>
      <w:proofErr w:type="spellStart"/>
      <w:r w:rsidRPr="00AB4CDF">
        <w:rPr>
          <w:rFonts w:ascii="Arial" w:hAnsi="Arial" w:cs="Arial"/>
        </w:rPr>
        <w:t>Che</w:t>
      </w:r>
      <w:proofErr w:type="spellEnd"/>
      <w:r w:rsidRPr="00AB4CDF">
        <w:rPr>
          <w:rFonts w:ascii="Arial" w:hAnsi="Arial" w:cs="Arial"/>
        </w:rPr>
        <w:t xml:space="preserve"> Guevara all conjure up notions of revolutionary warfare, of ‘new’ warfare far removed from the supposedly state-centric armies and strategies of the nineteenth century. But irregular warfare also featured strongly in the nineteenth century. This module studies this type of warfare across the nineteenth and twentieth centuries as a whole, mixing well-known theatres and campaigns with less well-known ones.  It explores the links between insurgencies and nationalism, revolution and counter-revolution, and studies the extent to which we can identify evolving patterns between reactive and progressive insurgency, along with learning curves and emulation in counter-insurgency. British and French experiences will be studied, along with American Spanish, Latin American, Chinese and African.</w:t>
      </w:r>
      <w:bookmarkStart w:id="0" w:name="_GoBack"/>
      <w:bookmarkEnd w:id="0"/>
    </w:p>
    <w:p w14:paraId="177A4A85" w14:textId="1E21FE34" w:rsidR="009A2D37" w:rsidRPr="00AB4CDF" w:rsidRDefault="009A2D37" w:rsidP="006C2CA5">
      <w:pPr>
        <w:ind w:left="426"/>
        <w:jc w:val="both"/>
        <w:rPr>
          <w:rFonts w:ascii="Arial" w:hAnsi="Arial" w:cs="Arial"/>
          <w:b/>
        </w:rPr>
      </w:pPr>
      <w:r w:rsidRPr="00AB4CDF">
        <w:rPr>
          <w:rFonts w:ascii="Arial" w:hAnsi="Arial" w:cs="Arial"/>
          <w:b/>
        </w:rPr>
        <w:t xml:space="preserve">Reading List </w:t>
      </w:r>
      <w:r w:rsidR="00274ED7" w:rsidRPr="00AB4CDF">
        <w:rPr>
          <w:rFonts w:ascii="Arial" w:hAnsi="Arial" w:cs="Arial"/>
          <w:b/>
        </w:rPr>
        <w:t>(Indicative list, current at time of publication. Reading lists will be published annually)</w:t>
      </w:r>
    </w:p>
    <w:p w14:paraId="7EC74E85" w14:textId="0035BB69" w:rsidR="00CF36AD" w:rsidRPr="00AB4CDF" w:rsidRDefault="00CF36AD" w:rsidP="007A7376">
      <w:pPr>
        <w:spacing w:after="120" w:line="240" w:lineRule="auto"/>
        <w:ind w:left="426" w:right="260"/>
        <w:jc w:val="both"/>
        <w:rPr>
          <w:rFonts w:ascii="Arial" w:hAnsi="Arial" w:cs="Arial"/>
          <w:lang w:val="en-US"/>
        </w:rPr>
      </w:pPr>
      <w:proofErr w:type="spellStart"/>
      <w:r w:rsidRPr="00AB4CDF">
        <w:rPr>
          <w:rFonts w:ascii="Arial" w:hAnsi="Arial" w:cs="Arial"/>
          <w:lang w:val="en-US"/>
        </w:rPr>
        <w:t>Aurélie</w:t>
      </w:r>
      <w:proofErr w:type="spellEnd"/>
      <w:r w:rsidRPr="00AB4CDF">
        <w:rPr>
          <w:rFonts w:ascii="Arial" w:hAnsi="Arial" w:cs="Arial"/>
          <w:lang w:val="en-US"/>
        </w:rPr>
        <w:t xml:space="preserve"> </w:t>
      </w:r>
      <w:proofErr w:type="spellStart"/>
      <w:r w:rsidRPr="00AB4CDF">
        <w:rPr>
          <w:rFonts w:ascii="Arial" w:hAnsi="Arial" w:cs="Arial"/>
          <w:lang w:val="en-US"/>
        </w:rPr>
        <w:t>Basha</w:t>
      </w:r>
      <w:proofErr w:type="spellEnd"/>
      <w:r w:rsidRPr="00AB4CDF">
        <w:rPr>
          <w:rFonts w:ascii="Arial" w:hAnsi="Arial" w:cs="Arial"/>
          <w:lang w:val="en-US"/>
        </w:rPr>
        <w:t xml:space="preserve">, </w:t>
      </w:r>
      <w:r w:rsidRPr="00AB4CDF">
        <w:rPr>
          <w:rFonts w:ascii="Arial" w:hAnsi="Arial" w:cs="Arial"/>
          <w:i/>
          <w:lang w:val="en-US"/>
        </w:rPr>
        <w:t>‘I Made Mistakes’: Robert McNamara’s Vietnam War Policy</w:t>
      </w:r>
      <w:r w:rsidRPr="00AB4CDF">
        <w:rPr>
          <w:rFonts w:ascii="Arial" w:hAnsi="Arial" w:cs="Arial"/>
          <w:lang w:val="en-US"/>
        </w:rPr>
        <w:t xml:space="preserve"> (Cambridge, 2019)</w:t>
      </w:r>
    </w:p>
    <w:p w14:paraId="0D3996CD" w14:textId="2357EA61" w:rsidR="0053183D" w:rsidRPr="00AB4CDF" w:rsidRDefault="0053183D" w:rsidP="007A7376">
      <w:pPr>
        <w:spacing w:after="120" w:line="240" w:lineRule="auto"/>
        <w:ind w:left="426" w:right="260"/>
        <w:jc w:val="both"/>
        <w:rPr>
          <w:rFonts w:ascii="Arial" w:hAnsi="Arial" w:cs="Arial"/>
          <w:lang w:val="en-US"/>
        </w:rPr>
      </w:pPr>
      <w:r w:rsidRPr="00AB4CDF">
        <w:rPr>
          <w:rFonts w:ascii="Arial" w:hAnsi="Arial" w:cs="Arial"/>
          <w:lang w:val="en-US"/>
        </w:rPr>
        <w:t xml:space="preserve">Ian Beckett, </w:t>
      </w:r>
      <w:r w:rsidRPr="00AB4CDF">
        <w:rPr>
          <w:rFonts w:ascii="Arial" w:hAnsi="Arial" w:cs="Arial"/>
          <w:i/>
          <w:lang w:val="en-US"/>
        </w:rPr>
        <w:t>Modern Insurgencies and Counter-insurgencies</w:t>
      </w:r>
      <w:r w:rsidRPr="00AB4CDF">
        <w:rPr>
          <w:rFonts w:ascii="Arial" w:hAnsi="Arial" w:cs="Arial"/>
          <w:lang w:val="en-US"/>
        </w:rPr>
        <w:t xml:space="preserve"> (Abingdon, 2001)</w:t>
      </w:r>
    </w:p>
    <w:p w14:paraId="61FF8491" w14:textId="36E66242" w:rsidR="00CF36AD" w:rsidRPr="00AB4CDF" w:rsidRDefault="00CF36AD" w:rsidP="007A7376">
      <w:pPr>
        <w:spacing w:after="120" w:line="240" w:lineRule="auto"/>
        <w:ind w:left="426" w:right="260"/>
        <w:jc w:val="both"/>
        <w:rPr>
          <w:rFonts w:ascii="Arial" w:hAnsi="Arial" w:cs="Arial"/>
          <w:lang w:val="en-US"/>
        </w:rPr>
      </w:pPr>
      <w:proofErr w:type="spellStart"/>
      <w:r w:rsidRPr="00AB4CDF">
        <w:rPr>
          <w:rFonts w:ascii="Arial" w:hAnsi="Arial" w:cs="Arial"/>
          <w:lang w:val="en-US"/>
        </w:rPr>
        <w:t>Yingcong</w:t>
      </w:r>
      <w:proofErr w:type="spellEnd"/>
      <w:r w:rsidRPr="00AB4CDF">
        <w:rPr>
          <w:rFonts w:ascii="Arial" w:hAnsi="Arial" w:cs="Arial"/>
          <w:lang w:val="en-US"/>
        </w:rPr>
        <w:t xml:space="preserve"> Dai, </w:t>
      </w:r>
      <w:r w:rsidRPr="00AB4CDF">
        <w:rPr>
          <w:rFonts w:ascii="Arial" w:hAnsi="Arial" w:cs="Arial"/>
          <w:i/>
          <w:lang w:val="en-US"/>
        </w:rPr>
        <w:t>White Lotus War</w:t>
      </w:r>
      <w:r w:rsidRPr="00AB4CDF">
        <w:rPr>
          <w:rFonts w:ascii="Arial" w:hAnsi="Arial" w:cs="Arial"/>
          <w:lang w:val="en-US"/>
        </w:rPr>
        <w:t xml:space="preserve"> (University of Washington press, 2019)</w:t>
      </w:r>
    </w:p>
    <w:p w14:paraId="3F54508C" w14:textId="29829BE8" w:rsidR="00CF36AD" w:rsidRPr="00AB4CDF" w:rsidRDefault="00CF36AD" w:rsidP="007A7376">
      <w:pPr>
        <w:spacing w:after="120" w:line="240" w:lineRule="auto"/>
        <w:ind w:left="426" w:right="260"/>
        <w:jc w:val="both"/>
        <w:rPr>
          <w:rFonts w:ascii="Arial" w:hAnsi="Arial" w:cs="Arial"/>
          <w:lang w:val="en-US"/>
        </w:rPr>
      </w:pPr>
      <w:r w:rsidRPr="00AB4CDF">
        <w:rPr>
          <w:rFonts w:ascii="Arial" w:hAnsi="Arial" w:cs="Arial"/>
          <w:lang w:val="en-US"/>
        </w:rPr>
        <w:t xml:space="preserve">Mario Draper, </w:t>
      </w:r>
      <w:proofErr w:type="gramStart"/>
      <w:r w:rsidRPr="00AB4CDF">
        <w:rPr>
          <w:rFonts w:ascii="Arial" w:hAnsi="Arial" w:cs="Arial"/>
          <w:i/>
          <w:lang w:val="en-US"/>
        </w:rPr>
        <w:t>The</w:t>
      </w:r>
      <w:proofErr w:type="gramEnd"/>
      <w:r w:rsidRPr="00AB4CDF">
        <w:rPr>
          <w:rFonts w:ascii="Arial" w:hAnsi="Arial" w:cs="Arial"/>
          <w:i/>
          <w:lang w:val="en-US"/>
        </w:rPr>
        <w:t xml:space="preserve"> Belgian Army and Society</w:t>
      </w:r>
      <w:r w:rsidRPr="00AB4CDF">
        <w:rPr>
          <w:rFonts w:ascii="Arial" w:hAnsi="Arial" w:cs="Arial"/>
          <w:lang w:val="en-US"/>
        </w:rPr>
        <w:t xml:space="preserve"> (Basingstoke, 2018)</w:t>
      </w:r>
    </w:p>
    <w:p w14:paraId="3E55ADBE" w14:textId="5610248B" w:rsidR="00CF36AD" w:rsidRPr="00AB4CDF" w:rsidRDefault="00CF36AD" w:rsidP="007A7376">
      <w:pPr>
        <w:spacing w:after="120" w:line="240" w:lineRule="auto"/>
        <w:ind w:left="426" w:right="260"/>
        <w:jc w:val="both"/>
        <w:rPr>
          <w:rFonts w:ascii="Arial" w:hAnsi="Arial" w:cs="Arial"/>
          <w:lang w:val="en-US"/>
        </w:rPr>
      </w:pPr>
      <w:r w:rsidRPr="00AB4CDF">
        <w:rPr>
          <w:rFonts w:ascii="Arial" w:hAnsi="Arial" w:cs="Arial"/>
          <w:lang w:val="en-US"/>
        </w:rPr>
        <w:t xml:space="preserve">Ben </w:t>
      </w:r>
      <w:proofErr w:type="spellStart"/>
      <w:r w:rsidRPr="00AB4CDF">
        <w:rPr>
          <w:rFonts w:ascii="Arial" w:hAnsi="Arial" w:cs="Arial"/>
          <w:lang w:val="en-US"/>
        </w:rPr>
        <w:t>Fallaw</w:t>
      </w:r>
      <w:proofErr w:type="spellEnd"/>
      <w:r w:rsidRPr="00AB4CDF">
        <w:rPr>
          <w:rFonts w:ascii="Arial" w:hAnsi="Arial" w:cs="Arial"/>
          <w:lang w:val="en-US"/>
        </w:rPr>
        <w:t xml:space="preserve"> and Terry </w:t>
      </w:r>
      <w:proofErr w:type="spellStart"/>
      <w:r w:rsidRPr="00AB4CDF">
        <w:rPr>
          <w:rFonts w:ascii="Arial" w:hAnsi="Arial" w:cs="Arial"/>
          <w:lang w:val="en-US"/>
        </w:rPr>
        <w:t>Rugeley</w:t>
      </w:r>
      <w:proofErr w:type="spellEnd"/>
      <w:r w:rsidRPr="00AB4CDF">
        <w:rPr>
          <w:rFonts w:ascii="Arial" w:hAnsi="Arial" w:cs="Arial"/>
          <w:lang w:val="en-US"/>
        </w:rPr>
        <w:t xml:space="preserve">, </w:t>
      </w:r>
      <w:r w:rsidRPr="00AB4CDF">
        <w:rPr>
          <w:rFonts w:ascii="Arial" w:hAnsi="Arial" w:cs="Arial"/>
          <w:i/>
          <w:lang w:val="en-US"/>
        </w:rPr>
        <w:t>Forced Marches: Soldiers and Military Caciques in Modern Mexico</w:t>
      </w:r>
      <w:r w:rsidRPr="00AB4CDF">
        <w:rPr>
          <w:rFonts w:ascii="Arial" w:hAnsi="Arial" w:cs="Arial"/>
          <w:lang w:val="en-US"/>
        </w:rPr>
        <w:t xml:space="preserve"> (University of Arizona Press, 2012)</w:t>
      </w:r>
    </w:p>
    <w:p w14:paraId="1FF2B0A8" w14:textId="37C6D5A9" w:rsidR="009A2D37" w:rsidRPr="00AB4CDF" w:rsidRDefault="0053183D" w:rsidP="007A7376">
      <w:pPr>
        <w:spacing w:after="120" w:line="240" w:lineRule="auto"/>
        <w:ind w:left="426" w:right="260"/>
        <w:jc w:val="both"/>
        <w:rPr>
          <w:rFonts w:ascii="Arial" w:hAnsi="Arial" w:cs="Arial"/>
          <w:lang w:val="en-US"/>
        </w:rPr>
      </w:pPr>
      <w:r w:rsidRPr="00AB4CDF">
        <w:rPr>
          <w:rFonts w:ascii="Arial" w:hAnsi="Arial" w:cs="Arial"/>
          <w:lang w:val="en-US"/>
        </w:rPr>
        <w:t xml:space="preserve">Beatrice Heuser (ed.), </w:t>
      </w:r>
      <w:r w:rsidRPr="00AB4CDF">
        <w:rPr>
          <w:rFonts w:ascii="Arial" w:hAnsi="Arial" w:cs="Arial"/>
          <w:i/>
          <w:lang w:val="en-US"/>
        </w:rPr>
        <w:t>Small Wars and Insurgencies in Theory and Practice, 1500-1850</w:t>
      </w:r>
      <w:r w:rsidRPr="00AB4CDF">
        <w:rPr>
          <w:rFonts w:ascii="Arial" w:hAnsi="Arial" w:cs="Arial"/>
          <w:lang w:val="en-US"/>
        </w:rPr>
        <w:t xml:space="preserve"> (Routledge: Abingdon, 2015)</w:t>
      </w:r>
    </w:p>
    <w:p w14:paraId="1757F1DD" w14:textId="7FAC2500" w:rsidR="0053183D" w:rsidRPr="00AB4CDF" w:rsidRDefault="0053183D" w:rsidP="007A7376">
      <w:pPr>
        <w:spacing w:after="120" w:line="240" w:lineRule="auto"/>
        <w:ind w:left="426" w:right="260"/>
        <w:jc w:val="both"/>
        <w:rPr>
          <w:rFonts w:ascii="Arial" w:hAnsi="Arial" w:cs="Arial"/>
        </w:rPr>
      </w:pPr>
      <w:r w:rsidRPr="00AB4CDF">
        <w:rPr>
          <w:rFonts w:ascii="Arial" w:hAnsi="Arial" w:cs="Arial"/>
        </w:rPr>
        <w:t xml:space="preserve">Beatrice Heuser, </w:t>
      </w:r>
      <w:proofErr w:type="gramStart"/>
      <w:r w:rsidRPr="00AB4CDF">
        <w:rPr>
          <w:rFonts w:ascii="Arial" w:hAnsi="Arial" w:cs="Arial"/>
          <w:i/>
        </w:rPr>
        <w:t>The</w:t>
      </w:r>
      <w:proofErr w:type="gramEnd"/>
      <w:r w:rsidRPr="00AB4CDF">
        <w:rPr>
          <w:rFonts w:ascii="Arial" w:hAnsi="Arial" w:cs="Arial"/>
          <w:i/>
        </w:rPr>
        <w:t xml:space="preserve"> Evolution of Strategy</w:t>
      </w:r>
      <w:r w:rsidRPr="00AB4CDF">
        <w:rPr>
          <w:rFonts w:ascii="Arial" w:hAnsi="Arial" w:cs="Arial"/>
        </w:rPr>
        <w:t xml:space="preserve"> (2010)</w:t>
      </w:r>
    </w:p>
    <w:p w14:paraId="409413A5" w14:textId="6F6E1F16" w:rsidR="00CF36AD" w:rsidRPr="00AB4CDF" w:rsidRDefault="00CF36AD" w:rsidP="00CF36AD">
      <w:pPr>
        <w:spacing w:after="120" w:line="240" w:lineRule="auto"/>
        <w:ind w:left="426" w:right="260"/>
        <w:jc w:val="both"/>
        <w:rPr>
          <w:rFonts w:ascii="Arial" w:hAnsi="Arial" w:cs="Arial"/>
          <w:lang w:val="fr-FR"/>
        </w:rPr>
      </w:pPr>
      <w:r w:rsidRPr="00AB4CDF">
        <w:rPr>
          <w:rFonts w:ascii="Arial" w:hAnsi="Arial" w:cs="Arial"/>
          <w:lang w:val="fr-FR"/>
        </w:rPr>
        <w:t xml:space="preserve">Walter Laqueur, </w:t>
      </w:r>
      <w:proofErr w:type="spellStart"/>
      <w:r w:rsidRPr="00AB4CDF">
        <w:rPr>
          <w:rFonts w:ascii="Arial" w:hAnsi="Arial" w:cs="Arial"/>
          <w:i/>
          <w:lang w:val="fr-FR"/>
        </w:rPr>
        <w:t>Guerrilla</w:t>
      </w:r>
      <w:proofErr w:type="spellEnd"/>
      <w:r w:rsidRPr="00AB4CDF">
        <w:rPr>
          <w:rFonts w:ascii="Arial" w:hAnsi="Arial" w:cs="Arial"/>
          <w:i/>
          <w:lang w:val="fr-FR"/>
        </w:rPr>
        <w:t xml:space="preserve"> </w:t>
      </w:r>
      <w:proofErr w:type="spellStart"/>
      <w:r w:rsidRPr="00AB4CDF">
        <w:rPr>
          <w:rFonts w:ascii="Arial" w:hAnsi="Arial" w:cs="Arial"/>
          <w:i/>
          <w:lang w:val="fr-FR"/>
        </w:rPr>
        <w:t>Warfare</w:t>
      </w:r>
      <w:proofErr w:type="spellEnd"/>
      <w:r w:rsidRPr="00AB4CDF">
        <w:rPr>
          <w:rFonts w:ascii="Arial" w:hAnsi="Arial" w:cs="Arial"/>
          <w:lang w:val="fr-FR"/>
        </w:rPr>
        <w:t xml:space="preserve"> (1977)</w:t>
      </w:r>
    </w:p>
    <w:p w14:paraId="0CC88D56" w14:textId="32A0095D" w:rsidR="00CF36AD" w:rsidRPr="00AB4CDF" w:rsidRDefault="00CF36AD" w:rsidP="007A7376">
      <w:pPr>
        <w:spacing w:after="120" w:line="240" w:lineRule="auto"/>
        <w:ind w:left="426" w:right="260"/>
        <w:jc w:val="both"/>
        <w:rPr>
          <w:rFonts w:ascii="Arial" w:hAnsi="Arial" w:cs="Arial"/>
          <w:lang w:val="fr-FR"/>
        </w:rPr>
      </w:pPr>
      <w:r w:rsidRPr="00AB4CDF">
        <w:rPr>
          <w:rFonts w:ascii="Arial" w:hAnsi="Arial" w:cs="Arial"/>
          <w:lang w:val="fr-FR"/>
        </w:rPr>
        <w:t xml:space="preserve">Mark Lawrence, </w:t>
      </w:r>
      <w:proofErr w:type="spellStart"/>
      <w:r w:rsidRPr="00AB4CDF">
        <w:rPr>
          <w:rFonts w:ascii="Arial" w:hAnsi="Arial" w:cs="Arial"/>
          <w:i/>
          <w:lang w:val="fr-FR"/>
        </w:rPr>
        <w:t>Spain’s</w:t>
      </w:r>
      <w:proofErr w:type="spellEnd"/>
      <w:r w:rsidRPr="00AB4CDF">
        <w:rPr>
          <w:rFonts w:ascii="Arial" w:hAnsi="Arial" w:cs="Arial"/>
          <w:i/>
          <w:lang w:val="fr-FR"/>
        </w:rPr>
        <w:t xml:space="preserve"> First </w:t>
      </w:r>
      <w:proofErr w:type="spellStart"/>
      <w:r w:rsidRPr="00AB4CDF">
        <w:rPr>
          <w:rFonts w:ascii="Arial" w:hAnsi="Arial" w:cs="Arial"/>
          <w:i/>
          <w:lang w:val="fr-FR"/>
        </w:rPr>
        <w:t>Carlist</w:t>
      </w:r>
      <w:proofErr w:type="spellEnd"/>
      <w:r w:rsidRPr="00AB4CDF">
        <w:rPr>
          <w:rFonts w:ascii="Arial" w:hAnsi="Arial" w:cs="Arial"/>
          <w:i/>
          <w:lang w:val="fr-FR"/>
        </w:rPr>
        <w:t xml:space="preserve"> </w:t>
      </w:r>
      <w:proofErr w:type="spellStart"/>
      <w:r w:rsidRPr="00AB4CDF">
        <w:rPr>
          <w:rFonts w:ascii="Arial" w:hAnsi="Arial" w:cs="Arial"/>
          <w:i/>
          <w:lang w:val="fr-FR"/>
        </w:rPr>
        <w:t>War</w:t>
      </w:r>
      <w:proofErr w:type="spellEnd"/>
      <w:r w:rsidRPr="00AB4CDF">
        <w:rPr>
          <w:rFonts w:ascii="Arial" w:hAnsi="Arial" w:cs="Arial"/>
          <w:i/>
          <w:lang w:val="fr-FR"/>
        </w:rPr>
        <w:t>, 1833-1840</w:t>
      </w:r>
      <w:r w:rsidRPr="00AB4CDF">
        <w:rPr>
          <w:rFonts w:ascii="Arial" w:hAnsi="Arial" w:cs="Arial"/>
          <w:lang w:val="fr-FR"/>
        </w:rPr>
        <w:t xml:space="preserve"> (Basingstoke, 2014)</w:t>
      </w:r>
    </w:p>
    <w:p w14:paraId="0E9EE107" w14:textId="51DF4EF9" w:rsidR="0053183D" w:rsidRPr="00AB4CDF" w:rsidRDefault="0053183D" w:rsidP="0053183D">
      <w:pPr>
        <w:spacing w:after="120" w:line="240" w:lineRule="auto"/>
        <w:ind w:left="426" w:right="260"/>
        <w:jc w:val="both"/>
        <w:rPr>
          <w:rFonts w:ascii="Arial" w:hAnsi="Arial" w:cs="Arial"/>
          <w:lang w:val="fr-FR"/>
        </w:rPr>
      </w:pPr>
      <w:r w:rsidRPr="00AB4CDF">
        <w:rPr>
          <w:rFonts w:ascii="Arial" w:hAnsi="Arial" w:cs="Arial"/>
          <w:lang w:val="fr-FR"/>
        </w:rPr>
        <w:t xml:space="preserve">Giacomo </w:t>
      </w:r>
      <w:proofErr w:type="spellStart"/>
      <w:r w:rsidRPr="00AB4CDF">
        <w:rPr>
          <w:rFonts w:ascii="Arial" w:hAnsi="Arial" w:cs="Arial"/>
          <w:lang w:val="fr-FR"/>
        </w:rPr>
        <w:t>Macola</w:t>
      </w:r>
      <w:proofErr w:type="spellEnd"/>
      <w:r w:rsidRPr="00AB4CDF">
        <w:rPr>
          <w:rFonts w:ascii="Arial" w:hAnsi="Arial" w:cs="Arial"/>
          <w:lang w:val="fr-FR"/>
        </w:rPr>
        <w:t xml:space="preserve">, </w:t>
      </w:r>
      <w:r w:rsidRPr="00AB4CDF">
        <w:rPr>
          <w:rFonts w:ascii="Arial" w:hAnsi="Arial" w:cs="Arial"/>
          <w:i/>
          <w:lang w:val="fr-FR"/>
        </w:rPr>
        <w:t xml:space="preserve">The Gun in </w:t>
      </w:r>
      <w:proofErr w:type="spellStart"/>
      <w:r w:rsidRPr="00AB4CDF">
        <w:rPr>
          <w:rFonts w:ascii="Arial" w:hAnsi="Arial" w:cs="Arial"/>
          <w:i/>
          <w:lang w:val="fr-FR"/>
        </w:rPr>
        <w:t>Africa</w:t>
      </w:r>
      <w:proofErr w:type="spellEnd"/>
      <w:r w:rsidRPr="00AB4CDF">
        <w:rPr>
          <w:rFonts w:ascii="Arial" w:hAnsi="Arial" w:cs="Arial"/>
          <w:lang w:val="fr-FR"/>
        </w:rPr>
        <w:t xml:space="preserve"> (Ohio, 2016)</w:t>
      </w:r>
    </w:p>
    <w:p w14:paraId="76EA65B5" w14:textId="25FE60A9" w:rsidR="0053183D" w:rsidRPr="00AB4CDF" w:rsidRDefault="0053183D" w:rsidP="0053183D">
      <w:pPr>
        <w:spacing w:after="120" w:line="240" w:lineRule="auto"/>
        <w:ind w:left="426" w:right="260"/>
        <w:jc w:val="both"/>
        <w:rPr>
          <w:rFonts w:ascii="Arial" w:hAnsi="Arial" w:cs="Arial"/>
          <w:lang w:val="en-US"/>
        </w:rPr>
      </w:pPr>
      <w:r w:rsidRPr="00AB4CDF">
        <w:rPr>
          <w:rFonts w:ascii="Arial" w:hAnsi="Arial" w:cs="Arial"/>
          <w:lang w:val="en-US"/>
        </w:rPr>
        <w:t xml:space="preserve">Thomas A Marks and Paul B Rich, ‘Back to the Future: People’s War in the twenty-first century’, </w:t>
      </w:r>
      <w:r w:rsidRPr="00AB4CDF">
        <w:rPr>
          <w:rFonts w:ascii="Arial" w:hAnsi="Arial" w:cs="Arial"/>
          <w:i/>
          <w:lang w:val="en-US"/>
        </w:rPr>
        <w:t>Small Wars and Insurgencies</w:t>
      </w:r>
      <w:r w:rsidRPr="00AB4CDF">
        <w:rPr>
          <w:rFonts w:ascii="Arial" w:hAnsi="Arial" w:cs="Arial"/>
          <w:lang w:val="en-US"/>
        </w:rPr>
        <w:t xml:space="preserve">, Vol. 28, </w:t>
      </w:r>
      <w:proofErr w:type="spellStart"/>
      <w:r w:rsidRPr="00AB4CDF">
        <w:rPr>
          <w:rFonts w:ascii="Arial" w:hAnsi="Arial" w:cs="Arial"/>
          <w:lang w:val="en-US"/>
        </w:rPr>
        <w:t>Iss</w:t>
      </w:r>
      <w:proofErr w:type="spellEnd"/>
      <w:r w:rsidRPr="00AB4CDF">
        <w:rPr>
          <w:rFonts w:ascii="Arial" w:hAnsi="Arial" w:cs="Arial"/>
          <w:lang w:val="en-US"/>
        </w:rPr>
        <w:t>. 3, 2017.</w:t>
      </w:r>
    </w:p>
    <w:p w14:paraId="2ACEEE5D" w14:textId="71C7AF7E" w:rsidR="0053183D" w:rsidRPr="00AB4CDF" w:rsidRDefault="0053183D" w:rsidP="0053183D">
      <w:pPr>
        <w:spacing w:after="120" w:line="240" w:lineRule="auto"/>
        <w:ind w:left="426" w:right="260"/>
        <w:jc w:val="both"/>
        <w:rPr>
          <w:rFonts w:ascii="Arial" w:hAnsi="Arial" w:cs="Arial"/>
          <w:lang w:val="fr-FR"/>
        </w:rPr>
      </w:pPr>
      <w:r w:rsidRPr="00AB4CDF">
        <w:rPr>
          <w:rFonts w:ascii="Arial" w:hAnsi="Arial" w:cs="Arial"/>
          <w:lang w:val="fr-FR"/>
        </w:rPr>
        <w:t xml:space="preserve">Douglas </w:t>
      </w:r>
      <w:proofErr w:type="spellStart"/>
      <w:r w:rsidRPr="00AB4CDF">
        <w:rPr>
          <w:rFonts w:ascii="Arial" w:hAnsi="Arial" w:cs="Arial"/>
          <w:lang w:val="fr-FR"/>
        </w:rPr>
        <w:t>Porch</w:t>
      </w:r>
      <w:proofErr w:type="spellEnd"/>
      <w:r w:rsidRPr="00AB4CDF">
        <w:rPr>
          <w:rFonts w:ascii="Arial" w:hAnsi="Arial" w:cs="Arial"/>
          <w:lang w:val="fr-FR"/>
        </w:rPr>
        <w:t xml:space="preserve">, </w:t>
      </w:r>
      <w:proofErr w:type="spellStart"/>
      <w:r w:rsidRPr="00AB4CDF">
        <w:rPr>
          <w:rFonts w:ascii="Arial" w:hAnsi="Arial" w:cs="Arial"/>
          <w:i/>
          <w:lang w:val="fr-FR"/>
        </w:rPr>
        <w:t>Counterinsurgency</w:t>
      </w:r>
      <w:proofErr w:type="spellEnd"/>
      <w:r w:rsidRPr="00AB4CDF">
        <w:rPr>
          <w:rFonts w:ascii="Arial" w:hAnsi="Arial" w:cs="Arial"/>
          <w:i/>
          <w:lang w:val="fr-FR"/>
        </w:rPr>
        <w:t xml:space="preserve"> : </w:t>
      </w:r>
      <w:proofErr w:type="spellStart"/>
      <w:r w:rsidRPr="00AB4CDF">
        <w:rPr>
          <w:rFonts w:ascii="Arial" w:hAnsi="Arial" w:cs="Arial"/>
          <w:i/>
          <w:lang w:val="fr-FR"/>
        </w:rPr>
        <w:t>Exposing</w:t>
      </w:r>
      <w:proofErr w:type="spellEnd"/>
      <w:r w:rsidRPr="00AB4CDF">
        <w:rPr>
          <w:rFonts w:ascii="Arial" w:hAnsi="Arial" w:cs="Arial"/>
          <w:i/>
          <w:lang w:val="fr-FR"/>
        </w:rPr>
        <w:t xml:space="preserve"> the </w:t>
      </w:r>
      <w:proofErr w:type="spellStart"/>
      <w:r w:rsidRPr="00AB4CDF">
        <w:rPr>
          <w:rFonts w:ascii="Arial" w:hAnsi="Arial" w:cs="Arial"/>
          <w:i/>
          <w:lang w:val="fr-FR"/>
        </w:rPr>
        <w:t>Myths</w:t>
      </w:r>
      <w:proofErr w:type="spellEnd"/>
      <w:r w:rsidRPr="00AB4CDF">
        <w:rPr>
          <w:rFonts w:ascii="Arial" w:hAnsi="Arial" w:cs="Arial"/>
          <w:i/>
          <w:lang w:val="fr-FR"/>
        </w:rPr>
        <w:t xml:space="preserve"> of the New </w:t>
      </w:r>
      <w:proofErr w:type="spellStart"/>
      <w:r w:rsidRPr="00AB4CDF">
        <w:rPr>
          <w:rFonts w:ascii="Arial" w:hAnsi="Arial" w:cs="Arial"/>
          <w:i/>
          <w:lang w:val="fr-FR"/>
        </w:rPr>
        <w:t>Way</w:t>
      </w:r>
      <w:proofErr w:type="spellEnd"/>
      <w:r w:rsidRPr="00AB4CDF">
        <w:rPr>
          <w:rFonts w:ascii="Arial" w:hAnsi="Arial" w:cs="Arial"/>
          <w:i/>
          <w:lang w:val="fr-FR"/>
        </w:rPr>
        <w:t xml:space="preserve"> of </w:t>
      </w:r>
      <w:proofErr w:type="spellStart"/>
      <w:r w:rsidRPr="00AB4CDF">
        <w:rPr>
          <w:rFonts w:ascii="Arial" w:hAnsi="Arial" w:cs="Arial"/>
          <w:i/>
          <w:lang w:val="fr-FR"/>
        </w:rPr>
        <w:t>War</w:t>
      </w:r>
      <w:proofErr w:type="spellEnd"/>
      <w:r w:rsidRPr="00AB4CDF">
        <w:rPr>
          <w:rFonts w:ascii="Arial" w:hAnsi="Arial" w:cs="Arial"/>
          <w:i/>
          <w:lang w:val="fr-FR"/>
        </w:rPr>
        <w:t xml:space="preserve"> </w:t>
      </w:r>
      <w:r w:rsidRPr="00AB4CDF">
        <w:rPr>
          <w:rFonts w:ascii="Arial" w:hAnsi="Arial" w:cs="Arial"/>
          <w:lang w:val="fr-FR"/>
        </w:rPr>
        <w:t>(Cambridge, 2013)</w:t>
      </w:r>
    </w:p>
    <w:p w14:paraId="14A460AC" w14:textId="3689B189" w:rsidR="00CF36AD" w:rsidRPr="00AB4CDF" w:rsidRDefault="00CF36AD" w:rsidP="0053183D">
      <w:pPr>
        <w:spacing w:after="120" w:line="240" w:lineRule="auto"/>
        <w:ind w:left="426" w:right="260"/>
        <w:jc w:val="both"/>
        <w:rPr>
          <w:rFonts w:ascii="Arial" w:hAnsi="Arial" w:cs="Arial"/>
          <w:lang w:val="fr-FR"/>
        </w:rPr>
      </w:pPr>
      <w:r w:rsidRPr="00AB4CDF">
        <w:rPr>
          <w:rFonts w:ascii="Arial" w:hAnsi="Arial" w:cs="Arial"/>
          <w:lang w:val="fr-FR"/>
        </w:rPr>
        <w:t xml:space="preserve">Natalia </w:t>
      </w:r>
      <w:proofErr w:type="spellStart"/>
      <w:r w:rsidRPr="00AB4CDF">
        <w:rPr>
          <w:rFonts w:ascii="Arial" w:hAnsi="Arial" w:cs="Arial"/>
          <w:lang w:val="fr-FR"/>
        </w:rPr>
        <w:t>Sobrevilla</w:t>
      </w:r>
      <w:proofErr w:type="spellEnd"/>
      <w:r w:rsidRPr="00AB4CDF">
        <w:rPr>
          <w:rFonts w:ascii="Arial" w:hAnsi="Arial" w:cs="Arial"/>
          <w:lang w:val="fr-FR"/>
        </w:rPr>
        <w:t xml:space="preserve">, </w:t>
      </w:r>
      <w:r w:rsidR="00650735" w:rsidRPr="00AB4CDF">
        <w:rPr>
          <w:rFonts w:ascii="Arial" w:hAnsi="Arial" w:cs="Arial"/>
          <w:i/>
          <w:lang w:val="fr-FR"/>
        </w:rPr>
        <w:t>The Caudillo</w:t>
      </w:r>
      <w:r w:rsidRPr="00AB4CDF">
        <w:rPr>
          <w:rFonts w:ascii="Arial" w:hAnsi="Arial" w:cs="Arial"/>
          <w:i/>
          <w:lang w:val="fr-FR"/>
        </w:rPr>
        <w:t xml:space="preserve"> of the Andes</w:t>
      </w:r>
      <w:r w:rsidRPr="00AB4CDF">
        <w:rPr>
          <w:rFonts w:ascii="Arial" w:hAnsi="Arial" w:cs="Arial"/>
          <w:lang w:val="fr-FR"/>
        </w:rPr>
        <w:t xml:space="preserve"> (</w:t>
      </w:r>
      <w:proofErr w:type="spellStart"/>
      <w:r w:rsidRPr="00AB4CDF">
        <w:rPr>
          <w:rFonts w:ascii="Arial" w:hAnsi="Arial" w:cs="Arial"/>
          <w:lang w:val="fr-FR"/>
        </w:rPr>
        <w:t>Cambndge</w:t>
      </w:r>
      <w:proofErr w:type="spellEnd"/>
      <w:r w:rsidRPr="00AB4CDF">
        <w:rPr>
          <w:rFonts w:ascii="Arial" w:hAnsi="Arial" w:cs="Arial"/>
          <w:lang w:val="fr-FR"/>
        </w:rPr>
        <w:t>, 2011)</w:t>
      </w:r>
    </w:p>
    <w:p w14:paraId="18FBF3BB" w14:textId="3E37639B" w:rsidR="00CF36AD" w:rsidRPr="00AB4CDF" w:rsidRDefault="00CF36AD" w:rsidP="0053183D">
      <w:pPr>
        <w:spacing w:after="120" w:line="240" w:lineRule="auto"/>
        <w:ind w:left="426" w:right="260"/>
        <w:jc w:val="both"/>
        <w:rPr>
          <w:rFonts w:ascii="Arial" w:hAnsi="Arial" w:cs="Arial"/>
          <w:lang w:val="fr-FR"/>
        </w:rPr>
      </w:pPr>
      <w:r w:rsidRPr="00AB4CDF">
        <w:rPr>
          <w:rFonts w:ascii="Arial" w:hAnsi="Arial" w:cs="Arial"/>
          <w:lang w:val="fr-FR"/>
        </w:rPr>
        <w:t xml:space="preserve">Mao </w:t>
      </w:r>
      <w:proofErr w:type="spellStart"/>
      <w:r w:rsidRPr="00AB4CDF">
        <w:rPr>
          <w:rFonts w:ascii="Arial" w:hAnsi="Arial" w:cs="Arial"/>
          <w:lang w:val="fr-FR"/>
        </w:rPr>
        <w:t>Tse-Tung</w:t>
      </w:r>
      <w:proofErr w:type="spellEnd"/>
      <w:r w:rsidRPr="00AB4CDF">
        <w:rPr>
          <w:rFonts w:ascii="Arial" w:hAnsi="Arial" w:cs="Arial"/>
          <w:lang w:val="fr-FR"/>
        </w:rPr>
        <w:t xml:space="preserve">, </w:t>
      </w:r>
      <w:r w:rsidRPr="00AB4CDF">
        <w:rPr>
          <w:rFonts w:ascii="Arial" w:hAnsi="Arial" w:cs="Arial"/>
          <w:i/>
          <w:lang w:val="fr-FR"/>
        </w:rPr>
        <w:t xml:space="preserve">On </w:t>
      </w:r>
      <w:proofErr w:type="spellStart"/>
      <w:r w:rsidRPr="00AB4CDF">
        <w:rPr>
          <w:rFonts w:ascii="Arial" w:hAnsi="Arial" w:cs="Arial"/>
          <w:i/>
          <w:lang w:val="fr-FR"/>
        </w:rPr>
        <w:t>Guerrilla</w:t>
      </w:r>
      <w:proofErr w:type="spellEnd"/>
      <w:r w:rsidRPr="00AB4CDF">
        <w:rPr>
          <w:rFonts w:ascii="Arial" w:hAnsi="Arial" w:cs="Arial"/>
          <w:i/>
          <w:lang w:val="fr-FR"/>
        </w:rPr>
        <w:t xml:space="preserve"> </w:t>
      </w:r>
      <w:proofErr w:type="spellStart"/>
      <w:r w:rsidRPr="00AB4CDF">
        <w:rPr>
          <w:rFonts w:ascii="Arial" w:hAnsi="Arial" w:cs="Arial"/>
          <w:i/>
          <w:lang w:val="fr-FR"/>
        </w:rPr>
        <w:t>Warfare</w:t>
      </w:r>
      <w:proofErr w:type="spellEnd"/>
      <w:r w:rsidRPr="00AB4CDF">
        <w:rPr>
          <w:rFonts w:ascii="Arial" w:hAnsi="Arial" w:cs="Arial"/>
          <w:lang w:val="fr-FR"/>
        </w:rPr>
        <w:t xml:space="preserve"> (2015)</w:t>
      </w:r>
    </w:p>
    <w:p w14:paraId="376C1A5C" w14:textId="77777777" w:rsidR="0053183D" w:rsidRPr="00AB4CDF" w:rsidRDefault="0053183D" w:rsidP="0053183D">
      <w:pPr>
        <w:spacing w:after="120" w:line="240" w:lineRule="auto"/>
        <w:ind w:left="426" w:right="260"/>
        <w:jc w:val="both"/>
        <w:rPr>
          <w:rFonts w:ascii="Arial" w:hAnsi="Arial" w:cs="Arial"/>
        </w:rPr>
      </w:pPr>
    </w:p>
    <w:p w14:paraId="2D27E939" w14:textId="77777777" w:rsidR="00C64106" w:rsidRPr="00AB4CDF" w:rsidRDefault="009A2D37" w:rsidP="00855F79">
      <w:pPr>
        <w:numPr>
          <w:ilvl w:val="0"/>
          <w:numId w:val="12"/>
        </w:numPr>
        <w:spacing w:after="120" w:line="240" w:lineRule="auto"/>
        <w:ind w:left="426" w:right="260" w:hanging="426"/>
        <w:rPr>
          <w:rFonts w:ascii="Arial" w:hAnsi="Arial" w:cs="Arial"/>
          <w:i/>
          <w:iCs/>
        </w:rPr>
      </w:pPr>
      <w:r w:rsidRPr="00AB4CDF">
        <w:rPr>
          <w:rFonts w:ascii="Arial" w:hAnsi="Arial" w:cs="Arial"/>
          <w:b/>
        </w:rPr>
        <w:t>Learning</w:t>
      </w:r>
      <w:r w:rsidR="006F3F8B" w:rsidRPr="00AB4CDF">
        <w:rPr>
          <w:rFonts w:ascii="Arial" w:hAnsi="Arial" w:cs="Arial"/>
          <w:b/>
        </w:rPr>
        <w:t xml:space="preserve"> and Teaching m</w:t>
      </w:r>
      <w:r w:rsidRPr="00AB4CDF">
        <w:rPr>
          <w:rFonts w:ascii="Arial" w:hAnsi="Arial" w:cs="Arial"/>
          <w:b/>
        </w:rPr>
        <w:t>ethods</w:t>
      </w:r>
    </w:p>
    <w:p w14:paraId="487DD78F" w14:textId="24183AF3" w:rsidR="00E91AF0" w:rsidRPr="00AB4CDF" w:rsidRDefault="00E91AF0" w:rsidP="00E91AF0">
      <w:pPr>
        <w:spacing w:after="120" w:line="240" w:lineRule="auto"/>
        <w:ind w:left="567" w:right="260"/>
        <w:rPr>
          <w:rFonts w:ascii="Arial" w:hAnsi="Arial" w:cs="Arial"/>
          <w:iCs/>
        </w:rPr>
      </w:pPr>
      <w:r w:rsidRPr="00AB4CDF">
        <w:rPr>
          <w:rFonts w:ascii="Arial" w:hAnsi="Arial" w:cs="Arial"/>
          <w:iCs/>
        </w:rPr>
        <w:t>Total contact hours:</w:t>
      </w:r>
      <w:r w:rsidRPr="00AB4CDF">
        <w:rPr>
          <w:rFonts w:ascii="Arial" w:hAnsi="Arial" w:cs="Arial"/>
          <w:iCs/>
        </w:rPr>
        <w:tab/>
        <w:t>30</w:t>
      </w:r>
    </w:p>
    <w:p w14:paraId="1EC354A1" w14:textId="032D43B7" w:rsidR="00E91AF0" w:rsidRPr="00AB4CDF" w:rsidRDefault="00E91AF0" w:rsidP="00E91AF0">
      <w:pPr>
        <w:spacing w:after="120" w:line="240" w:lineRule="auto"/>
        <w:ind w:left="567" w:right="260"/>
        <w:rPr>
          <w:rFonts w:ascii="Arial" w:hAnsi="Arial" w:cs="Arial"/>
          <w:iCs/>
        </w:rPr>
      </w:pPr>
      <w:r w:rsidRPr="00AB4CDF">
        <w:rPr>
          <w:rFonts w:ascii="Arial" w:hAnsi="Arial" w:cs="Arial"/>
          <w:iCs/>
        </w:rPr>
        <w:t>Private study hours:</w:t>
      </w:r>
      <w:r w:rsidRPr="00AB4CDF">
        <w:rPr>
          <w:rFonts w:ascii="Arial" w:hAnsi="Arial" w:cs="Arial"/>
          <w:iCs/>
        </w:rPr>
        <w:tab/>
        <w:t>270</w:t>
      </w:r>
    </w:p>
    <w:p w14:paraId="4692697F" w14:textId="09A8AE9D" w:rsidR="00E91AF0" w:rsidRPr="00AB4CDF" w:rsidRDefault="00E91AF0" w:rsidP="00E91AF0">
      <w:pPr>
        <w:spacing w:after="120" w:line="240" w:lineRule="auto"/>
        <w:ind w:left="567" w:right="260"/>
        <w:rPr>
          <w:rFonts w:ascii="Arial" w:hAnsi="Arial" w:cs="Arial"/>
          <w:iCs/>
        </w:rPr>
      </w:pPr>
      <w:r w:rsidRPr="00AB4CDF">
        <w:rPr>
          <w:rFonts w:ascii="Arial" w:hAnsi="Arial" w:cs="Arial"/>
          <w:iCs/>
        </w:rPr>
        <w:t>Total study hours:</w:t>
      </w:r>
      <w:r w:rsidRPr="00AB4CDF">
        <w:rPr>
          <w:rFonts w:ascii="Arial" w:hAnsi="Arial" w:cs="Arial"/>
          <w:iCs/>
        </w:rPr>
        <w:tab/>
        <w:t>300</w:t>
      </w:r>
    </w:p>
    <w:p w14:paraId="3AD9AE46" w14:textId="31C75E6A" w:rsidR="009A2D37" w:rsidRPr="00AB4CDF" w:rsidRDefault="006F3F8B" w:rsidP="00C64106">
      <w:pPr>
        <w:pStyle w:val="ListParagraph"/>
        <w:spacing w:before="60" w:after="60" w:line="240" w:lineRule="auto"/>
        <w:ind w:right="-330"/>
        <w:rPr>
          <w:rFonts w:ascii="Arial" w:hAnsi="Arial" w:cs="Arial"/>
          <w:i/>
          <w:iCs/>
        </w:rPr>
      </w:pPr>
      <w:r w:rsidRPr="00AB4CDF">
        <w:rPr>
          <w:rFonts w:ascii="Arial" w:hAnsi="Arial" w:cs="Arial"/>
          <w:b/>
        </w:rPr>
        <w:br/>
      </w:r>
    </w:p>
    <w:p w14:paraId="7CE6FF7B" w14:textId="77777777" w:rsidR="00C64106" w:rsidRPr="00AB4CDF" w:rsidRDefault="00EF4933" w:rsidP="00855F79">
      <w:pPr>
        <w:numPr>
          <w:ilvl w:val="0"/>
          <w:numId w:val="12"/>
        </w:numPr>
        <w:spacing w:after="120" w:line="240" w:lineRule="auto"/>
        <w:ind w:left="426" w:right="260" w:hanging="426"/>
        <w:rPr>
          <w:rFonts w:ascii="Arial" w:hAnsi="Arial" w:cs="Arial"/>
          <w:b/>
          <w:i/>
          <w:iCs/>
        </w:rPr>
      </w:pPr>
      <w:r w:rsidRPr="00AB4CDF">
        <w:rPr>
          <w:rFonts w:ascii="Arial" w:hAnsi="Arial" w:cs="Arial"/>
          <w:b/>
        </w:rPr>
        <w:t>Assessment methods</w:t>
      </w:r>
      <w:r w:rsidR="006F3F8B" w:rsidRPr="00AB4CDF">
        <w:rPr>
          <w:rFonts w:ascii="Arial" w:hAnsi="Arial" w:cs="Arial"/>
          <w:b/>
        </w:rPr>
        <w:t>.</w:t>
      </w:r>
    </w:p>
    <w:p w14:paraId="2C659D4E" w14:textId="24D854AA" w:rsidR="00C64106" w:rsidRPr="00AB4CDF" w:rsidRDefault="000D4966" w:rsidP="00E91AF0">
      <w:pPr>
        <w:spacing w:before="60" w:after="60" w:line="240" w:lineRule="auto"/>
        <w:ind w:left="426" w:right="-330"/>
        <w:rPr>
          <w:rFonts w:ascii="Arial" w:hAnsi="Arial" w:cs="Arial"/>
          <w:iCs/>
        </w:rPr>
      </w:pPr>
      <w:r w:rsidRPr="00AB4CDF">
        <w:rPr>
          <w:rFonts w:ascii="Arial" w:hAnsi="Arial" w:cs="Arial"/>
          <w:iCs/>
        </w:rPr>
        <w:t xml:space="preserve">13.1 Main assessment methods: </w:t>
      </w:r>
    </w:p>
    <w:p w14:paraId="54BE1F00" w14:textId="7C18DE26" w:rsidR="00E91AF0" w:rsidRPr="00AB4CDF" w:rsidRDefault="00E91AF0" w:rsidP="00C64106">
      <w:pPr>
        <w:pStyle w:val="ListParagraph"/>
        <w:spacing w:before="60" w:after="60" w:line="240" w:lineRule="auto"/>
        <w:ind w:right="-330"/>
        <w:rPr>
          <w:rFonts w:ascii="Arial" w:hAnsi="Arial" w:cs="Arial"/>
          <w:iCs/>
        </w:rPr>
      </w:pPr>
      <w:r w:rsidRPr="00AB4CDF">
        <w:rPr>
          <w:rFonts w:ascii="Arial" w:hAnsi="Arial" w:cs="Arial"/>
          <w:iCs/>
        </w:rPr>
        <w:t>Seminar Presentation</w:t>
      </w:r>
      <w:r w:rsidRPr="00AB4CDF">
        <w:rPr>
          <w:rFonts w:ascii="Arial" w:hAnsi="Arial" w:cs="Arial"/>
          <w:iCs/>
        </w:rPr>
        <w:tab/>
      </w:r>
      <w:r w:rsidRPr="00AB4CDF">
        <w:rPr>
          <w:rFonts w:ascii="Arial" w:hAnsi="Arial" w:cs="Arial"/>
          <w:iCs/>
        </w:rPr>
        <w:tab/>
      </w:r>
      <w:r w:rsidRPr="00AB4CDF">
        <w:rPr>
          <w:rFonts w:ascii="Arial" w:hAnsi="Arial" w:cs="Arial"/>
          <w:iCs/>
        </w:rPr>
        <w:tab/>
        <w:t>10 minutes</w:t>
      </w:r>
      <w:r w:rsidRPr="00AB4CDF">
        <w:rPr>
          <w:rFonts w:ascii="Arial" w:hAnsi="Arial" w:cs="Arial"/>
          <w:iCs/>
        </w:rPr>
        <w:tab/>
        <w:t>10%</w:t>
      </w:r>
    </w:p>
    <w:p w14:paraId="1CB824F9" w14:textId="43F03DC1" w:rsidR="00E91AF0" w:rsidRPr="00AB4CDF" w:rsidRDefault="00E91AF0" w:rsidP="00C64106">
      <w:pPr>
        <w:pStyle w:val="ListParagraph"/>
        <w:spacing w:before="60" w:after="60" w:line="240" w:lineRule="auto"/>
        <w:ind w:right="-330"/>
        <w:rPr>
          <w:rFonts w:ascii="Arial" w:hAnsi="Arial" w:cs="Arial"/>
          <w:iCs/>
        </w:rPr>
      </w:pPr>
      <w:r w:rsidRPr="00AB4CDF">
        <w:rPr>
          <w:rFonts w:ascii="Arial" w:hAnsi="Arial" w:cs="Arial"/>
          <w:iCs/>
        </w:rPr>
        <w:t>Exam Preparation Commentary</w:t>
      </w:r>
      <w:r w:rsidRPr="00AB4CDF">
        <w:rPr>
          <w:rFonts w:ascii="Arial" w:hAnsi="Arial" w:cs="Arial"/>
          <w:iCs/>
        </w:rPr>
        <w:tab/>
        <w:t>1000 words</w:t>
      </w:r>
      <w:r w:rsidRPr="00AB4CDF">
        <w:rPr>
          <w:rFonts w:ascii="Arial" w:hAnsi="Arial" w:cs="Arial"/>
          <w:iCs/>
        </w:rPr>
        <w:tab/>
        <w:t>10%</w:t>
      </w:r>
    </w:p>
    <w:p w14:paraId="656FCADC" w14:textId="2F6E1B74" w:rsidR="00E91AF0" w:rsidRPr="00AB4CDF" w:rsidRDefault="00E91AF0" w:rsidP="00C64106">
      <w:pPr>
        <w:pStyle w:val="ListParagraph"/>
        <w:spacing w:before="60" w:after="60" w:line="240" w:lineRule="auto"/>
        <w:ind w:right="-330"/>
        <w:rPr>
          <w:rFonts w:ascii="Arial" w:hAnsi="Arial" w:cs="Arial"/>
          <w:iCs/>
        </w:rPr>
      </w:pPr>
      <w:r w:rsidRPr="00AB4CDF">
        <w:rPr>
          <w:rFonts w:ascii="Arial" w:hAnsi="Arial" w:cs="Arial"/>
          <w:iCs/>
        </w:rPr>
        <w:t>Essay 1</w:t>
      </w:r>
      <w:r w:rsidRPr="00AB4CDF">
        <w:rPr>
          <w:rFonts w:ascii="Arial" w:hAnsi="Arial" w:cs="Arial"/>
          <w:iCs/>
        </w:rPr>
        <w:tab/>
      </w:r>
      <w:r w:rsidRPr="00AB4CDF">
        <w:rPr>
          <w:rFonts w:ascii="Arial" w:hAnsi="Arial" w:cs="Arial"/>
          <w:iCs/>
        </w:rPr>
        <w:tab/>
      </w:r>
      <w:r w:rsidRPr="00AB4CDF">
        <w:rPr>
          <w:rFonts w:ascii="Arial" w:hAnsi="Arial" w:cs="Arial"/>
          <w:iCs/>
        </w:rPr>
        <w:tab/>
      </w:r>
      <w:r w:rsidRPr="00AB4CDF">
        <w:rPr>
          <w:rFonts w:ascii="Arial" w:hAnsi="Arial" w:cs="Arial"/>
          <w:iCs/>
        </w:rPr>
        <w:tab/>
        <w:t>2500 words</w:t>
      </w:r>
      <w:r w:rsidRPr="00AB4CDF">
        <w:rPr>
          <w:rFonts w:ascii="Arial" w:hAnsi="Arial" w:cs="Arial"/>
          <w:iCs/>
        </w:rPr>
        <w:tab/>
        <w:t>20%</w:t>
      </w:r>
    </w:p>
    <w:p w14:paraId="0CC65316" w14:textId="1ED08B2B" w:rsidR="00E91AF0" w:rsidRPr="00AB4CDF" w:rsidRDefault="00E91AF0" w:rsidP="00C64106">
      <w:pPr>
        <w:pStyle w:val="ListParagraph"/>
        <w:spacing w:before="60" w:after="60" w:line="240" w:lineRule="auto"/>
        <w:ind w:right="-330"/>
        <w:rPr>
          <w:rFonts w:ascii="Arial" w:hAnsi="Arial" w:cs="Arial"/>
          <w:iCs/>
        </w:rPr>
      </w:pPr>
      <w:r w:rsidRPr="00AB4CDF">
        <w:rPr>
          <w:rFonts w:ascii="Arial" w:hAnsi="Arial" w:cs="Arial"/>
          <w:iCs/>
        </w:rPr>
        <w:t>Essay 2</w:t>
      </w:r>
      <w:r w:rsidRPr="00AB4CDF">
        <w:rPr>
          <w:rFonts w:ascii="Arial" w:hAnsi="Arial" w:cs="Arial"/>
          <w:iCs/>
        </w:rPr>
        <w:tab/>
      </w:r>
      <w:r w:rsidRPr="00AB4CDF">
        <w:rPr>
          <w:rFonts w:ascii="Arial" w:hAnsi="Arial" w:cs="Arial"/>
          <w:iCs/>
        </w:rPr>
        <w:tab/>
      </w:r>
      <w:r w:rsidRPr="00AB4CDF">
        <w:rPr>
          <w:rFonts w:ascii="Arial" w:hAnsi="Arial" w:cs="Arial"/>
          <w:iCs/>
        </w:rPr>
        <w:tab/>
      </w:r>
      <w:r w:rsidRPr="00AB4CDF">
        <w:rPr>
          <w:rFonts w:ascii="Arial" w:hAnsi="Arial" w:cs="Arial"/>
          <w:iCs/>
        </w:rPr>
        <w:tab/>
        <w:t>2500 words</w:t>
      </w:r>
      <w:r w:rsidRPr="00AB4CDF">
        <w:rPr>
          <w:rFonts w:ascii="Arial" w:hAnsi="Arial" w:cs="Arial"/>
          <w:iCs/>
        </w:rPr>
        <w:tab/>
        <w:t>20%</w:t>
      </w:r>
    </w:p>
    <w:p w14:paraId="2E200E47" w14:textId="4177AE23" w:rsidR="00E91AF0" w:rsidRPr="00AB4CDF" w:rsidRDefault="00E91AF0" w:rsidP="00C64106">
      <w:pPr>
        <w:pStyle w:val="ListParagraph"/>
        <w:spacing w:before="60" w:after="60" w:line="240" w:lineRule="auto"/>
        <w:ind w:right="-330"/>
        <w:rPr>
          <w:rFonts w:ascii="Arial" w:hAnsi="Arial" w:cs="Arial"/>
          <w:iCs/>
        </w:rPr>
      </w:pPr>
      <w:r w:rsidRPr="00AB4CDF">
        <w:rPr>
          <w:rFonts w:ascii="Arial" w:hAnsi="Arial" w:cs="Arial"/>
          <w:iCs/>
        </w:rPr>
        <w:t>Examination</w:t>
      </w:r>
      <w:r w:rsidRPr="00AB4CDF">
        <w:rPr>
          <w:rFonts w:ascii="Arial" w:hAnsi="Arial" w:cs="Arial"/>
          <w:iCs/>
        </w:rPr>
        <w:tab/>
      </w:r>
      <w:r w:rsidRPr="00AB4CDF">
        <w:rPr>
          <w:rFonts w:ascii="Arial" w:hAnsi="Arial" w:cs="Arial"/>
          <w:iCs/>
        </w:rPr>
        <w:tab/>
      </w:r>
      <w:r w:rsidRPr="00AB4CDF">
        <w:rPr>
          <w:rFonts w:ascii="Arial" w:hAnsi="Arial" w:cs="Arial"/>
          <w:iCs/>
        </w:rPr>
        <w:tab/>
      </w:r>
      <w:r w:rsidRPr="00AB4CDF">
        <w:rPr>
          <w:rFonts w:ascii="Arial" w:hAnsi="Arial" w:cs="Arial"/>
          <w:iCs/>
        </w:rPr>
        <w:tab/>
        <w:t>2 hours</w:t>
      </w:r>
      <w:r w:rsidRPr="00AB4CDF">
        <w:rPr>
          <w:rFonts w:ascii="Arial" w:hAnsi="Arial" w:cs="Arial"/>
          <w:iCs/>
        </w:rPr>
        <w:tab/>
        <w:t>40%</w:t>
      </w:r>
    </w:p>
    <w:p w14:paraId="4DF24A27" w14:textId="77777777" w:rsidR="000D4966" w:rsidRPr="00AB4CDF" w:rsidRDefault="000D4966" w:rsidP="00C64106">
      <w:pPr>
        <w:pStyle w:val="ListParagraph"/>
        <w:spacing w:before="60" w:after="60" w:line="240" w:lineRule="auto"/>
        <w:ind w:right="-330"/>
        <w:rPr>
          <w:rFonts w:ascii="Arial" w:hAnsi="Arial" w:cs="Arial"/>
          <w:iCs/>
        </w:rPr>
      </w:pPr>
    </w:p>
    <w:p w14:paraId="623B1D14" w14:textId="3C43F342" w:rsidR="000D4966" w:rsidRPr="00AB4CDF" w:rsidRDefault="000D4966" w:rsidP="00E91AF0">
      <w:pPr>
        <w:pStyle w:val="ListParagraph"/>
        <w:numPr>
          <w:ilvl w:val="1"/>
          <w:numId w:val="8"/>
        </w:numPr>
        <w:tabs>
          <w:tab w:val="left" w:pos="0"/>
        </w:tabs>
        <w:spacing w:after="120" w:line="240" w:lineRule="auto"/>
        <w:ind w:right="260"/>
        <w:jc w:val="both"/>
        <w:rPr>
          <w:rFonts w:ascii="Arial" w:hAnsi="Arial" w:cs="Arial"/>
          <w:iCs/>
        </w:rPr>
      </w:pPr>
      <w:r w:rsidRPr="00AB4CDF">
        <w:rPr>
          <w:rFonts w:ascii="Arial" w:hAnsi="Arial" w:cs="Arial"/>
          <w:iCs/>
        </w:rPr>
        <w:t xml:space="preserve">Reassessment methods: </w:t>
      </w:r>
    </w:p>
    <w:p w14:paraId="356D46DA" w14:textId="5FAFF362" w:rsidR="00E91AF0" w:rsidRPr="00AB4CDF" w:rsidRDefault="00E91AF0" w:rsidP="00E91AF0">
      <w:pPr>
        <w:pStyle w:val="ListParagraph"/>
        <w:tabs>
          <w:tab w:val="left" w:pos="0"/>
        </w:tabs>
        <w:spacing w:after="120" w:line="240" w:lineRule="auto"/>
        <w:ind w:left="921" w:right="260"/>
        <w:jc w:val="both"/>
        <w:rPr>
          <w:rFonts w:ascii="Arial" w:hAnsi="Arial" w:cs="Arial"/>
          <w:b/>
          <w:i/>
          <w:iCs/>
        </w:rPr>
      </w:pPr>
      <w:r w:rsidRPr="00AB4CDF">
        <w:rPr>
          <w:rFonts w:ascii="Arial" w:hAnsi="Arial" w:cs="Arial"/>
          <w:iCs/>
        </w:rPr>
        <w:t>100% coursework (3000 words)</w:t>
      </w:r>
    </w:p>
    <w:p w14:paraId="7AD7B679" w14:textId="77777777" w:rsidR="000D4966" w:rsidRPr="00AB4CDF" w:rsidRDefault="000D4966" w:rsidP="00C64106">
      <w:pPr>
        <w:pStyle w:val="ListParagraph"/>
        <w:spacing w:before="60" w:after="60" w:line="240" w:lineRule="auto"/>
        <w:ind w:right="-330"/>
        <w:rPr>
          <w:rFonts w:ascii="Arial" w:hAnsi="Arial" w:cs="Arial"/>
          <w:iCs/>
        </w:rPr>
      </w:pPr>
    </w:p>
    <w:p w14:paraId="151F8805" w14:textId="77777777" w:rsidR="00B9109B" w:rsidRPr="00AB4CDF" w:rsidRDefault="00B9109B" w:rsidP="0059232C">
      <w:pPr>
        <w:spacing w:after="120" w:line="240" w:lineRule="auto"/>
        <w:ind w:right="260"/>
        <w:rPr>
          <w:rFonts w:ascii="Arial" w:hAnsi="Arial" w:cs="Arial"/>
          <w:b/>
          <w:i/>
          <w:iCs/>
        </w:rPr>
      </w:pPr>
    </w:p>
    <w:p w14:paraId="7D82FE00" w14:textId="77777777" w:rsidR="00274ED7" w:rsidRPr="00AB4CDF" w:rsidRDefault="006F3F8B" w:rsidP="00855F79">
      <w:pPr>
        <w:numPr>
          <w:ilvl w:val="0"/>
          <w:numId w:val="12"/>
        </w:numPr>
        <w:spacing w:after="120" w:line="240" w:lineRule="auto"/>
        <w:ind w:left="426" w:right="260" w:hanging="426"/>
        <w:rPr>
          <w:rFonts w:ascii="Arial" w:hAnsi="Arial" w:cs="Arial"/>
          <w:b/>
          <w:i/>
          <w:iCs/>
        </w:rPr>
      </w:pPr>
      <w:r w:rsidRPr="00AB4CDF">
        <w:rPr>
          <w:rFonts w:ascii="Arial" w:hAnsi="Arial" w:cs="Arial"/>
          <w:b/>
          <w:i/>
          <w:iCs/>
        </w:rPr>
        <w:t>Map of Module Learning Outcomes</w:t>
      </w:r>
      <w:r w:rsidR="00B30E07" w:rsidRPr="00AB4CDF">
        <w:rPr>
          <w:rFonts w:ascii="Arial" w:hAnsi="Arial" w:cs="Arial"/>
          <w:b/>
          <w:i/>
          <w:iCs/>
        </w:rPr>
        <w:t xml:space="preserve"> (sections 8 &amp; 9)</w:t>
      </w:r>
      <w:r w:rsidRPr="00AB4CDF">
        <w:rPr>
          <w:rFonts w:ascii="Arial" w:hAnsi="Arial" w:cs="Arial"/>
          <w:b/>
          <w:i/>
          <w:iCs/>
        </w:rPr>
        <w:t xml:space="preserve"> to Learning</w:t>
      </w:r>
      <w:r w:rsidR="00B30E07" w:rsidRPr="00AB4CDF">
        <w:rPr>
          <w:rFonts w:ascii="Arial" w:hAnsi="Arial" w:cs="Arial"/>
          <w:b/>
          <w:i/>
          <w:iCs/>
        </w:rPr>
        <w:t xml:space="preserve"> and Teaching Methods (section12</w:t>
      </w:r>
      <w:r w:rsidRPr="00AB4CDF">
        <w:rPr>
          <w:rFonts w:ascii="Arial" w:hAnsi="Arial" w:cs="Arial"/>
          <w:b/>
          <w:i/>
          <w:iCs/>
        </w:rPr>
        <w:t>) and m</w:t>
      </w:r>
      <w:r w:rsidR="00B30E07" w:rsidRPr="00AB4CDF">
        <w:rPr>
          <w:rFonts w:ascii="Arial" w:hAnsi="Arial" w:cs="Arial"/>
          <w:b/>
          <w:i/>
          <w:iCs/>
        </w:rPr>
        <w:t>ethods of Assessment (section 13</w:t>
      </w:r>
      <w:r w:rsidR="00EF4933" w:rsidRPr="00AB4CDF">
        <w:rPr>
          <w:rFonts w:ascii="Arial" w:hAnsi="Arial" w:cs="Arial"/>
          <w:b/>
          <w:i/>
          <w:iCs/>
        </w:rPr>
        <w:t>)</w:t>
      </w:r>
    </w:p>
    <w:p w14:paraId="56EDD7B9" w14:textId="77777777" w:rsidR="00727780" w:rsidRPr="00AB4CDF" w:rsidRDefault="00727780" w:rsidP="00727780">
      <w:pPr>
        <w:spacing w:after="120" w:line="240" w:lineRule="auto"/>
        <w:ind w:right="260"/>
        <w:rPr>
          <w:rFonts w:ascii="Arial" w:hAnsi="Arial" w:cs="Arial"/>
          <w:b/>
          <w:i/>
          <w:iCs/>
        </w:rPr>
      </w:pPr>
    </w:p>
    <w:tbl>
      <w:tblPr>
        <w:tblStyle w:val="TableGrid"/>
        <w:tblW w:w="2649" w:type="pct"/>
        <w:tblLook w:val="04A0" w:firstRow="1" w:lastRow="0" w:firstColumn="1" w:lastColumn="0" w:noHBand="0" w:noVBand="1"/>
      </w:tblPr>
      <w:tblGrid>
        <w:gridCol w:w="1513"/>
        <w:gridCol w:w="522"/>
        <w:gridCol w:w="522"/>
        <w:gridCol w:w="522"/>
        <w:gridCol w:w="615"/>
        <w:gridCol w:w="615"/>
        <w:gridCol w:w="615"/>
        <w:gridCol w:w="616"/>
      </w:tblGrid>
      <w:tr w:rsidR="00E70789" w:rsidRPr="00AB4CDF" w14:paraId="5ACA5163" w14:textId="77777777" w:rsidTr="006C2CA5">
        <w:tc>
          <w:tcPr>
            <w:tcW w:w="1337" w:type="pct"/>
            <w:shd w:val="clear" w:color="auto" w:fill="D9D9D9" w:themeFill="background1" w:themeFillShade="D9"/>
          </w:tcPr>
          <w:p w14:paraId="2D8BBB84" w14:textId="144F6EC9" w:rsidR="00E70789" w:rsidRPr="00AB4CDF" w:rsidRDefault="00E70789" w:rsidP="00E70789">
            <w:pPr>
              <w:spacing w:after="120"/>
              <w:ind w:left="33"/>
              <w:rPr>
                <w:rFonts w:ascii="Arial" w:hAnsi="Arial" w:cs="Arial"/>
                <w:b/>
              </w:rPr>
            </w:pPr>
            <w:r w:rsidRPr="00AB4CDF">
              <w:rPr>
                <w:rFonts w:ascii="Arial" w:hAnsi="Arial" w:cs="Arial"/>
                <w:b/>
              </w:rPr>
              <w:t xml:space="preserve">Module learning outcome </w:t>
            </w:r>
          </w:p>
        </w:tc>
        <w:tc>
          <w:tcPr>
            <w:tcW w:w="461" w:type="pct"/>
          </w:tcPr>
          <w:p w14:paraId="2AA73E24" w14:textId="4659E2B8" w:rsidR="00E70789" w:rsidRPr="00AB4CDF" w:rsidRDefault="00E70789" w:rsidP="00302082">
            <w:pPr>
              <w:spacing w:after="120"/>
              <w:rPr>
                <w:rFonts w:ascii="Arial" w:hAnsi="Arial" w:cs="Arial"/>
                <w:i/>
              </w:rPr>
            </w:pPr>
            <w:r>
              <w:rPr>
                <w:rFonts w:ascii="Arial" w:hAnsi="Arial" w:cs="Arial"/>
                <w:i/>
              </w:rPr>
              <w:t>8.1</w:t>
            </w:r>
          </w:p>
        </w:tc>
        <w:tc>
          <w:tcPr>
            <w:tcW w:w="461" w:type="pct"/>
          </w:tcPr>
          <w:p w14:paraId="527961B7" w14:textId="015B948C" w:rsidR="00E70789" w:rsidRPr="00AB4CDF" w:rsidRDefault="00E70789" w:rsidP="00302082">
            <w:pPr>
              <w:spacing w:after="120"/>
              <w:rPr>
                <w:rFonts w:ascii="Arial" w:hAnsi="Arial" w:cs="Arial"/>
                <w:i/>
              </w:rPr>
            </w:pPr>
            <w:r>
              <w:rPr>
                <w:rFonts w:ascii="Arial" w:hAnsi="Arial" w:cs="Arial"/>
                <w:i/>
              </w:rPr>
              <w:t>8.2</w:t>
            </w:r>
          </w:p>
        </w:tc>
        <w:tc>
          <w:tcPr>
            <w:tcW w:w="461" w:type="pct"/>
          </w:tcPr>
          <w:p w14:paraId="50B59F4F" w14:textId="315E8152" w:rsidR="00E70789" w:rsidRPr="00AB4CDF" w:rsidRDefault="00E70789" w:rsidP="00302082">
            <w:pPr>
              <w:spacing w:after="120"/>
              <w:rPr>
                <w:rFonts w:ascii="Arial" w:hAnsi="Arial" w:cs="Arial"/>
                <w:i/>
              </w:rPr>
            </w:pPr>
            <w:r>
              <w:rPr>
                <w:rFonts w:ascii="Arial" w:hAnsi="Arial" w:cs="Arial"/>
                <w:i/>
              </w:rPr>
              <w:t>8.3</w:t>
            </w:r>
          </w:p>
        </w:tc>
        <w:tc>
          <w:tcPr>
            <w:tcW w:w="570" w:type="pct"/>
          </w:tcPr>
          <w:p w14:paraId="1E7E19AB" w14:textId="1194050E" w:rsidR="00E70789" w:rsidRPr="00AB4CDF" w:rsidRDefault="00E70789" w:rsidP="00302082">
            <w:pPr>
              <w:spacing w:after="120"/>
              <w:rPr>
                <w:rFonts w:ascii="Arial" w:hAnsi="Arial" w:cs="Arial"/>
                <w:i/>
              </w:rPr>
            </w:pPr>
            <w:r>
              <w:rPr>
                <w:rFonts w:ascii="Arial" w:hAnsi="Arial" w:cs="Arial"/>
                <w:i/>
              </w:rPr>
              <w:t>9.1</w:t>
            </w:r>
          </w:p>
        </w:tc>
        <w:tc>
          <w:tcPr>
            <w:tcW w:w="570" w:type="pct"/>
          </w:tcPr>
          <w:p w14:paraId="397552FC" w14:textId="76929607" w:rsidR="00E70789" w:rsidRPr="00AB4CDF" w:rsidRDefault="00E70789" w:rsidP="00302082">
            <w:pPr>
              <w:spacing w:after="120"/>
              <w:rPr>
                <w:rFonts w:ascii="Arial" w:hAnsi="Arial" w:cs="Arial"/>
                <w:i/>
              </w:rPr>
            </w:pPr>
            <w:r>
              <w:rPr>
                <w:rFonts w:ascii="Arial" w:hAnsi="Arial" w:cs="Arial"/>
                <w:i/>
              </w:rPr>
              <w:t>9.2</w:t>
            </w:r>
          </w:p>
        </w:tc>
        <w:tc>
          <w:tcPr>
            <w:tcW w:w="570" w:type="pct"/>
          </w:tcPr>
          <w:p w14:paraId="7815B305" w14:textId="70928BFB" w:rsidR="00E70789" w:rsidRPr="00AB4CDF" w:rsidRDefault="00E70789" w:rsidP="00302082">
            <w:pPr>
              <w:spacing w:after="120"/>
              <w:rPr>
                <w:rFonts w:ascii="Arial" w:hAnsi="Arial" w:cs="Arial"/>
                <w:i/>
              </w:rPr>
            </w:pPr>
            <w:r>
              <w:rPr>
                <w:rFonts w:ascii="Arial" w:hAnsi="Arial" w:cs="Arial"/>
                <w:i/>
              </w:rPr>
              <w:t>9.3</w:t>
            </w:r>
          </w:p>
        </w:tc>
        <w:tc>
          <w:tcPr>
            <w:tcW w:w="570" w:type="pct"/>
          </w:tcPr>
          <w:p w14:paraId="33BF596D" w14:textId="411100F6" w:rsidR="00E70789" w:rsidRPr="00AB4CDF" w:rsidRDefault="00E70789" w:rsidP="00302082">
            <w:pPr>
              <w:spacing w:after="120"/>
              <w:rPr>
                <w:rFonts w:ascii="Arial" w:hAnsi="Arial" w:cs="Arial"/>
                <w:i/>
              </w:rPr>
            </w:pPr>
            <w:r>
              <w:rPr>
                <w:rFonts w:ascii="Arial" w:hAnsi="Arial" w:cs="Arial"/>
                <w:i/>
              </w:rPr>
              <w:t>9.4</w:t>
            </w:r>
          </w:p>
        </w:tc>
      </w:tr>
      <w:tr w:rsidR="00E70789" w:rsidRPr="00AB4CDF" w14:paraId="093B92AA" w14:textId="77777777" w:rsidTr="006C2CA5">
        <w:trPr>
          <w:trHeight w:val="70"/>
        </w:trPr>
        <w:tc>
          <w:tcPr>
            <w:tcW w:w="1337" w:type="pct"/>
            <w:shd w:val="clear" w:color="auto" w:fill="D9D9D9" w:themeFill="background1" w:themeFillShade="D9"/>
          </w:tcPr>
          <w:p w14:paraId="0C0B00C7" w14:textId="77777777" w:rsidR="00E70789" w:rsidRPr="00AB4CDF" w:rsidRDefault="00E70789" w:rsidP="00302082">
            <w:pPr>
              <w:spacing w:after="120"/>
              <w:rPr>
                <w:rFonts w:ascii="Arial" w:hAnsi="Arial" w:cs="Arial"/>
                <w:b/>
              </w:rPr>
            </w:pPr>
            <w:r w:rsidRPr="00AB4CDF">
              <w:rPr>
                <w:rFonts w:ascii="Arial" w:hAnsi="Arial" w:cs="Arial"/>
                <w:b/>
              </w:rPr>
              <w:t>Learning/ teaching method</w:t>
            </w:r>
          </w:p>
        </w:tc>
        <w:tc>
          <w:tcPr>
            <w:tcW w:w="461" w:type="pct"/>
          </w:tcPr>
          <w:p w14:paraId="775AA13D" w14:textId="77777777" w:rsidR="00E70789" w:rsidRPr="00AB4CDF" w:rsidRDefault="00E70789" w:rsidP="00302082">
            <w:pPr>
              <w:spacing w:after="120"/>
              <w:rPr>
                <w:rFonts w:ascii="Arial" w:hAnsi="Arial" w:cs="Arial"/>
                <w:b/>
              </w:rPr>
            </w:pPr>
          </w:p>
        </w:tc>
        <w:tc>
          <w:tcPr>
            <w:tcW w:w="461" w:type="pct"/>
          </w:tcPr>
          <w:p w14:paraId="2900872D" w14:textId="77777777" w:rsidR="00E70789" w:rsidRPr="00AB4CDF" w:rsidRDefault="00E70789" w:rsidP="00302082">
            <w:pPr>
              <w:spacing w:after="120"/>
              <w:rPr>
                <w:rFonts w:ascii="Arial" w:hAnsi="Arial" w:cs="Arial"/>
                <w:b/>
              </w:rPr>
            </w:pPr>
          </w:p>
        </w:tc>
        <w:tc>
          <w:tcPr>
            <w:tcW w:w="461" w:type="pct"/>
          </w:tcPr>
          <w:p w14:paraId="70CACF73" w14:textId="77777777" w:rsidR="00E70789" w:rsidRPr="00AB4CDF" w:rsidRDefault="00E70789" w:rsidP="00302082">
            <w:pPr>
              <w:spacing w:after="120"/>
              <w:rPr>
                <w:rFonts w:ascii="Arial" w:hAnsi="Arial" w:cs="Arial"/>
                <w:b/>
              </w:rPr>
            </w:pPr>
          </w:p>
        </w:tc>
        <w:tc>
          <w:tcPr>
            <w:tcW w:w="570" w:type="pct"/>
          </w:tcPr>
          <w:p w14:paraId="52259B71" w14:textId="77777777" w:rsidR="00E70789" w:rsidRPr="00AB4CDF" w:rsidRDefault="00E70789" w:rsidP="00302082">
            <w:pPr>
              <w:spacing w:after="120"/>
              <w:rPr>
                <w:rFonts w:ascii="Arial" w:hAnsi="Arial" w:cs="Arial"/>
                <w:b/>
              </w:rPr>
            </w:pPr>
          </w:p>
        </w:tc>
        <w:tc>
          <w:tcPr>
            <w:tcW w:w="570" w:type="pct"/>
          </w:tcPr>
          <w:p w14:paraId="4DE6AAB2" w14:textId="77777777" w:rsidR="00E70789" w:rsidRPr="00AB4CDF" w:rsidRDefault="00E70789" w:rsidP="00302082">
            <w:pPr>
              <w:spacing w:after="120"/>
              <w:rPr>
                <w:rFonts w:ascii="Arial" w:hAnsi="Arial" w:cs="Arial"/>
                <w:b/>
              </w:rPr>
            </w:pPr>
          </w:p>
        </w:tc>
        <w:tc>
          <w:tcPr>
            <w:tcW w:w="570" w:type="pct"/>
          </w:tcPr>
          <w:p w14:paraId="1E25FD1B" w14:textId="77777777" w:rsidR="00E70789" w:rsidRPr="00AB4CDF" w:rsidRDefault="00E70789" w:rsidP="00302082">
            <w:pPr>
              <w:spacing w:after="120"/>
              <w:rPr>
                <w:rFonts w:ascii="Arial" w:hAnsi="Arial" w:cs="Arial"/>
                <w:b/>
              </w:rPr>
            </w:pPr>
          </w:p>
        </w:tc>
        <w:tc>
          <w:tcPr>
            <w:tcW w:w="570" w:type="pct"/>
          </w:tcPr>
          <w:p w14:paraId="108FA285" w14:textId="77777777" w:rsidR="00E70789" w:rsidRPr="00AB4CDF" w:rsidRDefault="00E70789" w:rsidP="00302082">
            <w:pPr>
              <w:spacing w:after="120"/>
              <w:rPr>
                <w:rFonts w:ascii="Arial" w:hAnsi="Arial" w:cs="Arial"/>
                <w:b/>
              </w:rPr>
            </w:pPr>
          </w:p>
        </w:tc>
      </w:tr>
      <w:tr w:rsidR="00E70789" w:rsidRPr="00AB4CDF" w14:paraId="1C608B60" w14:textId="77777777" w:rsidTr="006C2CA5">
        <w:tc>
          <w:tcPr>
            <w:tcW w:w="1337" w:type="pct"/>
          </w:tcPr>
          <w:p w14:paraId="33B7603E" w14:textId="77777777" w:rsidR="00E70789" w:rsidRPr="00AB4CDF" w:rsidRDefault="00E70789" w:rsidP="00302082">
            <w:pPr>
              <w:spacing w:after="120"/>
              <w:rPr>
                <w:rFonts w:ascii="Arial" w:hAnsi="Arial" w:cs="Arial"/>
                <w:b/>
              </w:rPr>
            </w:pPr>
            <w:r w:rsidRPr="00AB4CDF">
              <w:rPr>
                <w:rFonts w:ascii="Arial" w:hAnsi="Arial" w:cs="Arial"/>
                <w:b/>
              </w:rPr>
              <w:t>Private Study</w:t>
            </w:r>
          </w:p>
        </w:tc>
        <w:tc>
          <w:tcPr>
            <w:tcW w:w="461" w:type="pct"/>
          </w:tcPr>
          <w:p w14:paraId="754B7283" w14:textId="77777777" w:rsidR="00E70789" w:rsidRPr="00AB4CDF" w:rsidRDefault="00E70789" w:rsidP="00302082">
            <w:pPr>
              <w:spacing w:after="120"/>
              <w:rPr>
                <w:rFonts w:ascii="Arial" w:hAnsi="Arial" w:cs="Arial"/>
                <w:b/>
              </w:rPr>
            </w:pPr>
            <w:r w:rsidRPr="00AB4CDF">
              <w:rPr>
                <w:rFonts w:ascii="Arial" w:hAnsi="Arial" w:cs="Arial"/>
                <w:b/>
              </w:rPr>
              <w:t>X</w:t>
            </w:r>
          </w:p>
        </w:tc>
        <w:tc>
          <w:tcPr>
            <w:tcW w:w="461" w:type="pct"/>
          </w:tcPr>
          <w:p w14:paraId="5AAE8781" w14:textId="77777777" w:rsidR="00E70789" w:rsidRPr="00AB4CDF" w:rsidRDefault="00E70789" w:rsidP="00302082">
            <w:pPr>
              <w:spacing w:after="120"/>
              <w:rPr>
                <w:rFonts w:ascii="Arial" w:hAnsi="Arial" w:cs="Arial"/>
                <w:b/>
              </w:rPr>
            </w:pPr>
            <w:r w:rsidRPr="00AB4CDF">
              <w:rPr>
                <w:rFonts w:ascii="Arial" w:hAnsi="Arial" w:cs="Arial"/>
                <w:b/>
              </w:rPr>
              <w:t>X</w:t>
            </w:r>
          </w:p>
        </w:tc>
        <w:tc>
          <w:tcPr>
            <w:tcW w:w="461" w:type="pct"/>
          </w:tcPr>
          <w:p w14:paraId="6A240EF6" w14:textId="77777777" w:rsidR="00E70789" w:rsidRPr="00AB4CDF" w:rsidRDefault="00E70789" w:rsidP="00302082">
            <w:pPr>
              <w:spacing w:after="120"/>
              <w:rPr>
                <w:rFonts w:ascii="Arial" w:hAnsi="Arial" w:cs="Arial"/>
                <w:b/>
              </w:rPr>
            </w:pPr>
            <w:r w:rsidRPr="00AB4CDF">
              <w:rPr>
                <w:rFonts w:ascii="Arial" w:hAnsi="Arial" w:cs="Arial"/>
                <w:b/>
              </w:rPr>
              <w:t>X</w:t>
            </w:r>
          </w:p>
        </w:tc>
        <w:tc>
          <w:tcPr>
            <w:tcW w:w="570" w:type="pct"/>
          </w:tcPr>
          <w:p w14:paraId="49E9035B" w14:textId="77777777" w:rsidR="00E70789" w:rsidRPr="00AB4CDF" w:rsidRDefault="00E70789" w:rsidP="00302082">
            <w:pPr>
              <w:spacing w:after="120"/>
              <w:rPr>
                <w:rFonts w:ascii="Arial" w:hAnsi="Arial" w:cs="Arial"/>
                <w:b/>
              </w:rPr>
            </w:pPr>
            <w:r w:rsidRPr="00AB4CDF">
              <w:rPr>
                <w:rFonts w:ascii="Arial" w:hAnsi="Arial" w:cs="Arial"/>
                <w:b/>
              </w:rPr>
              <w:t>X</w:t>
            </w:r>
          </w:p>
        </w:tc>
        <w:tc>
          <w:tcPr>
            <w:tcW w:w="570" w:type="pct"/>
          </w:tcPr>
          <w:p w14:paraId="2ED7EF57" w14:textId="77777777" w:rsidR="00E70789" w:rsidRPr="00AB4CDF" w:rsidRDefault="00E70789" w:rsidP="00302082">
            <w:pPr>
              <w:spacing w:after="120"/>
              <w:rPr>
                <w:rFonts w:ascii="Arial" w:hAnsi="Arial" w:cs="Arial"/>
                <w:b/>
              </w:rPr>
            </w:pPr>
            <w:r w:rsidRPr="00AB4CDF">
              <w:rPr>
                <w:rFonts w:ascii="Arial" w:hAnsi="Arial" w:cs="Arial"/>
                <w:b/>
              </w:rPr>
              <w:t>X</w:t>
            </w:r>
          </w:p>
        </w:tc>
        <w:tc>
          <w:tcPr>
            <w:tcW w:w="570" w:type="pct"/>
          </w:tcPr>
          <w:p w14:paraId="5FC2AAC3" w14:textId="77777777" w:rsidR="00E70789" w:rsidRPr="00AB4CDF" w:rsidRDefault="00E70789" w:rsidP="00302082">
            <w:pPr>
              <w:spacing w:after="120"/>
              <w:rPr>
                <w:rFonts w:ascii="Arial" w:hAnsi="Arial" w:cs="Arial"/>
                <w:b/>
              </w:rPr>
            </w:pPr>
            <w:r w:rsidRPr="00AB4CDF">
              <w:rPr>
                <w:rFonts w:ascii="Arial" w:hAnsi="Arial" w:cs="Arial"/>
                <w:b/>
              </w:rPr>
              <w:t>X</w:t>
            </w:r>
          </w:p>
        </w:tc>
        <w:tc>
          <w:tcPr>
            <w:tcW w:w="570" w:type="pct"/>
          </w:tcPr>
          <w:p w14:paraId="2F82B884" w14:textId="77777777" w:rsidR="00E70789" w:rsidRPr="00AB4CDF" w:rsidRDefault="00E70789" w:rsidP="00302082">
            <w:pPr>
              <w:spacing w:after="120"/>
              <w:rPr>
                <w:rFonts w:ascii="Arial" w:hAnsi="Arial" w:cs="Arial"/>
                <w:b/>
              </w:rPr>
            </w:pPr>
            <w:r w:rsidRPr="00AB4CDF">
              <w:rPr>
                <w:rFonts w:ascii="Arial" w:hAnsi="Arial" w:cs="Arial"/>
                <w:b/>
              </w:rPr>
              <w:t>X</w:t>
            </w:r>
          </w:p>
        </w:tc>
      </w:tr>
      <w:tr w:rsidR="00E70789" w:rsidRPr="00AB4CDF" w14:paraId="719C23CF" w14:textId="77777777" w:rsidTr="006C2CA5">
        <w:tc>
          <w:tcPr>
            <w:tcW w:w="1337" w:type="pct"/>
          </w:tcPr>
          <w:p w14:paraId="0914873E" w14:textId="77777777" w:rsidR="00E70789" w:rsidRPr="00AB4CDF" w:rsidRDefault="00E70789" w:rsidP="00502979">
            <w:pPr>
              <w:spacing w:after="120"/>
              <w:rPr>
                <w:rFonts w:ascii="Arial" w:hAnsi="Arial" w:cs="Arial"/>
                <w:i/>
              </w:rPr>
            </w:pPr>
            <w:r w:rsidRPr="00AB4CDF">
              <w:rPr>
                <w:rFonts w:ascii="Arial" w:hAnsi="Arial" w:cs="Arial"/>
                <w:i/>
              </w:rPr>
              <w:t>Lecture</w:t>
            </w:r>
          </w:p>
        </w:tc>
        <w:tc>
          <w:tcPr>
            <w:tcW w:w="461" w:type="pct"/>
          </w:tcPr>
          <w:p w14:paraId="5F93367B" w14:textId="77777777" w:rsidR="00E70789" w:rsidRPr="00AB4CDF" w:rsidRDefault="00E70789" w:rsidP="00302082">
            <w:pPr>
              <w:spacing w:after="120"/>
              <w:rPr>
                <w:rFonts w:ascii="Arial" w:hAnsi="Arial" w:cs="Arial"/>
                <w:b/>
              </w:rPr>
            </w:pPr>
            <w:r w:rsidRPr="00AB4CDF">
              <w:rPr>
                <w:rFonts w:ascii="Arial" w:hAnsi="Arial" w:cs="Arial"/>
                <w:b/>
              </w:rPr>
              <w:t>X</w:t>
            </w:r>
          </w:p>
        </w:tc>
        <w:tc>
          <w:tcPr>
            <w:tcW w:w="461" w:type="pct"/>
          </w:tcPr>
          <w:p w14:paraId="31C9CA36" w14:textId="77777777" w:rsidR="00E70789" w:rsidRPr="00AB4CDF" w:rsidRDefault="00E70789" w:rsidP="00302082">
            <w:pPr>
              <w:spacing w:after="120"/>
              <w:rPr>
                <w:rFonts w:ascii="Arial" w:hAnsi="Arial" w:cs="Arial"/>
                <w:b/>
              </w:rPr>
            </w:pPr>
            <w:r w:rsidRPr="00AB4CDF">
              <w:rPr>
                <w:rFonts w:ascii="Arial" w:hAnsi="Arial" w:cs="Arial"/>
                <w:b/>
              </w:rPr>
              <w:t>X</w:t>
            </w:r>
          </w:p>
        </w:tc>
        <w:tc>
          <w:tcPr>
            <w:tcW w:w="461" w:type="pct"/>
          </w:tcPr>
          <w:p w14:paraId="3CC0EC10" w14:textId="77777777" w:rsidR="00E70789" w:rsidRPr="00AB4CDF" w:rsidRDefault="00E70789" w:rsidP="00302082">
            <w:pPr>
              <w:spacing w:after="120"/>
              <w:rPr>
                <w:rFonts w:ascii="Arial" w:hAnsi="Arial" w:cs="Arial"/>
                <w:b/>
              </w:rPr>
            </w:pPr>
            <w:r w:rsidRPr="00AB4CDF">
              <w:rPr>
                <w:rFonts w:ascii="Arial" w:hAnsi="Arial" w:cs="Arial"/>
                <w:b/>
              </w:rPr>
              <w:t>X</w:t>
            </w:r>
          </w:p>
        </w:tc>
        <w:tc>
          <w:tcPr>
            <w:tcW w:w="570" w:type="pct"/>
          </w:tcPr>
          <w:p w14:paraId="7E9003DD" w14:textId="77777777" w:rsidR="00E70789" w:rsidRPr="00AB4CDF" w:rsidRDefault="00E70789" w:rsidP="00302082">
            <w:pPr>
              <w:spacing w:after="120"/>
              <w:rPr>
                <w:rFonts w:ascii="Arial" w:hAnsi="Arial" w:cs="Arial"/>
                <w:b/>
              </w:rPr>
            </w:pPr>
          </w:p>
        </w:tc>
        <w:tc>
          <w:tcPr>
            <w:tcW w:w="570" w:type="pct"/>
          </w:tcPr>
          <w:p w14:paraId="366E9251" w14:textId="77777777" w:rsidR="00E70789" w:rsidRPr="00AB4CDF" w:rsidRDefault="00E70789" w:rsidP="00302082">
            <w:pPr>
              <w:spacing w:after="120"/>
              <w:rPr>
                <w:rFonts w:ascii="Arial" w:hAnsi="Arial" w:cs="Arial"/>
                <w:b/>
              </w:rPr>
            </w:pPr>
          </w:p>
        </w:tc>
        <w:tc>
          <w:tcPr>
            <w:tcW w:w="570" w:type="pct"/>
          </w:tcPr>
          <w:p w14:paraId="0D3C0627" w14:textId="77777777" w:rsidR="00E70789" w:rsidRPr="00AB4CDF" w:rsidRDefault="00E70789" w:rsidP="00302082">
            <w:pPr>
              <w:spacing w:after="120"/>
              <w:rPr>
                <w:rFonts w:ascii="Arial" w:hAnsi="Arial" w:cs="Arial"/>
                <w:b/>
              </w:rPr>
            </w:pPr>
          </w:p>
        </w:tc>
        <w:tc>
          <w:tcPr>
            <w:tcW w:w="570" w:type="pct"/>
          </w:tcPr>
          <w:p w14:paraId="0181A7D5" w14:textId="77777777" w:rsidR="00E70789" w:rsidRPr="00AB4CDF" w:rsidRDefault="00E70789" w:rsidP="00302082">
            <w:pPr>
              <w:spacing w:after="120"/>
              <w:rPr>
                <w:rFonts w:ascii="Arial" w:hAnsi="Arial" w:cs="Arial"/>
                <w:b/>
              </w:rPr>
            </w:pPr>
          </w:p>
        </w:tc>
      </w:tr>
      <w:tr w:rsidR="00E70789" w:rsidRPr="00AB4CDF" w14:paraId="3F4547DA" w14:textId="77777777" w:rsidTr="006C2CA5">
        <w:tc>
          <w:tcPr>
            <w:tcW w:w="1337" w:type="pct"/>
          </w:tcPr>
          <w:p w14:paraId="1B3CC6CD" w14:textId="77777777" w:rsidR="00E70789" w:rsidRPr="00AB4CDF" w:rsidRDefault="00E70789" w:rsidP="00502979">
            <w:pPr>
              <w:spacing w:after="120"/>
              <w:rPr>
                <w:rFonts w:ascii="Arial" w:hAnsi="Arial" w:cs="Arial"/>
                <w:i/>
              </w:rPr>
            </w:pPr>
            <w:r w:rsidRPr="00AB4CDF">
              <w:rPr>
                <w:rFonts w:ascii="Arial" w:hAnsi="Arial" w:cs="Arial"/>
                <w:i/>
              </w:rPr>
              <w:t>Seminar</w:t>
            </w:r>
          </w:p>
        </w:tc>
        <w:tc>
          <w:tcPr>
            <w:tcW w:w="461" w:type="pct"/>
          </w:tcPr>
          <w:p w14:paraId="4B240208" w14:textId="77777777" w:rsidR="00E70789" w:rsidRPr="00AB4CDF" w:rsidRDefault="00E70789" w:rsidP="00302082">
            <w:pPr>
              <w:spacing w:after="120"/>
              <w:rPr>
                <w:rFonts w:ascii="Arial" w:hAnsi="Arial" w:cs="Arial"/>
                <w:b/>
              </w:rPr>
            </w:pPr>
            <w:r w:rsidRPr="00AB4CDF">
              <w:rPr>
                <w:rFonts w:ascii="Arial" w:hAnsi="Arial" w:cs="Arial"/>
                <w:b/>
              </w:rPr>
              <w:t>X</w:t>
            </w:r>
          </w:p>
        </w:tc>
        <w:tc>
          <w:tcPr>
            <w:tcW w:w="461" w:type="pct"/>
          </w:tcPr>
          <w:p w14:paraId="2E8D0B28" w14:textId="77777777" w:rsidR="00E70789" w:rsidRPr="00AB4CDF" w:rsidRDefault="00E70789" w:rsidP="00302082">
            <w:pPr>
              <w:spacing w:after="120"/>
              <w:rPr>
                <w:rFonts w:ascii="Arial" w:hAnsi="Arial" w:cs="Arial"/>
                <w:b/>
              </w:rPr>
            </w:pPr>
            <w:r w:rsidRPr="00AB4CDF">
              <w:rPr>
                <w:rFonts w:ascii="Arial" w:hAnsi="Arial" w:cs="Arial"/>
                <w:b/>
              </w:rPr>
              <w:t>X</w:t>
            </w:r>
          </w:p>
        </w:tc>
        <w:tc>
          <w:tcPr>
            <w:tcW w:w="461" w:type="pct"/>
          </w:tcPr>
          <w:p w14:paraId="21E6F1D0" w14:textId="77777777" w:rsidR="00E70789" w:rsidRPr="00AB4CDF" w:rsidRDefault="00E70789" w:rsidP="00302082">
            <w:pPr>
              <w:spacing w:after="120"/>
              <w:rPr>
                <w:rFonts w:ascii="Arial" w:hAnsi="Arial" w:cs="Arial"/>
                <w:b/>
              </w:rPr>
            </w:pPr>
            <w:r w:rsidRPr="00AB4CDF">
              <w:rPr>
                <w:rFonts w:ascii="Arial" w:hAnsi="Arial" w:cs="Arial"/>
                <w:b/>
              </w:rPr>
              <w:t>X</w:t>
            </w:r>
          </w:p>
        </w:tc>
        <w:tc>
          <w:tcPr>
            <w:tcW w:w="570" w:type="pct"/>
          </w:tcPr>
          <w:p w14:paraId="26E1CC18" w14:textId="77777777" w:rsidR="00E70789" w:rsidRPr="00AB4CDF" w:rsidRDefault="00E70789" w:rsidP="00302082">
            <w:pPr>
              <w:spacing w:after="120"/>
              <w:rPr>
                <w:rFonts w:ascii="Arial" w:hAnsi="Arial" w:cs="Arial"/>
                <w:b/>
              </w:rPr>
            </w:pPr>
            <w:r w:rsidRPr="00AB4CDF">
              <w:rPr>
                <w:rFonts w:ascii="Arial" w:hAnsi="Arial" w:cs="Arial"/>
                <w:b/>
              </w:rPr>
              <w:t>X</w:t>
            </w:r>
          </w:p>
        </w:tc>
        <w:tc>
          <w:tcPr>
            <w:tcW w:w="570" w:type="pct"/>
          </w:tcPr>
          <w:p w14:paraId="1499532B" w14:textId="77777777" w:rsidR="00E70789" w:rsidRPr="00AB4CDF" w:rsidRDefault="00E70789" w:rsidP="00302082">
            <w:pPr>
              <w:spacing w:after="120"/>
              <w:rPr>
                <w:rFonts w:ascii="Arial" w:hAnsi="Arial" w:cs="Arial"/>
                <w:b/>
              </w:rPr>
            </w:pPr>
            <w:r w:rsidRPr="00AB4CDF">
              <w:rPr>
                <w:rFonts w:ascii="Arial" w:hAnsi="Arial" w:cs="Arial"/>
                <w:b/>
              </w:rPr>
              <w:t>X</w:t>
            </w:r>
          </w:p>
        </w:tc>
        <w:tc>
          <w:tcPr>
            <w:tcW w:w="570" w:type="pct"/>
          </w:tcPr>
          <w:p w14:paraId="50239D0C" w14:textId="77777777" w:rsidR="00E70789" w:rsidRPr="00AB4CDF" w:rsidRDefault="00E70789" w:rsidP="00302082">
            <w:pPr>
              <w:spacing w:after="120"/>
              <w:rPr>
                <w:rFonts w:ascii="Arial" w:hAnsi="Arial" w:cs="Arial"/>
                <w:b/>
              </w:rPr>
            </w:pPr>
            <w:r w:rsidRPr="00AB4CDF">
              <w:rPr>
                <w:rFonts w:ascii="Arial" w:hAnsi="Arial" w:cs="Arial"/>
                <w:b/>
              </w:rPr>
              <w:t>X</w:t>
            </w:r>
          </w:p>
        </w:tc>
        <w:tc>
          <w:tcPr>
            <w:tcW w:w="570" w:type="pct"/>
          </w:tcPr>
          <w:p w14:paraId="5FF00B8A" w14:textId="77777777" w:rsidR="00E70789" w:rsidRPr="00AB4CDF" w:rsidRDefault="00E70789" w:rsidP="00302082">
            <w:pPr>
              <w:spacing w:after="120"/>
              <w:rPr>
                <w:rFonts w:ascii="Arial" w:hAnsi="Arial" w:cs="Arial"/>
                <w:b/>
              </w:rPr>
            </w:pPr>
            <w:r w:rsidRPr="00AB4CDF">
              <w:rPr>
                <w:rFonts w:ascii="Arial" w:hAnsi="Arial" w:cs="Arial"/>
                <w:b/>
              </w:rPr>
              <w:t>X</w:t>
            </w:r>
          </w:p>
        </w:tc>
      </w:tr>
      <w:tr w:rsidR="00E70789" w:rsidRPr="00AB4CDF" w14:paraId="36672E68" w14:textId="77777777" w:rsidTr="006C2CA5">
        <w:tc>
          <w:tcPr>
            <w:tcW w:w="1337" w:type="pct"/>
          </w:tcPr>
          <w:p w14:paraId="06EA3D92" w14:textId="77777777" w:rsidR="00E70789" w:rsidRPr="00AB4CDF" w:rsidRDefault="00E70789" w:rsidP="00302082">
            <w:pPr>
              <w:spacing w:after="120"/>
              <w:rPr>
                <w:rFonts w:ascii="Arial" w:hAnsi="Arial" w:cs="Arial"/>
                <w:i/>
              </w:rPr>
            </w:pPr>
          </w:p>
        </w:tc>
        <w:tc>
          <w:tcPr>
            <w:tcW w:w="461" w:type="pct"/>
          </w:tcPr>
          <w:p w14:paraId="43F7D632" w14:textId="77777777" w:rsidR="00E70789" w:rsidRPr="00AB4CDF" w:rsidRDefault="00E70789" w:rsidP="00302082">
            <w:pPr>
              <w:spacing w:after="120"/>
              <w:rPr>
                <w:rFonts w:ascii="Arial" w:hAnsi="Arial" w:cs="Arial"/>
                <w:b/>
              </w:rPr>
            </w:pPr>
          </w:p>
        </w:tc>
        <w:tc>
          <w:tcPr>
            <w:tcW w:w="461" w:type="pct"/>
          </w:tcPr>
          <w:p w14:paraId="6A96C129" w14:textId="77777777" w:rsidR="00E70789" w:rsidRPr="00AB4CDF" w:rsidRDefault="00E70789" w:rsidP="00302082">
            <w:pPr>
              <w:spacing w:after="120"/>
              <w:rPr>
                <w:rFonts w:ascii="Arial" w:hAnsi="Arial" w:cs="Arial"/>
                <w:b/>
              </w:rPr>
            </w:pPr>
          </w:p>
        </w:tc>
        <w:tc>
          <w:tcPr>
            <w:tcW w:w="461" w:type="pct"/>
          </w:tcPr>
          <w:p w14:paraId="76F6742D" w14:textId="77777777" w:rsidR="00E70789" w:rsidRPr="00AB4CDF" w:rsidRDefault="00E70789" w:rsidP="00302082">
            <w:pPr>
              <w:spacing w:after="120"/>
              <w:rPr>
                <w:rFonts w:ascii="Arial" w:hAnsi="Arial" w:cs="Arial"/>
                <w:b/>
              </w:rPr>
            </w:pPr>
          </w:p>
        </w:tc>
        <w:tc>
          <w:tcPr>
            <w:tcW w:w="570" w:type="pct"/>
          </w:tcPr>
          <w:p w14:paraId="6B940B18" w14:textId="77777777" w:rsidR="00E70789" w:rsidRPr="00AB4CDF" w:rsidRDefault="00E70789" w:rsidP="00302082">
            <w:pPr>
              <w:spacing w:after="120"/>
              <w:rPr>
                <w:rFonts w:ascii="Arial" w:hAnsi="Arial" w:cs="Arial"/>
                <w:b/>
              </w:rPr>
            </w:pPr>
          </w:p>
        </w:tc>
        <w:tc>
          <w:tcPr>
            <w:tcW w:w="570" w:type="pct"/>
          </w:tcPr>
          <w:p w14:paraId="42233026" w14:textId="77777777" w:rsidR="00E70789" w:rsidRPr="00AB4CDF" w:rsidRDefault="00E70789" w:rsidP="00302082">
            <w:pPr>
              <w:spacing w:after="120"/>
              <w:rPr>
                <w:rFonts w:ascii="Arial" w:hAnsi="Arial" w:cs="Arial"/>
                <w:b/>
              </w:rPr>
            </w:pPr>
          </w:p>
        </w:tc>
        <w:tc>
          <w:tcPr>
            <w:tcW w:w="570" w:type="pct"/>
          </w:tcPr>
          <w:p w14:paraId="222240BE" w14:textId="77777777" w:rsidR="00E70789" w:rsidRPr="00AB4CDF" w:rsidRDefault="00E70789" w:rsidP="00302082">
            <w:pPr>
              <w:spacing w:after="120"/>
              <w:rPr>
                <w:rFonts w:ascii="Arial" w:hAnsi="Arial" w:cs="Arial"/>
                <w:b/>
              </w:rPr>
            </w:pPr>
          </w:p>
        </w:tc>
        <w:tc>
          <w:tcPr>
            <w:tcW w:w="570" w:type="pct"/>
          </w:tcPr>
          <w:p w14:paraId="18D2AB1F" w14:textId="77777777" w:rsidR="00E70789" w:rsidRPr="00AB4CDF" w:rsidRDefault="00E70789" w:rsidP="00302082">
            <w:pPr>
              <w:spacing w:after="120"/>
              <w:rPr>
                <w:rFonts w:ascii="Arial" w:hAnsi="Arial" w:cs="Arial"/>
                <w:b/>
              </w:rPr>
            </w:pPr>
          </w:p>
        </w:tc>
      </w:tr>
      <w:tr w:rsidR="00E70789" w:rsidRPr="00AB4CDF" w14:paraId="17171975" w14:textId="77777777" w:rsidTr="006C2CA5">
        <w:tc>
          <w:tcPr>
            <w:tcW w:w="1337" w:type="pct"/>
            <w:shd w:val="clear" w:color="auto" w:fill="D9D9D9" w:themeFill="background1" w:themeFillShade="D9"/>
          </w:tcPr>
          <w:p w14:paraId="33714252" w14:textId="77777777" w:rsidR="00E70789" w:rsidRPr="00AB4CDF" w:rsidRDefault="00E70789" w:rsidP="00302082">
            <w:pPr>
              <w:spacing w:after="120"/>
              <w:rPr>
                <w:rFonts w:ascii="Arial" w:hAnsi="Arial" w:cs="Arial"/>
                <w:b/>
              </w:rPr>
            </w:pPr>
            <w:r w:rsidRPr="00AB4CDF">
              <w:rPr>
                <w:rFonts w:ascii="Arial" w:hAnsi="Arial" w:cs="Arial"/>
                <w:b/>
              </w:rPr>
              <w:t>Assessment method</w:t>
            </w:r>
          </w:p>
        </w:tc>
        <w:tc>
          <w:tcPr>
            <w:tcW w:w="461" w:type="pct"/>
          </w:tcPr>
          <w:p w14:paraId="56A7A67F" w14:textId="77777777" w:rsidR="00E70789" w:rsidRPr="00AB4CDF" w:rsidRDefault="00E70789" w:rsidP="00302082">
            <w:pPr>
              <w:spacing w:after="120"/>
              <w:rPr>
                <w:rFonts w:ascii="Arial" w:hAnsi="Arial" w:cs="Arial"/>
                <w:b/>
              </w:rPr>
            </w:pPr>
          </w:p>
        </w:tc>
        <w:tc>
          <w:tcPr>
            <w:tcW w:w="461" w:type="pct"/>
          </w:tcPr>
          <w:p w14:paraId="430F18A7" w14:textId="77777777" w:rsidR="00E70789" w:rsidRPr="00AB4CDF" w:rsidRDefault="00E70789" w:rsidP="00302082">
            <w:pPr>
              <w:spacing w:after="120"/>
              <w:rPr>
                <w:rFonts w:ascii="Arial" w:hAnsi="Arial" w:cs="Arial"/>
                <w:b/>
              </w:rPr>
            </w:pPr>
          </w:p>
        </w:tc>
        <w:tc>
          <w:tcPr>
            <w:tcW w:w="461" w:type="pct"/>
          </w:tcPr>
          <w:p w14:paraId="672D956D" w14:textId="77777777" w:rsidR="00E70789" w:rsidRPr="00AB4CDF" w:rsidRDefault="00E70789" w:rsidP="00302082">
            <w:pPr>
              <w:spacing w:after="120"/>
              <w:rPr>
                <w:rFonts w:ascii="Arial" w:hAnsi="Arial" w:cs="Arial"/>
                <w:b/>
              </w:rPr>
            </w:pPr>
          </w:p>
        </w:tc>
        <w:tc>
          <w:tcPr>
            <w:tcW w:w="570" w:type="pct"/>
          </w:tcPr>
          <w:p w14:paraId="15DF1FF8" w14:textId="77777777" w:rsidR="00E70789" w:rsidRPr="00AB4CDF" w:rsidRDefault="00E70789" w:rsidP="00302082">
            <w:pPr>
              <w:spacing w:after="120"/>
              <w:rPr>
                <w:rFonts w:ascii="Arial" w:hAnsi="Arial" w:cs="Arial"/>
                <w:b/>
              </w:rPr>
            </w:pPr>
          </w:p>
        </w:tc>
        <w:tc>
          <w:tcPr>
            <w:tcW w:w="570" w:type="pct"/>
          </w:tcPr>
          <w:p w14:paraId="58680461" w14:textId="77777777" w:rsidR="00E70789" w:rsidRPr="00AB4CDF" w:rsidRDefault="00E70789" w:rsidP="00302082">
            <w:pPr>
              <w:spacing w:after="120"/>
              <w:rPr>
                <w:rFonts w:ascii="Arial" w:hAnsi="Arial" w:cs="Arial"/>
                <w:b/>
              </w:rPr>
            </w:pPr>
          </w:p>
        </w:tc>
        <w:tc>
          <w:tcPr>
            <w:tcW w:w="570" w:type="pct"/>
          </w:tcPr>
          <w:p w14:paraId="2A9D5947" w14:textId="77777777" w:rsidR="00E70789" w:rsidRPr="00AB4CDF" w:rsidRDefault="00E70789" w:rsidP="00302082">
            <w:pPr>
              <w:spacing w:after="120"/>
              <w:rPr>
                <w:rFonts w:ascii="Arial" w:hAnsi="Arial" w:cs="Arial"/>
                <w:b/>
              </w:rPr>
            </w:pPr>
          </w:p>
        </w:tc>
        <w:tc>
          <w:tcPr>
            <w:tcW w:w="570" w:type="pct"/>
          </w:tcPr>
          <w:p w14:paraId="6316921D" w14:textId="77777777" w:rsidR="00E70789" w:rsidRPr="00AB4CDF" w:rsidRDefault="00E70789" w:rsidP="00302082">
            <w:pPr>
              <w:spacing w:after="120"/>
              <w:rPr>
                <w:rFonts w:ascii="Arial" w:hAnsi="Arial" w:cs="Arial"/>
                <w:b/>
              </w:rPr>
            </w:pPr>
          </w:p>
        </w:tc>
      </w:tr>
      <w:tr w:rsidR="00E70789" w:rsidRPr="00AB4CDF" w14:paraId="4013990A" w14:textId="77777777" w:rsidTr="006C2CA5">
        <w:tc>
          <w:tcPr>
            <w:tcW w:w="1337" w:type="pct"/>
          </w:tcPr>
          <w:p w14:paraId="228C509A" w14:textId="77777777" w:rsidR="00E70789" w:rsidRPr="00AB4CDF" w:rsidRDefault="00E70789" w:rsidP="00FB500F">
            <w:pPr>
              <w:spacing w:after="120"/>
              <w:rPr>
                <w:rFonts w:ascii="Arial" w:hAnsi="Arial" w:cs="Arial"/>
                <w:i/>
              </w:rPr>
            </w:pPr>
            <w:r w:rsidRPr="00AB4CDF">
              <w:rPr>
                <w:rFonts w:ascii="Arial" w:hAnsi="Arial" w:cs="Arial"/>
                <w:i/>
              </w:rPr>
              <w:t>Presentation</w:t>
            </w:r>
          </w:p>
        </w:tc>
        <w:tc>
          <w:tcPr>
            <w:tcW w:w="461" w:type="pct"/>
          </w:tcPr>
          <w:p w14:paraId="4C3C768C" w14:textId="77777777" w:rsidR="00E70789" w:rsidRPr="00AB4CDF" w:rsidRDefault="00E70789" w:rsidP="00302082">
            <w:pPr>
              <w:spacing w:after="120"/>
              <w:rPr>
                <w:rFonts w:ascii="Arial" w:hAnsi="Arial" w:cs="Arial"/>
                <w:b/>
              </w:rPr>
            </w:pPr>
            <w:r w:rsidRPr="00AB4CDF">
              <w:rPr>
                <w:rFonts w:ascii="Arial" w:hAnsi="Arial" w:cs="Arial"/>
                <w:b/>
              </w:rPr>
              <w:t>X</w:t>
            </w:r>
          </w:p>
        </w:tc>
        <w:tc>
          <w:tcPr>
            <w:tcW w:w="461" w:type="pct"/>
          </w:tcPr>
          <w:p w14:paraId="54AE86B0" w14:textId="77777777" w:rsidR="00E70789" w:rsidRPr="00AB4CDF" w:rsidRDefault="00E70789" w:rsidP="00302082">
            <w:pPr>
              <w:spacing w:after="120"/>
              <w:rPr>
                <w:rFonts w:ascii="Arial" w:hAnsi="Arial" w:cs="Arial"/>
                <w:b/>
              </w:rPr>
            </w:pPr>
            <w:r w:rsidRPr="00AB4CDF">
              <w:rPr>
                <w:rFonts w:ascii="Arial" w:hAnsi="Arial" w:cs="Arial"/>
                <w:b/>
              </w:rPr>
              <w:t>X</w:t>
            </w:r>
          </w:p>
        </w:tc>
        <w:tc>
          <w:tcPr>
            <w:tcW w:w="461" w:type="pct"/>
          </w:tcPr>
          <w:p w14:paraId="2446529F" w14:textId="77777777" w:rsidR="00E70789" w:rsidRPr="00AB4CDF" w:rsidRDefault="00E70789" w:rsidP="00302082">
            <w:pPr>
              <w:spacing w:after="120"/>
              <w:rPr>
                <w:rFonts w:ascii="Arial" w:hAnsi="Arial" w:cs="Arial"/>
                <w:b/>
              </w:rPr>
            </w:pPr>
            <w:r w:rsidRPr="00AB4CDF">
              <w:rPr>
                <w:rFonts w:ascii="Arial" w:hAnsi="Arial" w:cs="Arial"/>
                <w:b/>
              </w:rPr>
              <w:t>X</w:t>
            </w:r>
          </w:p>
        </w:tc>
        <w:tc>
          <w:tcPr>
            <w:tcW w:w="570" w:type="pct"/>
          </w:tcPr>
          <w:p w14:paraId="3652E6B7" w14:textId="0A9AFD37" w:rsidR="00E70789" w:rsidRPr="00AB4CDF" w:rsidRDefault="00E70789" w:rsidP="00302082">
            <w:pPr>
              <w:spacing w:after="120"/>
              <w:rPr>
                <w:rFonts w:ascii="Arial" w:hAnsi="Arial" w:cs="Arial"/>
                <w:b/>
              </w:rPr>
            </w:pPr>
            <w:r>
              <w:rPr>
                <w:rFonts w:ascii="Arial" w:hAnsi="Arial" w:cs="Arial"/>
                <w:b/>
              </w:rPr>
              <w:t>X</w:t>
            </w:r>
          </w:p>
        </w:tc>
        <w:tc>
          <w:tcPr>
            <w:tcW w:w="570" w:type="pct"/>
          </w:tcPr>
          <w:p w14:paraId="28067CB2" w14:textId="77777777" w:rsidR="00E70789" w:rsidRPr="00AB4CDF" w:rsidRDefault="00E70789" w:rsidP="00302082">
            <w:pPr>
              <w:spacing w:after="120"/>
              <w:rPr>
                <w:rFonts w:ascii="Arial" w:hAnsi="Arial" w:cs="Arial"/>
                <w:b/>
              </w:rPr>
            </w:pPr>
            <w:r w:rsidRPr="00AB4CDF">
              <w:rPr>
                <w:rFonts w:ascii="Arial" w:hAnsi="Arial" w:cs="Arial"/>
                <w:b/>
              </w:rPr>
              <w:t>X</w:t>
            </w:r>
          </w:p>
        </w:tc>
        <w:tc>
          <w:tcPr>
            <w:tcW w:w="570" w:type="pct"/>
          </w:tcPr>
          <w:p w14:paraId="25DA199A" w14:textId="76F0D309" w:rsidR="00E70789" w:rsidRPr="00AB4CDF" w:rsidRDefault="00E70789" w:rsidP="00302082">
            <w:pPr>
              <w:spacing w:after="120"/>
              <w:rPr>
                <w:rFonts w:ascii="Arial" w:hAnsi="Arial" w:cs="Arial"/>
                <w:b/>
              </w:rPr>
            </w:pPr>
            <w:r>
              <w:rPr>
                <w:rFonts w:ascii="Arial" w:hAnsi="Arial" w:cs="Arial"/>
                <w:b/>
              </w:rPr>
              <w:t>X</w:t>
            </w:r>
          </w:p>
        </w:tc>
        <w:tc>
          <w:tcPr>
            <w:tcW w:w="570" w:type="pct"/>
          </w:tcPr>
          <w:p w14:paraId="75D98919" w14:textId="77777777" w:rsidR="00E70789" w:rsidRPr="00AB4CDF" w:rsidRDefault="00E70789" w:rsidP="00302082">
            <w:pPr>
              <w:spacing w:after="120"/>
              <w:rPr>
                <w:rFonts w:ascii="Arial" w:hAnsi="Arial" w:cs="Arial"/>
                <w:b/>
              </w:rPr>
            </w:pPr>
            <w:r w:rsidRPr="00AB4CDF">
              <w:rPr>
                <w:rFonts w:ascii="Arial" w:hAnsi="Arial" w:cs="Arial"/>
                <w:b/>
              </w:rPr>
              <w:t>X</w:t>
            </w:r>
          </w:p>
        </w:tc>
      </w:tr>
      <w:tr w:rsidR="00E70789" w:rsidRPr="00AB4CDF" w14:paraId="64B220AC" w14:textId="77777777" w:rsidTr="006C2CA5">
        <w:tc>
          <w:tcPr>
            <w:tcW w:w="1337" w:type="pct"/>
          </w:tcPr>
          <w:p w14:paraId="4BC75F40" w14:textId="77777777" w:rsidR="00E70789" w:rsidRPr="00AB4CDF" w:rsidRDefault="00E70789" w:rsidP="00FB500F">
            <w:pPr>
              <w:spacing w:after="120"/>
              <w:rPr>
                <w:rFonts w:ascii="Arial" w:hAnsi="Arial" w:cs="Arial"/>
                <w:i/>
              </w:rPr>
            </w:pPr>
            <w:r w:rsidRPr="00AB4CDF">
              <w:rPr>
                <w:rFonts w:ascii="Arial" w:hAnsi="Arial" w:cs="Arial"/>
                <w:i/>
              </w:rPr>
              <w:t>Exam preparation commentary</w:t>
            </w:r>
          </w:p>
        </w:tc>
        <w:tc>
          <w:tcPr>
            <w:tcW w:w="461" w:type="pct"/>
          </w:tcPr>
          <w:p w14:paraId="181C537D" w14:textId="77777777" w:rsidR="00E70789" w:rsidRPr="00AB4CDF" w:rsidRDefault="00E70789" w:rsidP="00302082">
            <w:pPr>
              <w:spacing w:after="120"/>
              <w:rPr>
                <w:rFonts w:ascii="Arial" w:hAnsi="Arial" w:cs="Arial"/>
                <w:b/>
              </w:rPr>
            </w:pPr>
            <w:r w:rsidRPr="00AB4CDF">
              <w:rPr>
                <w:rFonts w:ascii="Arial" w:hAnsi="Arial" w:cs="Arial"/>
                <w:b/>
              </w:rPr>
              <w:t>X</w:t>
            </w:r>
          </w:p>
        </w:tc>
        <w:tc>
          <w:tcPr>
            <w:tcW w:w="461" w:type="pct"/>
          </w:tcPr>
          <w:p w14:paraId="735815C0" w14:textId="77777777" w:rsidR="00E70789" w:rsidRPr="00AB4CDF" w:rsidRDefault="00E70789" w:rsidP="00302082">
            <w:pPr>
              <w:spacing w:after="120"/>
              <w:rPr>
                <w:rFonts w:ascii="Arial" w:hAnsi="Arial" w:cs="Arial"/>
                <w:b/>
              </w:rPr>
            </w:pPr>
            <w:r w:rsidRPr="00AB4CDF">
              <w:rPr>
                <w:rFonts w:ascii="Arial" w:hAnsi="Arial" w:cs="Arial"/>
                <w:b/>
              </w:rPr>
              <w:t>X</w:t>
            </w:r>
          </w:p>
        </w:tc>
        <w:tc>
          <w:tcPr>
            <w:tcW w:w="461" w:type="pct"/>
          </w:tcPr>
          <w:p w14:paraId="1FBCA824" w14:textId="77777777" w:rsidR="00E70789" w:rsidRPr="00AB4CDF" w:rsidRDefault="00E70789" w:rsidP="00302082">
            <w:pPr>
              <w:spacing w:after="120"/>
              <w:rPr>
                <w:rFonts w:ascii="Arial" w:hAnsi="Arial" w:cs="Arial"/>
                <w:b/>
              </w:rPr>
            </w:pPr>
            <w:r w:rsidRPr="00AB4CDF">
              <w:rPr>
                <w:rFonts w:ascii="Arial" w:hAnsi="Arial" w:cs="Arial"/>
                <w:b/>
              </w:rPr>
              <w:t>X</w:t>
            </w:r>
          </w:p>
        </w:tc>
        <w:tc>
          <w:tcPr>
            <w:tcW w:w="570" w:type="pct"/>
          </w:tcPr>
          <w:p w14:paraId="61175435" w14:textId="77777777" w:rsidR="00E70789" w:rsidRPr="00AB4CDF" w:rsidRDefault="00E70789" w:rsidP="00302082">
            <w:pPr>
              <w:spacing w:after="120"/>
              <w:rPr>
                <w:rFonts w:ascii="Arial" w:hAnsi="Arial" w:cs="Arial"/>
                <w:b/>
              </w:rPr>
            </w:pPr>
            <w:r w:rsidRPr="00AB4CDF">
              <w:rPr>
                <w:rFonts w:ascii="Arial" w:hAnsi="Arial" w:cs="Arial"/>
                <w:b/>
              </w:rPr>
              <w:t>X</w:t>
            </w:r>
          </w:p>
        </w:tc>
        <w:tc>
          <w:tcPr>
            <w:tcW w:w="570" w:type="pct"/>
          </w:tcPr>
          <w:p w14:paraId="7C30B57C" w14:textId="77777777" w:rsidR="00E70789" w:rsidRPr="00AB4CDF" w:rsidRDefault="00E70789" w:rsidP="00302082">
            <w:pPr>
              <w:spacing w:after="120"/>
              <w:rPr>
                <w:rFonts w:ascii="Arial" w:hAnsi="Arial" w:cs="Arial"/>
                <w:b/>
              </w:rPr>
            </w:pPr>
            <w:r w:rsidRPr="00AB4CDF">
              <w:rPr>
                <w:rFonts w:ascii="Arial" w:hAnsi="Arial" w:cs="Arial"/>
                <w:b/>
              </w:rPr>
              <w:t>X</w:t>
            </w:r>
          </w:p>
        </w:tc>
        <w:tc>
          <w:tcPr>
            <w:tcW w:w="570" w:type="pct"/>
          </w:tcPr>
          <w:p w14:paraId="4FED22E8" w14:textId="77777777" w:rsidR="00E70789" w:rsidRPr="00AB4CDF" w:rsidRDefault="00E70789" w:rsidP="00302082">
            <w:pPr>
              <w:spacing w:after="120"/>
              <w:rPr>
                <w:rFonts w:ascii="Arial" w:hAnsi="Arial" w:cs="Arial"/>
                <w:b/>
              </w:rPr>
            </w:pPr>
            <w:r w:rsidRPr="00AB4CDF">
              <w:rPr>
                <w:rFonts w:ascii="Arial" w:hAnsi="Arial" w:cs="Arial"/>
                <w:b/>
              </w:rPr>
              <w:t>X</w:t>
            </w:r>
          </w:p>
        </w:tc>
        <w:tc>
          <w:tcPr>
            <w:tcW w:w="570" w:type="pct"/>
          </w:tcPr>
          <w:p w14:paraId="349157BB" w14:textId="77777777" w:rsidR="00E70789" w:rsidRPr="00AB4CDF" w:rsidRDefault="00E70789" w:rsidP="00302082">
            <w:pPr>
              <w:spacing w:after="120"/>
              <w:rPr>
                <w:rFonts w:ascii="Arial" w:hAnsi="Arial" w:cs="Arial"/>
                <w:b/>
              </w:rPr>
            </w:pPr>
            <w:r w:rsidRPr="00AB4CDF">
              <w:rPr>
                <w:rFonts w:ascii="Arial" w:hAnsi="Arial" w:cs="Arial"/>
                <w:b/>
              </w:rPr>
              <w:t>X</w:t>
            </w:r>
          </w:p>
        </w:tc>
      </w:tr>
      <w:tr w:rsidR="00E70789" w:rsidRPr="00AB4CDF" w14:paraId="135AA2DE" w14:textId="77777777" w:rsidTr="006C2CA5">
        <w:tc>
          <w:tcPr>
            <w:tcW w:w="1337" w:type="pct"/>
          </w:tcPr>
          <w:p w14:paraId="62D51090" w14:textId="445EC30C" w:rsidR="00E70789" w:rsidRPr="00AB4CDF" w:rsidRDefault="00E70789" w:rsidP="00E70789">
            <w:pPr>
              <w:spacing w:after="120"/>
              <w:rPr>
                <w:rFonts w:ascii="Arial" w:hAnsi="Arial" w:cs="Arial"/>
                <w:i/>
              </w:rPr>
            </w:pPr>
            <w:r w:rsidRPr="00AB4CDF">
              <w:rPr>
                <w:rFonts w:ascii="Arial" w:hAnsi="Arial" w:cs="Arial"/>
                <w:i/>
              </w:rPr>
              <w:t>Essay</w:t>
            </w:r>
            <w:r>
              <w:rPr>
                <w:rFonts w:ascii="Arial" w:hAnsi="Arial" w:cs="Arial"/>
                <w:i/>
              </w:rPr>
              <w:t xml:space="preserve"> 1</w:t>
            </w:r>
          </w:p>
        </w:tc>
        <w:tc>
          <w:tcPr>
            <w:tcW w:w="461" w:type="pct"/>
          </w:tcPr>
          <w:p w14:paraId="5311F538" w14:textId="77777777" w:rsidR="00E70789" w:rsidRPr="00AB4CDF" w:rsidRDefault="00E70789" w:rsidP="00302082">
            <w:pPr>
              <w:spacing w:after="120"/>
              <w:rPr>
                <w:rFonts w:ascii="Arial" w:hAnsi="Arial" w:cs="Arial"/>
                <w:b/>
              </w:rPr>
            </w:pPr>
            <w:r w:rsidRPr="00AB4CDF">
              <w:rPr>
                <w:rFonts w:ascii="Arial" w:hAnsi="Arial" w:cs="Arial"/>
                <w:b/>
              </w:rPr>
              <w:t>X</w:t>
            </w:r>
          </w:p>
        </w:tc>
        <w:tc>
          <w:tcPr>
            <w:tcW w:w="461" w:type="pct"/>
          </w:tcPr>
          <w:p w14:paraId="426892C4" w14:textId="77777777" w:rsidR="00E70789" w:rsidRPr="00AB4CDF" w:rsidRDefault="00E70789" w:rsidP="00302082">
            <w:pPr>
              <w:spacing w:after="120"/>
              <w:rPr>
                <w:rFonts w:ascii="Arial" w:hAnsi="Arial" w:cs="Arial"/>
                <w:b/>
              </w:rPr>
            </w:pPr>
            <w:r w:rsidRPr="00AB4CDF">
              <w:rPr>
                <w:rFonts w:ascii="Arial" w:hAnsi="Arial" w:cs="Arial"/>
                <w:b/>
              </w:rPr>
              <w:t>X</w:t>
            </w:r>
          </w:p>
        </w:tc>
        <w:tc>
          <w:tcPr>
            <w:tcW w:w="461" w:type="pct"/>
          </w:tcPr>
          <w:p w14:paraId="0F2AEFB3" w14:textId="77777777" w:rsidR="00E70789" w:rsidRPr="00AB4CDF" w:rsidRDefault="00E70789" w:rsidP="00302082">
            <w:pPr>
              <w:spacing w:after="120"/>
              <w:rPr>
                <w:rFonts w:ascii="Arial" w:hAnsi="Arial" w:cs="Arial"/>
                <w:b/>
              </w:rPr>
            </w:pPr>
            <w:r w:rsidRPr="00AB4CDF">
              <w:rPr>
                <w:rFonts w:ascii="Arial" w:hAnsi="Arial" w:cs="Arial"/>
                <w:b/>
              </w:rPr>
              <w:t>X</w:t>
            </w:r>
          </w:p>
        </w:tc>
        <w:tc>
          <w:tcPr>
            <w:tcW w:w="570" w:type="pct"/>
          </w:tcPr>
          <w:p w14:paraId="30DAAEB6" w14:textId="77777777" w:rsidR="00E70789" w:rsidRPr="00AB4CDF" w:rsidRDefault="00E70789" w:rsidP="00302082">
            <w:pPr>
              <w:spacing w:after="120"/>
              <w:rPr>
                <w:rFonts w:ascii="Arial" w:hAnsi="Arial" w:cs="Arial"/>
                <w:b/>
              </w:rPr>
            </w:pPr>
            <w:r w:rsidRPr="00AB4CDF">
              <w:rPr>
                <w:rFonts w:ascii="Arial" w:hAnsi="Arial" w:cs="Arial"/>
                <w:b/>
              </w:rPr>
              <w:t>X</w:t>
            </w:r>
          </w:p>
        </w:tc>
        <w:tc>
          <w:tcPr>
            <w:tcW w:w="570" w:type="pct"/>
          </w:tcPr>
          <w:p w14:paraId="08976525" w14:textId="77777777" w:rsidR="00E70789" w:rsidRPr="00AB4CDF" w:rsidRDefault="00E70789" w:rsidP="00302082">
            <w:pPr>
              <w:spacing w:after="120"/>
              <w:rPr>
                <w:rFonts w:ascii="Arial" w:hAnsi="Arial" w:cs="Arial"/>
                <w:b/>
              </w:rPr>
            </w:pPr>
            <w:r w:rsidRPr="00AB4CDF">
              <w:rPr>
                <w:rFonts w:ascii="Arial" w:hAnsi="Arial" w:cs="Arial"/>
                <w:b/>
              </w:rPr>
              <w:t>X</w:t>
            </w:r>
          </w:p>
        </w:tc>
        <w:tc>
          <w:tcPr>
            <w:tcW w:w="570" w:type="pct"/>
          </w:tcPr>
          <w:p w14:paraId="71BCC288" w14:textId="77777777" w:rsidR="00E70789" w:rsidRPr="00AB4CDF" w:rsidRDefault="00E70789" w:rsidP="00302082">
            <w:pPr>
              <w:spacing w:after="120"/>
              <w:rPr>
                <w:rFonts w:ascii="Arial" w:hAnsi="Arial" w:cs="Arial"/>
                <w:b/>
              </w:rPr>
            </w:pPr>
            <w:r w:rsidRPr="00AB4CDF">
              <w:rPr>
                <w:rFonts w:ascii="Arial" w:hAnsi="Arial" w:cs="Arial"/>
                <w:b/>
              </w:rPr>
              <w:t>X</w:t>
            </w:r>
          </w:p>
        </w:tc>
        <w:tc>
          <w:tcPr>
            <w:tcW w:w="570" w:type="pct"/>
          </w:tcPr>
          <w:p w14:paraId="2D440CE3" w14:textId="77777777" w:rsidR="00E70789" w:rsidRPr="00AB4CDF" w:rsidRDefault="00E70789" w:rsidP="00302082">
            <w:pPr>
              <w:spacing w:after="120"/>
              <w:rPr>
                <w:rFonts w:ascii="Arial" w:hAnsi="Arial" w:cs="Arial"/>
                <w:b/>
              </w:rPr>
            </w:pPr>
            <w:r w:rsidRPr="00AB4CDF">
              <w:rPr>
                <w:rFonts w:ascii="Arial" w:hAnsi="Arial" w:cs="Arial"/>
                <w:b/>
              </w:rPr>
              <w:t>X</w:t>
            </w:r>
          </w:p>
        </w:tc>
      </w:tr>
      <w:tr w:rsidR="00E70789" w:rsidRPr="00AB4CDF" w14:paraId="1E16E8DA" w14:textId="77777777" w:rsidTr="00E70789">
        <w:tc>
          <w:tcPr>
            <w:tcW w:w="1337" w:type="pct"/>
          </w:tcPr>
          <w:p w14:paraId="2FC2558C" w14:textId="6FEFAE3C" w:rsidR="00E70789" w:rsidRPr="00AB4CDF" w:rsidDel="00E70789" w:rsidRDefault="00E70789" w:rsidP="00E70789">
            <w:pPr>
              <w:spacing w:after="120"/>
              <w:rPr>
                <w:rFonts w:ascii="Arial" w:hAnsi="Arial" w:cs="Arial"/>
                <w:i/>
              </w:rPr>
            </w:pPr>
            <w:r>
              <w:rPr>
                <w:rFonts w:ascii="Arial" w:hAnsi="Arial" w:cs="Arial"/>
                <w:i/>
              </w:rPr>
              <w:t>Essay 2</w:t>
            </w:r>
          </w:p>
        </w:tc>
        <w:tc>
          <w:tcPr>
            <w:tcW w:w="461" w:type="pct"/>
          </w:tcPr>
          <w:p w14:paraId="4D5898B3" w14:textId="58FC3918" w:rsidR="00E70789" w:rsidRPr="00AB4CDF" w:rsidRDefault="00E70789" w:rsidP="00302082">
            <w:pPr>
              <w:spacing w:after="120"/>
              <w:rPr>
                <w:rFonts w:ascii="Arial" w:hAnsi="Arial" w:cs="Arial"/>
                <w:b/>
              </w:rPr>
            </w:pPr>
            <w:r>
              <w:rPr>
                <w:rFonts w:ascii="Arial" w:hAnsi="Arial" w:cs="Arial"/>
                <w:b/>
              </w:rPr>
              <w:t>X</w:t>
            </w:r>
          </w:p>
        </w:tc>
        <w:tc>
          <w:tcPr>
            <w:tcW w:w="461" w:type="pct"/>
          </w:tcPr>
          <w:p w14:paraId="5AE6F7BF" w14:textId="5F272CF3" w:rsidR="00E70789" w:rsidRPr="00AB4CDF" w:rsidRDefault="00E70789" w:rsidP="00302082">
            <w:pPr>
              <w:spacing w:after="120"/>
              <w:rPr>
                <w:rFonts w:ascii="Arial" w:hAnsi="Arial" w:cs="Arial"/>
                <w:b/>
              </w:rPr>
            </w:pPr>
            <w:r>
              <w:rPr>
                <w:rFonts w:ascii="Arial" w:hAnsi="Arial" w:cs="Arial"/>
                <w:b/>
              </w:rPr>
              <w:t>X</w:t>
            </w:r>
          </w:p>
        </w:tc>
        <w:tc>
          <w:tcPr>
            <w:tcW w:w="461" w:type="pct"/>
          </w:tcPr>
          <w:p w14:paraId="69BB49BA" w14:textId="7CF4614E" w:rsidR="00E70789" w:rsidRPr="00AB4CDF" w:rsidRDefault="00E70789" w:rsidP="00302082">
            <w:pPr>
              <w:spacing w:after="120"/>
              <w:rPr>
                <w:rFonts w:ascii="Arial" w:hAnsi="Arial" w:cs="Arial"/>
                <w:b/>
              </w:rPr>
            </w:pPr>
            <w:r>
              <w:rPr>
                <w:rFonts w:ascii="Arial" w:hAnsi="Arial" w:cs="Arial"/>
                <w:b/>
              </w:rPr>
              <w:t>X</w:t>
            </w:r>
          </w:p>
        </w:tc>
        <w:tc>
          <w:tcPr>
            <w:tcW w:w="570" w:type="pct"/>
          </w:tcPr>
          <w:p w14:paraId="510861A0" w14:textId="4645F747" w:rsidR="00E70789" w:rsidRPr="00AB4CDF" w:rsidRDefault="00E70789" w:rsidP="00302082">
            <w:pPr>
              <w:spacing w:after="120"/>
              <w:rPr>
                <w:rFonts w:ascii="Arial" w:hAnsi="Arial" w:cs="Arial"/>
                <w:b/>
              </w:rPr>
            </w:pPr>
            <w:r>
              <w:rPr>
                <w:rFonts w:ascii="Arial" w:hAnsi="Arial" w:cs="Arial"/>
                <w:b/>
              </w:rPr>
              <w:t>X</w:t>
            </w:r>
          </w:p>
        </w:tc>
        <w:tc>
          <w:tcPr>
            <w:tcW w:w="570" w:type="pct"/>
          </w:tcPr>
          <w:p w14:paraId="49961708" w14:textId="052C4812" w:rsidR="00E70789" w:rsidRPr="00AB4CDF" w:rsidRDefault="00E70789" w:rsidP="00302082">
            <w:pPr>
              <w:spacing w:after="120"/>
              <w:rPr>
                <w:rFonts w:ascii="Arial" w:hAnsi="Arial" w:cs="Arial"/>
                <w:b/>
              </w:rPr>
            </w:pPr>
            <w:r>
              <w:rPr>
                <w:rFonts w:ascii="Arial" w:hAnsi="Arial" w:cs="Arial"/>
                <w:b/>
              </w:rPr>
              <w:t>X</w:t>
            </w:r>
          </w:p>
        </w:tc>
        <w:tc>
          <w:tcPr>
            <w:tcW w:w="570" w:type="pct"/>
          </w:tcPr>
          <w:p w14:paraId="1DFE7AEE" w14:textId="0ED595E3" w:rsidR="00E70789" w:rsidRPr="00AB4CDF" w:rsidRDefault="00E70789" w:rsidP="00302082">
            <w:pPr>
              <w:spacing w:after="120"/>
              <w:rPr>
                <w:rFonts w:ascii="Arial" w:hAnsi="Arial" w:cs="Arial"/>
                <w:b/>
              </w:rPr>
            </w:pPr>
            <w:r>
              <w:rPr>
                <w:rFonts w:ascii="Arial" w:hAnsi="Arial" w:cs="Arial"/>
                <w:b/>
              </w:rPr>
              <w:t>X</w:t>
            </w:r>
          </w:p>
        </w:tc>
        <w:tc>
          <w:tcPr>
            <w:tcW w:w="570" w:type="pct"/>
          </w:tcPr>
          <w:p w14:paraId="46BEBAF3" w14:textId="32E3D38C" w:rsidR="00E70789" w:rsidRPr="00AB4CDF" w:rsidRDefault="00E70789" w:rsidP="00302082">
            <w:pPr>
              <w:spacing w:after="120"/>
              <w:rPr>
                <w:rFonts w:ascii="Arial" w:hAnsi="Arial" w:cs="Arial"/>
                <w:b/>
              </w:rPr>
            </w:pPr>
            <w:r>
              <w:rPr>
                <w:rFonts w:ascii="Arial" w:hAnsi="Arial" w:cs="Arial"/>
                <w:b/>
              </w:rPr>
              <w:t>X</w:t>
            </w:r>
          </w:p>
        </w:tc>
      </w:tr>
      <w:tr w:rsidR="00E70789" w:rsidRPr="00AB4CDF" w14:paraId="1E14A90F" w14:textId="77777777" w:rsidTr="006C2CA5">
        <w:tc>
          <w:tcPr>
            <w:tcW w:w="1337" w:type="pct"/>
          </w:tcPr>
          <w:p w14:paraId="6B6E917D" w14:textId="77777777" w:rsidR="00E70789" w:rsidRPr="00AB4CDF" w:rsidRDefault="00E70789" w:rsidP="00302082">
            <w:pPr>
              <w:spacing w:after="120"/>
              <w:rPr>
                <w:rFonts w:ascii="Arial" w:hAnsi="Arial" w:cs="Arial"/>
                <w:i/>
              </w:rPr>
            </w:pPr>
            <w:r w:rsidRPr="00AB4CDF">
              <w:rPr>
                <w:rFonts w:ascii="Arial" w:hAnsi="Arial" w:cs="Arial"/>
                <w:i/>
              </w:rPr>
              <w:t>Examination</w:t>
            </w:r>
          </w:p>
        </w:tc>
        <w:tc>
          <w:tcPr>
            <w:tcW w:w="461" w:type="pct"/>
          </w:tcPr>
          <w:p w14:paraId="7AA15A5A" w14:textId="77777777" w:rsidR="00E70789" w:rsidRPr="00AB4CDF" w:rsidRDefault="00E70789" w:rsidP="00302082">
            <w:pPr>
              <w:spacing w:after="120"/>
              <w:rPr>
                <w:rFonts w:ascii="Arial" w:hAnsi="Arial" w:cs="Arial"/>
                <w:b/>
              </w:rPr>
            </w:pPr>
            <w:r w:rsidRPr="00AB4CDF">
              <w:rPr>
                <w:rFonts w:ascii="Arial" w:hAnsi="Arial" w:cs="Arial"/>
                <w:b/>
              </w:rPr>
              <w:t>X</w:t>
            </w:r>
          </w:p>
        </w:tc>
        <w:tc>
          <w:tcPr>
            <w:tcW w:w="461" w:type="pct"/>
          </w:tcPr>
          <w:p w14:paraId="4CBB8349" w14:textId="77777777" w:rsidR="00E70789" w:rsidRPr="00AB4CDF" w:rsidRDefault="00E70789" w:rsidP="00302082">
            <w:pPr>
              <w:spacing w:after="120"/>
              <w:rPr>
                <w:rFonts w:ascii="Arial" w:hAnsi="Arial" w:cs="Arial"/>
                <w:b/>
              </w:rPr>
            </w:pPr>
            <w:r w:rsidRPr="00AB4CDF">
              <w:rPr>
                <w:rFonts w:ascii="Arial" w:hAnsi="Arial" w:cs="Arial"/>
                <w:b/>
              </w:rPr>
              <w:t>X</w:t>
            </w:r>
          </w:p>
        </w:tc>
        <w:tc>
          <w:tcPr>
            <w:tcW w:w="461" w:type="pct"/>
          </w:tcPr>
          <w:p w14:paraId="02CFA876" w14:textId="77777777" w:rsidR="00E70789" w:rsidRPr="00AB4CDF" w:rsidRDefault="00E70789" w:rsidP="00302082">
            <w:pPr>
              <w:spacing w:after="120"/>
              <w:rPr>
                <w:rFonts w:ascii="Arial" w:hAnsi="Arial" w:cs="Arial"/>
                <w:b/>
              </w:rPr>
            </w:pPr>
            <w:r w:rsidRPr="00AB4CDF">
              <w:rPr>
                <w:rFonts w:ascii="Arial" w:hAnsi="Arial" w:cs="Arial"/>
                <w:b/>
              </w:rPr>
              <w:t>X</w:t>
            </w:r>
          </w:p>
        </w:tc>
        <w:tc>
          <w:tcPr>
            <w:tcW w:w="570" w:type="pct"/>
          </w:tcPr>
          <w:p w14:paraId="432EFE69" w14:textId="77777777" w:rsidR="00E70789" w:rsidRPr="00AB4CDF" w:rsidRDefault="00E70789" w:rsidP="00302082">
            <w:pPr>
              <w:spacing w:after="120"/>
              <w:rPr>
                <w:rFonts w:ascii="Arial" w:hAnsi="Arial" w:cs="Arial"/>
                <w:b/>
              </w:rPr>
            </w:pPr>
            <w:r w:rsidRPr="00AB4CDF">
              <w:rPr>
                <w:rFonts w:ascii="Arial" w:hAnsi="Arial" w:cs="Arial"/>
                <w:b/>
              </w:rPr>
              <w:t>X</w:t>
            </w:r>
          </w:p>
        </w:tc>
        <w:tc>
          <w:tcPr>
            <w:tcW w:w="570" w:type="pct"/>
          </w:tcPr>
          <w:p w14:paraId="6F9B9072" w14:textId="77777777" w:rsidR="00E70789" w:rsidRPr="00AB4CDF" w:rsidRDefault="00E70789" w:rsidP="00302082">
            <w:pPr>
              <w:spacing w:after="120"/>
              <w:rPr>
                <w:rFonts w:ascii="Arial" w:hAnsi="Arial" w:cs="Arial"/>
                <w:b/>
              </w:rPr>
            </w:pPr>
            <w:r w:rsidRPr="00AB4CDF">
              <w:rPr>
                <w:rFonts w:ascii="Arial" w:hAnsi="Arial" w:cs="Arial"/>
                <w:b/>
              </w:rPr>
              <w:t>X</w:t>
            </w:r>
          </w:p>
        </w:tc>
        <w:tc>
          <w:tcPr>
            <w:tcW w:w="570" w:type="pct"/>
          </w:tcPr>
          <w:p w14:paraId="00AC62F0" w14:textId="77777777" w:rsidR="00E70789" w:rsidRPr="00AB4CDF" w:rsidRDefault="00E70789" w:rsidP="00302082">
            <w:pPr>
              <w:spacing w:after="120"/>
              <w:rPr>
                <w:rFonts w:ascii="Arial" w:hAnsi="Arial" w:cs="Arial"/>
                <w:b/>
              </w:rPr>
            </w:pPr>
            <w:r w:rsidRPr="00AB4CDF">
              <w:rPr>
                <w:rFonts w:ascii="Arial" w:hAnsi="Arial" w:cs="Arial"/>
                <w:b/>
              </w:rPr>
              <w:t>X</w:t>
            </w:r>
          </w:p>
        </w:tc>
        <w:tc>
          <w:tcPr>
            <w:tcW w:w="570" w:type="pct"/>
          </w:tcPr>
          <w:p w14:paraId="6253C993" w14:textId="77777777" w:rsidR="00E70789" w:rsidRPr="00AB4CDF" w:rsidRDefault="00E70789" w:rsidP="00302082">
            <w:pPr>
              <w:spacing w:after="120"/>
              <w:rPr>
                <w:rFonts w:ascii="Arial" w:hAnsi="Arial" w:cs="Arial"/>
                <w:b/>
              </w:rPr>
            </w:pPr>
            <w:r w:rsidRPr="00AB4CDF">
              <w:rPr>
                <w:rFonts w:ascii="Arial" w:hAnsi="Arial" w:cs="Arial"/>
                <w:b/>
              </w:rPr>
              <w:t>X</w:t>
            </w:r>
          </w:p>
        </w:tc>
      </w:tr>
    </w:tbl>
    <w:p w14:paraId="4018ED51" w14:textId="77777777" w:rsidR="007A6245" w:rsidRPr="00AB4CDF" w:rsidRDefault="007A6245" w:rsidP="00302082">
      <w:pPr>
        <w:spacing w:after="120" w:line="240" w:lineRule="auto"/>
        <w:ind w:left="426" w:right="260"/>
        <w:rPr>
          <w:rFonts w:ascii="Arial" w:hAnsi="Arial" w:cs="Arial"/>
          <w:b/>
          <w:iCs/>
        </w:rPr>
      </w:pPr>
    </w:p>
    <w:p w14:paraId="2C62E16F" w14:textId="77777777" w:rsidR="00FD7D96" w:rsidRPr="00AB4CDF" w:rsidRDefault="00FD7D96" w:rsidP="00855F79">
      <w:pPr>
        <w:pStyle w:val="ListParagraph"/>
        <w:numPr>
          <w:ilvl w:val="0"/>
          <w:numId w:val="12"/>
        </w:numPr>
        <w:autoSpaceDE w:val="0"/>
        <w:autoSpaceDN w:val="0"/>
        <w:adjustRightInd w:val="0"/>
        <w:spacing w:after="120" w:line="240" w:lineRule="auto"/>
        <w:ind w:right="260"/>
        <w:jc w:val="both"/>
        <w:rPr>
          <w:rFonts w:ascii="Arial" w:hAnsi="Arial" w:cs="Arial"/>
          <w:b/>
        </w:rPr>
      </w:pPr>
      <w:r w:rsidRPr="00AB4CDF">
        <w:rPr>
          <w:rFonts w:ascii="Arial" w:hAnsi="Arial" w:cs="Arial"/>
          <w:b/>
        </w:rPr>
        <w:t>Inclusive Module Design.</w:t>
      </w:r>
    </w:p>
    <w:p w14:paraId="6033735A" w14:textId="77777777" w:rsidR="003D765F" w:rsidRPr="00AB4CDF" w:rsidRDefault="003D765F" w:rsidP="00FD7D96">
      <w:pPr>
        <w:pStyle w:val="ListParagraph"/>
        <w:autoSpaceDE w:val="0"/>
        <w:autoSpaceDN w:val="0"/>
        <w:adjustRightInd w:val="0"/>
        <w:spacing w:after="120" w:line="240" w:lineRule="auto"/>
        <w:ind w:right="260"/>
        <w:jc w:val="both"/>
        <w:rPr>
          <w:rFonts w:ascii="Arial" w:hAnsi="Arial" w:cs="Arial"/>
        </w:rPr>
      </w:pPr>
      <w:r w:rsidRPr="00AB4CDF">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D8FAA8C" w14:textId="77777777" w:rsidR="003D765F" w:rsidRPr="00AB4CDF" w:rsidRDefault="003D765F" w:rsidP="001E7793">
      <w:pPr>
        <w:pStyle w:val="ListParagraph"/>
        <w:autoSpaceDE w:val="0"/>
        <w:autoSpaceDN w:val="0"/>
        <w:adjustRightInd w:val="0"/>
        <w:spacing w:after="120" w:line="240" w:lineRule="auto"/>
        <w:ind w:right="260"/>
        <w:jc w:val="both"/>
        <w:rPr>
          <w:rFonts w:ascii="Arial" w:hAnsi="Arial" w:cs="Arial"/>
        </w:rPr>
      </w:pPr>
      <w:r w:rsidRPr="00AB4CDF">
        <w:rPr>
          <w:rFonts w:ascii="Arial" w:hAnsi="Arial" w:cs="Arial"/>
        </w:rPr>
        <w:t>The inclusive practices in the guidance (see Annex B Appendix A) have been considered in order to support all students in the following areas:</w:t>
      </w:r>
    </w:p>
    <w:p w14:paraId="22498DE8" w14:textId="77777777" w:rsidR="00FD7D96" w:rsidRPr="00AB4CDF" w:rsidRDefault="00FD7D96" w:rsidP="001E7793">
      <w:pPr>
        <w:pStyle w:val="ListParagraph"/>
        <w:autoSpaceDE w:val="0"/>
        <w:autoSpaceDN w:val="0"/>
        <w:adjustRightInd w:val="0"/>
        <w:spacing w:after="120" w:line="240" w:lineRule="auto"/>
        <w:ind w:right="260"/>
        <w:jc w:val="both"/>
        <w:rPr>
          <w:rFonts w:ascii="Arial" w:hAnsi="Arial" w:cs="Arial"/>
        </w:rPr>
      </w:pPr>
    </w:p>
    <w:p w14:paraId="3C9C6F8D" w14:textId="77777777" w:rsidR="003D765F" w:rsidRPr="00AB4CDF" w:rsidRDefault="003D765F" w:rsidP="00FD7D96">
      <w:pPr>
        <w:pStyle w:val="ListParagraph"/>
        <w:numPr>
          <w:ilvl w:val="0"/>
          <w:numId w:val="11"/>
        </w:numPr>
        <w:autoSpaceDE w:val="0"/>
        <w:autoSpaceDN w:val="0"/>
        <w:adjustRightInd w:val="0"/>
        <w:spacing w:after="120" w:line="240" w:lineRule="auto"/>
        <w:ind w:right="260"/>
        <w:jc w:val="both"/>
        <w:rPr>
          <w:rFonts w:ascii="Arial" w:hAnsi="Arial" w:cs="Arial"/>
          <w:bCs/>
        </w:rPr>
      </w:pPr>
      <w:r w:rsidRPr="00AB4CDF">
        <w:rPr>
          <w:rFonts w:ascii="Arial" w:hAnsi="Arial" w:cs="Arial"/>
          <w:bCs/>
        </w:rPr>
        <w:t>Accessible resources and curriculum</w:t>
      </w:r>
    </w:p>
    <w:p w14:paraId="26E297DF" w14:textId="77777777" w:rsidR="00FD7D96" w:rsidRPr="00AB4CDF" w:rsidRDefault="00FD7D96" w:rsidP="00FD7D96">
      <w:pPr>
        <w:pStyle w:val="ListParagraph"/>
        <w:autoSpaceDE w:val="0"/>
        <w:autoSpaceDN w:val="0"/>
        <w:adjustRightInd w:val="0"/>
        <w:spacing w:after="120" w:line="240" w:lineRule="auto"/>
        <w:ind w:left="1080" w:right="260"/>
        <w:jc w:val="both"/>
        <w:rPr>
          <w:rFonts w:ascii="Arial" w:hAnsi="Arial" w:cs="Arial"/>
          <w:bCs/>
        </w:rPr>
      </w:pPr>
    </w:p>
    <w:p w14:paraId="120E32D6" w14:textId="77777777" w:rsidR="003D765F" w:rsidRPr="00AB4CDF" w:rsidRDefault="003D765F" w:rsidP="001E7793">
      <w:pPr>
        <w:pStyle w:val="ListParagraph"/>
        <w:tabs>
          <w:tab w:val="left" w:pos="567"/>
        </w:tabs>
        <w:autoSpaceDE w:val="0"/>
        <w:autoSpaceDN w:val="0"/>
        <w:adjustRightInd w:val="0"/>
        <w:spacing w:after="120" w:line="240" w:lineRule="auto"/>
        <w:ind w:right="260"/>
        <w:jc w:val="both"/>
        <w:rPr>
          <w:rFonts w:ascii="Arial" w:hAnsi="Arial" w:cs="Arial"/>
          <w:color w:val="000000"/>
        </w:rPr>
      </w:pPr>
      <w:r w:rsidRPr="00AB4CDF">
        <w:rPr>
          <w:rFonts w:ascii="Arial" w:hAnsi="Arial" w:cs="Arial"/>
        </w:rPr>
        <w:t xml:space="preserve">b) </w:t>
      </w:r>
      <w:r w:rsidRPr="00AB4CDF">
        <w:rPr>
          <w:rFonts w:ascii="Arial" w:hAnsi="Arial" w:cs="Arial"/>
          <w:bCs/>
        </w:rPr>
        <w:t>Learning, teaching and assessment methods</w:t>
      </w:r>
    </w:p>
    <w:p w14:paraId="472E1E68" w14:textId="77777777" w:rsidR="009A2D37" w:rsidRPr="00AB4CDF" w:rsidRDefault="009A2D37" w:rsidP="00302082">
      <w:pPr>
        <w:spacing w:after="120" w:line="240" w:lineRule="auto"/>
        <w:ind w:left="426" w:right="260"/>
        <w:rPr>
          <w:rFonts w:ascii="Arial" w:hAnsi="Arial" w:cs="Arial"/>
          <w:iCs/>
        </w:rPr>
      </w:pPr>
    </w:p>
    <w:p w14:paraId="6EE1F96D" w14:textId="77777777" w:rsidR="009A2D37" w:rsidRPr="00AB4CDF" w:rsidRDefault="009A2D37" w:rsidP="00855F79">
      <w:pPr>
        <w:numPr>
          <w:ilvl w:val="0"/>
          <w:numId w:val="12"/>
        </w:numPr>
        <w:spacing w:after="120" w:line="240" w:lineRule="auto"/>
        <w:ind w:left="426" w:right="260" w:hanging="426"/>
        <w:jc w:val="both"/>
        <w:rPr>
          <w:rFonts w:ascii="Arial" w:hAnsi="Arial" w:cs="Arial"/>
          <w:b/>
        </w:rPr>
      </w:pPr>
      <w:r w:rsidRPr="00AB4CDF">
        <w:rPr>
          <w:rFonts w:ascii="Arial" w:hAnsi="Arial" w:cs="Arial"/>
          <w:b/>
        </w:rPr>
        <w:t>Campus(</w:t>
      </w:r>
      <w:proofErr w:type="spellStart"/>
      <w:r w:rsidRPr="00AB4CDF">
        <w:rPr>
          <w:rFonts w:ascii="Arial" w:hAnsi="Arial" w:cs="Arial"/>
          <w:b/>
        </w:rPr>
        <w:t>es</w:t>
      </w:r>
      <w:proofErr w:type="spellEnd"/>
      <w:r w:rsidRPr="00AB4CDF">
        <w:rPr>
          <w:rFonts w:ascii="Arial" w:hAnsi="Arial" w:cs="Arial"/>
          <w:b/>
        </w:rPr>
        <w:t>) or Centre(s) where module will be delivered:</w:t>
      </w:r>
      <w:r w:rsidR="00F8029C" w:rsidRPr="00AB4CDF">
        <w:rPr>
          <w:rFonts w:ascii="Arial" w:hAnsi="Arial" w:cs="Arial"/>
          <w:b/>
        </w:rPr>
        <w:t xml:space="preserve"> Canterbury</w:t>
      </w:r>
    </w:p>
    <w:p w14:paraId="38E0094E" w14:textId="77777777" w:rsidR="00145E7A" w:rsidRPr="00AB4CDF" w:rsidRDefault="00145E7A" w:rsidP="00145E7A">
      <w:pPr>
        <w:spacing w:after="120" w:line="240" w:lineRule="auto"/>
        <w:ind w:left="426" w:right="260"/>
        <w:jc w:val="both"/>
        <w:rPr>
          <w:rFonts w:ascii="Arial" w:hAnsi="Arial" w:cs="Arial"/>
          <w:b/>
        </w:rPr>
      </w:pPr>
    </w:p>
    <w:p w14:paraId="3AA43786" w14:textId="77777777" w:rsidR="00145E7A" w:rsidRPr="00AB4CDF" w:rsidRDefault="00145E7A" w:rsidP="00855F79">
      <w:pPr>
        <w:numPr>
          <w:ilvl w:val="0"/>
          <w:numId w:val="12"/>
        </w:numPr>
        <w:spacing w:after="120" w:line="240" w:lineRule="auto"/>
        <w:ind w:left="426" w:right="260" w:hanging="426"/>
        <w:jc w:val="both"/>
        <w:rPr>
          <w:rFonts w:ascii="Arial" w:hAnsi="Arial" w:cs="Arial"/>
          <w:b/>
        </w:rPr>
      </w:pPr>
      <w:r w:rsidRPr="00AB4CDF">
        <w:rPr>
          <w:rFonts w:ascii="Arial" w:hAnsi="Arial" w:cs="Arial"/>
          <w:b/>
        </w:rPr>
        <w:t>Internationalisation</w:t>
      </w:r>
    </w:p>
    <w:p w14:paraId="1EABC46D" w14:textId="3BCB5851" w:rsidR="00FB067F" w:rsidRPr="00AB4CDF" w:rsidRDefault="001A0804" w:rsidP="00FB067F">
      <w:pPr>
        <w:spacing w:after="120" w:line="240" w:lineRule="auto"/>
        <w:ind w:right="260"/>
        <w:jc w:val="both"/>
        <w:rPr>
          <w:rFonts w:ascii="Arial" w:hAnsi="Arial" w:cs="Arial"/>
        </w:rPr>
      </w:pPr>
      <w:r w:rsidRPr="00AB4CDF">
        <w:rPr>
          <w:rFonts w:ascii="Arial" w:hAnsi="Arial" w:cs="Arial"/>
        </w:rPr>
        <w:t>This module promises to be one of the flagships of Internationalisation in Military History</w:t>
      </w:r>
      <w:r w:rsidR="00F34B6C" w:rsidRPr="00AB4CDF">
        <w:rPr>
          <w:rFonts w:ascii="Arial" w:hAnsi="Arial" w:cs="Arial"/>
        </w:rPr>
        <w:t xml:space="preserve">. </w:t>
      </w:r>
      <w:r w:rsidRPr="00AB4CDF">
        <w:rPr>
          <w:rFonts w:ascii="Arial" w:hAnsi="Arial" w:cs="Arial"/>
        </w:rPr>
        <w:t xml:space="preserve">It will place western military experience in a global context and also study non-Western experiences of warfare. Given the rising importance of Asia, Africa and Latin America, this module will help students think more as global </w:t>
      </w:r>
      <w:r w:rsidR="003D5019" w:rsidRPr="00AB4CDF">
        <w:rPr>
          <w:rFonts w:ascii="Arial" w:hAnsi="Arial" w:cs="Arial"/>
        </w:rPr>
        <w:t xml:space="preserve">citizens. The module might </w:t>
      </w:r>
      <w:r w:rsidRPr="00AB4CDF">
        <w:rPr>
          <w:rFonts w:ascii="Arial" w:hAnsi="Arial" w:cs="Arial"/>
        </w:rPr>
        <w:t xml:space="preserve">also be </w:t>
      </w:r>
      <w:r w:rsidR="003D5019" w:rsidRPr="00AB4CDF">
        <w:rPr>
          <w:rFonts w:ascii="Arial" w:hAnsi="Arial" w:cs="Arial"/>
        </w:rPr>
        <w:t>a flagship for converting more international students into History.</w:t>
      </w:r>
    </w:p>
    <w:p w14:paraId="3300A31B" w14:textId="77777777" w:rsidR="00222B2B" w:rsidRPr="00AB4CDF" w:rsidRDefault="00222B2B" w:rsidP="00FB067F">
      <w:pPr>
        <w:spacing w:after="120" w:line="240" w:lineRule="auto"/>
        <w:ind w:right="260"/>
        <w:jc w:val="both"/>
        <w:rPr>
          <w:rFonts w:ascii="Arial" w:hAnsi="Arial" w:cs="Arial"/>
        </w:rPr>
      </w:pPr>
    </w:p>
    <w:p w14:paraId="00E98FF5" w14:textId="77777777" w:rsidR="00222B2B" w:rsidRPr="00AB4CDF" w:rsidRDefault="00222B2B" w:rsidP="00222B2B">
      <w:pPr>
        <w:pStyle w:val="ListParagraph"/>
        <w:spacing w:after="120" w:line="240" w:lineRule="auto"/>
        <w:ind w:left="426" w:right="260"/>
        <w:contextualSpacing w:val="0"/>
        <w:rPr>
          <w:rFonts w:ascii="Arial" w:hAnsi="Arial" w:cs="Arial"/>
          <w:b/>
        </w:rPr>
      </w:pPr>
    </w:p>
    <w:p w14:paraId="121C6563" w14:textId="77777777" w:rsidR="00222B2B" w:rsidRPr="00AB4CDF" w:rsidRDefault="00222B2B" w:rsidP="00222B2B">
      <w:pPr>
        <w:pStyle w:val="ListParagraph"/>
        <w:spacing w:after="120" w:line="240" w:lineRule="auto"/>
        <w:ind w:left="426" w:right="260"/>
        <w:contextualSpacing w:val="0"/>
        <w:rPr>
          <w:rFonts w:ascii="Arial" w:hAnsi="Arial" w:cs="Arial"/>
          <w:b/>
        </w:rPr>
      </w:pPr>
    </w:p>
    <w:p w14:paraId="4AB8984D" w14:textId="77777777" w:rsidR="00641D6D" w:rsidRPr="00AB4CDF" w:rsidRDefault="00641D6D" w:rsidP="00302082">
      <w:pPr>
        <w:pBdr>
          <w:bottom w:val="single" w:sz="6" w:space="1" w:color="auto"/>
        </w:pBdr>
        <w:spacing w:after="120" w:line="240" w:lineRule="auto"/>
        <w:ind w:right="260"/>
        <w:rPr>
          <w:rFonts w:ascii="Arial" w:hAnsi="Arial" w:cs="Arial"/>
        </w:rPr>
      </w:pPr>
    </w:p>
    <w:p w14:paraId="1F7EADEA" w14:textId="77777777" w:rsidR="00441E76" w:rsidRPr="00AB4CDF" w:rsidRDefault="00422B69" w:rsidP="00302082">
      <w:pPr>
        <w:spacing w:after="120" w:line="240" w:lineRule="auto"/>
        <w:ind w:right="260"/>
        <w:rPr>
          <w:rFonts w:ascii="Arial" w:hAnsi="Arial" w:cs="Arial"/>
          <w:b/>
          <w:sz w:val="20"/>
        </w:rPr>
      </w:pPr>
      <w:r w:rsidRPr="00AB4CDF">
        <w:rPr>
          <w:rFonts w:ascii="Arial" w:hAnsi="Arial" w:cs="Arial"/>
          <w:b/>
          <w:sz w:val="20"/>
        </w:rPr>
        <w:t>FACULTIES SUPPORT OFFICE</w:t>
      </w:r>
      <w:r w:rsidR="00441E76" w:rsidRPr="00AB4CDF">
        <w:rPr>
          <w:rFonts w:ascii="Arial" w:hAnsi="Arial" w:cs="Arial"/>
          <w:b/>
          <w:sz w:val="20"/>
        </w:rPr>
        <w:t xml:space="preserve"> USE ONLY</w:t>
      </w:r>
      <w:r w:rsidR="00C612A8" w:rsidRPr="00AB4CDF">
        <w:rPr>
          <w:rFonts w:ascii="Arial" w:hAnsi="Arial" w:cs="Arial"/>
          <w:b/>
          <w:sz w:val="20"/>
        </w:rPr>
        <w:t xml:space="preserve"> </w:t>
      </w:r>
    </w:p>
    <w:p w14:paraId="72B447D9" w14:textId="77777777" w:rsidR="00D83563" w:rsidRPr="00AB4CDF" w:rsidRDefault="00D83563" w:rsidP="00302082">
      <w:pPr>
        <w:spacing w:after="120" w:line="240" w:lineRule="auto"/>
        <w:ind w:right="260"/>
        <w:rPr>
          <w:rFonts w:ascii="Arial" w:hAnsi="Arial" w:cs="Arial"/>
          <w:b/>
          <w:sz w:val="20"/>
        </w:rPr>
      </w:pPr>
      <w:r w:rsidRPr="00AB4CDF">
        <w:rPr>
          <w:rFonts w:ascii="Arial" w:hAnsi="Arial" w:cs="Arial"/>
          <w:b/>
          <w:sz w:val="20"/>
        </w:rPr>
        <w:t>Revision record – all revisions must be recorded in the grid and full details of the change retained in the appropriate committee records.</w:t>
      </w:r>
    </w:p>
    <w:p w14:paraId="0B73A2EC" w14:textId="77777777" w:rsidR="00422B69" w:rsidRPr="00AB4CDF"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AB4CDF" w14:paraId="469F1F94" w14:textId="77777777" w:rsidTr="00334A02">
        <w:trPr>
          <w:trHeight w:val="317"/>
        </w:trPr>
        <w:tc>
          <w:tcPr>
            <w:tcW w:w="1526" w:type="dxa"/>
          </w:tcPr>
          <w:p w14:paraId="6005681A" w14:textId="77777777" w:rsidR="00422B69" w:rsidRPr="00AB4CDF" w:rsidRDefault="00422B69" w:rsidP="00302082">
            <w:pPr>
              <w:spacing w:after="120"/>
              <w:ind w:right="-330"/>
              <w:rPr>
                <w:rFonts w:ascii="Arial" w:hAnsi="Arial" w:cs="Arial"/>
                <w:sz w:val="18"/>
              </w:rPr>
            </w:pPr>
            <w:r w:rsidRPr="00AB4CDF">
              <w:rPr>
                <w:rFonts w:ascii="Arial" w:hAnsi="Arial" w:cs="Arial"/>
                <w:sz w:val="18"/>
              </w:rPr>
              <w:t>Date approved</w:t>
            </w:r>
          </w:p>
        </w:tc>
        <w:tc>
          <w:tcPr>
            <w:tcW w:w="1559" w:type="dxa"/>
          </w:tcPr>
          <w:p w14:paraId="43BA3DAC" w14:textId="77777777" w:rsidR="00422B69" w:rsidRPr="00AB4CDF" w:rsidRDefault="00422B69" w:rsidP="00302082">
            <w:pPr>
              <w:spacing w:after="120"/>
              <w:rPr>
                <w:rFonts w:ascii="Arial" w:hAnsi="Arial" w:cs="Arial"/>
                <w:sz w:val="18"/>
              </w:rPr>
            </w:pPr>
            <w:r w:rsidRPr="00AB4CDF">
              <w:rPr>
                <w:rFonts w:ascii="Arial" w:hAnsi="Arial" w:cs="Arial"/>
                <w:sz w:val="18"/>
              </w:rPr>
              <w:t>Major/minor revision</w:t>
            </w:r>
          </w:p>
        </w:tc>
        <w:tc>
          <w:tcPr>
            <w:tcW w:w="2342" w:type="dxa"/>
          </w:tcPr>
          <w:p w14:paraId="333678BB" w14:textId="77777777" w:rsidR="00422B69" w:rsidRPr="00AB4CDF" w:rsidRDefault="00422B69" w:rsidP="00302082">
            <w:pPr>
              <w:spacing w:after="120"/>
              <w:ind w:right="-34"/>
              <w:rPr>
                <w:rFonts w:ascii="Arial" w:hAnsi="Arial" w:cs="Arial"/>
                <w:sz w:val="18"/>
              </w:rPr>
            </w:pPr>
            <w:r w:rsidRPr="00AB4CDF">
              <w:rPr>
                <w:rFonts w:ascii="Arial" w:hAnsi="Arial" w:cs="Arial"/>
                <w:sz w:val="18"/>
              </w:rPr>
              <w:t>Start date of the delivery of  revised version</w:t>
            </w:r>
          </w:p>
        </w:tc>
        <w:tc>
          <w:tcPr>
            <w:tcW w:w="2658" w:type="dxa"/>
          </w:tcPr>
          <w:p w14:paraId="35333740" w14:textId="77777777" w:rsidR="00422B69" w:rsidRPr="00AB4CDF" w:rsidRDefault="00422B69" w:rsidP="00302082">
            <w:pPr>
              <w:spacing w:after="120"/>
              <w:ind w:right="-330"/>
              <w:rPr>
                <w:rFonts w:ascii="Arial" w:hAnsi="Arial" w:cs="Arial"/>
                <w:sz w:val="18"/>
              </w:rPr>
            </w:pPr>
            <w:r w:rsidRPr="00AB4CDF">
              <w:rPr>
                <w:rFonts w:ascii="Arial" w:hAnsi="Arial" w:cs="Arial"/>
                <w:sz w:val="18"/>
              </w:rPr>
              <w:t>Section revised</w:t>
            </w:r>
          </w:p>
        </w:tc>
        <w:tc>
          <w:tcPr>
            <w:tcW w:w="2597" w:type="dxa"/>
          </w:tcPr>
          <w:p w14:paraId="4BFBF149" w14:textId="77777777" w:rsidR="00422B69" w:rsidRPr="00AB4CDF" w:rsidRDefault="00422B69" w:rsidP="00302082">
            <w:pPr>
              <w:spacing w:after="120"/>
              <w:ind w:right="-330"/>
              <w:rPr>
                <w:rFonts w:ascii="Arial" w:hAnsi="Arial" w:cs="Arial"/>
                <w:sz w:val="18"/>
              </w:rPr>
            </w:pPr>
            <w:r w:rsidRPr="00AB4CDF">
              <w:rPr>
                <w:rFonts w:ascii="Arial" w:hAnsi="Arial" w:cs="Arial"/>
                <w:sz w:val="18"/>
              </w:rPr>
              <w:t>Impacts PLOs</w:t>
            </w:r>
            <w:r w:rsidR="001A425B" w:rsidRPr="00AB4CDF">
              <w:rPr>
                <w:rFonts w:ascii="Arial" w:hAnsi="Arial" w:cs="Arial"/>
                <w:sz w:val="18"/>
              </w:rPr>
              <w:t>( Q6&amp;7 cover sheet)</w:t>
            </w:r>
          </w:p>
        </w:tc>
      </w:tr>
      <w:tr w:rsidR="00302082" w:rsidRPr="00AB4CDF" w14:paraId="302662BC" w14:textId="77777777" w:rsidTr="00334A02">
        <w:trPr>
          <w:trHeight w:val="305"/>
        </w:trPr>
        <w:tc>
          <w:tcPr>
            <w:tcW w:w="1526" w:type="dxa"/>
          </w:tcPr>
          <w:p w14:paraId="0561BDB7" w14:textId="77777777" w:rsidR="00422B69" w:rsidRPr="00AB4CDF" w:rsidRDefault="00422B69" w:rsidP="00302082">
            <w:pPr>
              <w:spacing w:after="120"/>
              <w:ind w:right="-330"/>
              <w:rPr>
                <w:rFonts w:ascii="Arial" w:hAnsi="Arial" w:cs="Arial"/>
              </w:rPr>
            </w:pPr>
          </w:p>
        </w:tc>
        <w:tc>
          <w:tcPr>
            <w:tcW w:w="1559" w:type="dxa"/>
          </w:tcPr>
          <w:p w14:paraId="49D62DC4" w14:textId="77777777" w:rsidR="00422B69" w:rsidRPr="00AB4CDF" w:rsidRDefault="00422B69" w:rsidP="00302082">
            <w:pPr>
              <w:spacing w:after="120"/>
              <w:ind w:right="-330"/>
              <w:rPr>
                <w:rFonts w:ascii="Arial" w:hAnsi="Arial" w:cs="Arial"/>
              </w:rPr>
            </w:pPr>
          </w:p>
        </w:tc>
        <w:tc>
          <w:tcPr>
            <w:tcW w:w="2342" w:type="dxa"/>
          </w:tcPr>
          <w:p w14:paraId="6355095B" w14:textId="77777777" w:rsidR="00422B69" w:rsidRPr="00AB4CDF" w:rsidRDefault="00422B69" w:rsidP="00302082">
            <w:pPr>
              <w:spacing w:after="120"/>
              <w:ind w:right="-330"/>
              <w:rPr>
                <w:rFonts w:ascii="Arial" w:hAnsi="Arial" w:cs="Arial"/>
              </w:rPr>
            </w:pPr>
          </w:p>
        </w:tc>
        <w:tc>
          <w:tcPr>
            <w:tcW w:w="2658" w:type="dxa"/>
          </w:tcPr>
          <w:p w14:paraId="6B7E27DA" w14:textId="77777777" w:rsidR="00422B69" w:rsidRPr="00AB4CDF" w:rsidRDefault="00422B69" w:rsidP="00302082">
            <w:pPr>
              <w:spacing w:after="120"/>
              <w:ind w:right="-330"/>
              <w:rPr>
                <w:rFonts w:ascii="Arial" w:hAnsi="Arial" w:cs="Arial"/>
              </w:rPr>
            </w:pPr>
          </w:p>
        </w:tc>
        <w:tc>
          <w:tcPr>
            <w:tcW w:w="2597" w:type="dxa"/>
          </w:tcPr>
          <w:p w14:paraId="32FBA7B3" w14:textId="77777777" w:rsidR="00422B69" w:rsidRPr="00AB4CDF" w:rsidRDefault="00422B69" w:rsidP="00302082">
            <w:pPr>
              <w:spacing w:after="120"/>
              <w:ind w:right="-330"/>
              <w:rPr>
                <w:rFonts w:ascii="Arial" w:hAnsi="Arial" w:cs="Arial"/>
              </w:rPr>
            </w:pPr>
          </w:p>
        </w:tc>
      </w:tr>
      <w:tr w:rsidR="00302082" w:rsidRPr="00AB4CDF" w14:paraId="3D7F8110" w14:textId="77777777" w:rsidTr="00334A02">
        <w:trPr>
          <w:trHeight w:val="305"/>
        </w:trPr>
        <w:tc>
          <w:tcPr>
            <w:tcW w:w="1526" w:type="dxa"/>
          </w:tcPr>
          <w:p w14:paraId="0252A277" w14:textId="77777777" w:rsidR="00422B69" w:rsidRPr="00AB4CDF" w:rsidRDefault="00422B69" w:rsidP="00302082">
            <w:pPr>
              <w:spacing w:after="120"/>
              <w:ind w:right="-330"/>
              <w:rPr>
                <w:rFonts w:ascii="Arial" w:hAnsi="Arial" w:cs="Arial"/>
              </w:rPr>
            </w:pPr>
          </w:p>
        </w:tc>
        <w:tc>
          <w:tcPr>
            <w:tcW w:w="1559" w:type="dxa"/>
          </w:tcPr>
          <w:p w14:paraId="1CCD30F2" w14:textId="77777777" w:rsidR="00422B69" w:rsidRPr="00AB4CDF" w:rsidRDefault="00422B69" w:rsidP="00302082">
            <w:pPr>
              <w:spacing w:after="120"/>
              <w:ind w:right="-330"/>
              <w:rPr>
                <w:rFonts w:ascii="Arial" w:hAnsi="Arial" w:cs="Arial"/>
              </w:rPr>
            </w:pPr>
          </w:p>
        </w:tc>
        <w:tc>
          <w:tcPr>
            <w:tcW w:w="2342" w:type="dxa"/>
          </w:tcPr>
          <w:p w14:paraId="6ED01F98" w14:textId="77777777" w:rsidR="00422B69" w:rsidRPr="00AB4CDF" w:rsidRDefault="00422B69" w:rsidP="00302082">
            <w:pPr>
              <w:spacing w:after="120"/>
              <w:ind w:right="-330"/>
              <w:rPr>
                <w:rFonts w:ascii="Arial" w:hAnsi="Arial" w:cs="Arial"/>
              </w:rPr>
            </w:pPr>
          </w:p>
        </w:tc>
        <w:tc>
          <w:tcPr>
            <w:tcW w:w="2658" w:type="dxa"/>
          </w:tcPr>
          <w:p w14:paraId="34E547CB" w14:textId="77777777" w:rsidR="00422B69" w:rsidRPr="00AB4CDF" w:rsidRDefault="00422B69" w:rsidP="00302082">
            <w:pPr>
              <w:spacing w:after="120"/>
              <w:ind w:right="-330"/>
              <w:rPr>
                <w:rFonts w:ascii="Arial" w:hAnsi="Arial" w:cs="Arial"/>
              </w:rPr>
            </w:pPr>
          </w:p>
        </w:tc>
        <w:tc>
          <w:tcPr>
            <w:tcW w:w="2597" w:type="dxa"/>
          </w:tcPr>
          <w:p w14:paraId="7BCB1B26" w14:textId="77777777" w:rsidR="00422B69" w:rsidRPr="00AB4CDF" w:rsidRDefault="00422B69" w:rsidP="00302082">
            <w:pPr>
              <w:spacing w:after="120"/>
              <w:ind w:right="-330"/>
              <w:rPr>
                <w:rFonts w:ascii="Arial" w:hAnsi="Arial" w:cs="Arial"/>
              </w:rPr>
            </w:pPr>
          </w:p>
        </w:tc>
      </w:tr>
    </w:tbl>
    <w:p w14:paraId="2ED221F0" w14:textId="77777777" w:rsidR="00D83563" w:rsidRPr="00AB4CDF" w:rsidRDefault="00D83563" w:rsidP="00302082">
      <w:pPr>
        <w:spacing w:after="120" w:line="240" w:lineRule="auto"/>
        <w:ind w:right="-330"/>
        <w:rPr>
          <w:rFonts w:ascii="Arial" w:hAnsi="Arial" w:cs="Arial"/>
        </w:rPr>
      </w:pPr>
    </w:p>
    <w:sectPr w:rsidR="00D83563" w:rsidRPr="00AB4CDF"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AA0C1" w14:textId="77777777" w:rsidR="00682BB8" w:rsidRDefault="00682BB8" w:rsidP="009A2D37">
      <w:pPr>
        <w:spacing w:after="0" w:line="240" w:lineRule="auto"/>
      </w:pPr>
      <w:r>
        <w:separator/>
      </w:r>
    </w:p>
  </w:endnote>
  <w:endnote w:type="continuationSeparator" w:id="0">
    <w:p w14:paraId="0A50927D" w14:textId="77777777" w:rsidR="00682BB8" w:rsidRDefault="00682BB8" w:rsidP="009A2D37">
      <w:pPr>
        <w:spacing w:after="0" w:line="240" w:lineRule="auto"/>
      </w:pPr>
      <w:r>
        <w:continuationSeparator/>
      </w:r>
    </w:p>
  </w:endnote>
  <w:endnote w:type="continuationNotice" w:id="1">
    <w:p w14:paraId="22BE10DB" w14:textId="77777777" w:rsidR="00682BB8" w:rsidRDefault="00682B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C9AED57" w14:textId="26849BF8" w:rsidR="002118CE" w:rsidRDefault="006F1893" w:rsidP="009A2D37">
        <w:pPr>
          <w:pStyle w:val="Footer"/>
          <w:jc w:val="center"/>
        </w:pPr>
        <w:r>
          <w:fldChar w:fldCharType="begin"/>
        </w:r>
        <w:r>
          <w:instrText xml:space="preserve"> PAGE   \* MERGEFORMAT </w:instrText>
        </w:r>
        <w:r>
          <w:fldChar w:fldCharType="separate"/>
        </w:r>
        <w:r w:rsidR="006C2CA5">
          <w:rPr>
            <w:noProof/>
          </w:rPr>
          <w:t>4</w:t>
        </w:r>
        <w:r>
          <w:rPr>
            <w:noProof/>
          </w:rPr>
          <w:fldChar w:fldCharType="end"/>
        </w:r>
      </w:p>
    </w:sdtContent>
  </w:sdt>
  <w:p w14:paraId="7FC2D2FA" w14:textId="244B8156" w:rsidR="002118CE" w:rsidRPr="007B7724" w:rsidRDefault="002118CE"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B4CDF">
      <w:rPr>
        <w:rFonts w:ascii="Arial" w:hAnsi="Arial"/>
        <w:sz w:val="18"/>
      </w:rPr>
      <w:t>May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2F349" w14:textId="77777777" w:rsidR="00682BB8" w:rsidRDefault="00682BB8" w:rsidP="009A2D37">
      <w:pPr>
        <w:spacing w:after="0" w:line="240" w:lineRule="auto"/>
      </w:pPr>
      <w:r>
        <w:separator/>
      </w:r>
    </w:p>
  </w:footnote>
  <w:footnote w:type="continuationSeparator" w:id="0">
    <w:p w14:paraId="7A14D8D0" w14:textId="77777777" w:rsidR="00682BB8" w:rsidRDefault="00682BB8" w:rsidP="009A2D37">
      <w:pPr>
        <w:spacing w:after="0" w:line="240" w:lineRule="auto"/>
      </w:pPr>
      <w:r>
        <w:continuationSeparator/>
      </w:r>
    </w:p>
  </w:footnote>
  <w:footnote w:type="continuationNotice" w:id="1">
    <w:p w14:paraId="6F397ED7" w14:textId="77777777" w:rsidR="00682BB8" w:rsidRDefault="00682B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76430" w14:textId="77777777" w:rsidR="002118CE" w:rsidRPr="0075408A" w:rsidRDefault="002118CE"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8220C35" wp14:editId="0777777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02CD0D0D" w14:textId="77777777" w:rsidR="002118CE" w:rsidRPr="008C00F8" w:rsidRDefault="002118CE" w:rsidP="005E6D38">
    <w:pPr>
      <w:pStyle w:val="Heading1"/>
      <w:spacing w:before="60" w:after="60"/>
      <w:rPr>
        <w:rFonts w:ascii="Arial" w:hAnsi="Arial" w:cs="Arial"/>
      </w:rPr>
    </w:pPr>
  </w:p>
  <w:p w14:paraId="7D9A8F5F" w14:textId="77777777" w:rsidR="002118CE" w:rsidRDefault="002118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03D3A" w14:textId="548E776C" w:rsidR="002118CE" w:rsidRPr="0075408A" w:rsidRDefault="002118CE"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29D93E" wp14:editId="0777777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14:paraId="248339FC" w14:textId="77777777" w:rsidR="002118CE" w:rsidRPr="000F7FBF" w:rsidRDefault="002118CE"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974C0"/>
    <w:multiLevelType w:val="hybridMultilevel"/>
    <w:tmpl w:val="4F56FB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865EA6"/>
    <w:multiLevelType w:val="hybridMultilevel"/>
    <w:tmpl w:val="3E04A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D176D4C"/>
    <w:multiLevelType w:val="hybridMultilevel"/>
    <w:tmpl w:val="157227A8"/>
    <w:lvl w:ilvl="0" w:tplc="893C4D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multilevel"/>
    <w:tmpl w:val="2BAE3A4C"/>
    <w:lvl w:ilvl="0">
      <w:start w:val="1"/>
      <w:numFmt w:val="decimal"/>
      <w:lvlText w:val="%1."/>
      <w:lvlJc w:val="left"/>
      <w:pPr>
        <w:ind w:left="360" w:hanging="360"/>
      </w:pPr>
      <w:rPr>
        <w:rFonts w:hint="default"/>
      </w:rPr>
    </w:lvl>
    <w:lvl w:ilvl="1">
      <w:start w:val="2"/>
      <w:numFmt w:val="decimal"/>
      <w:isLgl/>
      <w:lvlText w:val="%1.%2"/>
      <w:lvlJc w:val="left"/>
      <w:pPr>
        <w:ind w:left="921" w:hanging="49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9F0753D"/>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6A2B9F"/>
    <w:multiLevelType w:val="hybridMultilevel"/>
    <w:tmpl w:val="680ACF3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78B216EC"/>
    <w:multiLevelType w:val="hybridMultilevel"/>
    <w:tmpl w:val="0FC2D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9"/>
  </w:num>
  <w:num w:numId="6">
    <w:abstractNumId w:val="7"/>
  </w:num>
  <w:num w:numId="7">
    <w:abstractNumId w:val="13"/>
  </w:num>
  <w:num w:numId="8">
    <w:abstractNumId w:val="8"/>
  </w:num>
  <w:num w:numId="9">
    <w:abstractNumId w:val="12"/>
  </w:num>
  <w:num w:numId="10">
    <w:abstractNumId w:val="11"/>
  </w:num>
  <w:num w:numId="11">
    <w:abstractNumId w:val="6"/>
  </w:num>
  <w:num w:numId="12">
    <w:abstractNumId w:val="1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3AA"/>
    <w:rsid w:val="000408CC"/>
    <w:rsid w:val="00045373"/>
    <w:rsid w:val="00055BE4"/>
    <w:rsid w:val="00063A2F"/>
    <w:rsid w:val="000678D3"/>
    <w:rsid w:val="000723AB"/>
    <w:rsid w:val="0007557C"/>
    <w:rsid w:val="0007688E"/>
    <w:rsid w:val="00092542"/>
    <w:rsid w:val="00094810"/>
    <w:rsid w:val="000C0294"/>
    <w:rsid w:val="000C7A1C"/>
    <w:rsid w:val="000D0778"/>
    <w:rsid w:val="000D2A8A"/>
    <w:rsid w:val="000D32AC"/>
    <w:rsid w:val="000D4966"/>
    <w:rsid w:val="000D5199"/>
    <w:rsid w:val="000E20C1"/>
    <w:rsid w:val="000E3B73"/>
    <w:rsid w:val="000E5997"/>
    <w:rsid w:val="000F6C56"/>
    <w:rsid w:val="000F7FBF"/>
    <w:rsid w:val="00106BE5"/>
    <w:rsid w:val="00110947"/>
    <w:rsid w:val="00111906"/>
    <w:rsid w:val="00111CB3"/>
    <w:rsid w:val="00117577"/>
    <w:rsid w:val="00117793"/>
    <w:rsid w:val="001206E4"/>
    <w:rsid w:val="001214D3"/>
    <w:rsid w:val="00121BFC"/>
    <w:rsid w:val="001402AD"/>
    <w:rsid w:val="00145E7A"/>
    <w:rsid w:val="001540CE"/>
    <w:rsid w:val="0015717B"/>
    <w:rsid w:val="00157ACA"/>
    <w:rsid w:val="00160427"/>
    <w:rsid w:val="00162D46"/>
    <w:rsid w:val="00172793"/>
    <w:rsid w:val="00180558"/>
    <w:rsid w:val="001811E5"/>
    <w:rsid w:val="00183B34"/>
    <w:rsid w:val="00185F46"/>
    <w:rsid w:val="00196C6A"/>
    <w:rsid w:val="0019787E"/>
    <w:rsid w:val="001A0804"/>
    <w:rsid w:val="001A425B"/>
    <w:rsid w:val="001B1B28"/>
    <w:rsid w:val="001B24DB"/>
    <w:rsid w:val="001B27FB"/>
    <w:rsid w:val="001B55B2"/>
    <w:rsid w:val="001C4A85"/>
    <w:rsid w:val="001C5443"/>
    <w:rsid w:val="001D0C7D"/>
    <w:rsid w:val="001D1F2D"/>
    <w:rsid w:val="001D2314"/>
    <w:rsid w:val="001D6398"/>
    <w:rsid w:val="001E1F45"/>
    <w:rsid w:val="001E62C1"/>
    <w:rsid w:val="001E7793"/>
    <w:rsid w:val="001F0779"/>
    <w:rsid w:val="001F3C3E"/>
    <w:rsid w:val="0020243A"/>
    <w:rsid w:val="002118CE"/>
    <w:rsid w:val="0021578E"/>
    <w:rsid w:val="00222B2B"/>
    <w:rsid w:val="00227582"/>
    <w:rsid w:val="002308BE"/>
    <w:rsid w:val="00236954"/>
    <w:rsid w:val="002407C0"/>
    <w:rsid w:val="00246022"/>
    <w:rsid w:val="002461AF"/>
    <w:rsid w:val="002465A1"/>
    <w:rsid w:val="00254568"/>
    <w:rsid w:val="00264576"/>
    <w:rsid w:val="002653FE"/>
    <w:rsid w:val="0026585A"/>
    <w:rsid w:val="00266735"/>
    <w:rsid w:val="0027027C"/>
    <w:rsid w:val="00273CF0"/>
    <w:rsid w:val="002748D4"/>
    <w:rsid w:val="00274ED7"/>
    <w:rsid w:val="0028461D"/>
    <w:rsid w:val="0028590C"/>
    <w:rsid w:val="00292C46"/>
    <w:rsid w:val="002938D6"/>
    <w:rsid w:val="00294B73"/>
    <w:rsid w:val="002A0C18"/>
    <w:rsid w:val="002A219B"/>
    <w:rsid w:val="002A22DB"/>
    <w:rsid w:val="002B20F5"/>
    <w:rsid w:val="002B2805"/>
    <w:rsid w:val="002B2A1A"/>
    <w:rsid w:val="002B71F2"/>
    <w:rsid w:val="002E71C0"/>
    <w:rsid w:val="002F05F4"/>
    <w:rsid w:val="002F0CE4"/>
    <w:rsid w:val="002F23EF"/>
    <w:rsid w:val="002F24F4"/>
    <w:rsid w:val="002F2626"/>
    <w:rsid w:val="00302082"/>
    <w:rsid w:val="00305A05"/>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B0C"/>
    <w:rsid w:val="003A5DA0"/>
    <w:rsid w:val="003A5EEB"/>
    <w:rsid w:val="003A6143"/>
    <w:rsid w:val="003B35F4"/>
    <w:rsid w:val="003B51A0"/>
    <w:rsid w:val="003B7C76"/>
    <w:rsid w:val="003C17B1"/>
    <w:rsid w:val="003C3E0C"/>
    <w:rsid w:val="003C776B"/>
    <w:rsid w:val="003D4A1C"/>
    <w:rsid w:val="003D5019"/>
    <w:rsid w:val="003D765F"/>
    <w:rsid w:val="003D7AA0"/>
    <w:rsid w:val="003E1FF7"/>
    <w:rsid w:val="003E311D"/>
    <w:rsid w:val="003F4470"/>
    <w:rsid w:val="003F5A04"/>
    <w:rsid w:val="003F67CD"/>
    <w:rsid w:val="00402ED7"/>
    <w:rsid w:val="004114F8"/>
    <w:rsid w:val="00422B69"/>
    <w:rsid w:val="00423D86"/>
    <w:rsid w:val="00424C90"/>
    <w:rsid w:val="0042750A"/>
    <w:rsid w:val="00436BE9"/>
    <w:rsid w:val="00441E76"/>
    <w:rsid w:val="004443DA"/>
    <w:rsid w:val="004474A2"/>
    <w:rsid w:val="00460925"/>
    <w:rsid w:val="00471C6C"/>
    <w:rsid w:val="00472023"/>
    <w:rsid w:val="00481A3A"/>
    <w:rsid w:val="00484EB6"/>
    <w:rsid w:val="00486993"/>
    <w:rsid w:val="00492DA4"/>
    <w:rsid w:val="00496AA3"/>
    <w:rsid w:val="00497C98"/>
    <w:rsid w:val="004A39D7"/>
    <w:rsid w:val="004A55FA"/>
    <w:rsid w:val="004C1EC4"/>
    <w:rsid w:val="004C6694"/>
    <w:rsid w:val="004D035C"/>
    <w:rsid w:val="004D52FC"/>
    <w:rsid w:val="004E0575"/>
    <w:rsid w:val="004F3C18"/>
    <w:rsid w:val="004F4328"/>
    <w:rsid w:val="005005E4"/>
    <w:rsid w:val="00502979"/>
    <w:rsid w:val="00513689"/>
    <w:rsid w:val="0051375A"/>
    <w:rsid w:val="00520A4C"/>
    <w:rsid w:val="00521097"/>
    <w:rsid w:val="0053059E"/>
    <w:rsid w:val="0053183D"/>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232C"/>
    <w:rsid w:val="0059477B"/>
    <w:rsid w:val="00596884"/>
    <w:rsid w:val="005A14B5"/>
    <w:rsid w:val="005A37C8"/>
    <w:rsid w:val="005B5A98"/>
    <w:rsid w:val="005C1A4F"/>
    <w:rsid w:val="005C27D7"/>
    <w:rsid w:val="005E1A3A"/>
    <w:rsid w:val="005E6ADC"/>
    <w:rsid w:val="005E6D10"/>
    <w:rsid w:val="005E6D38"/>
    <w:rsid w:val="005E7B3F"/>
    <w:rsid w:val="005F040F"/>
    <w:rsid w:val="005F2C42"/>
    <w:rsid w:val="005F6897"/>
    <w:rsid w:val="006050CF"/>
    <w:rsid w:val="006253AA"/>
    <w:rsid w:val="00626023"/>
    <w:rsid w:val="00633150"/>
    <w:rsid w:val="00635D8A"/>
    <w:rsid w:val="00637A50"/>
    <w:rsid w:val="00641D6D"/>
    <w:rsid w:val="006438F3"/>
    <w:rsid w:val="00647907"/>
    <w:rsid w:val="00650735"/>
    <w:rsid w:val="00651A82"/>
    <w:rsid w:val="006525E9"/>
    <w:rsid w:val="0066747B"/>
    <w:rsid w:val="006725EC"/>
    <w:rsid w:val="00674ED0"/>
    <w:rsid w:val="0068190B"/>
    <w:rsid w:val="00682650"/>
    <w:rsid w:val="00682BB8"/>
    <w:rsid w:val="00684851"/>
    <w:rsid w:val="00695285"/>
    <w:rsid w:val="006A6BB4"/>
    <w:rsid w:val="006A7FB0"/>
    <w:rsid w:val="006C2A9A"/>
    <w:rsid w:val="006C2CA5"/>
    <w:rsid w:val="006C423D"/>
    <w:rsid w:val="006C46EF"/>
    <w:rsid w:val="006C4C67"/>
    <w:rsid w:val="006C5220"/>
    <w:rsid w:val="006D41AB"/>
    <w:rsid w:val="006D444F"/>
    <w:rsid w:val="006F1893"/>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3D4F"/>
    <w:rsid w:val="00787070"/>
    <w:rsid w:val="007906FD"/>
    <w:rsid w:val="00793A02"/>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27AD"/>
    <w:rsid w:val="008133F0"/>
    <w:rsid w:val="00815880"/>
    <w:rsid w:val="0082322C"/>
    <w:rsid w:val="00823942"/>
    <w:rsid w:val="00827FFD"/>
    <w:rsid w:val="00854535"/>
    <w:rsid w:val="00855F79"/>
    <w:rsid w:val="008568F0"/>
    <w:rsid w:val="00856EB3"/>
    <w:rsid w:val="00873E9F"/>
    <w:rsid w:val="00874047"/>
    <w:rsid w:val="008778CB"/>
    <w:rsid w:val="00881545"/>
    <w:rsid w:val="00883A3E"/>
    <w:rsid w:val="008867C4"/>
    <w:rsid w:val="0089148D"/>
    <w:rsid w:val="00891E0D"/>
    <w:rsid w:val="008A0F36"/>
    <w:rsid w:val="008A208C"/>
    <w:rsid w:val="008B2543"/>
    <w:rsid w:val="008B4B6E"/>
    <w:rsid w:val="008C3222"/>
    <w:rsid w:val="008D7401"/>
    <w:rsid w:val="00903DF6"/>
    <w:rsid w:val="0091173B"/>
    <w:rsid w:val="00921CF6"/>
    <w:rsid w:val="009246F0"/>
    <w:rsid w:val="00924EF0"/>
    <w:rsid w:val="00933872"/>
    <w:rsid w:val="00934D7B"/>
    <w:rsid w:val="00947180"/>
    <w:rsid w:val="009567BE"/>
    <w:rsid w:val="0096450B"/>
    <w:rsid w:val="009676FA"/>
    <w:rsid w:val="009679E0"/>
    <w:rsid w:val="00974AC6"/>
    <w:rsid w:val="00977632"/>
    <w:rsid w:val="00982A8E"/>
    <w:rsid w:val="00987DB4"/>
    <w:rsid w:val="00996204"/>
    <w:rsid w:val="009A26CB"/>
    <w:rsid w:val="009A2D37"/>
    <w:rsid w:val="009A7587"/>
    <w:rsid w:val="009B0A69"/>
    <w:rsid w:val="009C2474"/>
    <w:rsid w:val="009C7082"/>
    <w:rsid w:val="009C7360"/>
    <w:rsid w:val="009D0006"/>
    <w:rsid w:val="009D068C"/>
    <w:rsid w:val="009E0398"/>
    <w:rsid w:val="009E104F"/>
    <w:rsid w:val="009F3A2A"/>
    <w:rsid w:val="009F4BD6"/>
    <w:rsid w:val="009F4F27"/>
    <w:rsid w:val="009F731F"/>
    <w:rsid w:val="00A021FE"/>
    <w:rsid w:val="00A1270E"/>
    <w:rsid w:val="00A15342"/>
    <w:rsid w:val="00A3007E"/>
    <w:rsid w:val="00A30BAE"/>
    <w:rsid w:val="00A32048"/>
    <w:rsid w:val="00A41F06"/>
    <w:rsid w:val="00A50FD4"/>
    <w:rsid w:val="00A52DB4"/>
    <w:rsid w:val="00A618E1"/>
    <w:rsid w:val="00A629B9"/>
    <w:rsid w:val="00A70C20"/>
    <w:rsid w:val="00A71A54"/>
    <w:rsid w:val="00A73FA6"/>
    <w:rsid w:val="00A74292"/>
    <w:rsid w:val="00A776DE"/>
    <w:rsid w:val="00A80640"/>
    <w:rsid w:val="00A86A34"/>
    <w:rsid w:val="00A87FFD"/>
    <w:rsid w:val="00A97038"/>
    <w:rsid w:val="00AA3C15"/>
    <w:rsid w:val="00AA6330"/>
    <w:rsid w:val="00AB4CDF"/>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9109B"/>
    <w:rsid w:val="00B91424"/>
    <w:rsid w:val="00B927AE"/>
    <w:rsid w:val="00B93721"/>
    <w:rsid w:val="00B937B1"/>
    <w:rsid w:val="00BA453C"/>
    <w:rsid w:val="00BA4E02"/>
    <w:rsid w:val="00BB13A7"/>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4106"/>
    <w:rsid w:val="00C67631"/>
    <w:rsid w:val="00C729D7"/>
    <w:rsid w:val="00C83354"/>
    <w:rsid w:val="00C84004"/>
    <w:rsid w:val="00C843F6"/>
    <w:rsid w:val="00C84507"/>
    <w:rsid w:val="00C862C7"/>
    <w:rsid w:val="00C86B35"/>
    <w:rsid w:val="00CA3254"/>
    <w:rsid w:val="00CB11CE"/>
    <w:rsid w:val="00CB781D"/>
    <w:rsid w:val="00CC25A2"/>
    <w:rsid w:val="00CD668F"/>
    <w:rsid w:val="00CD7F07"/>
    <w:rsid w:val="00CE04F3"/>
    <w:rsid w:val="00CE12D8"/>
    <w:rsid w:val="00CE4574"/>
    <w:rsid w:val="00CE674B"/>
    <w:rsid w:val="00CE70E6"/>
    <w:rsid w:val="00CF188F"/>
    <w:rsid w:val="00CF2E1E"/>
    <w:rsid w:val="00CF36AD"/>
    <w:rsid w:val="00CF6E78"/>
    <w:rsid w:val="00D02E99"/>
    <w:rsid w:val="00D076D0"/>
    <w:rsid w:val="00D13357"/>
    <w:rsid w:val="00D13A13"/>
    <w:rsid w:val="00D254DF"/>
    <w:rsid w:val="00D2689A"/>
    <w:rsid w:val="00D5468D"/>
    <w:rsid w:val="00D65506"/>
    <w:rsid w:val="00D773CF"/>
    <w:rsid w:val="00D82CC0"/>
    <w:rsid w:val="00D83563"/>
    <w:rsid w:val="00D8448F"/>
    <w:rsid w:val="00DA4A3D"/>
    <w:rsid w:val="00DA64B6"/>
    <w:rsid w:val="00DB5C9D"/>
    <w:rsid w:val="00DD02E6"/>
    <w:rsid w:val="00DE0A84"/>
    <w:rsid w:val="00DF665B"/>
    <w:rsid w:val="00E0152A"/>
    <w:rsid w:val="00E03394"/>
    <w:rsid w:val="00E041CF"/>
    <w:rsid w:val="00E066E5"/>
    <w:rsid w:val="00E22F03"/>
    <w:rsid w:val="00E233C1"/>
    <w:rsid w:val="00E42BBF"/>
    <w:rsid w:val="00E51404"/>
    <w:rsid w:val="00E574C9"/>
    <w:rsid w:val="00E610DE"/>
    <w:rsid w:val="00E628B2"/>
    <w:rsid w:val="00E66167"/>
    <w:rsid w:val="00E70789"/>
    <w:rsid w:val="00E71F2F"/>
    <w:rsid w:val="00E77786"/>
    <w:rsid w:val="00E806FB"/>
    <w:rsid w:val="00E91AF0"/>
    <w:rsid w:val="00E925D0"/>
    <w:rsid w:val="00EA0BBA"/>
    <w:rsid w:val="00EA6558"/>
    <w:rsid w:val="00EB1C2D"/>
    <w:rsid w:val="00EC1810"/>
    <w:rsid w:val="00EC3FCC"/>
    <w:rsid w:val="00ED0943"/>
    <w:rsid w:val="00ED32FF"/>
    <w:rsid w:val="00EF039B"/>
    <w:rsid w:val="00EF4933"/>
    <w:rsid w:val="00EF5044"/>
    <w:rsid w:val="00F01956"/>
    <w:rsid w:val="00F068DB"/>
    <w:rsid w:val="00F116CE"/>
    <w:rsid w:val="00F176DE"/>
    <w:rsid w:val="00F21C47"/>
    <w:rsid w:val="00F244E2"/>
    <w:rsid w:val="00F340DE"/>
    <w:rsid w:val="00F34B6C"/>
    <w:rsid w:val="00F37F57"/>
    <w:rsid w:val="00F43542"/>
    <w:rsid w:val="00F44C39"/>
    <w:rsid w:val="00F527CB"/>
    <w:rsid w:val="00F562AA"/>
    <w:rsid w:val="00F64037"/>
    <w:rsid w:val="00F7105A"/>
    <w:rsid w:val="00F77676"/>
    <w:rsid w:val="00F8029C"/>
    <w:rsid w:val="00F8197C"/>
    <w:rsid w:val="00F82B4E"/>
    <w:rsid w:val="00F87559"/>
    <w:rsid w:val="00F96D71"/>
    <w:rsid w:val="00F97C9E"/>
    <w:rsid w:val="00FA0D71"/>
    <w:rsid w:val="00FA20DE"/>
    <w:rsid w:val="00FA4EE8"/>
    <w:rsid w:val="00FB067F"/>
    <w:rsid w:val="00FB12CA"/>
    <w:rsid w:val="00FB36EC"/>
    <w:rsid w:val="00FB4E1B"/>
    <w:rsid w:val="00FB500F"/>
    <w:rsid w:val="00FC0291"/>
    <w:rsid w:val="00FC1C92"/>
    <w:rsid w:val="00FD333B"/>
    <w:rsid w:val="00FD689C"/>
    <w:rsid w:val="00FD705C"/>
    <w:rsid w:val="00FD777A"/>
    <w:rsid w:val="00FD7D9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004EF4"/>
  <w15:docId w15:val="{DB091EC3-6A0C-4B75-BAA8-4D5F5F86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EndnoteText">
    <w:name w:val="endnote text"/>
    <w:basedOn w:val="Normal"/>
    <w:link w:val="EndnoteTextChar"/>
    <w:semiHidden/>
    <w:rsid w:val="000D5199"/>
    <w:pPr>
      <w:spacing w:after="0" w:line="240" w:lineRule="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semiHidden/>
    <w:rsid w:val="000D519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5F7F5-431D-4406-9CCD-FE3710B4C557}">
  <ds:schemaRefs>
    <ds:schemaRef ds:uri="http://schemas.microsoft.com/sharepoint/v3/contenttype/forms"/>
  </ds:schemaRefs>
</ds:datastoreItem>
</file>

<file path=customXml/itemProps2.xml><?xml version="1.0" encoding="utf-8"?>
<ds:datastoreItem xmlns:ds="http://schemas.openxmlformats.org/officeDocument/2006/customXml" ds:itemID="{7C5B662A-534E-4ECC-AA19-217AFBE6E48B}">
  <ds:schemaRefs>
    <ds:schemaRef ds:uri="http://schemas.microsoft.com/sharepoint/events"/>
  </ds:schemaRefs>
</ds:datastoreItem>
</file>

<file path=customXml/itemProps3.xml><?xml version="1.0" encoding="utf-8"?>
<ds:datastoreItem xmlns:ds="http://schemas.openxmlformats.org/officeDocument/2006/customXml" ds:itemID="{5CB417DC-309E-4042-AD9A-71BC83B6B440}"/>
</file>

<file path=customXml/itemProps4.xml><?xml version="1.0" encoding="utf-8"?>
<ds:datastoreItem xmlns:ds="http://schemas.openxmlformats.org/officeDocument/2006/customXml" ds:itemID="{78704862-4C23-41D5-A39A-515EE1FDFC50}">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2069025A-4A56-4EDA-B86C-9DF5FA45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937</Words>
  <Characters>5343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2</cp:revision>
  <cp:lastPrinted>2015-09-09T08:37:00Z</cp:lastPrinted>
  <dcterms:created xsi:type="dcterms:W3CDTF">2019-02-08T11:16:00Z</dcterms:created>
  <dcterms:modified xsi:type="dcterms:W3CDTF">2019-02-08T11:16:00Z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91d2d00f-3a52-4afd-9f23-367c5151457d</vt:lpwstr>
  </property>
</Properties>
</file>