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rsidR="00505494" w:rsidRPr="00505494" w:rsidRDefault="00505494" w:rsidP="00894D4B">
      <w:pPr>
        <w:pStyle w:val="ListParagraph"/>
        <w:spacing w:after="120" w:line="240" w:lineRule="auto"/>
        <w:ind w:left="567" w:right="260"/>
        <w:jc w:val="both"/>
        <w:rPr>
          <w:rFonts w:ascii="Arial" w:hAnsi="Arial" w:cs="Arial"/>
          <w:iCs/>
        </w:rPr>
      </w:pPr>
      <w:r w:rsidRPr="00505494">
        <w:rPr>
          <w:rFonts w:ascii="Arial" w:hAnsi="Arial" w:cs="Arial"/>
        </w:rPr>
        <w:t>HIST6083</w:t>
      </w:r>
      <w:r w:rsidRPr="00505494">
        <w:rPr>
          <w:rFonts w:ascii="Arial" w:hAnsi="Arial" w:cs="Arial"/>
          <w:iCs/>
        </w:rPr>
        <w:t xml:space="preserve"> (HI6083) - </w:t>
      </w:r>
      <w:r w:rsidR="00682B8E">
        <w:rPr>
          <w:rFonts w:ascii="Arial" w:hAnsi="Arial" w:cs="Arial"/>
          <w:iCs/>
        </w:rPr>
        <w:t>War, State and Society, c.1830-1871</w:t>
      </w:r>
    </w:p>
    <w:p w:rsidR="00694B52" w:rsidRPr="009D52D0" w:rsidRDefault="00694B52" w:rsidP="009D52D0">
      <w:pPr>
        <w:spacing w:after="120" w:line="240" w:lineRule="auto"/>
        <w:ind w:left="426" w:right="543"/>
        <w:jc w:val="both"/>
        <w:rPr>
          <w:rFonts w:ascii="Arial" w:hAnsi="Arial" w:cs="Arial"/>
          <w:sz w:val="24"/>
          <w:szCs w:val="24"/>
        </w:rPr>
      </w:pPr>
    </w:p>
    <w:p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rsidR="00505494" w:rsidRPr="00894D4B" w:rsidRDefault="00682B8E" w:rsidP="00894D4B">
      <w:pPr>
        <w:spacing w:after="120" w:line="240" w:lineRule="auto"/>
        <w:ind w:right="260" w:firstLine="567"/>
        <w:rPr>
          <w:rFonts w:ascii="Arial" w:hAnsi="Arial" w:cs="Arial"/>
          <w:iCs/>
          <w:sz w:val="24"/>
          <w:szCs w:val="24"/>
        </w:rPr>
      </w:pPr>
      <w:r w:rsidRPr="00894D4B">
        <w:rPr>
          <w:rFonts w:ascii="Arial" w:hAnsi="Arial" w:cs="Arial"/>
          <w:iCs/>
          <w:sz w:val="24"/>
          <w:szCs w:val="24"/>
        </w:rPr>
        <w:t>Division of Arts &amp; Humanities</w:t>
      </w:r>
    </w:p>
    <w:p w:rsidR="00694B52" w:rsidRPr="00694B52" w:rsidRDefault="00694B52" w:rsidP="00505494">
      <w:pPr>
        <w:spacing w:after="120" w:line="240" w:lineRule="auto"/>
        <w:ind w:right="543"/>
        <w:jc w:val="both"/>
        <w:rPr>
          <w:rFonts w:ascii="Arial" w:hAnsi="Arial" w:cs="Arial"/>
          <w:iCs/>
          <w:sz w:val="24"/>
          <w:szCs w:val="24"/>
        </w:rPr>
      </w:pPr>
    </w:p>
    <w:p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rsidR="009A2D37" w:rsidRPr="00505494" w:rsidRDefault="00505494" w:rsidP="000B4F50">
      <w:pPr>
        <w:spacing w:after="120" w:line="240" w:lineRule="auto"/>
        <w:ind w:left="567" w:right="260"/>
        <w:jc w:val="both"/>
        <w:rPr>
          <w:rFonts w:ascii="Arial" w:hAnsi="Arial" w:cs="Arial"/>
        </w:rPr>
      </w:pPr>
      <w:r w:rsidRPr="009E62C8">
        <w:rPr>
          <w:rFonts w:ascii="Arial" w:hAnsi="Arial" w:cs="Arial"/>
        </w:rPr>
        <w:t xml:space="preserve">Level 5 (HIST6083), </w:t>
      </w:r>
    </w:p>
    <w:p w:rsidR="00694B52" w:rsidRPr="00694B52" w:rsidRDefault="00694B52" w:rsidP="009D52D0">
      <w:pPr>
        <w:spacing w:after="120" w:line="240" w:lineRule="auto"/>
        <w:ind w:left="426" w:right="543"/>
        <w:jc w:val="both"/>
        <w:rPr>
          <w:rFonts w:ascii="Arial" w:hAnsi="Arial" w:cs="Arial"/>
          <w:iCs/>
          <w:sz w:val="24"/>
          <w:szCs w:val="24"/>
        </w:rPr>
      </w:pPr>
    </w:p>
    <w:p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rsidR="00505494" w:rsidRPr="003763B8" w:rsidRDefault="00505494" w:rsidP="000B4F50">
      <w:pPr>
        <w:pStyle w:val="NormalWeb"/>
        <w:spacing w:before="0" w:beforeAutospacing="0" w:after="120" w:afterAutospacing="0"/>
        <w:ind w:right="260" w:firstLine="567"/>
        <w:rPr>
          <w:rFonts w:ascii="Arial" w:hAnsi="Arial" w:cs="Arial"/>
          <w:sz w:val="22"/>
          <w:szCs w:val="22"/>
        </w:rPr>
      </w:pPr>
      <w:r w:rsidRPr="003763B8">
        <w:rPr>
          <w:rFonts w:ascii="Arial" w:hAnsi="Arial" w:cs="Arial"/>
          <w:sz w:val="22"/>
          <w:szCs w:val="22"/>
        </w:rPr>
        <w:t>30 credits (15 ECTS)</w:t>
      </w:r>
    </w:p>
    <w:p w:rsidR="00694B52" w:rsidRPr="00694B52" w:rsidRDefault="00694B52" w:rsidP="00505494">
      <w:pPr>
        <w:spacing w:after="120" w:line="240" w:lineRule="auto"/>
        <w:ind w:right="543"/>
        <w:rPr>
          <w:rFonts w:ascii="Arial" w:hAnsi="Arial" w:cs="Arial"/>
          <w:sz w:val="24"/>
          <w:szCs w:val="24"/>
        </w:rPr>
      </w:pPr>
    </w:p>
    <w:p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rsidR="009A2D37" w:rsidRPr="000B4F50" w:rsidRDefault="00505494" w:rsidP="000B4F50">
      <w:pPr>
        <w:spacing w:after="120" w:line="240" w:lineRule="auto"/>
        <w:ind w:right="260" w:firstLine="567"/>
        <w:jc w:val="both"/>
        <w:rPr>
          <w:rFonts w:ascii="Arial" w:hAnsi="Arial" w:cs="Arial"/>
          <w:iCs/>
        </w:rPr>
      </w:pPr>
      <w:r w:rsidRPr="000B4F50">
        <w:rPr>
          <w:rFonts w:ascii="Arial" w:hAnsi="Arial" w:cs="Arial"/>
          <w:iCs/>
        </w:rPr>
        <w:t xml:space="preserve">Autumn or </w:t>
      </w:r>
      <w:proofErr w:type="gramStart"/>
      <w:r w:rsidRPr="000B4F50">
        <w:rPr>
          <w:rFonts w:ascii="Arial" w:hAnsi="Arial" w:cs="Arial"/>
          <w:iCs/>
        </w:rPr>
        <w:t>Spring</w:t>
      </w:r>
      <w:proofErr w:type="gramEnd"/>
    </w:p>
    <w:p w:rsidR="00694B52" w:rsidRPr="00694B52" w:rsidRDefault="00694B52" w:rsidP="009D52D0">
      <w:pPr>
        <w:spacing w:after="120" w:line="240" w:lineRule="auto"/>
        <w:ind w:left="426" w:right="543"/>
        <w:rPr>
          <w:rFonts w:ascii="Arial" w:hAnsi="Arial" w:cs="Arial"/>
          <w:iCs/>
          <w:sz w:val="24"/>
          <w:szCs w:val="24"/>
        </w:rPr>
      </w:pPr>
    </w:p>
    <w:p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rsidR="009A2D37" w:rsidRPr="000B4F50" w:rsidRDefault="00505494" w:rsidP="000B4F50">
      <w:pPr>
        <w:spacing w:after="120" w:line="240" w:lineRule="auto"/>
        <w:ind w:right="260" w:firstLine="567"/>
        <w:rPr>
          <w:rFonts w:ascii="Arial" w:hAnsi="Arial" w:cs="Arial"/>
          <w:iCs/>
        </w:rPr>
      </w:pPr>
      <w:r w:rsidRPr="000B4F50">
        <w:rPr>
          <w:rFonts w:ascii="Arial" w:hAnsi="Arial" w:cs="Arial"/>
          <w:iCs/>
        </w:rPr>
        <w:t>None</w:t>
      </w:r>
    </w:p>
    <w:p w:rsidR="00694B52" w:rsidRPr="00694B52" w:rsidRDefault="00694B52" w:rsidP="009D52D0">
      <w:pPr>
        <w:spacing w:after="120" w:line="240" w:lineRule="auto"/>
        <w:ind w:left="426" w:right="543"/>
        <w:rPr>
          <w:rFonts w:ascii="Arial" w:hAnsi="Arial" w:cs="Arial"/>
          <w:iCs/>
          <w:sz w:val="24"/>
          <w:szCs w:val="24"/>
        </w:rPr>
      </w:pPr>
    </w:p>
    <w:p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rsidR="009A2D37" w:rsidRPr="000B4F50" w:rsidRDefault="00505494" w:rsidP="000B4F50">
      <w:pPr>
        <w:spacing w:after="120" w:line="240" w:lineRule="auto"/>
        <w:ind w:right="260" w:firstLine="567"/>
        <w:rPr>
          <w:rFonts w:ascii="Arial" w:hAnsi="Arial" w:cs="Arial"/>
          <w:iCs/>
        </w:rPr>
      </w:pPr>
      <w:r w:rsidRPr="000B4F50">
        <w:rPr>
          <w:rFonts w:ascii="Arial" w:hAnsi="Arial" w:cs="Arial"/>
          <w:iCs/>
        </w:rPr>
        <w:t>BA History (Joint and Single Honours), BA Military History</w:t>
      </w:r>
    </w:p>
    <w:p w:rsidR="00694B52" w:rsidRPr="00694B52" w:rsidRDefault="00694B52" w:rsidP="009D52D0">
      <w:pPr>
        <w:spacing w:after="120" w:line="240" w:lineRule="auto"/>
        <w:ind w:left="426" w:right="543"/>
        <w:rPr>
          <w:rFonts w:ascii="Arial" w:hAnsi="Arial" w:cs="Arial"/>
          <w:iCs/>
          <w:sz w:val="24"/>
          <w:szCs w:val="24"/>
        </w:rPr>
      </w:pPr>
    </w:p>
    <w:p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rsidR="00682B8E" w:rsidRPr="000B4F50" w:rsidRDefault="00682B8E" w:rsidP="000B4F50">
      <w:pPr>
        <w:spacing w:after="120" w:line="240" w:lineRule="auto"/>
        <w:ind w:left="567" w:right="260"/>
        <w:rPr>
          <w:rFonts w:ascii="Arial" w:hAnsi="Arial" w:cs="Arial"/>
          <w:iCs/>
          <w:sz w:val="24"/>
          <w:szCs w:val="24"/>
        </w:rPr>
      </w:pPr>
      <w:r w:rsidRPr="000B4F50">
        <w:rPr>
          <w:rFonts w:ascii="Arial" w:hAnsi="Arial" w:cs="Arial"/>
          <w:iCs/>
          <w:sz w:val="24"/>
          <w:szCs w:val="24"/>
        </w:rPr>
        <w:t>8.1</w:t>
      </w:r>
      <w:r w:rsidRPr="000B4F50">
        <w:rPr>
          <w:rFonts w:ascii="Arial" w:hAnsi="Arial" w:cs="Arial"/>
          <w:iCs/>
          <w:sz w:val="24"/>
          <w:szCs w:val="24"/>
        </w:rPr>
        <w:tab/>
        <w:t xml:space="preserve">Deploy advanced concepts of military history within a specific historical </w:t>
      </w:r>
      <w:proofErr w:type="gramStart"/>
      <w:r w:rsidRPr="000B4F50">
        <w:rPr>
          <w:rFonts w:ascii="Arial" w:hAnsi="Arial" w:cs="Arial"/>
          <w:iCs/>
          <w:sz w:val="24"/>
          <w:szCs w:val="24"/>
        </w:rPr>
        <w:t>time period</w:t>
      </w:r>
      <w:proofErr w:type="gramEnd"/>
      <w:r w:rsidRPr="000B4F50">
        <w:rPr>
          <w:rFonts w:ascii="Arial" w:hAnsi="Arial" w:cs="Arial"/>
          <w:iCs/>
          <w:sz w:val="24"/>
          <w:szCs w:val="24"/>
        </w:rPr>
        <w:t>.</w:t>
      </w:r>
    </w:p>
    <w:p w:rsidR="00682B8E" w:rsidRPr="000B4F50" w:rsidRDefault="00682B8E" w:rsidP="000B4F50">
      <w:pPr>
        <w:spacing w:after="120" w:line="240" w:lineRule="auto"/>
        <w:ind w:left="567" w:right="260"/>
        <w:rPr>
          <w:rFonts w:ascii="Arial" w:hAnsi="Arial" w:cs="Arial"/>
          <w:iCs/>
          <w:sz w:val="24"/>
          <w:szCs w:val="24"/>
        </w:rPr>
      </w:pPr>
      <w:r w:rsidRPr="000B4F50">
        <w:rPr>
          <w:rFonts w:ascii="Arial" w:hAnsi="Arial" w:cs="Arial"/>
          <w:iCs/>
          <w:sz w:val="24"/>
          <w:szCs w:val="24"/>
        </w:rPr>
        <w:t>8.2</w:t>
      </w:r>
      <w:r w:rsidRPr="000B4F50">
        <w:rPr>
          <w:rFonts w:ascii="Arial" w:hAnsi="Arial" w:cs="Arial"/>
          <w:iCs/>
          <w:sz w:val="24"/>
          <w:szCs w:val="24"/>
        </w:rPr>
        <w:tab/>
        <w:t>Interpret the role of political, economic, technological and cultural change in the history of war in this period.</w:t>
      </w:r>
    </w:p>
    <w:p w:rsidR="00682B8E" w:rsidRPr="000B4F50" w:rsidRDefault="00682B8E" w:rsidP="000B4F50">
      <w:pPr>
        <w:spacing w:after="120" w:line="240" w:lineRule="auto"/>
        <w:ind w:left="567" w:right="260"/>
        <w:rPr>
          <w:rFonts w:ascii="Arial" w:hAnsi="Arial" w:cs="Arial"/>
          <w:iCs/>
          <w:sz w:val="24"/>
          <w:szCs w:val="24"/>
        </w:rPr>
      </w:pPr>
      <w:r w:rsidRPr="000B4F50">
        <w:rPr>
          <w:rFonts w:ascii="Arial" w:hAnsi="Arial" w:cs="Arial"/>
          <w:iCs/>
          <w:sz w:val="24"/>
          <w:szCs w:val="24"/>
        </w:rPr>
        <w:t>8.3</w:t>
      </w:r>
      <w:r w:rsidRPr="000B4F50">
        <w:rPr>
          <w:rFonts w:ascii="Arial" w:hAnsi="Arial" w:cs="Arial"/>
          <w:iCs/>
          <w:sz w:val="24"/>
          <w:szCs w:val="24"/>
        </w:rPr>
        <w:tab/>
        <w:t>Interpret the specifics o</w:t>
      </w:r>
      <w:bookmarkStart w:id="0" w:name="_GoBack"/>
      <w:bookmarkEnd w:id="0"/>
      <w:r w:rsidRPr="000B4F50">
        <w:rPr>
          <w:rFonts w:ascii="Arial" w:hAnsi="Arial" w:cs="Arial"/>
          <w:iCs/>
          <w:sz w:val="24"/>
          <w:szCs w:val="24"/>
        </w:rPr>
        <w:t>f warfare on land and sea in the mid/late nineteenth century with greater skill.</w:t>
      </w:r>
    </w:p>
    <w:p w:rsidR="00682B8E" w:rsidRPr="000B4F50" w:rsidRDefault="00682B8E" w:rsidP="000B4F50">
      <w:pPr>
        <w:spacing w:after="120" w:line="240" w:lineRule="auto"/>
        <w:ind w:left="567" w:right="260"/>
        <w:rPr>
          <w:rFonts w:ascii="Arial" w:hAnsi="Arial" w:cs="Arial"/>
          <w:iCs/>
          <w:sz w:val="24"/>
          <w:szCs w:val="24"/>
        </w:rPr>
      </w:pPr>
      <w:r w:rsidRPr="000B4F50">
        <w:rPr>
          <w:rFonts w:ascii="Arial" w:hAnsi="Arial" w:cs="Arial"/>
          <w:iCs/>
          <w:sz w:val="24"/>
          <w:szCs w:val="24"/>
        </w:rPr>
        <w:t>8.4</w:t>
      </w:r>
      <w:r w:rsidRPr="000B4F50">
        <w:rPr>
          <w:rFonts w:ascii="Arial" w:hAnsi="Arial" w:cs="Arial"/>
          <w:iCs/>
          <w:sz w:val="24"/>
          <w:szCs w:val="24"/>
        </w:rPr>
        <w:tab/>
        <w:t>Examine with increased sophistication the tactical and strategic considerations in warfare at this period in time.</w:t>
      </w:r>
    </w:p>
    <w:p w:rsidR="00682B8E" w:rsidRPr="000B4F50" w:rsidRDefault="00682B8E" w:rsidP="000B4F50">
      <w:pPr>
        <w:spacing w:after="120" w:line="240" w:lineRule="auto"/>
        <w:ind w:right="260" w:firstLine="567"/>
        <w:rPr>
          <w:rFonts w:ascii="Arial" w:hAnsi="Arial" w:cs="Arial"/>
          <w:iCs/>
          <w:sz w:val="24"/>
          <w:szCs w:val="24"/>
        </w:rPr>
      </w:pPr>
      <w:r w:rsidRPr="000B4F50">
        <w:rPr>
          <w:rFonts w:ascii="Arial" w:hAnsi="Arial" w:cs="Arial"/>
          <w:iCs/>
          <w:sz w:val="24"/>
          <w:szCs w:val="24"/>
        </w:rPr>
        <w:t>8.5</w:t>
      </w:r>
      <w:r w:rsidRPr="000B4F50">
        <w:rPr>
          <w:rFonts w:ascii="Arial" w:hAnsi="Arial" w:cs="Arial"/>
          <w:iCs/>
          <w:sz w:val="24"/>
          <w:szCs w:val="24"/>
        </w:rPr>
        <w:tab/>
        <w:t>Place these specific conflicts into their correct historical perspective and context.</w:t>
      </w:r>
    </w:p>
    <w:p w:rsidR="00682B8E" w:rsidRPr="000B4F50" w:rsidRDefault="00682B8E" w:rsidP="00682B8E">
      <w:pPr>
        <w:pStyle w:val="ListParagraph"/>
        <w:spacing w:after="120" w:line="240" w:lineRule="auto"/>
        <w:ind w:right="260"/>
        <w:rPr>
          <w:rFonts w:ascii="Arial" w:hAnsi="Arial" w:cs="Arial"/>
          <w:iCs/>
          <w:sz w:val="24"/>
          <w:szCs w:val="24"/>
        </w:rPr>
      </w:pPr>
    </w:p>
    <w:p w:rsidR="00273CF0" w:rsidRPr="000B4F50" w:rsidRDefault="00273CF0" w:rsidP="009D52D0">
      <w:pPr>
        <w:spacing w:after="120" w:line="240" w:lineRule="auto"/>
        <w:ind w:left="426" w:right="543"/>
        <w:rPr>
          <w:rFonts w:ascii="Arial" w:hAnsi="Arial" w:cs="Arial"/>
          <w:sz w:val="24"/>
          <w:szCs w:val="24"/>
        </w:rPr>
      </w:pPr>
    </w:p>
    <w:p w:rsidR="008D4447" w:rsidRPr="000B4F50" w:rsidRDefault="008D4447" w:rsidP="009D52D0">
      <w:pPr>
        <w:spacing w:after="120" w:line="240" w:lineRule="auto"/>
        <w:ind w:left="426" w:right="543"/>
        <w:rPr>
          <w:rFonts w:ascii="Arial" w:hAnsi="Arial" w:cs="Arial"/>
          <w:b/>
          <w:sz w:val="24"/>
          <w:szCs w:val="24"/>
        </w:rPr>
      </w:pPr>
    </w:p>
    <w:p w:rsidR="00C729D7" w:rsidRPr="000B4F50" w:rsidRDefault="009A2D37" w:rsidP="009D52D0">
      <w:pPr>
        <w:numPr>
          <w:ilvl w:val="0"/>
          <w:numId w:val="1"/>
        </w:numPr>
        <w:spacing w:after="120" w:line="240" w:lineRule="auto"/>
        <w:ind w:left="567" w:right="543" w:hanging="567"/>
        <w:rPr>
          <w:rFonts w:ascii="Arial" w:hAnsi="Arial" w:cs="Arial"/>
          <w:b/>
          <w:sz w:val="24"/>
          <w:szCs w:val="24"/>
        </w:rPr>
      </w:pPr>
      <w:r w:rsidRPr="000B4F50">
        <w:rPr>
          <w:rFonts w:ascii="Arial" w:hAnsi="Arial" w:cs="Arial"/>
          <w:b/>
          <w:sz w:val="24"/>
          <w:szCs w:val="24"/>
        </w:rPr>
        <w:t>The intended generic learning outcomes</w:t>
      </w:r>
      <w:r w:rsidR="00C729D7" w:rsidRPr="000B4F50">
        <w:rPr>
          <w:rFonts w:ascii="Arial" w:hAnsi="Arial" w:cs="Arial"/>
          <w:b/>
          <w:sz w:val="24"/>
          <w:szCs w:val="24"/>
        </w:rPr>
        <w:t>.</w:t>
      </w:r>
      <w:r w:rsidR="00C729D7" w:rsidRPr="000B4F50">
        <w:rPr>
          <w:rFonts w:ascii="Arial" w:hAnsi="Arial" w:cs="Arial"/>
          <w:b/>
          <w:sz w:val="24"/>
          <w:szCs w:val="24"/>
        </w:rPr>
        <w:br/>
        <w:t>On successfully completing the module students will be able to:</w:t>
      </w:r>
    </w:p>
    <w:p w:rsidR="00682B8E" w:rsidRPr="000B4F50" w:rsidRDefault="00682B8E" w:rsidP="000B4F50">
      <w:pPr>
        <w:spacing w:after="120" w:line="240" w:lineRule="auto"/>
        <w:ind w:right="260" w:firstLine="567"/>
        <w:jc w:val="both"/>
        <w:rPr>
          <w:rFonts w:ascii="Arial" w:hAnsi="Arial" w:cs="Arial"/>
          <w:sz w:val="24"/>
          <w:szCs w:val="24"/>
        </w:rPr>
      </w:pPr>
      <w:r w:rsidRPr="000B4F50">
        <w:rPr>
          <w:rFonts w:ascii="Arial" w:hAnsi="Arial" w:cs="Arial"/>
          <w:sz w:val="24"/>
          <w:szCs w:val="24"/>
        </w:rPr>
        <w:lastRenderedPageBreak/>
        <w:t>9.1</w:t>
      </w:r>
      <w:r w:rsidRPr="000B4F50">
        <w:rPr>
          <w:rFonts w:ascii="Arial" w:hAnsi="Arial" w:cs="Arial"/>
          <w:sz w:val="24"/>
          <w:szCs w:val="24"/>
        </w:rPr>
        <w:tab/>
        <w:t>Deconstruct problems in a logical and sequential manner.</w:t>
      </w:r>
    </w:p>
    <w:p w:rsidR="00682B8E" w:rsidRPr="000B4F50" w:rsidRDefault="00682B8E" w:rsidP="000B4F50">
      <w:pPr>
        <w:spacing w:after="120" w:line="240" w:lineRule="auto"/>
        <w:ind w:left="567" w:right="260"/>
        <w:jc w:val="both"/>
        <w:rPr>
          <w:rFonts w:ascii="Arial" w:hAnsi="Arial" w:cs="Arial"/>
          <w:sz w:val="24"/>
          <w:szCs w:val="24"/>
        </w:rPr>
      </w:pPr>
      <w:r w:rsidRPr="000B4F50">
        <w:rPr>
          <w:rFonts w:ascii="Arial" w:hAnsi="Arial" w:cs="Arial"/>
          <w:sz w:val="24"/>
          <w:szCs w:val="24"/>
        </w:rPr>
        <w:t>9.2</w:t>
      </w:r>
      <w:r w:rsidRPr="000B4F50">
        <w:rPr>
          <w:rFonts w:ascii="Arial" w:hAnsi="Arial" w:cs="Arial"/>
          <w:sz w:val="24"/>
          <w:szCs w:val="24"/>
        </w:rPr>
        <w:tab/>
        <w:t xml:space="preserve">Construct </w:t>
      </w:r>
      <w:r w:rsidR="00DA16F7" w:rsidRPr="000B4F50">
        <w:rPr>
          <w:rFonts w:ascii="Arial" w:hAnsi="Arial" w:cs="Arial"/>
          <w:sz w:val="24"/>
          <w:szCs w:val="24"/>
        </w:rPr>
        <w:t>and communicated sophisticated responses to diverse audiences in a variety of ways</w:t>
      </w:r>
      <w:r w:rsidRPr="000B4F50">
        <w:rPr>
          <w:rFonts w:ascii="Arial" w:hAnsi="Arial" w:cs="Arial"/>
          <w:sz w:val="24"/>
          <w:szCs w:val="24"/>
        </w:rPr>
        <w:t>.</w:t>
      </w:r>
    </w:p>
    <w:p w:rsidR="00682B8E" w:rsidRPr="000B4F50" w:rsidRDefault="00682B8E" w:rsidP="000B4F50">
      <w:pPr>
        <w:spacing w:after="120" w:line="240" w:lineRule="auto"/>
        <w:ind w:left="567" w:right="260"/>
        <w:jc w:val="both"/>
        <w:rPr>
          <w:rFonts w:ascii="Arial" w:hAnsi="Arial" w:cs="Arial"/>
          <w:sz w:val="24"/>
          <w:szCs w:val="24"/>
        </w:rPr>
      </w:pPr>
      <w:r w:rsidRPr="000B4F50">
        <w:rPr>
          <w:rFonts w:ascii="Arial" w:hAnsi="Arial" w:cs="Arial"/>
          <w:sz w:val="24"/>
          <w:szCs w:val="24"/>
        </w:rPr>
        <w:t>9.3</w:t>
      </w:r>
      <w:r w:rsidRPr="000B4F50">
        <w:rPr>
          <w:rFonts w:ascii="Arial" w:hAnsi="Arial" w:cs="Arial"/>
          <w:sz w:val="24"/>
          <w:szCs w:val="24"/>
        </w:rPr>
        <w:tab/>
        <w:t>Interpret statistical and numerical information accurately and be able to contextualise it against qualitative information.</w:t>
      </w:r>
    </w:p>
    <w:p w:rsidR="00682B8E" w:rsidRPr="000B4F50" w:rsidRDefault="00682B8E" w:rsidP="000B4F50">
      <w:pPr>
        <w:spacing w:after="120" w:line="240" w:lineRule="auto"/>
        <w:ind w:right="260" w:firstLine="567"/>
        <w:jc w:val="both"/>
        <w:rPr>
          <w:rFonts w:ascii="Arial" w:hAnsi="Arial" w:cs="Arial"/>
          <w:sz w:val="24"/>
          <w:szCs w:val="24"/>
        </w:rPr>
      </w:pPr>
      <w:r w:rsidRPr="000B4F50">
        <w:rPr>
          <w:rFonts w:ascii="Arial" w:hAnsi="Arial" w:cs="Arial"/>
          <w:sz w:val="24"/>
          <w:szCs w:val="24"/>
        </w:rPr>
        <w:t>9.4</w:t>
      </w:r>
      <w:r w:rsidRPr="000B4F50">
        <w:rPr>
          <w:rFonts w:ascii="Arial" w:hAnsi="Arial" w:cs="Arial"/>
          <w:sz w:val="24"/>
          <w:szCs w:val="24"/>
        </w:rPr>
        <w:tab/>
        <w:t>Demonstrate the ability to work independently.</w:t>
      </w:r>
    </w:p>
    <w:p w:rsidR="00682B8E" w:rsidRPr="000B4F50" w:rsidRDefault="00682B8E" w:rsidP="000B4F50">
      <w:pPr>
        <w:spacing w:after="120" w:line="240" w:lineRule="auto"/>
        <w:ind w:left="567" w:right="260"/>
        <w:jc w:val="both"/>
        <w:rPr>
          <w:rFonts w:ascii="Arial" w:hAnsi="Arial" w:cs="Arial"/>
          <w:sz w:val="24"/>
          <w:szCs w:val="24"/>
        </w:rPr>
      </w:pPr>
      <w:r w:rsidRPr="000B4F50">
        <w:rPr>
          <w:rFonts w:ascii="Arial" w:hAnsi="Arial" w:cs="Arial"/>
          <w:sz w:val="24"/>
          <w:szCs w:val="24"/>
        </w:rPr>
        <w:t>9.5</w:t>
      </w:r>
      <w:r w:rsidRPr="000B4F50">
        <w:rPr>
          <w:rFonts w:ascii="Arial" w:hAnsi="Arial" w:cs="Arial"/>
          <w:sz w:val="24"/>
          <w:szCs w:val="24"/>
        </w:rPr>
        <w:tab/>
        <w:t>Demonstrate the ability to work with a variety of sources and to integrate them into their responses.</w:t>
      </w:r>
    </w:p>
    <w:p w:rsidR="008D4447" w:rsidRPr="008D4447" w:rsidRDefault="008D4447" w:rsidP="00682B8E">
      <w:pPr>
        <w:spacing w:after="120" w:line="240" w:lineRule="auto"/>
        <w:ind w:right="543"/>
        <w:rPr>
          <w:rFonts w:ascii="Arial" w:hAnsi="Arial" w:cs="Arial"/>
          <w:sz w:val="24"/>
          <w:szCs w:val="24"/>
        </w:rPr>
      </w:pPr>
    </w:p>
    <w:p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rsidR="00682B8E" w:rsidRPr="000B4F50" w:rsidRDefault="00682B8E" w:rsidP="000B4F50">
      <w:pPr>
        <w:spacing w:after="120" w:line="240" w:lineRule="auto"/>
        <w:ind w:left="567" w:right="260"/>
        <w:jc w:val="both"/>
        <w:rPr>
          <w:rFonts w:ascii="Arial" w:hAnsi="Arial" w:cs="Arial"/>
          <w:i/>
          <w:iCs/>
        </w:rPr>
      </w:pPr>
      <w:r w:rsidRPr="000B4F50">
        <w:rPr>
          <w:rFonts w:ascii="Arial" w:hAnsi="Arial" w:cs="Arial"/>
          <w:iCs/>
        </w:rPr>
        <w:t xml:space="preserve">This module </w:t>
      </w:r>
      <w:proofErr w:type="gramStart"/>
      <w:r w:rsidRPr="000B4F50">
        <w:rPr>
          <w:rFonts w:ascii="Arial" w:hAnsi="Arial" w:cs="Arial"/>
          <w:iCs/>
        </w:rPr>
        <w:t>will be based</w:t>
      </w:r>
      <w:proofErr w:type="gramEnd"/>
      <w:r w:rsidRPr="000B4F50">
        <w:rPr>
          <w:rFonts w:ascii="Arial" w:hAnsi="Arial" w:cs="Arial"/>
          <w:iCs/>
        </w:rPr>
        <w:t xml:space="preserve"> around study of warfare and revolution in Europe from 1830 through to the German Wars of Unification (1864-1870). </w:t>
      </w:r>
      <w:proofErr w:type="spellStart"/>
      <w:r w:rsidRPr="000B4F50">
        <w:rPr>
          <w:rFonts w:ascii="Arial" w:hAnsi="Arial" w:cs="Arial"/>
          <w:iCs/>
        </w:rPr>
        <w:t>En</w:t>
      </w:r>
      <w:proofErr w:type="spellEnd"/>
      <w:r w:rsidRPr="000B4F50">
        <w:rPr>
          <w:rFonts w:ascii="Arial" w:hAnsi="Arial" w:cs="Arial"/>
          <w:iCs/>
        </w:rPr>
        <w:t xml:space="preserve"> route, students will engage with mid-19</w:t>
      </w:r>
      <w:r w:rsidRPr="00894D4B">
        <w:rPr>
          <w:rFonts w:ascii="Arial" w:hAnsi="Arial" w:cs="Arial"/>
          <w:iCs/>
          <w:vertAlign w:val="superscript"/>
        </w:rPr>
        <w:t>th</w:t>
      </w:r>
      <w:r w:rsidRPr="000B4F50">
        <w:rPr>
          <w:rFonts w:ascii="Arial" w:hAnsi="Arial" w:cs="Arial"/>
          <w:iCs/>
        </w:rPr>
        <w:t xml:space="preserve"> Century colonial campaigning, civil war in an Iberian context, the 1848 Year of Revolutions, the Crimean War and the Italian Wars of Unification as well. These conflicts </w:t>
      </w:r>
      <w:proofErr w:type="gramStart"/>
      <w:r w:rsidRPr="000B4F50">
        <w:rPr>
          <w:rFonts w:ascii="Arial" w:hAnsi="Arial" w:cs="Arial"/>
          <w:iCs/>
        </w:rPr>
        <w:t>will be examined</w:t>
      </w:r>
      <w:proofErr w:type="gramEnd"/>
      <w:r w:rsidRPr="000B4F50">
        <w:rPr>
          <w:rFonts w:ascii="Arial" w:hAnsi="Arial" w:cs="Arial"/>
          <w:iCs/>
        </w:rPr>
        <w:t xml:space="preserve"> through a series of themes: political management of war in the second half of the nineteenth century; the nature of </w:t>
      </w:r>
      <w:proofErr w:type="spellStart"/>
      <w:r w:rsidRPr="000B4F50">
        <w:rPr>
          <w:rFonts w:ascii="Arial" w:hAnsi="Arial" w:cs="Arial"/>
          <w:iCs/>
        </w:rPr>
        <w:t>generalship</w:t>
      </w:r>
      <w:proofErr w:type="spellEnd"/>
      <w:r w:rsidRPr="000B4F50">
        <w:rPr>
          <w:rFonts w:ascii="Arial" w:hAnsi="Arial" w:cs="Arial"/>
          <w:iCs/>
        </w:rPr>
        <w:t xml:space="preserve"> and command; the issues of logistics, communications and military medicine; the experiences of front-line troops; and the management and attitudes of home fronts.</w:t>
      </w:r>
    </w:p>
    <w:p w:rsidR="008D4447" w:rsidRPr="008D4447" w:rsidRDefault="008D4447" w:rsidP="00682B8E">
      <w:pPr>
        <w:spacing w:after="120" w:line="240" w:lineRule="auto"/>
        <w:ind w:right="543"/>
        <w:rPr>
          <w:rFonts w:ascii="Arial" w:hAnsi="Arial" w:cs="Arial"/>
          <w:iCs/>
          <w:sz w:val="24"/>
          <w:szCs w:val="24"/>
        </w:rPr>
      </w:pPr>
    </w:p>
    <w:p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rsidR="00682B8E" w:rsidRPr="000B4F50" w:rsidRDefault="00682B8E" w:rsidP="000B4F50">
      <w:pPr>
        <w:spacing w:after="120" w:line="240" w:lineRule="auto"/>
        <w:ind w:left="567" w:right="260"/>
        <w:jc w:val="both"/>
        <w:rPr>
          <w:rFonts w:ascii="Arial" w:hAnsi="Arial" w:cs="Arial"/>
        </w:rPr>
      </w:pPr>
      <w:proofErr w:type="spellStart"/>
      <w:r w:rsidRPr="000B4F50">
        <w:rPr>
          <w:rFonts w:ascii="Arial" w:hAnsi="Arial" w:cs="Arial"/>
        </w:rPr>
        <w:t>Stig</w:t>
      </w:r>
      <w:proofErr w:type="spellEnd"/>
      <w:r w:rsidRPr="000B4F50">
        <w:rPr>
          <w:rFonts w:ascii="Arial" w:hAnsi="Arial" w:cs="Arial"/>
        </w:rPr>
        <w:t xml:space="preserve"> Forster and Jorge </w:t>
      </w:r>
      <w:proofErr w:type="spellStart"/>
      <w:r w:rsidRPr="000B4F50">
        <w:rPr>
          <w:rFonts w:ascii="Arial" w:hAnsi="Arial" w:cs="Arial"/>
        </w:rPr>
        <w:t>Nagler</w:t>
      </w:r>
      <w:proofErr w:type="spellEnd"/>
      <w:r w:rsidRPr="000B4F50">
        <w:rPr>
          <w:rFonts w:ascii="Arial" w:hAnsi="Arial" w:cs="Arial"/>
        </w:rPr>
        <w:t xml:space="preserve"> (eds.), </w:t>
      </w:r>
      <w:proofErr w:type="gramStart"/>
      <w:r w:rsidRPr="000B4F50">
        <w:rPr>
          <w:rFonts w:ascii="Arial" w:hAnsi="Arial" w:cs="Arial"/>
        </w:rPr>
        <w:t>On</w:t>
      </w:r>
      <w:proofErr w:type="gramEnd"/>
      <w:r w:rsidRPr="000B4F50">
        <w:rPr>
          <w:rFonts w:ascii="Arial" w:hAnsi="Arial" w:cs="Arial"/>
        </w:rPr>
        <w:t xml:space="preserve"> the road to total war: the American Civil War and German wars of unification, 1861-1871 (New York: CUP and German Historical Institute, 1997)</w:t>
      </w:r>
      <w:r w:rsidR="00DA16F7" w:rsidRPr="000B4F50">
        <w:rPr>
          <w:rFonts w:ascii="Arial" w:hAnsi="Arial" w:cs="Arial"/>
        </w:rPr>
        <w:t xml:space="preserve"> – E-Book</w:t>
      </w:r>
    </w:p>
    <w:p w:rsidR="00682B8E" w:rsidRPr="000B4F50" w:rsidRDefault="00682B8E" w:rsidP="000B4F50">
      <w:pPr>
        <w:spacing w:after="120" w:line="240" w:lineRule="auto"/>
        <w:ind w:left="615" w:right="260"/>
        <w:jc w:val="both"/>
        <w:rPr>
          <w:rFonts w:ascii="Arial" w:hAnsi="Arial" w:cs="Arial"/>
        </w:rPr>
      </w:pPr>
      <w:r w:rsidRPr="000B4F50">
        <w:rPr>
          <w:rFonts w:ascii="Arial" w:hAnsi="Arial" w:cs="Arial"/>
        </w:rPr>
        <w:t>Michael Howard, The Franco-Prussian War: the German invasion of France, 1870 (London: Hart Davis, 1961)</w:t>
      </w:r>
    </w:p>
    <w:p w:rsidR="00682B8E" w:rsidRPr="000B4F50" w:rsidRDefault="00682B8E" w:rsidP="00894D4B">
      <w:pPr>
        <w:spacing w:after="120" w:line="240" w:lineRule="auto"/>
        <w:ind w:right="260" w:firstLine="615"/>
        <w:jc w:val="both"/>
        <w:rPr>
          <w:rFonts w:ascii="Arial" w:hAnsi="Arial" w:cs="Arial"/>
        </w:rPr>
      </w:pPr>
      <w:r w:rsidRPr="000B4F50">
        <w:rPr>
          <w:rFonts w:ascii="Arial" w:hAnsi="Arial" w:cs="Arial"/>
        </w:rPr>
        <w:t xml:space="preserve">Dennis Showalter, </w:t>
      </w:r>
      <w:proofErr w:type="gramStart"/>
      <w:r w:rsidRPr="000B4F50">
        <w:rPr>
          <w:rFonts w:ascii="Arial" w:hAnsi="Arial" w:cs="Arial"/>
        </w:rPr>
        <w:t>The</w:t>
      </w:r>
      <w:proofErr w:type="gramEnd"/>
      <w:r w:rsidRPr="000B4F50">
        <w:rPr>
          <w:rFonts w:ascii="Arial" w:hAnsi="Arial" w:cs="Arial"/>
        </w:rPr>
        <w:t xml:space="preserve"> Wars of German Unification (London: Hodder, 2004)</w:t>
      </w:r>
    </w:p>
    <w:p w:rsidR="001821B9" w:rsidRPr="00894D4B" w:rsidRDefault="001821B9" w:rsidP="00894D4B">
      <w:pPr>
        <w:spacing w:after="120" w:line="240" w:lineRule="auto"/>
        <w:ind w:right="260" w:firstLine="615"/>
        <w:jc w:val="both"/>
        <w:rPr>
          <w:rFonts w:ascii="Arial" w:hAnsi="Arial" w:cs="Arial"/>
        </w:rPr>
      </w:pPr>
      <w:r w:rsidRPr="00894D4B">
        <w:rPr>
          <w:rFonts w:ascii="Arial" w:hAnsi="Arial" w:cs="Arial"/>
        </w:rPr>
        <w:t xml:space="preserve">Geoffrey </w:t>
      </w:r>
      <w:proofErr w:type="spellStart"/>
      <w:r w:rsidRPr="00894D4B">
        <w:rPr>
          <w:rFonts w:ascii="Arial" w:hAnsi="Arial" w:cs="Arial"/>
        </w:rPr>
        <w:t>Wawro</w:t>
      </w:r>
      <w:proofErr w:type="spellEnd"/>
      <w:r w:rsidRPr="00894D4B">
        <w:rPr>
          <w:rFonts w:ascii="Arial" w:hAnsi="Arial" w:cs="Arial"/>
        </w:rPr>
        <w:t>, Warfare and Society in Europe, 1792-1915 (Routledge, 2000)</w:t>
      </w:r>
    </w:p>
    <w:p w:rsidR="001821B9" w:rsidRPr="00894D4B" w:rsidRDefault="001821B9" w:rsidP="00894D4B">
      <w:pPr>
        <w:spacing w:after="120" w:line="240" w:lineRule="auto"/>
        <w:ind w:right="260" w:firstLine="615"/>
        <w:jc w:val="both"/>
        <w:rPr>
          <w:rFonts w:ascii="Arial" w:hAnsi="Arial" w:cs="Arial"/>
        </w:rPr>
      </w:pPr>
      <w:r w:rsidRPr="00894D4B">
        <w:rPr>
          <w:rFonts w:ascii="Arial" w:hAnsi="Arial" w:cs="Arial"/>
        </w:rPr>
        <w:t xml:space="preserve">Winfried </w:t>
      </w:r>
      <w:proofErr w:type="spellStart"/>
      <w:r w:rsidRPr="00894D4B">
        <w:rPr>
          <w:rFonts w:ascii="Arial" w:hAnsi="Arial" w:cs="Arial"/>
        </w:rPr>
        <w:t>Baumgart</w:t>
      </w:r>
      <w:proofErr w:type="spellEnd"/>
      <w:r w:rsidRPr="00894D4B">
        <w:rPr>
          <w:rFonts w:ascii="Arial" w:hAnsi="Arial" w:cs="Arial"/>
        </w:rPr>
        <w:t xml:space="preserve">, </w:t>
      </w:r>
      <w:proofErr w:type="gramStart"/>
      <w:r w:rsidRPr="00894D4B">
        <w:rPr>
          <w:rFonts w:ascii="Arial" w:hAnsi="Arial" w:cs="Arial"/>
        </w:rPr>
        <w:t>The</w:t>
      </w:r>
      <w:proofErr w:type="gramEnd"/>
      <w:r w:rsidRPr="00894D4B">
        <w:rPr>
          <w:rFonts w:ascii="Arial" w:hAnsi="Arial" w:cs="Arial"/>
        </w:rPr>
        <w:t xml:space="preserve"> Crimean War, 1853-1856 (Oxford, OUP, 1999)</w:t>
      </w:r>
    </w:p>
    <w:p w:rsidR="001821B9" w:rsidRPr="00894D4B" w:rsidRDefault="001821B9" w:rsidP="00894D4B">
      <w:pPr>
        <w:spacing w:after="120" w:line="240" w:lineRule="auto"/>
        <w:ind w:right="260" w:firstLine="567"/>
        <w:jc w:val="both"/>
        <w:rPr>
          <w:rFonts w:ascii="Arial" w:hAnsi="Arial" w:cs="Arial"/>
        </w:rPr>
      </w:pPr>
      <w:r w:rsidRPr="00894D4B">
        <w:rPr>
          <w:rFonts w:ascii="Arial" w:hAnsi="Arial" w:cs="Arial"/>
        </w:rPr>
        <w:t xml:space="preserve">Mike Rapport, 1848: Year of Revolution (Abacus, 2009) </w:t>
      </w:r>
    </w:p>
    <w:p w:rsidR="009A2D37" w:rsidRDefault="009A2D37" w:rsidP="009D52D0">
      <w:pPr>
        <w:spacing w:after="120" w:line="240" w:lineRule="auto"/>
        <w:ind w:right="543"/>
        <w:jc w:val="both"/>
        <w:rPr>
          <w:rFonts w:ascii="Arial" w:hAnsi="Arial" w:cs="Arial"/>
          <w:sz w:val="24"/>
          <w:szCs w:val="24"/>
        </w:rPr>
      </w:pPr>
    </w:p>
    <w:p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rsidR="00682B8E" w:rsidRPr="000B4F50" w:rsidRDefault="00682B8E" w:rsidP="000B4F50">
      <w:pPr>
        <w:spacing w:after="120" w:line="240" w:lineRule="auto"/>
        <w:ind w:right="260" w:firstLine="567"/>
        <w:jc w:val="both"/>
        <w:rPr>
          <w:rFonts w:ascii="Arial" w:hAnsi="Arial" w:cs="Arial"/>
          <w:iCs/>
        </w:rPr>
      </w:pPr>
      <w:r w:rsidRPr="000B4F50">
        <w:rPr>
          <w:rFonts w:ascii="Arial" w:hAnsi="Arial" w:cs="Arial"/>
          <w:iCs/>
        </w:rPr>
        <w:t>Total contact hours: 33</w:t>
      </w:r>
    </w:p>
    <w:p w:rsidR="00682B8E" w:rsidRPr="000B4F50" w:rsidRDefault="00682B8E" w:rsidP="000B4F50">
      <w:pPr>
        <w:spacing w:after="120" w:line="240" w:lineRule="auto"/>
        <w:ind w:right="260" w:firstLine="567"/>
        <w:jc w:val="both"/>
        <w:rPr>
          <w:rFonts w:ascii="Arial" w:hAnsi="Arial" w:cs="Arial"/>
          <w:iCs/>
        </w:rPr>
      </w:pPr>
      <w:r w:rsidRPr="000B4F50">
        <w:rPr>
          <w:rFonts w:ascii="Arial" w:hAnsi="Arial" w:cs="Arial"/>
          <w:iCs/>
        </w:rPr>
        <w:t>Private study hours: 267</w:t>
      </w:r>
    </w:p>
    <w:p w:rsidR="009A2D37" w:rsidRPr="000B4F50" w:rsidRDefault="00682B8E" w:rsidP="000B4F50">
      <w:pPr>
        <w:spacing w:after="120" w:line="240" w:lineRule="auto"/>
        <w:ind w:right="260" w:firstLine="567"/>
        <w:jc w:val="both"/>
        <w:rPr>
          <w:rFonts w:ascii="Arial" w:hAnsi="Arial" w:cs="Arial"/>
          <w:iCs/>
        </w:rPr>
      </w:pPr>
      <w:r w:rsidRPr="000B4F50">
        <w:rPr>
          <w:rFonts w:ascii="Arial" w:hAnsi="Arial" w:cs="Arial"/>
          <w:iCs/>
        </w:rPr>
        <w:t>Total study hours: 300</w:t>
      </w:r>
    </w:p>
    <w:p w:rsidR="008D4447" w:rsidRPr="008D4447" w:rsidRDefault="008D4447" w:rsidP="009D52D0">
      <w:pPr>
        <w:spacing w:after="120" w:line="240" w:lineRule="auto"/>
        <w:ind w:left="426" w:right="543"/>
        <w:rPr>
          <w:rFonts w:ascii="Arial" w:hAnsi="Arial" w:cs="Arial"/>
          <w:iCs/>
          <w:sz w:val="24"/>
          <w:szCs w:val="24"/>
        </w:rPr>
      </w:pPr>
    </w:p>
    <w:p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rsidR="00682B8E" w:rsidRPr="00682B8E" w:rsidRDefault="00682B8E" w:rsidP="00682B8E">
      <w:pPr>
        <w:pStyle w:val="ListParagraph"/>
        <w:spacing w:after="120" w:line="240" w:lineRule="auto"/>
        <w:ind w:left="420" w:right="260" w:firstLine="147"/>
        <w:jc w:val="both"/>
        <w:rPr>
          <w:rFonts w:ascii="Arial" w:hAnsi="Arial" w:cs="Arial"/>
          <w:iCs/>
        </w:rPr>
      </w:pPr>
      <w:r w:rsidRPr="00682B8E">
        <w:rPr>
          <w:rFonts w:ascii="Arial" w:hAnsi="Arial" w:cs="Arial"/>
          <w:iCs/>
        </w:rPr>
        <w:t>Seminar Paper</w:t>
      </w:r>
      <w:r w:rsidRPr="00682B8E">
        <w:rPr>
          <w:rFonts w:ascii="Arial" w:hAnsi="Arial" w:cs="Arial"/>
          <w:iCs/>
        </w:rPr>
        <w:tab/>
        <w:t>10 minutes</w:t>
      </w:r>
      <w:r w:rsidRPr="00682B8E">
        <w:rPr>
          <w:rFonts w:ascii="Arial" w:hAnsi="Arial" w:cs="Arial"/>
          <w:iCs/>
        </w:rPr>
        <w:tab/>
        <w:t>10%</w:t>
      </w:r>
    </w:p>
    <w:p w:rsidR="00682B8E" w:rsidRPr="00682B8E" w:rsidRDefault="00682B8E" w:rsidP="00682B8E">
      <w:pPr>
        <w:pStyle w:val="ListParagraph"/>
        <w:spacing w:after="120" w:line="240" w:lineRule="auto"/>
        <w:ind w:left="420" w:right="260" w:firstLine="147"/>
        <w:jc w:val="both"/>
        <w:rPr>
          <w:rFonts w:ascii="Arial" w:hAnsi="Arial" w:cs="Arial"/>
          <w:iCs/>
        </w:rPr>
      </w:pPr>
      <w:r w:rsidRPr="00682B8E">
        <w:rPr>
          <w:rFonts w:ascii="Arial" w:hAnsi="Arial" w:cs="Arial"/>
          <w:iCs/>
        </w:rPr>
        <w:t>Essay 1</w:t>
      </w:r>
      <w:r w:rsidRPr="00682B8E">
        <w:rPr>
          <w:rFonts w:ascii="Arial" w:hAnsi="Arial" w:cs="Arial"/>
          <w:iCs/>
        </w:rPr>
        <w:tab/>
      </w:r>
      <w:r w:rsidRPr="00682B8E">
        <w:rPr>
          <w:rFonts w:ascii="Arial" w:hAnsi="Arial" w:cs="Arial"/>
          <w:iCs/>
        </w:rPr>
        <w:tab/>
        <w:t>3000 words</w:t>
      </w:r>
      <w:r w:rsidRPr="00682B8E">
        <w:rPr>
          <w:rFonts w:ascii="Arial" w:hAnsi="Arial" w:cs="Arial"/>
          <w:iCs/>
        </w:rPr>
        <w:tab/>
        <w:t>25%</w:t>
      </w:r>
    </w:p>
    <w:p w:rsidR="00682B8E" w:rsidRPr="00682B8E" w:rsidRDefault="00682B8E" w:rsidP="00682B8E">
      <w:pPr>
        <w:pStyle w:val="ListParagraph"/>
        <w:spacing w:after="120" w:line="240" w:lineRule="auto"/>
        <w:ind w:left="420" w:right="260" w:firstLine="147"/>
        <w:jc w:val="both"/>
        <w:rPr>
          <w:rFonts w:ascii="Arial" w:hAnsi="Arial" w:cs="Arial"/>
          <w:iCs/>
        </w:rPr>
      </w:pPr>
      <w:r w:rsidRPr="00682B8E">
        <w:rPr>
          <w:rFonts w:ascii="Arial" w:hAnsi="Arial" w:cs="Arial"/>
          <w:iCs/>
        </w:rPr>
        <w:t>Essay 2</w:t>
      </w:r>
      <w:r w:rsidRPr="00682B8E">
        <w:rPr>
          <w:rFonts w:ascii="Arial" w:hAnsi="Arial" w:cs="Arial"/>
          <w:iCs/>
        </w:rPr>
        <w:tab/>
      </w:r>
      <w:r w:rsidRPr="00682B8E">
        <w:rPr>
          <w:rFonts w:ascii="Arial" w:hAnsi="Arial" w:cs="Arial"/>
          <w:iCs/>
        </w:rPr>
        <w:tab/>
        <w:t>3000 words</w:t>
      </w:r>
      <w:r w:rsidRPr="00682B8E">
        <w:rPr>
          <w:rFonts w:ascii="Arial" w:hAnsi="Arial" w:cs="Arial"/>
          <w:iCs/>
        </w:rPr>
        <w:tab/>
        <w:t>25%</w:t>
      </w:r>
    </w:p>
    <w:p w:rsidR="00682B8E" w:rsidRPr="00682B8E" w:rsidRDefault="00682B8E" w:rsidP="00682B8E">
      <w:pPr>
        <w:pStyle w:val="ListParagraph"/>
        <w:spacing w:after="120" w:line="240" w:lineRule="auto"/>
        <w:ind w:left="420" w:right="260" w:firstLine="147"/>
        <w:jc w:val="both"/>
        <w:rPr>
          <w:rFonts w:ascii="Arial" w:hAnsi="Arial" w:cs="Arial"/>
          <w:b/>
          <w:iCs/>
        </w:rPr>
      </w:pPr>
      <w:r w:rsidRPr="00682B8E">
        <w:rPr>
          <w:rFonts w:ascii="Arial" w:hAnsi="Arial" w:cs="Arial"/>
          <w:iCs/>
        </w:rPr>
        <w:t>Exam</w:t>
      </w:r>
      <w:r w:rsidRPr="00682B8E">
        <w:rPr>
          <w:rFonts w:ascii="Arial" w:hAnsi="Arial" w:cs="Arial"/>
          <w:iCs/>
        </w:rPr>
        <w:tab/>
      </w:r>
      <w:r w:rsidRPr="00682B8E">
        <w:rPr>
          <w:rFonts w:ascii="Arial" w:hAnsi="Arial" w:cs="Arial"/>
          <w:iCs/>
        </w:rPr>
        <w:tab/>
        <w:t>2 hours</w:t>
      </w:r>
      <w:r w:rsidRPr="00682B8E">
        <w:rPr>
          <w:rFonts w:ascii="Arial" w:hAnsi="Arial" w:cs="Arial"/>
          <w:iCs/>
        </w:rPr>
        <w:tab/>
        <w:t>40%</w:t>
      </w:r>
    </w:p>
    <w:p w:rsidR="008D4447" w:rsidRPr="008D4447" w:rsidRDefault="008D4447" w:rsidP="00682B8E">
      <w:pPr>
        <w:spacing w:after="120" w:line="240" w:lineRule="auto"/>
        <w:ind w:right="543"/>
        <w:rPr>
          <w:rFonts w:ascii="Arial" w:hAnsi="Arial" w:cs="Arial"/>
          <w:b/>
          <w:iCs/>
          <w:sz w:val="24"/>
          <w:szCs w:val="24"/>
        </w:rPr>
      </w:pPr>
    </w:p>
    <w:p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rsidR="00B72470" w:rsidRPr="00682B8E" w:rsidRDefault="00682B8E" w:rsidP="00682B8E">
      <w:pPr>
        <w:spacing w:after="120" w:line="240" w:lineRule="auto"/>
        <w:ind w:left="567" w:right="260"/>
        <w:jc w:val="both"/>
        <w:rPr>
          <w:rFonts w:ascii="Arial" w:hAnsi="Arial" w:cs="Arial"/>
          <w:b/>
          <w:iCs/>
        </w:rPr>
      </w:pPr>
      <w:r w:rsidRPr="0091428E">
        <w:rPr>
          <w:rFonts w:ascii="Arial" w:hAnsi="Arial" w:cs="Arial"/>
          <w:iCs/>
        </w:rPr>
        <w:t xml:space="preserve">Reassessment Instrument: 100% coursework </w:t>
      </w:r>
    </w:p>
    <w:p w:rsidR="008D4447" w:rsidRPr="008D4447" w:rsidRDefault="008D4447" w:rsidP="009D52D0">
      <w:pPr>
        <w:spacing w:after="120" w:line="240" w:lineRule="auto"/>
        <w:ind w:left="426" w:right="543"/>
        <w:rPr>
          <w:rFonts w:ascii="Arial" w:hAnsi="Arial" w:cs="Arial"/>
          <w:iCs/>
          <w:sz w:val="24"/>
          <w:szCs w:val="24"/>
        </w:rPr>
      </w:pPr>
    </w:p>
    <w:p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p w:rsidR="001C1787" w:rsidRPr="009D52D0" w:rsidRDefault="001C1787" w:rsidP="009D52D0">
      <w:pPr>
        <w:spacing w:after="120" w:line="240" w:lineRule="auto"/>
        <w:ind w:left="567" w:right="543"/>
        <w:jc w:val="both"/>
        <w:rPr>
          <w:rFonts w:ascii="Arial" w:hAnsi="Arial" w:cs="Arial"/>
          <w:i/>
          <w:iCs/>
          <w:sz w:val="24"/>
          <w:szCs w:val="24"/>
        </w:rPr>
      </w:pPr>
    </w:p>
    <w:tbl>
      <w:tblPr>
        <w:tblStyle w:val="TableGrid"/>
        <w:tblW w:w="8109"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1821B9" w:rsidRPr="009D52D0" w:rsidTr="000B4F50">
        <w:tc>
          <w:tcPr>
            <w:tcW w:w="2439" w:type="dxa"/>
            <w:shd w:val="clear" w:color="auto" w:fill="D9D9D9" w:themeFill="background1" w:themeFillShade="D9"/>
          </w:tcPr>
          <w:p w:rsidR="001821B9" w:rsidRPr="009D52D0" w:rsidRDefault="001821B9" w:rsidP="009D52D0">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rsidR="001821B9" w:rsidRPr="009D52D0" w:rsidRDefault="001821B9" w:rsidP="009D52D0">
            <w:pPr>
              <w:spacing w:after="120"/>
              <w:ind w:right="543"/>
              <w:rPr>
                <w:rFonts w:ascii="Arial" w:hAnsi="Arial" w:cs="Arial"/>
                <w:sz w:val="20"/>
                <w:szCs w:val="20"/>
              </w:rPr>
            </w:pPr>
            <w:r w:rsidRPr="009D52D0">
              <w:rPr>
                <w:rFonts w:ascii="Arial" w:hAnsi="Arial" w:cs="Arial"/>
                <w:sz w:val="20"/>
                <w:szCs w:val="20"/>
              </w:rPr>
              <w:t>8.1</w:t>
            </w:r>
          </w:p>
        </w:tc>
        <w:tc>
          <w:tcPr>
            <w:tcW w:w="567" w:type="dxa"/>
          </w:tcPr>
          <w:p w:rsidR="001821B9" w:rsidRPr="009D52D0" w:rsidRDefault="001821B9" w:rsidP="009D52D0">
            <w:pPr>
              <w:spacing w:after="120"/>
              <w:ind w:right="543"/>
              <w:rPr>
                <w:rFonts w:ascii="Arial" w:hAnsi="Arial" w:cs="Arial"/>
                <w:sz w:val="20"/>
                <w:szCs w:val="20"/>
              </w:rPr>
            </w:pPr>
            <w:r w:rsidRPr="009D52D0">
              <w:rPr>
                <w:rFonts w:ascii="Arial" w:hAnsi="Arial" w:cs="Arial"/>
                <w:sz w:val="20"/>
                <w:szCs w:val="20"/>
              </w:rPr>
              <w:t>8.2</w:t>
            </w:r>
          </w:p>
        </w:tc>
        <w:tc>
          <w:tcPr>
            <w:tcW w:w="567" w:type="dxa"/>
          </w:tcPr>
          <w:p w:rsidR="001821B9" w:rsidRPr="009D52D0" w:rsidRDefault="001821B9" w:rsidP="009D52D0">
            <w:pPr>
              <w:spacing w:after="120"/>
              <w:ind w:right="543"/>
              <w:rPr>
                <w:rFonts w:ascii="Arial" w:hAnsi="Arial" w:cs="Arial"/>
                <w:sz w:val="20"/>
                <w:szCs w:val="20"/>
              </w:rPr>
            </w:pPr>
            <w:r w:rsidRPr="009D52D0">
              <w:rPr>
                <w:rFonts w:ascii="Arial" w:hAnsi="Arial" w:cs="Arial"/>
                <w:sz w:val="20"/>
                <w:szCs w:val="20"/>
              </w:rPr>
              <w:t>8.3</w:t>
            </w:r>
          </w:p>
        </w:tc>
        <w:tc>
          <w:tcPr>
            <w:tcW w:w="567" w:type="dxa"/>
          </w:tcPr>
          <w:p w:rsidR="001821B9" w:rsidRPr="009D52D0" w:rsidRDefault="001821B9" w:rsidP="009D52D0">
            <w:pPr>
              <w:spacing w:after="120"/>
              <w:ind w:right="543"/>
              <w:rPr>
                <w:rFonts w:ascii="Arial" w:hAnsi="Arial" w:cs="Arial"/>
                <w:sz w:val="20"/>
                <w:szCs w:val="20"/>
              </w:rPr>
            </w:pPr>
            <w:r w:rsidRPr="009D52D0">
              <w:rPr>
                <w:rFonts w:ascii="Arial" w:hAnsi="Arial" w:cs="Arial"/>
                <w:sz w:val="20"/>
                <w:szCs w:val="20"/>
              </w:rPr>
              <w:t>8.4</w:t>
            </w:r>
          </w:p>
        </w:tc>
        <w:tc>
          <w:tcPr>
            <w:tcW w:w="567" w:type="dxa"/>
          </w:tcPr>
          <w:p w:rsidR="001821B9" w:rsidRPr="009D52D0" w:rsidRDefault="001821B9" w:rsidP="009D52D0">
            <w:pPr>
              <w:spacing w:after="120"/>
              <w:ind w:right="543"/>
              <w:rPr>
                <w:rFonts w:ascii="Arial" w:hAnsi="Arial" w:cs="Arial"/>
                <w:sz w:val="20"/>
                <w:szCs w:val="20"/>
              </w:rPr>
            </w:pPr>
            <w:r w:rsidRPr="009D52D0">
              <w:rPr>
                <w:rFonts w:ascii="Arial" w:hAnsi="Arial" w:cs="Arial"/>
                <w:sz w:val="20"/>
                <w:szCs w:val="20"/>
              </w:rPr>
              <w:t>8.5</w:t>
            </w:r>
          </w:p>
        </w:tc>
        <w:tc>
          <w:tcPr>
            <w:tcW w:w="567" w:type="dxa"/>
          </w:tcPr>
          <w:p w:rsidR="001821B9" w:rsidRPr="009D52D0" w:rsidRDefault="001821B9" w:rsidP="009D52D0">
            <w:pPr>
              <w:spacing w:after="120"/>
              <w:ind w:right="543"/>
              <w:rPr>
                <w:rFonts w:ascii="Arial" w:hAnsi="Arial" w:cs="Arial"/>
                <w:sz w:val="20"/>
                <w:szCs w:val="20"/>
              </w:rPr>
            </w:pPr>
            <w:r w:rsidRPr="009D52D0">
              <w:rPr>
                <w:rFonts w:ascii="Arial" w:hAnsi="Arial" w:cs="Arial"/>
                <w:sz w:val="20"/>
                <w:szCs w:val="20"/>
              </w:rPr>
              <w:t>9.1</w:t>
            </w:r>
          </w:p>
        </w:tc>
        <w:tc>
          <w:tcPr>
            <w:tcW w:w="567" w:type="dxa"/>
          </w:tcPr>
          <w:p w:rsidR="001821B9" w:rsidRPr="009D52D0" w:rsidRDefault="001821B9" w:rsidP="009D52D0">
            <w:pPr>
              <w:spacing w:after="120"/>
              <w:ind w:right="543"/>
              <w:rPr>
                <w:rFonts w:ascii="Arial" w:hAnsi="Arial" w:cs="Arial"/>
                <w:sz w:val="20"/>
                <w:szCs w:val="20"/>
              </w:rPr>
            </w:pPr>
            <w:r w:rsidRPr="009D52D0">
              <w:rPr>
                <w:rFonts w:ascii="Arial" w:hAnsi="Arial" w:cs="Arial"/>
                <w:sz w:val="20"/>
                <w:szCs w:val="20"/>
              </w:rPr>
              <w:t>9.2</w:t>
            </w:r>
          </w:p>
        </w:tc>
        <w:tc>
          <w:tcPr>
            <w:tcW w:w="567" w:type="dxa"/>
          </w:tcPr>
          <w:p w:rsidR="001821B9" w:rsidRPr="009D52D0" w:rsidRDefault="001821B9" w:rsidP="009D52D0">
            <w:pPr>
              <w:spacing w:after="120"/>
              <w:ind w:right="543"/>
              <w:rPr>
                <w:rFonts w:ascii="Arial" w:hAnsi="Arial" w:cs="Arial"/>
                <w:sz w:val="20"/>
                <w:szCs w:val="20"/>
              </w:rPr>
            </w:pPr>
            <w:r w:rsidRPr="009D52D0">
              <w:rPr>
                <w:rFonts w:ascii="Arial" w:hAnsi="Arial" w:cs="Arial"/>
                <w:sz w:val="20"/>
                <w:szCs w:val="20"/>
              </w:rPr>
              <w:t>9.3</w:t>
            </w:r>
          </w:p>
        </w:tc>
        <w:tc>
          <w:tcPr>
            <w:tcW w:w="567" w:type="dxa"/>
          </w:tcPr>
          <w:p w:rsidR="001821B9" w:rsidRPr="009D52D0" w:rsidRDefault="001821B9" w:rsidP="009D52D0">
            <w:pPr>
              <w:spacing w:after="120"/>
              <w:ind w:right="543"/>
              <w:rPr>
                <w:rFonts w:ascii="Arial" w:hAnsi="Arial" w:cs="Arial"/>
                <w:sz w:val="20"/>
                <w:szCs w:val="20"/>
              </w:rPr>
            </w:pPr>
            <w:r w:rsidRPr="009D52D0">
              <w:rPr>
                <w:rFonts w:ascii="Arial" w:hAnsi="Arial" w:cs="Arial"/>
                <w:sz w:val="20"/>
                <w:szCs w:val="20"/>
              </w:rPr>
              <w:t>9.4</w:t>
            </w:r>
          </w:p>
        </w:tc>
        <w:tc>
          <w:tcPr>
            <w:tcW w:w="567" w:type="dxa"/>
          </w:tcPr>
          <w:p w:rsidR="001821B9" w:rsidRPr="009D52D0" w:rsidRDefault="001821B9" w:rsidP="009D52D0">
            <w:pPr>
              <w:spacing w:after="120"/>
              <w:ind w:right="543"/>
              <w:rPr>
                <w:rFonts w:ascii="Arial" w:hAnsi="Arial" w:cs="Arial"/>
                <w:sz w:val="20"/>
                <w:szCs w:val="20"/>
              </w:rPr>
            </w:pPr>
            <w:r w:rsidRPr="009D52D0">
              <w:rPr>
                <w:rFonts w:ascii="Arial" w:hAnsi="Arial" w:cs="Arial"/>
                <w:sz w:val="20"/>
                <w:szCs w:val="20"/>
              </w:rPr>
              <w:t>9.5</w:t>
            </w:r>
          </w:p>
        </w:tc>
      </w:tr>
      <w:tr w:rsidR="001821B9" w:rsidRPr="009D52D0" w:rsidTr="000B4F50">
        <w:tc>
          <w:tcPr>
            <w:tcW w:w="2439" w:type="dxa"/>
            <w:shd w:val="clear" w:color="auto" w:fill="D9D9D9" w:themeFill="background1" w:themeFillShade="D9"/>
          </w:tcPr>
          <w:p w:rsidR="001821B9" w:rsidRPr="009D52D0" w:rsidRDefault="001821B9" w:rsidP="009D52D0">
            <w:pPr>
              <w:spacing w:after="120"/>
              <w:ind w:right="543"/>
              <w:rPr>
                <w:rFonts w:ascii="Arial" w:hAnsi="Arial" w:cs="Arial"/>
                <w:b/>
                <w:sz w:val="20"/>
                <w:szCs w:val="20"/>
              </w:rPr>
            </w:pPr>
            <w:r w:rsidRPr="009D52D0">
              <w:rPr>
                <w:rFonts w:ascii="Arial" w:hAnsi="Arial" w:cs="Arial"/>
                <w:b/>
                <w:sz w:val="20"/>
                <w:szCs w:val="20"/>
              </w:rPr>
              <w:t>Learning/</w:t>
            </w:r>
            <w:r>
              <w:rPr>
                <w:rFonts w:ascii="Arial" w:hAnsi="Arial" w:cs="Arial"/>
                <w:b/>
                <w:sz w:val="20"/>
                <w:szCs w:val="20"/>
              </w:rPr>
              <w:t xml:space="preserve"> </w:t>
            </w:r>
            <w:r w:rsidRPr="009D52D0">
              <w:rPr>
                <w:rFonts w:ascii="Arial" w:hAnsi="Arial" w:cs="Arial"/>
                <w:b/>
                <w:sz w:val="20"/>
                <w:szCs w:val="20"/>
              </w:rPr>
              <w:t>teaching method</w:t>
            </w:r>
          </w:p>
        </w:tc>
        <w:tc>
          <w:tcPr>
            <w:tcW w:w="567" w:type="dxa"/>
          </w:tcPr>
          <w:p w:rsidR="001821B9" w:rsidRPr="009D52D0" w:rsidRDefault="001821B9" w:rsidP="009D52D0">
            <w:pPr>
              <w:spacing w:after="120"/>
              <w:ind w:right="543"/>
              <w:rPr>
                <w:rFonts w:ascii="Arial" w:hAnsi="Arial" w:cs="Arial"/>
                <w:b/>
                <w:sz w:val="20"/>
                <w:szCs w:val="20"/>
              </w:rPr>
            </w:pPr>
          </w:p>
        </w:tc>
        <w:tc>
          <w:tcPr>
            <w:tcW w:w="567" w:type="dxa"/>
          </w:tcPr>
          <w:p w:rsidR="001821B9" w:rsidRPr="009D52D0" w:rsidRDefault="001821B9" w:rsidP="009D52D0">
            <w:pPr>
              <w:spacing w:after="120"/>
              <w:ind w:right="543"/>
              <w:rPr>
                <w:rFonts w:ascii="Arial" w:hAnsi="Arial" w:cs="Arial"/>
                <w:b/>
                <w:sz w:val="20"/>
                <w:szCs w:val="20"/>
              </w:rPr>
            </w:pPr>
          </w:p>
        </w:tc>
        <w:tc>
          <w:tcPr>
            <w:tcW w:w="567" w:type="dxa"/>
          </w:tcPr>
          <w:p w:rsidR="001821B9" w:rsidRPr="009D52D0" w:rsidRDefault="001821B9" w:rsidP="009D52D0">
            <w:pPr>
              <w:spacing w:after="120"/>
              <w:ind w:right="543"/>
              <w:rPr>
                <w:rFonts w:ascii="Arial" w:hAnsi="Arial" w:cs="Arial"/>
                <w:b/>
                <w:sz w:val="20"/>
                <w:szCs w:val="20"/>
              </w:rPr>
            </w:pPr>
          </w:p>
        </w:tc>
        <w:tc>
          <w:tcPr>
            <w:tcW w:w="567" w:type="dxa"/>
          </w:tcPr>
          <w:p w:rsidR="001821B9" w:rsidRPr="009D52D0" w:rsidRDefault="001821B9" w:rsidP="009D52D0">
            <w:pPr>
              <w:spacing w:after="120"/>
              <w:ind w:right="543"/>
              <w:rPr>
                <w:rFonts w:ascii="Arial" w:hAnsi="Arial" w:cs="Arial"/>
                <w:b/>
                <w:sz w:val="20"/>
                <w:szCs w:val="20"/>
              </w:rPr>
            </w:pPr>
          </w:p>
        </w:tc>
        <w:tc>
          <w:tcPr>
            <w:tcW w:w="567" w:type="dxa"/>
          </w:tcPr>
          <w:p w:rsidR="001821B9" w:rsidRPr="009D52D0" w:rsidRDefault="001821B9" w:rsidP="009D52D0">
            <w:pPr>
              <w:spacing w:after="120"/>
              <w:ind w:right="543"/>
              <w:rPr>
                <w:rFonts w:ascii="Arial" w:hAnsi="Arial" w:cs="Arial"/>
                <w:b/>
                <w:sz w:val="20"/>
                <w:szCs w:val="20"/>
              </w:rPr>
            </w:pPr>
          </w:p>
        </w:tc>
        <w:tc>
          <w:tcPr>
            <w:tcW w:w="567" w:type="dxa"/>
          </w:tcPr>
          <w:p w:rsidR="001821B9" w:rsidRPr="009D52D0" w:rsidRDefault="001821B9" w:rsidP="009D52D0">
            <w:pPr>
              <w:spacing w:after="120"/>
              <w:ind w:right="543"/>
              <w:rPr>
                <w:rFonts w:ascii="Arial" w:hAnsi="Arial" w:cs="Arial"/>
                <w:b/>
                <w:sz w:val="20"/>
                <w:szCs w:val="20"/>
              </w:rPr>
            </w:pPr>
          </w:p>
        </w:tc>
        <w:tc>
          <w:tcPr>
            <w:tcW w:w="567" w:type="dxa"/>
          </w:tcPr>
          <w:p w:rsidR="001821B9" w:rsidRPr="009D52D0" w:rsidRDefault="001821B9" w:rsidP="009D52D0">
            <w:pPr>
              <w:spacing w:after="120"/>
              <w:ind w:right="543"/>
              <w:rPr>
                <w:rFonts w:ascii="Arial" w:hAnsi="Arial" w:cs="Arial"/>
                <w:b/>
                <w:sz w:val="20"/>
                <w:szCs w:val="20"/>
              </w:rPr>
            </w:pPr>
          </w:p>
        </w:tc>
        <w:tc>
          <w:tcPr>
            <w:tcW w:w="567" w:type="dxa"/>
          </w:tcPr>
          <w:p w:rsidR="001821B9" w:rsidRPr="009D52D0" w:rsidRDefault="001821B9" w:rsidP="009D52D0">
            <w:pPr>
              <w:spacing w:after="120"/>
              <w:ind w:right="543"/>
              <w:rPr>
                <w:rFonts w:ascii="Arial" w:hAnsi="Arial" w:cs="Arial"/>
                <w:b/>
                <w:sz w:val="20"/>
                <w:szCs w:val="20"/>
              </w:rPr>
            </w:pPr>
          </w:p>
        </w:tc>
        <w:tc>
          <w:tcPr>
            <w:tcW w:w="567" w:type="dxa"/>
          </w:tcPr>
          <w:p w:rsidR="001821B9" w:rsidRPr="009D52D0" w:rsidRDefault="001821B9" w:rsidP="009D52D0">
            <w:pPr>
              <w:spacing w:after="120"/>
              <w:ind w:right="543"/>
              <w:rPr>
                <w:rFonts w:ascii="Arial" w:hAnsi="Arial" w:cs="Arial"/>
                <w:b/>
                <w:sz w:val="20"/>
                <w:szCs w:val="20"/>
              </w:rPr>
            </w:pPr>
          </w:p>
        </w:tc>
        <w:tc>
          <w:tcPr>
            <w:tcW w:w="567" w:type="dxa"/>
          </w:tcPr>
          <w:p w:rsidR="001821B9" w:rsidRPr="009D52D0" w:rsidRDefault="001821B9" w:rsidP="009D52D0">
            <w:pPr>
              <w:spacing w:after="120"/>
              <w:ind w:right="543"/>
              <w:rPr>
                <w:rFonts w:ascii="Arial" w:hAnsi="Arial" w:cs="Arial"/>
                <w:b/>
                <w:sz w:val="20"/>
                <w:szCs w:val="20"/>
              </w:rPr>
            </w:pPr>
          </w:p>
        </w:tc>
      </w:tr>
      <w:tr w:rsidR="001821B9" w:rsidRPr="009D52D0" w:rsidTr="000B4F50">
        <w:tc>
          <w:tcPr>
            <w:tcW w:w="2439" w:type="dxa"/>
          </w:tcPr>
          <w:p w:rsidR="001821B9" w:rsidRPr="009D52D0" w:rsidRDefault="001821B9" w:rsidP="009D52D0">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rsidR="001821B9" w:rsidRPr="009D52D0" w:rsidRDefault="001821B9" w:rsidP="009D52D0">
            <w:pPr>
              <w:spacing w:after="120"/>
              <w:ind w:right="543"/>
              <w:rPr>
                <w:rFonts w:ascii="Arial" w:hAnsi="Arial" w:cs="Arial"/>
                <w:b/>
                <w:sz w:val="20"/>
                <w:szCs w:val="20"/>
              </w:rPr>
            </w:pPr>
          </w:p>
        </w:tc>
        <w:tc>
          <w:tcPr>
            <w:tcW w:w="567" w:type="dxa"/>
          </w:tcPr>
          <w:p w:rsidR="001821B9" w:rsidRPr="009D52D0" w:rsidRDefault="001821B9" w:rsidP="009D52D0">
            <w:pPr>
              <w:spacing w:after="120"/>
              <w:ind w:right="543"/>
              <w:rPr>
                <w:rFonts w:ascii="Arial" w:hAnsi="Arial" w:cs="Arial"/>
                <w:b/>
                <w:sz w:val="20"/>
                <w:szCs w:val="20"/>
              </w:rPr>
            </w:pPr>
          </w:p>
        </w:tc>
        <w:tc>
          <w:tcPr>
            <w:tcW w:w="567" w:type="dxa"/>
          </w:tcPr>
          <w:p w:rsidR="001821B9" w:rsidRPr="009D52D0" w:rsidRDefault="001821B9" w:rsidP="009D52D0">
            <w:pPr>
              <w:spacing w:after="120"/>
              <w:ind w:right="543"/>
              <w:rPr>
                <w:rFonts w:ascii="Arial" w:hAnsi="Arial" w:cs="Arial"/>
                <w:b/>
                <w:sz w:val="20"/>
                <w:szCs w:val="20"/>
              </w:rPr>
            </w:pPr>
          </w:p>
        </w:tc>
        <w:tc>
          <w:tcPr>
            <w:tcW w:w="567" w:type="dxa"/>
          </w:tcPr>
          <w:p w:rsidR="001821B9" w:rsidRPr="009D52D0" w:rsidRDefault="001821B9" w:rsidP="009D52D0">
            <w:pPr>
              <w:spacing w:after="120"/>
              <w:ind w:right="543"/>
              <w:rPr>
                <w:rFonts w:ascii="Arial" w:hAnsi="Arial" w:cs="Arial"/>
                <w:b/>
                <w:sz w:val="20"/>
                <w:szCs w:val="20"/>
              </w:rPr>
            </w:pPr>
          </w:p>
        </w:tc>
        <w:tc>
          <w:tcPr>
            <w:tcW w:w="567" w:type="dxa"/>
          </w:tcPr>
          <w:p w:rsidR="001821B9" w:rsidRPr="009D52D0" w:rsidRDefault="001821B9" w:rsidP="009D52D0">
            <w:pPr>
              <w:spacing w:after="120"/>
              <w:ind w:right="543"/>
              <w:rPr>
                <w:rFonts w:ascii="Arial" w:hAnsi="Arial" w:cs="Arial"/>
                <w:b/>
                <w:sz w:val="20"/>
                <w:szCs w:val="20"/>
              </w:rPr>
            </w:pPr>
          </w:p>
        </w:tc>
        <w:tc>
          <w:tcPr>
            <w:tcW w:w="567" w:type="dxa"/>
          </w:tcPr>
          <w:p w:rsidR="001821B9" w:rsidRPr="009D52D0" w:rsidRDefault="001821B9" w:rsidP="009D52D0">
            <w:pPr>
              <w:spacing w:after="120"/>
              <w:ind w:right="543"/>
              <w:rPr>
                <w:rFonts w:ascii="Arial" w:hAnsi="Arial" w:cs="Arial"/>
                <w:b/>
                <w:sz w:val="20"/>
                <w:szCs w:val="20"/>
              </w:rPr>
            </w:pPr>
          </w:p>
        </w:tc>
        <w:tc>
          <w:tcPr>
            <w:tcW w:w="567" w:type="dxa"/>
          </w:tcPr>
          <w:p w:rsidR="001821B9" w:rsidRPr="009D52D0" w:rsidRDefault="001821B9" w:rsidP="009D52D0">
            <w:pPr>
              <w:spacing w:after="120"/>
              <w:ind w:right="543"/>
              <w:rPr>
                <w:rFonts w:ascii="Arial" w:hAnsi="Arial" w:cs="Arial"/>
                <w:b/>
                <w:sz w:val="20"/>
                <w:szCs w:val="20"/>
              </w:rPr>
            </w:pPr>
          </w:p>
        </w:tc>
        <w:tc>
          <w:tcPr>
            <w:tcW w:w="567" w:type="dxa"/>
          </w:tcPr>
          <w:p w:rsidR="001821B9" w:rsidRPr="009D52D0" w:rsidRDefault="001821B9" w:rsidP="009D52D0">
            <w:pPr>
              <w:spacing w:after="120"/>
              <w:ind w:right="543"/>
              <w:rPr>
                <w:rFonts w:ascii="Arial" w:hAnsi="Arial" w:cs="Arial"/>
                <w:b/>
                <w:sz w:val="20"/>
                <w:szCs w:val="20"/>
              </w:rPr>
            </w:pPr>
          </w:p>
        </w:tc>
        <w:tc>
          <w:tcPr>
            <w:tcW w:w="567" w:type="dxa"/>
          </w:tcPr>
          <w:p w:rsidR="001821B9" w:rsidRPr="009D52D0" w:rsidRDefault="001821B9" w:rsidP="009D52D0">
            <w:pPr>
              <w:spacing w:after="120"/>
              <w:ind w:right="543"/>
              <w:rPr>
                <w:rFonts w:ascii="Arial" w:hAnsi="Arial" w:cs="Arial"/>
                <w:b/>
                <w:sz w:val="20"/>
                <w:szCs w:val="20"/>
              </w:rPr>
            </w:pPr>
          </w:p>
        </w:tc>
        <w:tc>
          <w:tcPr>
            <w:tcW w:w="567" w:type="dxa"/>
          </w:tcPr>
          <w:p w:rsidR="001821B9" w:rsidRPr="009D52D0" w:rsidRDefault="001821B9" w:rsidP="009D52D0">
            <w:pPr>
              <w:spacing w:after="120"/>
              <w:ind w:right="543"/>
              <w:rPr>
                <w:rFonts w:ascii="Arial" w:hAnsi="Arial" w:cs="Arial"/>
                <w:b/>
                <w:sz w:val="20"/>
                <w:szCs w:val="20"/>
              </w:rPr>
            </w:pPr>
          </w:p>
        </w:tc>
      </w:tr>
      <w:tr w:rsidR="001821B9" w:rsidRPr="009D52D0" w:rsidTr="000B4F50">
        <w:tc>
          <w:tcPr>
            <w:tcW w:w="2439" w:type="dxa"/>
          </w:tcPr>
          <w:p w:rsidR="001821B9" w:rsidRPr="000B4F50" w:rsidRDefault="001821B9" w:rsidP="009D52D0">
            <w:pPr>
              <w:spacing w:after="120"/>
              <w:ind w:right="543"/>
              <w:rPr>
                <w:rFonts w:ascii="Arial" w:hAnsi="Arial" w:cs="Arial"/>
                <w:sz w:val="20"/>
                <w:szCs w:val="20"/>
              </w:rPr>
            </w:pPr>
            <w:r w:rsidRPr="000B4F50">
              <w:rPr>
                <w:rFonts w:ascii="Arial" w:hAnsi="Arial" w:cs="Arial"/>
                <w:sz w:val="20"/>
                <w:szCs w:val="20"/>
              </w:rPr>
              <w:t>Lecture</w:t>
            </w:r>
          </w:p>
        </w:tc>
        <w:tc>
          <w:tcPr>
            <w:tcW w:w="567" w:type="dxa"/>
          </w:tcPr>
          <w:p w:rsidR="001821B9" w:rsidRPr="009D52D0" w:rsidRDefault="001821B9"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1821B9" w:rsidRPr="009D52D0" w:rsidRDefault="001821B9"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1821B9" w:rsidRPr="009D52D0" w:rsidRDefault="001821B9"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1821B9" w:rsidRPr="009D52D0" w:rsidRDefault="001821B9"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1821B9" w:rsidRPr="009D52D0" w:rsidRDefault="001821B9"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1821B9" w:rsidRPr="009D52D0" w:rsidRDefault="001821B9"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1821B9" w:rsidRPr="009D52D0" w:rsidRDefault="001821B9"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1821B9" w:rsidRPr="009D52D0" w:rsidRDefault="001821B9"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1821B9" w:rsidRPr="009D52D0" w:rsidRDefault="001821B9"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1821B9" w:rsidRPr="009D52D0" w:rsidRDefault="001821B9" w:rsidP="009D52D0">
            <w:pPr>
              <w:spacing w:after="120"/>
              <w:ind w:right="543"/>
              <w:rPr>
                <w:rFonts w:ascii="Arial" w:hAnsi="Arial" w:cs="Arial"/>
                <w:b/>
                <w:sz w:val="20"/>
                <w:szCs w:val="20"/>
              </w:rPr>
            </w:pPr>
            <w:r>
              <w:rPr>
                <w:rFonts w:ascii="Arial" w:hAnsi="Arial" w:cs="Arial"/>
                <w:b/>
                <w:sz w:val="20"/>
                <w:szCs w:val="20"/>
              </w:rPr>
              <w:t>X</w:t>
            </w:r>
          </w:p>
        </w:tc>
      </w:tr>
      <w:tr w:rsidR="001821B9" w:rsidRPr="009D52D0" w:rsidTr="000B4F50">
        <w:tc>
          <w:tcPr>
            <w:tcW w:w="2439" w:type="dxa"/>
          </w:tcPr>
          <w:p w:rsidR="001821B9" w:rsidRPr="000B4F50" w:rsidRDefault="001821B9" w:rsidP="009D52D0">
            <w:pPr>
              <w:spacing w:after="120"/>
              <w:ind w:right="543"/>
              <w:rPr>
                <w:rFonts w:ascii="Arial" w:hAnsi="Arial" w:cs="Arial"/>
                <w:sz w:val="20"/>
                <w:szCs w:val="20"/>
              </w:rPr>
            </w:pPr>
            <w:r w:rsidRPr="000B4F50">
              <w:rPr>
                <w:rFonts w:ascii="Arial" w:hAnsi="Arial" w:cs="Arial"/>
                <w:sz w:val="20"/>
                <w:szCs w:val="20"/>
              </w:rPr>
              <w:t>Seminar</w:t>
            </w:r>
          </w:p>
        </w:tc>
        <w:tc>
          <w:tcPr>
            <w:tcW w:w="567" w:type="dxa"/>
          </w:tcPr>
          <w:p w:rsidR="001821B9" w:rsidRPr="009D52D0" w:rsidRDefault="001821B9" w:rsidP="009D52D0">
            <w:pPr>
              <w:spacing w:after="120"/>
              <w:ind w:right="543"/>
              <w:rPr>
                <w:rFonts w:ascii="Arial" w:hAnsi="Arial" w:cs="Arial"/>
                <w:b/>
                <w:sz w:val="20"/>
                <w:szCs w:val="20"/>
              </w:rPr>
            </w:pPr>
          </w:p>
        </w:tc>
        <w:tc>
          <w:tcPr>
            <w:tcW w:w="567" w:type="dxa"/>
          </w:tcPr>
          <w:p w:rsidR="001821B9" w:rsidRPr="009D52D0" w:rsidRDefault="001821B9"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1821B9" w:rsidRPr="009D52D0" w:rsidRDefault="001821B9"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1821B9" w:rsidRPr="009D52D0" w:rsidRDefault="001821B9"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1821B9" w:rsidRPr="009D52D0" w:rsidRDefault="001821B9"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1821B9" w:rsidRPr="009D52D0" w:rsidRDefault="001821B9" w:rsidP="009D52D0">
            <w:pPr>
              <w:spacing w:after="120"/>
              <w:ind w:right="543"/>
              <w:rPr>
                <w:rFonts w:ascii="Arial" w:hAnsi="Arial" w:cs="Arial"/>
                <w:b/>
                <w:sz w:val="20"/>
                <w:szCs w:val="20"/>
              </w:rPr>
            </w:pPr>
          </w:p>
        </w:tc>
        <w:tc>
          <w:tcPr>
            <w:tcW w:w="567" w:type="dxa"/>
          </w:tcPr>
          <w:p w:rsidR="001821B9" w:rsidRPr="009D52D0" w:rsidRDefault="001821B9"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1821B9" w:rsidRPr="009D52D0" w:rsidRDefault="001821B9" w:rsidP="009D52D0">
            <w:pPr>
              <w:spacing w:after="120"/>
              <w:ind w:right="543"/>
              <w:rPr>
                <w:rFonts w:ascii="Arial" w:hAnsi="Arial" w:cs="Arial"/>
                <w:b/>
                <w:sz w:val="20"/>
                <w:szCs w:val="20"/>
              </w:rPr>
            </w:pPr>
          </w:p>
        </w:tc>
        <w:tc>
          <w:tcPr>
            <w:tcW w:w="567" w:type="dxa"/>
          </w:tcPr>
          <w:p w:rsidR="001821B9" w:rsidRPr="009D52D0" w:rsidRDefault="001821B9"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1821B9" w:rsidRPr="009D52D0" w:rsidRDefault="001821B9" w:rsidP="009D52D0">
            <w:pPr>
              <w:spacing w:after="120"/>
              <w:ind w:right="543"/>
              <w:rPr>
                <w:rFonts w:ascii="Arial" w:hAnsi="Arial" w:cs="Arial"/>
                <w:b/>
                <w:sz w:val="20"/>
                <w:szCs w:val="20"/>
              </w:rPr>
            </w:pPr>
          </w:p>
        </w:tc>
      </w:tr>
      <w:tr w:rsidR="001821B9" w:rsidRPr="009D52D0" w:rsidTr="000B4F50">
        <w:tc>
          <w:tcPr>
            <w:tcW w:w="2439" w:type="dxa"/>
            <w:shd w:val="clear" w:color="auto" w:fill="D9D9D9" w:themeFill="background1" w:themeFillShade="D9"/>
          </w:tcPr>
          <w:p w:rsidR="001821B9" w:rsidRPr="000B4F50" w:rsidRDefault="001821B9" w:rsidP="009D52D0">
            <w:pPr>
              <w:spacing w:after="120"/>
              <w:ind w:right="543"/>
              <w:rPr>
                <w:rFonts w:ascii="Arial" w:hAnsi="Arial" w:cs="Arial"/>
                <w:b/>
                <w:sz w:val="20"/>
                <w:szCs w:val="20"/>
              </w:rPr>
            </w:pPr>
            <w:r w:rsidRPr="000B4F50">
              <w:rPr>
                <w:rFonts w:ascii="Arial" w:hAnsi="Arial" w:cs="Arial"/>
                <w:b/>
                <w:sz w:val="20"/>
                <w:szCs w:val="20"/>
              </w:rPr>
              <w:t>Assessment method</w:t>
            </w:r>
          </w:p>
        </w:tc>
        <w:tc>
          <w:tcPr>
            <w:tcW w:w="567" w:type="dxa"/>
          </w:tcPr>
          <w:p w:rsidR="001821B9" w:rsidRPr="009D52D0" w:rsidRDefault="001821B9" w:rsidP="009D52D0">
            <w:pPr>
              <w:spacing w:after="120"/>
              <w:ind w:right="543"/>
              <w:rPr>
                <w:rFonts w:ascii="Arial" w:hAnsi="Arial" w:cs="Arial"/>
                <w:b/>
                <w:sz w:val="20"/>
                <w:szCs w:val="20"/>
              </w:rPr>
            </w:pPr>
          </w:p>
        </w:tc>
        <w:tc>
          <w:tcPr>
            <w:tcW w:w="567" w:type="dxa"/>
          </w:tcPr>
          <w:p w:rsidR="001821B9" w:rsidRPr="009D52D0" w:rsidRDefault="001821B9" w:rsidP="009D52D0">
            <w:pPr>
              <w:spacing w:after="120"/>
              <w:ind w:right="543"/>
              <w:rPr>
                <w:rFonts w:ascii="Arial" w:hAnsi="Arial" w:cs="Arial"/>
                <w:b/>
                <w:sz w:val="20"/>
                <w:szCs w:val="20"/>
              </w:rPr>
            </w:pPr>
          </w:p>
        </w:tc>
        <w:tc>
          <w:tcPr>
            <w:tcW w:w="567" w:type="dxa"/>
          </w:tcPr>
          <w:p w:rsidR="001821B9" w:rsidRPr="009D52D0" w:rsidRDefault="001821B9" w:rsidP="009D52D0">
            <w:pPr>
              <w:spacing w:after="120"/>
              <w:ind w:right="543"/>
              <w:rPr>
                <w:rFonts w:ascii="Arial" w:hAnsi="Arial" w:cs="Arial"/>
                <w:b/>
                <w:sz w:val="20"/>
                <w:szCs w:val="20"/>
              </w:rPr>
            </w:pPr>
          </w:p>
        </w:tc>
        <w:tc>
          <w:tcPr>
            <w:tcW w:w="567" w:type="dxa"/>
          </w:tcPr>
          <w:p w:rsidR="001821B9" w:rsidRPr="009D52D0" w:rsidRDefault="001821B9" w:rsidP="009D52D0">
            <w:pPr>
              <w:spacing w:after="120"/>
              <w:ind w:right="543"/>
              <w:rPr>
                <w:rFonts w:ascii="Arial" w:hAnsi="Arial" w:cs="Arial"/>
                <w:b/>
                <w:sz w:val="20"/>
                <w:szCs w:val="20"/>
              </w:rPr>
            </w:pPr>
          </w:p>
        </w:tc>
        <w:tc>
          <w:tcPr>
            <w:tcW w:w="567" w:type="dxa"/>
          </w:tcPr>
          <w:p w:rsidR="001821B9" w:rsidRPr="009D52D0" w:rsidRDefault="001821B9" w:rsidP="009D52D0">
            <w:pPr>
              <w:spacing w:after="120"/>
              <w:ind w:right="543"/>
              <w:rPr>
                <w:rFonts w:ascii="Arial" w:hAnsi="Arial" w:cs="Arial"/>
                <w:b/>
                <w:sz w:val="20"/>
                <w:szCs w:val="20"/>
              </w:rPr>
            </w:pPr>
          </w:p>
        </w:tc>
        <w:tc>
          <w:tcPr>
            <w:tcW w:w="567" w:type="dxa"/>
          </w:tcPr>
          <w:p w:rsidR="001821B9" w:rsidRPr="009D52D0" w:rsidRDefault="001821B9" w:rsidP="009D52D0">
            <w:pPr>
              <w:spacing w:after="120"/>
              <w:ind w:right="543"/>
              <w:rPr>
                <w:rFonts w:ascii="Arial" w:hAnsi="Arial" w:cs="Arial"/>
                <w:b/>
                <w:sz w:val="20"/>
                <w:szCs w:val="20"/>
              </w:rPr>
            </w:pPr>
          </w:p>
        </w:tc>
        <w:tc>
          <w:tcPr>
            <w:tcW w:w="567" w:type="dxa"/>
          </w:tcPr>
          <w:p w:rsidR="001821B9" w:rsidRPr="009D52D0" w:rsidRDefault="001821B9" w:rsidP="009D52D0">
            <w:pPr>
              <w:spacing w:after="120"/>
              <w:ind w:right="543"/>
              <w:rPr>
                <w:rFonts w:ascii="Arial" w:hAnsi="Arial" w:cs="Arial"/>
                <w:b/>
                <w:sz w:val="20"/>
                <w:szCs w:val="20"/>
              </w:rPr>
            </w:pPr>
          </w:p>
        </w:tc>
        <w:tc>
          <w:tcPr>
            <w:tcW w:w="567" w:type="dxa"/>
          </w:tcPr>
          <w:p w:rsidR="001821B9" w:rsidRPr="009D52D0" w:rsidRDefault="001821B9" w:rsidP="009D52D0">
            <w:pPr>
              <w:spacing w:after="120"/>
              <w:ind w:right="543"/>
              <w:rPr>
                <w:rFonts w:ascii="Arial" w:hAnsi="Arial" w:cs="Arial"/>
                <w:b/>
                <w:sz w:val="20"/>
                <w:szCs w:val="20"/>
              </w:rPr>
            </w:pPr>
          </w:p>
        </w:tc>
        <w:tc>
          <w:tcPr>
            <w:tcW w:w="567" w:type="dxa"/>
          </w:tcPr>
          <w:p w:rsidR="001821B9" w:rsidRPr="009D52D0" w:rsidRDefault="001821B9" w:rsidP="009D52D0">
            <w:pPr>
              <w:spacing w:after="120"/>
              <w:ind w:right="543"/>
              <w:rPr>
                <w:rFonts w:ascii="Arial" w:hAnsi="Arial" w:cs="Arial"/>
                <w:b/>
                <w:sz w:val="20"/>
                <w:szCs w:val="20"/>
              </w:rPr>
            </w:pPr>
          </w:p>
        </w:tc>
        <w:tc>
          <w:tcPr>
            <w:tcW w:w="567" w:type="dxa"/>
          </w:tcPr>
          <w:p w:rsidR="001821B9" w:rsidRPr="009D52D0" w:rsidRDefault="001821B9" w:rsidP="009D52D0">
            <w:pPr>
              <w:spacing w:after="120"/>
              <w:ind w:right="543"/>
              <w:rPr>
                <w:rFonts w:ascii="Arial" w:hAnsi="Arial" w:cs="Arial"/>
                <w:b/>
                <w:sz w:val="20"/>
                <w:szCs w:val="20"/>
              </w:rPr>
            </w:pPr>
          </w:p>
        </w:tc>
      </w:tr>
      <w:tr w:rsidR="001821B9" w:rsidRPr="009D52D0" w:rsidTr="000B4F50">
        <w:tc>
          <w:tcPr>
            <w:tcW w:w="2439" w:type="dxa"/>
          </w:tcPr>
          <w:p w:rsidR="001821B9" w:rsidRPr="000B4F50" w:rsidRDefault="001821B9" w:rsidP="009D52D0">
            <w:pPr>
              <w:spacing w:after="120"/>
              <w:ind w:right="543"/>
              <w:rPr>
                <w:rFonts w:ascii="Arial" w:hAnsi="Arial" w:cs="Arial"/>
                <w:sz w:val="20"/>
                <w:szCs w:val="20"/>
              </w:rPr>
            </w:pPr>
            <w:r w:rsidRPr="000B4F50">
              <w:rPr>
                <w:rFonts w:ascii="Arial" w:hAnsi="Arial" w:cs="Arial"/>
                <w:sz w:val="20"/>
                <w:szCs w:val="20"/>
              </w:rPr>
              <w:t>Seminar Paper</w:t>
            </w:r>
          </w:p>
        </w:tc>
        <w:tc>
          <w:tcPr>
            <w:tcW w:w="567" w:type="dxa"/>
          </w:tcPr>
          <w:p w:rsidR="001821B9" w:rsidRPr="009D52D0" w:rsidRDefault="001821B9"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1821B9" w:rsidRPr="009D52D0" w:rsidRDefault="001821B9"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1821B9" w:rsidRPr="009D52D0" w:rsidRDefault="001821B9"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1821B9" w:rsidRPr="009D52D0" w:rsidRDefault="001821B9"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1821B9" w:rsidRPr="009D52D0" w:rsidRDefault="001821B9"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1821B9" w:rsidRPr="009D52D0" w:rsidRDefault="001821B9"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1821B9" w:rsidRPr="009D52D0" w:rsidRDefault="001821B9"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1821B9" w:rsidRPr="009D52D0" w:rsidRDefault="001821B9"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1821B9" w:rsidRPr="009D52D0" w:rsidRDefault="001821B9"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1821B9" w:rsidRPr="009D52D0" w:rsidRDefault="001821B9" w:rsidP="009D52D0">
            <w:pPr>
              <w:spacing w:after="120"/>
              <w:ind w:right="543"/>
              <w:rPr>
                <w:rFonts w:ascii="Arial" w:hAnsi="Arial" w:cs="Arial"/>
                <w:b/>
                <w:sz w:val="20"/>
                <w:szCs w:val="20"/>
              </w:rPr>
            </w:pPr>
            <w:r>
              <w:rPr>
                <w:rFonts w:ascii="Arial" w:hAnsi="Arial" w:cs="Arial"/>
                <w:b/>
                <w:sz w:val="20"/>
                <w:szCs w:val="20"/>
              </w:rPr>
              <w:t>x</w:t>
            </w:r>
          </w:p>
        </w:tc>
      </w:tr>
      <w:tr w:rsidR="001821B9" w:rsidRPr="009D52D0" w:rsidTr="000B4F50">
        <w:tc>
          <w:tcPr>
            <w:tcW w:w="2439" w:type="dxa"/>
          </w:tcPr>
          <w:p w:rsidR="001821B9" w:rsidRPr="000B4F50" w:rsidRDefault="001821B9" w:rsidP="009D52D0">
            <w:pPr>
              <w:spacing w:after="120"/>
              <w:ind w:right="543"/>
              <w:rPr>
                <w:rFonts w:ascii="Arial" w:hAnsi="Arial" w:cs="Arial"/>
                <w:sz w:val="20"/>
                <w:szCs w:val="20"/>
              </w:rPr>
            </w:pPr>
            <w:r w:rsidRPr="000B4F50">
              <w:rPr>
                <w:rFonts w:ascii="Arial" w:hAnsi="Arial" w:cs="Arial"/>
                <w:sz w:val="20"/>
                <w:szCs w:val="20"/>
              </w:rPr>
              <w:t>Essay 1</w:t>
            </w:r>
          </w:p>
        </w:tc>
        <w:tc>
          <w:tcPr>
            <w:tcW w:w="567" w:type="dxa"/>
          </w:tcPr>
          <w:p w:rsidR="001821B9" w:rsidRPr="009D52D0" w:rsidRDefault="001821B9"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1821B9" w:rsidRPr="009D52D0" w:rsidRDefault="001821B9"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1821B9" w:rsidRPr="009D52D0" w:rsidRDefault="001821B9"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1821B9" w:rsidRPr="009D52D0" w:rsidRDefault="001821B9"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1821B9" w:rsidRPr="009D52D0" w:rsidRDefault="001821B9"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1821B9" w:rsidRPr="009D52D0" w:rsidRDefault="001821B9"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1821B9" w:rsidRPr="009D52D0" w:rsidRDefault="001821B9"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1821B9" w:rsidRPr="009D52D0" w:rsidRDefault="001821B9"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1821B9" w:rsidRPr="009D52D0" w:rsidRDefault="001821B9"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1821B9" w:rsidRPr="009D52D0" w:rsidRDefault="001821B9" w:rsidP="009D52D0">
            <w:pPr>
              <w:spacing w:after="120"/>
              <w:ind w:right="543"/>
              <w:rPr>
                <w:rFonts w:ascii="Arial" w:hAnsi="Arial" w:cs="Arial"/>
                <w:b/>
                <w:sz w:val="20"/>
                <w:szCs w:val="20"/>
              </w:rPr>
            </w:pPr>
            <w:r>
              <w:rPr>
                <w:rFonts w:ascii="Arial" w:hAnsi="Arial" w:cs="Arial"/>
                <w:b/>
                <w:sz w:val="20"/>
                <w:szCs w:val="20"/>
              </w:rPr>
              <w:t>x</w:t>
            </w:r>
          </w:p>
        </w:tc>
      </w:tr>
      <w:tr w:rsidR="001821B9" w:rsidRPr="009D52D0" w:rsidTr="000B4F50">
        <w:tc>
          <w:tcPr>
            <w:tcW w:w="2439" w:type="dxa"/>
          </w:tcPr>
          <w:p w:rsidR="001821B9" w:rsidRPr="000B4F50" w:rsidRDefault="001821B9" w:rsidP="009D52D0">
            <w:pPr>
              <w:spacing w:after="120"/>
              <w:ind w:right="543"/>
              <w:rPr>
                <w:rFonts w:ascii="Arial" w:hAnsi="Arial" w:cs="Arial"/>
                <w:sz w:val="20"/>
                <w:szCs w:val="20"/>
              </w:rPr>
            </w:pPr>
            <w:r w:rsidRPr="000B4F50">
              <w:rPr>
                <w:rFonts w:ascii="Arial" w:hAnsi="Arial" w:cs="Arial"/>
                <w:sz w:val="20"/>
                <w:szCs w:val="20"/>
              </w:rPr>
              <w:t xml:space="preserve">Essay 2 </w:t>
            </w:r>
          </w:p>
        </w:tc>
        <w:tc>
          <w:tcPr>
            <w:tcW w:w="567" w:type="dxa"/>
          </w:tcPr>
          <w:p w:rsidR="001821B9" w:rsidRPr="009D52D0" w:rsidRDefault="001821B9"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1821B9" w:rsidRPr="009D52D0" w:rsidRDefault="001821B9"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1821B9" w:rsidRPr="009D52D0" w:rsidRDefault="001821B9"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1821B9" w:rsidRPr="009D52D0" w:rsidRDefault="001821B9"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1821B9" w:rsidRPr="009D52D0" w:rsidRDefault="001821B9"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1821B9" w:rsidRPr="009D52D0" w:rsidRDefault="001821B9"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1821B9" w:rsidRPr="009D52D0" w:rsidRDefault="001821B9"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1821B9" w:rsidRPr="009D52D0" w:rsidRDefault="001821B9"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1821B9" w:rsidRPr="009D52D0" w:rsidRDefault="001821B9"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1821B9" w:rsidRPr="009D52D0" w:rsidRDefault="001821B9" w:rsidP="009D52D0">
            <w:pPr>
              <w:spacing w:after="120"/>
              <w:ind w:right="543"/>
              <w:rPr>
                <w:rFonts w:ascii="Arial" w:hAnsi="Arial" w:cs="Arial"/>
                <w:b/>
                <w:sz w:val="20"/>
                <w:szCs w:val="20"/>
              </w:rPr>
            </w:pPr>
            <w:r>
              <w:rPr>
                <w:rFonts w:ascii="Arial" w:hAnsi="Arial" w:cs="Arial"/>
                <w:b/>
                <w:sz w:val="20"/>
                <w:szCs w:val="20"/>
              </w:rPr>
              <w:t>x</w:t>
            </w:r>
          </w:p>
        </w:tc>
      </w:tr>
      <w:tr w:rsidR="001821B9" w:rsidRPr="009D52D0" w:rsidTr="000B4F50">
        <w:tc>
          <w:tcPr>
            <w:tcW w:w="2439" w:type="dxa"/>
          </w:tcPr>
          <w:p w:rsidR="001821B9" w:rsidRPr="000B4F50" w:rsidRDefault="001821B9" w:rsidP="009D52D0">
            <w:pPr>
              <w:spacing w:after="120"/>
              <w:ind w:right="543"/>
              <w:rPr>
                <w:rFonts w:ascii="Arial" w:hAnsi="Arial" w:cs="Arial"/>
                <w:sz w:val="20"/>
                <w:szCs w:val="20"/>
              </w:rPr>
            </w:pPr>
            <w:r w:rsidRPr="000B4F50">
              <w:rPr>
                <w:rFonts w:ascii="Arial" w:hAnsi="Arial" w:cs="Arial"/>
                <w:sz w:val="20"/>
                <w:szCs w:val="20"/>
              </w:rPr>
              <w:t>Examination</w:t>
            </w:r>
          </w:p>
        </w:tc>
        <w:tc>
          <w:tcPr>
            <w:tcW w:w="567" w:type="dxa"/>
          </w:tcPr>
          <w:p w:rsidR="001821B9" w:rsidRPr="009D52D0" w:rsidRDefault="001821B9"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1821B9" w:rsidRPr="009D52D0" w:rsidRDefault="001821B9"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1821B9" w:rsidRPr="009D52D0" w:rsidRDefault="001821B9"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1821B9" w:rsidRPr="009D52D0" w:rsidRDefault="001821B9"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1821B9" w:rsidRPr="009D52D0" w:rsidRDefault="001821B9"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1821B9" w:rsidRPr="009D52D0" w:rsidRDefault="001821B9"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1821B9" w:rsidRPr="009D52D0" w:rsidRDefault="001821B9"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1821B9" w:rsidRPr="009D52D0" w:rsidRDefault="001821B9"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1821B9" w:rsidRPr="009D52D0" w:rsidRDefault="001821B9"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1821B9" w:rsidRPr="009D52D0" w:rsidRDefault="001821B9" w:rsidP="009D52D0">
            <w:pPr>
              <w:spacing w:after="120"/>
              <w:ind w:right="543"/>
              <w:rPr>
                <w:rFonts w:ascii="Arial" w:hAnsi="Arial" w:cs="Arial"/>
                <w:b/>
                <w:sz w:val="20"/>
                <w:szCs w:val="20"/>
              </w:rPr>
            </w:pPr>
            <w:r>
              <w:rPr>
                <w:rFonts w:ascii="Arial" w:hAnsi="Arial" w:cs="Arial"/>
                <w:b/>
                <w:sz w:val="20"/>
                <w:szCs w:val="20"/>
              </w:rPr>
              <w:t>x</w:t>
            </w:r>
          </w:p>
        </w:tc>
      </w:tr>
    </w:tbl>
    <w:p w:rsidR="007A6245" w:rsidRDefault="007A6245" w:rsidP="009D52D0">
      <w:pPr>
        <w:spacing w:after="120" w:line="240" w:lineRule="auto"/>
        <w:ind w:left="426" w:right="543"/>
        <w:rPr>
          <w:rFonts w:ascii="Arial" w:hAnsi="Arial" w:cs="Arial"/>
          <w:b/>
          <w:iCs/>
          <w:sz w:val="24"/>
          <w:szCs w:val="24"/>
        </w:rPr>
      </w:pPr>
    </w:p>
    <w:p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proofErr w:type="gramStart"/>
      <w:r w:rsidRPr="009D52D0">
        <w:rPr>
          <w:rFonts w:ascii="Arial" w:hAnsi="Arial" w:cs="Arial"/>
          <w:sz w:val="24"/>
          <w:szCs w:val="24"/>
        </w:rPr>
        <w:t xml:space="preserve">The </w:t>
      </w:r>
      <w:r w:rsidR="007A49C1" w:rsidRPr="009D52D0">
        <w:rPr>
          <w:rFonts w:ascii="Arial" w:hAnsi="Arial" w:cs="Arial"/>
          <w:sz w:val="24"/>
          <w:szCs w:val="24"/>
        </w:rPr>
        <w:t>Division</w:t>
      </w:r>
      <w:r w:rsidR="000B4F50">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w:t>
      </w:r>
      <w:proofErr w:type="gramEnd"/>
      <w:r w:rsidRPr="009D52D0">
        <w:rPr>
          <w:rFonts w:ascii="Arial" w:hAnsi="Arial" w:cs="Arial"/>
          <w:sz w:val="24"/>
          <w:szCs w:val="24"/>
        </w:rPr>
        <w:t xml:space="preserve"> Additional alternative arrangements for students with Inclusive Learning Plans (ILPs)/declared disabilities </w:t>
      </w:r>
      <w:proofErr w:type="gramStart"/>
      <w:r w:rsidRPr="009D52D0">
        <w:rPr>
          <w:rFonts w:ascii="Arial" w:hAnsi="Arial" w:cs="Arial"/>
          <w:sz w:val="24"/>
          <w:szCs w:val="24"/>
        </w:rPr>
        <w:t>will be made</w:t>
      </w:r>
      <w:proofErr w:type="gramEnd"/>
      <w:r w:rsidRPr="009D52D0">
        <w:rPr>
          <w:rFonts w:ascii="Arial" w:hAnsi="Arial" w:cs="Arial"/>
          <w:sz w:val="24"/>
          <w:szCs w:val="24"/>
        </w:rPr>
        <w:t xml:space="preserve"> on an individual basis, in consultation with the relevant policies and support services.</w:t>
      </w:r>
    </w:p>
    <w:p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inclusive practices in the guidance (see Annex B Appendix A) </w:t>
      </w:r>
      <w:proofErr w:type="gramStart"/>
      <w:r w:rsidRPr="009D52D0">
        <w:rPr>
          <w:rFonts w:ascii="Arial" w:hAnsi="Arial" w:cs="Arial"/>
          <w:sz w:val="24"/>
          <w:szCs w:val="24"/>
        </w:rPr>
        <w:t>have been considered</w:t>
      </w:r>
      <w:proofErr w:type="gramEnd"/>
      <w:r w:rsidRPr="009D52D0">
        <w:rPr>
          <w:rFonts w:ascii="Arial" w:hAnsi="Arial" w:cs="Arial"/>
          <w:sz w:val="24"/>
          <w:szCs w:val="24"/>
        </w:rPr>
        <w:t xml:space="preserve"> in order to support all students in the following areas:</w:t>
      </w:r>
    </w:p>
    <w:p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rsidR="00883204" w:rsidRPr="009D52D0" w:rsidRDefault="00883204" w:rsidP="009D52D0">
      <w:pPr>
        <w:spacing w:after="120" w:line="240" w:lineRule="auto"/>
        <w:ind w:left="567" w:right="543"/>
        <w:rPr>
          <w:rFonts w:ascii="Arial" w:hAnsi="Arial" w:cs="Arial"/>
          <w:i/>
          <w:iCs/>
          <w:sz w:val="24"/>
          <w:szCs w:val="24"/>
        </w:rPr>
      </w:pPr>
    </w:p>
    <w:p w:rsidR="00096DA4" w:rsidRPr="009D52D0" w:rsidRDefault="00096DA4" w:rsidP="009D52D0">
      <w:pPr>
        <w:spacing w:after="120" w:line="240" w:lineRule="auto"/>
        <w:ind w:left="426" w:right="543"/>
        <w:rPr>
          <w:rFonts w:ascii="Arial" w:hAnsi="Arial" w:cs="Arial"/>
          <w:i/>
          <w:iCs/>
          <w:sz w:val="24"/>
          <w:szCs w:val="24"/>
        </w:rPr>
      </w:pPr>
    </w:p>
    <w:p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Campus(es)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rsidR="00682B8E" w:rsidRPr="00682B8E" w:rsidRDefault="00682B8E" w:rsidP="00682B8E">
      <w:pPr>
        <w:spacing w:after="120" w:line="240" w:lineRule="auto"/>
        <w:ind w:right="260" w:firstLine="567"/>
        <w:jc w:val="both"/>
        <w:rPr>
          <w:rFonts w:ascii="Arial" w:hAnsi="Arial" w:cs="Arial"/>
          <w:b/>
        </w:rPr>
      </w:pPr>
      <w:r w:rsidRPr="00682B8E">
        <w:rPr>
          <w:rFonts w:ascii="Arial" w:hAnsi="Arial" w:cs="Arial"/>
        </w:rPr>
        <w:t>Canterbury</w:t>
      </w:r>
    </w:p>
    <w:p w:rsidR="008D4447" w:rsidRPr="008D4447" w:rsidRDefault="008D4447" w:rsidP="00682B8E">
      <w:pPr>
        <w:spacing w:after="120" w:line="240" w:lineRule="auto"/>
        <w:ind w:right="543"/>
        <w:rPr>
          <w:rFonts w:ascii="Arial" w:hAnsi="Arial" w:cs="Arial"/>
          <w:iCs/>
          <w:sz w:val="24"/>
          <w:szCs w:val="24"/>
        </w:rPr>
      </w:pPr>
    </w:p>
    <w:p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rsidR="00922E9E" w:rsidRPr="00894D4B" w:rsidRDefault="00682B8E" w:rsidP="001821B9">
      <w:pPr>
        <w:spacing w:after="120" w:line="240" w:lineRule="auto"/>
        <w:ind w:left="567" w:right="260"/>
        <w:jc w:val="both"/>
        <w:rPr>
          <w:rFonts w:ascii="Arial" w:hAnsi="Arial" w:cs="Arial"/>
        </w:rPr>
      </w:pPr>
      <w:r w:rsidRPr="00682B8E">
        <w:rPr>
          <w:rFonts w:ascii="Arial" w:hAnsi="Arial" w:cs="Arial"/>
        </w:rPr>
        <w:lastRenderedPageBreak/>
        <w:t>This module focuses on developments in warfare in continental Europe, particularly Germany</w:t>
      </w:r>
      <w:r w:rsidR="001821B9">
        <w:rPr>
          <w:rFonts w:ascii="Arial" w:hAnsi="Arial" w:cs="Arial"/>
        </w:rPr>
        <w:t>,</w:t>
      </w:r>
      <w:r w:rsidRPr="00682B8E">
        <w:rPr>
          <w:rFonts w:ascii="Arial" w:hAnsi="Arial" w:cs="Arial"/>
        </w:rPr>
        <w:t xml:space="preserve"> France, </w:t>
      </w:r>
      <w:r w:rsidR="001821B9">
        <w:rPr>
          <w:rFonts w:ascii="Arial" w:hAnsi="Arial" w:cs="Arial"/>
        </w:rPr>
        <w:t xml:space="preserve">Britain and Italy. </w:t>
      </w:r>
      <w:r w:rsidRPr="00682B8E">
        <w:rPr>
          <w:rFonts w:ascii="Arial" w:hAnsi="Arial" w:cs="Arial"/>
        </w:rPr>
        <w:t xml:space="preserve">Students will have to consider </w:t>
      </w:r>
      <w:r w:rsidR="001821B9">
        <w:rPr>
          <w:rFonts w:ascii="Arial" w:hAnsi="Arial" w:cs="Arial"/>
        </w:rPr>
        <w:t xml:space="preserve">how </w:t>
      </w:r>
      <w:r w:rsidRPr="00682B8E">
        <w:rPr>
          <w:rFonts w:ascii="Arial" w:hAnsi="Arial" w:cs="Arial"/>
        </w:rPr>
        <w:t xml:space="preserve">political and social cultures </w:t>
      </w:r>
      <w:r w:rsidR="001821B9">
        <w:rPr>
          <w:rFonts w:ascii="Arial" w:hAnsi="Arial" w:cs="Arial"/>
        </w:rPr>
        <w:t>differed</w:t>
      </w:r>
      <w:r w:rsidRPr="00682B8E">
        <w:rPr>
          <w:rFonts w:ascii="Arial" w:hAnsi="Arial" w:cs="Arial"/>
        </w:rPr>
        <w:t xml:space="preserve"> from </w:t>
      </w:r>
      <w:r w:rsidR="001821B9">
        <w:rPr>
          <w:rFonts w:ascii="Arial" w:hAnsi="Arial" w:cs="Arial"/>
        </w:rPr>
        <w:t>one nation to the next and how this informed their preparations for war and their use of force in domestic repression. In an imperial context, students will have to consider how Britain, France, and Spain administered their territorial holdings and why, in many cases, they were met with revolt.</w:t>
      </w:r>
    </w:p>
    <w:p w:rsidR="009D52D0" w:rsidRDefault="009D52D0">
      <w:pPr>
        <w:rPr>
          <w:rFonts w:ascii="Arial" w:hAnsi="Arial" w:cs="Arial"/>
          <w:sz w:val="24"/>
          <w:szCs w:val="24"/>
        </w:rPr>
      </w:pPr>
    </w:p>
    <w:p w:rsidR="00641D6D" w:rsidRPr="009D52D0" w:rsidRDefault="00641D6D" w:rsidP="009D52D0">
      <w:pPr>
        <w:pBdr>
          <w:bottom w:val="single" w:sz="6" w:space="1" w:color="auto"/>
        </w:pBdr>
        <w:spacing w:after="120" w:line="240" w:lineRule="auto"/>
        <w:ind w:right="543"/>
        <w:rPr>
          <w:rFonts w:ascii="Arial" w:hAnsi="Arial" w:cs="Arial"/>
          <w:sz w:val="24"/>
          <w:szCs w:val="24"/>
        </w:rPr>
      </w:pPr>
    </w:p>
    <w:p w:rsidR="00441E76" w:rsidRPr="009D52D0" w:rsidRDefault="000B4F50" w:rsidP="009D52D0">
      <w:pPr>
        <w:spacing w:after="120" w:line="240" w:lineRule="auto"/>
        <w:ind w:right="543"/>
        <w:rPr>
          <w:rFonts w:ascii="Arial" w:hAnsi="Arial" w:cs="Arial"/>
          <w:b/>
          <w:sz w:val="24"/>
          <w:szCs w:val="24"/>
        </w:rPr>
      </w:pPr>
      <w:r>
        <w:rPr>
          <w:rFonts w:ascii="Arial" w:hAnsi="Arial" w:cs="Arial"/>
          <w:b/>
          <w:sz w:val="24"/>
          <w:szCs w:val="24"/>
        </w:rPr>
        <w:t>DIVISIONAL</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1815"/>
        <w:gridCol w:w="1942"/>
        <w:gridCol w:w="2320"/>
        <w:gridCol w:w="2845"/>
      </w:tblGrid>
      <w:tr w:rsidR="00302082" w:rsidRPr="009D52D0" w:rsidTr="00A13526">
        <w:trPr>
          <w:trHeight w:val="317"/>
        </w:trPr>
        <w:tc>
          <w:tcPr>
            <w:tcW w:w="1593" w:type="dxa"/>
          </w:tcPr>
          <w:p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rsidTr="00A13526">
        <w:trPr>
          <w:trHeight w:val="305"/>
        </w:trPr>
        <w:tc>
          <w:tcPr>
            <w:tcW w:w="1593" w:type="dxa"/>
          </w:tcPr>
          <w:p w:rsidR="00422B69" w:rsidRPr="009D52D0" w:rsidRDefault="000B4F50" w:rsidP="009D52D0">
            <w:pPr>
              <w:spacing w:after="120"/>
              <w:ind w:right="543"/>
              <w:rPr>
                <w:rFonts w:ascii="Arial" w:hAnsi="Arial" w:cs="Arial"/>
                <w:sz w:val="20"/>
                <w:szCs w:val="20"/>
              </w:rPr>
            </w:pPr>
            <w:r>
              <w:rPr>
                <w:rFonts w:ascii="Arial" w:hAnsi="Arial" w:cs="Arial"/>
                <w:sz w:val="20"/>
                <w:szCs w:val="20"/>
              </w:rPr>
              <w:t>14/01/2021</w:t>
            </w:r>
          </w:p>
        </w:tc>
        <w:tc>
          <w:tcPr>
            <w:tcW w:w="1815" w:type="dxa"/>
          </w:tcPr>
          <w:p w:rsidR="00422B69" w:rsidRPr="009D52D0" w:rsidRDefault="000B4F50" w:rsidP="009D52D0">
            <w:pPr>
              <w:spacing w:after="120"/>
              <w:ind w:right="543"/>
              <w:rPr>
                <w:rFonts w:ascii="Arial" w:hAnsi="Arial" w:cs="Arial"/>
                <w:sz w:val="20"/>
                <w:szCs w:val="20"/>
              </w:rPr>
            </w:pPr>
            <w:r>
              <w:rPr>
                <w:rFonts w:ascii="Arial" w:hAnsi="Arial" w:cs="Arial"/>
                <w:sz w:val="20"/>
                <w:szCs w:val="20"/>
              </w:rPr>
              <w:t>Major</w:t>
            </w:r>
          </w:p>
        </w:tc>
        <w:tc>
          <w:tcPr>
            <w:tcW w:w="1974" w:type="dxa"/>
          </w:tcPr>
          <w:p w:rsidR="00422B69" w:rsidRPr="009D52D0" w:rsidRDefault="000B4F50" w:rsidP="009D52D0">
            <w:pPr>
              <w:spacing w:after="120"/>
              <w:ind w:right="543"/>
              <w:rPr>
                <w:rFonts w:ascii="Arial" w:hAnsi="Arial" w:cs="Arial"/>
                <w:sz w:val="20"/>
                <w:szCs w:val="20"/>
              </w:rPr>
            </w:pPr>
            <w:r>
              <w:rPr>
                <w:rFonts w:ascii="Arial" w:hAnsi="Arial" w:cs="Arial"/>
                <w:sz w:val="20"/>
                <w:szCs w:val="20"/>
              </w:rPr>
              <w:t>2021/22</w:t>
            </w:r>
          </w:p>
        </w:tc>
        <w:tc>
          <w:tcPr>
            <w:tcW w:w="2359" w:type="dxa"/>
          </w:tcPr>
          <w:p w:rsidR="00422B69" w:rsidRPr="009D52D0" w:rsidRDefault="000B4F50" w:rsidP="009D52D0">
            <w:pPr>
              <w:spacing w:after="120"/>
              <w:ind w:right="543"/>
              <w:rPr>
                <w:rFonts w:ascii="Arial" w:hAnsi="Arial" w:cs="Arial"/>
                <w:sz w:val="20"/>
                <w:szCs w:val="20"/>
              </w:rPr>
            </w:pPr>
            <w:r>
              <w:rPr>
                <w:rFonts w:ascii="Arial" w:hAnsi="Arial" w:cs="Arial"/>
                <w:sz w:val="20"/>
                <w:szCs w:val="20"/>
              </w:rPr>
              <w:t>1,8,9,10,11</w:t>
            </w:r>
          </w:p>
        </w:tc>
        <w:tc>
          <w:tcPr>
            <w:tcW w:w="2941" w:type="dxa"/>
          </w:tcPr>
          <w:p w:rsidR="00422B69" w:rsidRPr="009D52D0" w:rsidRDefault="000B4F50" w:rsidP="009D52D0">
            <w:pPr>
              <w:spacing w:after="120"/>
              <w:ind w:right="543"/>
              <w:rPr>
                <w:rFonts w:ascii="Arial" w:hAnsi="Arial" w:cs="Arial"/>
                <w:sz w:val="20"/>
                <w:szCs w:val="20"/>
              </w:rPr>
            </w:pPr>
            <w:r>
              <w:rPr>
                <w:rFonts w:ascii="Arial" w:hAnsi="Arial" w:cs="Arial"/>
                <w:sz w:val="20"/>
                <w:szCs w:val="20"/>
              </w:rPr>
              <w:t>No</w:t>
            </w:r>
          </w:p>
        </w:tc>
      </w:tr>
      <w:tr w:rsidR="00302082" w:rsidRPr="009D52D0" w:rsidTr="00A13526">
        <w:trPr>
          <w:trHeight w:val="305"/>
        </w:trPr>
        <w:tc>
          <w:tcPr>
            <w:tcW w:w="1593" w:type="dxa"/>
          </w:tcPr>
          <w:p w:rsidR="00422B69" w:rsidRPr="009D52D0" w:rsidRDefault="00422B69" w:rsidP="009D52D0">
            <w:pPr>
              <w:spacing w:after="120"/>
              <w:ind w:right="543"/>
              <w:rPr>
                <w:rFonts w:ascii="Arial" w:hAnsi="Arial" w:cs="Arial"/>
                <w:sz w:val="20"/>
                <w:szCs w:val="20"/>
              </w:rPr>
            </w:pPr>
          </w:p>
        </w:tc>
        <w:tc>
          <w:tcPr>
            <w:tcW w:w="1815" w:type="dxa"/>
          </w:tcPr>
          <w:p w:rsidR="00422B69" w:rsidRPr="009D52D0" w:rsidRDefault="00422B69" w:rsidP="009D52D0">
            <w:pPr>
              <w:spacing w:after="120"/>
              <w:ind w:right="543"/>
              <w:rPr>
                <w:rFonts w:ascii="Arial" w:hAnsi="Arial" w:cs="Arial"/>
                <w:sz w:val="20"/>
                <w:szCs w:val="20"/>
              </w:rPr>
            </w:pPr>
          </w:p>
        </w:tc>
        <w:tc>
          <w:tcPr>
            <w:tcW w:w="1974" w:type="dxa"/>
          </w:tcPr>
          <w:p w:rsidR="00422B69" w:rsidRPr="009D52D0" w:rsidRDefault="00422B69" w:rsidP="009D52D0">
            <w:pPr>
              <w:spacing w:after="120"/>
              <w:ind w:right="543"/>
              <w:rPr>
                <w:rFonts w:ascii="Arial" w:hAnsi="Arial" w:cs="Arial"/>
                <w:sz w:val="20"/>
                <w:szCs w:val="20"/>
              </w:rPr>
            </w:pPr>
          </w:p>
        </w:tc>
        <w:tc>
          <w:tcPr>
            <w:tcW w:w="2359" w:type="dxa"/>
          </w:tcPr>
          <w:p w:rsidR="00422B69" w:rsidRPr="009D52D0" w:rsidRDefault="00422B69" w:rsidP="009D52D0">
            <w:pPr>
              <w:spacing w:after="120"/>
              <w:ind w:right="543"/>
              <w:rPr>
                <w:rFonts w:ascii="Arial" w:hAnsi="Arial" w:cs="Arial"/>
                <w:sz w:val="20"/>
                <w:szCs w:val="20"/>
              </w:rPr>
            </w:pPr>
          </w:p>
        </w:tc>
        <w:tc>
          <w:tcPr>
            <w:tcW w:w="2941" w:type="dxa"/>
          </w:tcPr>
          <w:p w:rsidR="00422B69" w:rsidRPr="009D52D0" w:rsidRDefault="00422B69" w:rsidP="009D52D0">
            <w:pPr>
              <w:spacing w:after="120"/>
              <w:ind w:right="543"/>
              <w:rPr>
                <w:rFonts w:ascii="Arial" w:hAnsi="Arial" w:cs="Arial"/>
                <w:sz w:val="20"/>
                <w:szCs w:val="20"/>
              </w:rPr>
            </w:pPr>
          </w:p>
        </w:tc>
      </w:tr>
    </w:tbl>
    <w:p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6FC" w:rsidRDefault="006E46FC" w:rsidP="009A2D37">
      <w:pPr>
        <w:spacing w:after="0" w:line="240" w:lineRule="auto"/>
      </w:pPr>
      <w:r>
        <w:separator/>
      </w:r>
    </w:p>
  </w:endnote>
  <w:endnote w:type="continuationSeparator" w:id="0">
    <w:p w:rsidR="006E46FC" w:rsidRDefault="006E46FC" w:rsidP="009A2D37">
      <w:pPr>
        <w:spacing w:after="0" w:line="240" w:lineRule="auto"/>
      </w:pPr>
      <w:r>
        <w:continuationSeparator/>
      </w:r>
    </w:p>
  </w:endnote>
  <w:endnote w:type="continuationNotice" w:id="1">
    <w:p w:rsidR="006E46FC" w:rsidRDefault="006E46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3635623"/>
      <w:docPartObj>
        <w:docPartGallery w:val="Page Numbers (Bottom of Page)"/>
        <w:docPartUnique/>
      </w:docPartObj>
    </w:sdtPr>
    <w:sdtEndPr>
      <w:rPr>
        <w:noProof/>
      </w:rPr>
    </w:sdtEndPr>
    <w:sdtContent>
      <w:p w:rsidR="000B4F50" w:rsidRDefault="000B4F50" w:rsidP="000B4F50">
        <w:pPr>
          <w:pStyle w:val="Footer"/>
          <w:jc w:val="center"/>
        </w:pPr>
        <w:r>
          <w:fldChar w:fldCharType="begin"/>
        </w:r>
        <w:r>
          <w:instrText xml:space="preserve"> PAGE   \* MERGEFORMAT </w:instrText>
        </w:r>
        <w:r>
          <w:fldChar w:fldCharType="separate"/>
        </w:r>
        <w:r w:rsidR="00B81714">
          <w:rPr>
            <w:noProof/>
          </w:rPr>
          <w:t>4</w:t>
        </w:r>
        <w:r>
          <w:rPr>
            <w:noProof/>
          </w:rPr>
          <w:fldChar w:fldCharType="end"/>
        </w:r>
      </w:p>
    </w:sdtContent>
  </w:sdt>
  <w:p w:rsidR="008B2543" w:rsidRPr="000B4F50" w:rsidRDefault="000B4F50" w:rsidP="000B4F50">
    <w:pPr>
      <w:pStyle w:val="Footer"/>
      <w:spacing w:after="120"/>
      <w:ind w:right="-330"/>
      <w:jc w:val="center"/>
      <w:rPr>
        <w:rFonts w:ascii="Arial" w:hAnsi="Arial"/>
        <w:sz w:val="18"/>
        <w:szCs w:val="18"/>
      </w:rPr>
    </w:pPr>
    <w:r w:rsidRPr="000B4F50">
      <w:rPr>
        <w:rFonts w:ascii="Arial" w:eastAsiaTheme="minorHAnsi" w:hAnsi="Arial" w:cs="Arial"/>
        <w:sz w:val="18"/>
        <w:szCs w:val="18"/>
        <w:lang w:eastAsia="en-US"/>
      </w:rPr>
      <w:t>War, State and Society, c.1830-1871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rsidR="00EB41D1" w:rsidRDefault="00EB41D1" w:rsidP="00EB41D1">
        <w:pPr>
          <w:pStyle w:val="Footer"/>
          <w:jc w:val="center"/>
        </w:pPr>
        <w:r>
          <w:fldChar w:fldCharType="begin"/>
        </w:r>
        <w:r>
          <w:instrText xml:space="preserve"> PAGE   \* MERGEFORMAT </w:instrText>
        </w:r>
        <w:r>
          <w:fldChar w:fldCharType="separate"/>
        </w:r>
        <w:r w:rsidR="00B81714">
          <w:rPr>
            <w:noProof/>
          </w:rPr>
          <w:t>1</w:t>
        </w:r>
        <w:r>
          <w:rPr>
            <w:noProof/>
          </w:rPr>
          <w:fldChar w:fldCharType="end"/>
        </w:r>
      </w:p>
    </w:sdtContent>
  </w:sdt>
  <w:p w:rsidR="00F17B94" w:rsidRPr="00B81714" w:rsidRDefault="00B81714" w:rsidP="00B81714">
    <w:pPr>
      <w:pStyle w:val="Footer"/>
      <w:jc w:val="center"/>
      <w:rPr>
        <w:sz w:val="18"/>
        <w:szCs w:val="18"/>
      </w:rPr>
    </w:pPr>
    <w:r w:rsidRPr="00B81714">
      <w:rPr>
        <w:rFonts w:ascii="Arial" w:hAnsi="Arial" w:cs="Arial"/>
        <w:iCs/>
        <w:sz w:val="18"/>
        <w:szCs w:val="18"/>
      </w:rPr>
      <w:t>War, State and Society, c.1830-1871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6FC" w:rsidRDefault="006E46FC" w:rsidP="009A2D37">
      <w:pPr>
        <w:spacing w:after="0" w:line="240" w:lineRule="auto"/>
      </w:pPr>
      <w:r>
        <w:separator/>
      </w:r>
    </w:p>
  </w:footnote>
  <w:footnote w:type="continuationSeparator" w:id="0">
    <w:p w:rsidR="006E46FC" w:rsidRDefault="006E46FC" w:rsidP="009A2D37">
      <w:pPr>
        <w:spacing w:after="0" w:line="240" w:lineRule="auto"/>
      </w:pPr>
      <w:r>
        <w:continuationSeparator/>
      </w:r>
    </w:p>
  </w:footnote>
  <w:footnote w:type="continuationNotice" w:id="1">
    <w:p w:rsidR="006E46FC" w:rsidRDefault="006E46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B4F50"/>
    <w:rsid w:val="000C0294"/>
    <w:rsid w:val="000C3A7E"/>
    <w:rsid w:val="000C7A1C"/>
    <w:rsid w:val="000D2A8A"/>
    <w:rsid w:val="000D32AC"/>
    <w:rsid w:val="000E20C1"/>
    <w:rsid w:val="000E3B73"/>
    <w:rsid w:val="000F6C56"/>
    <w:rsid w:val="000F7FBF"/>
    <w:rsid w:val="00106BE5"/>
    <w:rsid w:val="00110947"/>
    <w:rsid w:val="00111906"/>
    <w:rsid w:val="00111CB3"/>
    <w:rsid w:val="001149FD"/>
    <w:rsid w:val="00117577"/>
    <w:rsid w:val="00117793"/>
    <w:rsid w:val="001206E4"/>
    <w:rsid w:val="001214D3"/>
    <w:rsid w:val="00121BFC"/>
    <w:rsid w:val="0013113A"/>
    <w:rsid w:val="001402AD"/>
    <w:rsid w:val="001540CE"/>
    <w:rsid w:val="0015717B"/>
    <w:rsid w:val="00157ACA"/>
    <w:rsid w:val="00160427"/>
    <w:rsid w:val="00162D46"/>
    <w:rsid w:val="00172793"/>
    <w:rsid w:val="00180558"/>
    <w:rsid w:val="001811E5"/>
    <w:rsid w:val="001821B9"/>
    <w:rsid w:val="00183B34"/>
    <w:rsid w:val="00185F46"/>
    <w:rsid w:val="00196C6A"/>
    <w:rsid w:val="00196DF8"/>
    <w:rsid w:val="0019787E"/>
    <w:rsid w:val="001A425B"/>
    <w:rsid w:val="001A7762"/>
    <w:rsid w:val="001B1B28"/>
    <w:rsid w:val="001B27FB"/>
    <w:rsid w:val="001C1787"/>
    <w:rsid w:val="001C4A85"/>
    <w:rsid w:val="001C5443"/>
    <w:rsid w:val="001D0C7D"/>
    <w:rsid w:val="001D1F2D"/>
    <w:rsid w:val="001D2314"/>
    <w:rsid w:val="001D6398"/>
    <w:rsid w:val="001E1F45"/>
    <w:rsid w:val="001E5EE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0549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2B8E"/>
    <w:rsid w:val="00683609"/>
    <w:rsid w:val="00684851"/>
    <w:rsid w:val="00694309"/>
    <w:rsid w:val="00694B52"/>
    <w:rsid w:val="00695285"/>
    <w:rsid w:val="00696FF5"/>
    <w:rsid w:val="006A2165"/>
    <w:rsid w:val="006A6BB4"/>
    <w:rsid w:val="006A7FB0"/>
    <w:rsid w:val="006C2A9A"/>
    <w:rsid w:val="006C423D"/>
    <w:rsid w:val="006C46EF"/>
    <w:rsid w:val="006C4C67"/>
    <w:rsid w:val="006D13C0"/>
    <w:rsid w:val="006D41AB"/>
    <w:rsid w:val="006D444F"/>
    <w:rsid w:val="006E46FC"/>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94D4B"/>
    <w:rsid w:val="008A0F36"/>
    <w:rsid w:val="008B2543"/>
    <w:rsid w:val="008B4B6E"/>
    <w:rsid w:val="008D4447"/>
    <w:rsid w:val="008D7401"/>
    <w:rsid w:val="00903DF6"/>
    <w:rsid w:val="00904EB2"/>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1270E"/>
    <w:rsid w:val="00A13526"/>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81714"/>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5C"/>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16F7"/>
    <w:rsid w:val="00DA64B6"/>
    <w:rsid w:val="00DB5C9D"/>
    <w:rsid w:val="00DD02E6"/>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F039B"/>
    <w:rsid w:val="00EF2FCF"/>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29A7BF"/>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666CAA-8679-4FE1-9EF6-2BCE6C83BD05}">
  <ds:schemaRefs>
    <ds:schemaRef ds:uri="http://schemas.openxmlformats.org/officeDocument/2006/bibliography"/>
  </ds:schemaRefs>
</ds:datastoreItem>
</file>

<file path=customXml/itemProps2.xml><?xml version="1.0" encoding="utf-8"?>
<ds:datastoreItem xmlns:ds="http://schemas.openxmlformats.org/officeDocument/2006/customXml" ds:itemID="{0A477743-4A52-46F5-9C31-A1ADD13BCD8E}"/>
</file>

<file path=customXml/itemProps3.xml><?xml version="1.0" encoding="utf-8"?>
<ds:datastoreItem xmlns:ds="http://schemas.openxmlformats.org/officeDocument/2006/customXml" ds:itemID="{F1B1EFBC-4BE0-412A-8A13-6FDF902A8D53}"/>
</file>

<file path=customXml/itemProps4.xml><?xml version="1.0" encoding="utf-8"?>
<ds:datastoreItem xmlns:ds="http://schemas.openxmlformats.org/officeDocument/2006/customXml" ds:itemID="{56113069-31E5-4327-AE7F-8F2A22786686}"/>
</file>

<file path=docProps/app.xml><?xml version="1.0" encoding="utf-8"?>
<Properties xmlns="http://schemas.openxmlformats.org/officeDocument/2006/extended-properties" xmlns:vt="http://schemas.openxmlformats.org/officeDocument/2006/docPropsVTypes">
  <Template>Normal.dotm</Template>
  <TotalTime>7</TotalTime>
  <Pages>4</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5</cp:revision>
  <cp:lastPrinted>2019-02-26T09:40:00Z</cp:lastPrinted>
  <dcterms:created xsi:type="dcterms:W3CDTF">2021-01-18T11:13:00Z</dcterms:created>
  <dcterms:modified xsi:type="dcterms:W3CDTF">2021-01-18T11:22:00Z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8200</vt:r8>
  </property>
  <property fmtid="{D5CDD505-2E9C-101B-9397-08002B2CF9AE}" pid="3" name="_dlc_DocIdItemGuid">
    <vt:lpwstr>9ef04d31-34e7-421b-8db6-2ddda1033377</vt:lpwstr>
  </property>
  <property fmtid="{D5CDD505-2E9C-101B-9397-08002B2CF9AE}" pid="4" name="xd_Signature">
    <vt:bool>false</vt:bool>
  </property>
  <property fmtid="{D5CDD505-2E9C-101B-9397-08002B2CF9AE}" pid="5" name="xd_ProgID">
    <vt:lpwstr/>
  </property>
  <property fmtid="{D5CDD505-2E9C-101B-9397-08002B2CF9AE}" pid="6" name="ContentTypeId">
    <vt:lpwstr>0x01010042FF863D45A9CB4BA9540D2BC5DB9BE0</vt:lpwstr>
  </property>
  <property fmtid="{D5CDD505-2E9C-101B-9397-08002B2CF9AE}" pid="7" name="TemplateUrl">
    <vt:lpwstr/>
  </property>
</Properties>
</file>