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commentsExtensible.xml" ContentType="application/vnd.openxmlformats-officedocument.wordprocessingml.commentsExtensi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B72F5" w14:textId="27E041CB" w:rsidR="00C16DEF" w:rsidRPr="00302082" w:rsidRDefault="00C16DEF" w:rsidP="00C16DEF">
      <w:pPr>
        <w:spacing w:line="240" w:lineRule="auto"/>
        <w:rPr>
          <w:rFonts w:ascii="Arial" w:hAnsi="Arial" w:cs="Arial"/>
          <w:b/>
          <w:i/>
        </w:rPr>
      </w:pPr>
    </w:p>
    <w:p w14:paraId="37D5DCF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228A15BF" w14:textId="0D5E40C7" w:rsidR="009A2D37" w:rsidRPr="00694B52" w:rsidRDefault="00EE61F0" w:rsidP="00EE61F0">
      <w:pPr>
        <w:spacing w:after="120" w:line="240" w:lineRule="auto"/>
        <w:ind w:left="426" w:right="543" w:firstLine="141"/>
        <w:jc w:val="both"/>
        <w:rPr>
          <w:rFonts w:ascii="Arial" w:hAnsi="Arial" w:cs="Arial"/>
          <w:sz w:val="24"/>
          <w:szCs w:val="24"/>
        </w:rPr>
      </w:pPr>
      <w:r>
        <w:rPr>
          <w:rFonts w:ascii="Arial" w:hAnsi="Arial" w:cs="Arial"/>
          <w:sz w:val="24"/>
          <w:szCs w:val="24"/>
        </w:rPr>
        <w:t>HI</w:t>
      </w:r>
      <w:r w:rsidR="00397F3E" w:rsidRPr="00397F3E">
        <w:rPr>
          <w:rFonts w:ascii="Arial" w:hAnsi="Arial" w:cs="Arial"/>
          <w:sz w:val="24"/>
          <w:szCs w:val="24"/>
        </w:rPr>
        <w:t>601</w:t>
      </w:r>
      <w:r w:rsidR="00397F3E">
        <w:rPr>
          <w:rFonts w:ascii="Arial" w:hAnsi="Arial" w:cs="Arial"/>
          <w:sz w:val="24"/>
          <w:szCs w:val="24"/>
        </w:rPr>
        <w:t>2</w:t>
      </w:r>
      <w:r>
        <w:rPr>
          <w:rFonts w:ascii="Arial" w:hAnsi="Arial" w:cs="Arial"/>
          <w:sz w:val="24"/>
          <w:szCs w:val="24"/>
        </w:rPr>
        <w:t xml:space="preserve"> (HI6012)</w:t>
      </w:r>
      <w:r w:rsidR="00397F3E" w:rsidRPr="00397F3E">
        <w:rPr>
          <w:rFonts w:ascii="Arial" w:hAnsi="Arial" w:cs="Arial"/>
          <w:sz w:val="24"/>
          <w:szCs w:val="24"/>
        </w:rPr>
        <w:t xml:space="preserve"> From Crisis to Revolution, France 1774-1799</w:t>
      </w:r>
    </w:p>
    <w:p w14:paraId="26710519" w14:textId="77777777" w:rsidR="00694B52" w:rsidRPr="009D52D0" w:rsidRDefault="00694B52" w:rsidP="009D52D0">
      <w:pPr>
        <w:spacing w:after="120" w:line="240" w:lineRule="auto"/>
        <w:ind w:left="426" w:right="543"/>
        <w:jc w:val="both"/>
        <w:rPr>
          <w:rFonts w:ascii="Arial" w:hAnsi="Arial" w:cs="Arial"/>
          <w:sz w:val="24"/>
          <w:szCs w:val="24"/>
        </w:rPr>
      </w:pPr>
    </w:p>
    <w:p w14:paraId="58DD5936"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269DB58E" w14:textId="45B67565" w:rsidR="00694B52" w:rsidRDefault="00397F3E" w:rsidP="00EE61F0">
      <w:pPr>
        <w:spacing w:after="120" w:line="240" w:lineRule="auto"/>
        <w:ind w:left="426" w:right="543" w:firstLine="141"/>
        <w:jc w:val="both"/>
        <w:rPr>
          <w:rFonts w:ascii="Arial" w:hAnsi="Arial" w:cs="Arial"/>
          <w:iCs/>
          <w:sz w:val="24"/>
          <w:szCs w:val="24"/>
        </w:rPr>
      </w:pPr>
      <w:r w:rsidRPr="00397F3E">
        <w:rPr>
          <w:rFonts w:ascii="Arial" w:hAnsi="Arial" w:cs="Arial"/>
          <w:iCs/>
          <w:sz w:val="24"/>
          <w:szCs w:val="24"/>
        </w:rPr>
        <w:t>School of History/ Division of Arts and Humanities</w:t>
      </w:r>
    </w:p>
    <w:p w14:paraId="03C28EC5" w14:textId="77777777" w:rsidR="00397F3E" w:rsidRPr="00694B52" w:rsidRDefault="00397F3E" w:rsidP="009D52D0">
      <w:pPr>
        <w:spacing w:after="120" w:line="240" w:lineRule="auto"/>
        <w:ind w:left="426" w:right="543"/>
        <w:jc w:val="both"/>
        <w:rPr>
          <w:rFonts w:ascii="Arial" w:hAnsi="Arial" w:cs="Arial"/>
          <w:iCs/>
          <w:sz w:val="24"/>
          <w:szCs w:val="24"/>
        </w:rPr>
      </w:pPr>
    </w:p>
    <w:p w14:paraId="0B4ACFF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501A2115" w14:textId="08F0156E" w:rsidR="009A2D37" w:rsidRDefault="00397F3E" w:rsidP="00EE61F0">
      <w:pPr>
        <w:spacing w:after="120" w:line="240" w:lineRule="auto"/>
        <w:ind w:left="426" w:right="543" w:firstLine="141"/>
        <w:jc w:val="both"/>
        <w:rPr>
          <w:rFonts w:ascii="Arial" w:hAnsi="Arial" w:cs="Arial"/>
          <w:sz w:val="24"/>
          <w:szCs w:val="24"/>
        </w:rPr>
      </w:pPr>
      <w:r>
        <w:rPr>
          <w:rFonts w:ascii="Arial" w:hAnsi="Arial" w:cs="Arial"/>
          <w:sz w:val="24"/>
          <w:szCs w:val="24"/>
        </w:rPr>
        <w:t>Level 6</w:t>
      </w:r>
    </w:p>
    <w:p w14:paraId="15740C5B" w14:textId="77777777" w:rsidR="00694B52" w:rsidRPr="00694B52" w:rsidRDefault="00694B52" w:rsidP="009D52D0">
      <w:pPr>
        <w:spacing w:after="120" w:line="240" w:lineRule="auto"/>
        <w:ind w:left="426" w:right="543"/>
        <w:jc w:val="both"/>
        <w:rPr>
          <w:rFonts w:ascii="Arial" w:hAnsi="Arial" w:cs="Arial"/>
          <w:iCs/>
          <w:sz w:val="24"/>
          <w:szCs w:val="24"/>
        </w:rPr>
      </w:pPr>
    </w:p>
    <w:p w14:paraId="200ABDDA"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7220FE9" w14:textId="5845EE51" w:rsidR="009A2D37" w:rsidRDefault="00397F3E" w:rsidP="00EE61F0">
      <w:pPr>
        <w:spacing w:after="120" w:line="240" w:lineRule="auto"/>
        <w:ind w:left="426" w:right="543" w:firstLine="141"/>
        <w:rPr>
          <w:rFonts w:ascii="Arial" w:hAnsi="Arial" w:cs="Arial"/>
          <w:sz w:val="24"/>
          <w:szCs w:val="24"/>
        </w:rPr>
      </w:pPr>
      <w:r>
        <w:rPr>
          <w:rFonts w:ascii="Arial" w:hAnsi="Arial" w:cs="Arial"/>
          <w:sz w:val="24"/>
          <w:szCs w:val="24"/>
        </w:rPr>
        <w:t>30 credits (</w:t>
      </w:r>
      <w:r w:rsidR="009734CE">
        <w:rPr>
          <w:rFonts w:ascii="Arial" w:hAnsi="Arial" w:cs="Arial"/>
          <w:sz w:val="24"/>
          <w:szCs w:val="24"/>
        </w:rPr>
        <w:t xml:space="preserve">15 </w:t>
      </w:r>
      <w:r>
        <w:rPr>
          <w:rFonts w:ascii="Arial" w:hAnsi="Arial" w:cs="Arial"/>
          <w:sz w:val="24"/>
          <w:szCs w:val="24"/>
        </w:rPr>
        <w:t>ECTS)</w:t>
      </w:r>
    </w:p>
    <w:p w14:paraId="50C954EE" w14:textId="77777777" w:rsidR="00694B52" w:rsidRPr="00694B52" w:rsidRDefault="00694B52" w:rsidP="009D52D0">
      <w:pPr>
        <w:spacing w:after="120" w:line="240" w:lineRule="auto"/>
        <w:ind w:left="426" w:right="543"/>
        <w:rPr>
          <w:rFonts w:ascii="Arial" w:hAnsi="Arial" w:cs="Arial"/>
          <w:sz w:val="24"/>
          <w:szCs w:val="24"/>
        </w:rPr>
      </w:pPr>
    </w:p>
    <w:p w14:paraId="56CC0EE5"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D643843" w14:textId="2C989DC5" w:rsidR="009A2D37" w:rsidRDefault="00397F3E" w:rsidP="000C464B">
      <w:pPr>
        <w:spacing w:after="120" w:line="240" w:lineRule="auto"/>
        <w:ind w:left="426" w:right="543" w:firstLine="141"/>
        <w:rPr>
          <w:rFonts w:ascii="Arial" w:hAnsi="Arial" w:cs="Arial"/>
          <w:iCs/>
          <w:sz w:val="24"/>
          <w:szCs w:val="24"/>
        </w:rPr>
      </w:pPr>
      <w:r>
        <w:rPr>
          <w:rFonts w:ascii="Arial" w:hAnsi="Arial" w:cs="Arial"/>
          <w:iCs/>
          <w:sz w:val="24"/>
          <w:szCs w:val="24"/>
        </w:rPr>
        <w:t xml:space="preserve">Autumn </w:t>
      </w:r>
    </w:p>
    <w:p w14:paraId="38CF50B6" w14:textId="77777777" w:rsidR="00694B52" w:rsidRPr="00694B52" w:rsidRDefault="00694B52" w:rsidP="009D52D0">
      <w:pPr>
        <w:spacing w:after="120" w:line="240" w:lineRule="auto"/>
        <w:ind w:left="426" w:right="543"/>
        <w:rPr>
          <w:rFonts w:ascii="Arial" w:hAnsi="Arial" w:cs="Arial"/>
          <w:iCs/>
          <w:sz w:val="24"/>
          <w:szCs w:val="24"/>
        </w:rPr>
      </w:pPr>
    </w:p>
    <w:p w14:paraId="04581F07"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43AAF8E7" w14:textId="3B84BEDC" w:rsidR="009A2D37" w:rsidRDefault="00397F3E" w:rsidP="00EE61F0">
      <w:pPr>
        <w:spacing w:after="120" w:line="240" w:lineRule="auto"/>
        <w:ind w:left="426" w:right="543" w:firstLine="141"/>
        <w:rPr>
          <w:rFonts w:ascii="Arial" w:hAnsi="Arial" w:cs="Arial"/>
          <w:iCs/>
          <w:sz w:val="24"/>
          <w:szCs w:val="24"/>
        </w:rPr>
      </w:pPr>
      <w:r>
        <w:rPr>
          <w:rFonts w:ascii="Arial" w:hAnsi="Arial" w:cs="Arial"/>
          <w:iCs/>
          <w:sz w:val="24"/>
          <w:szCs w:val="24"/>
        </w:rPr>
        <w:t>None</w:t>
      </w:r>
    </w:p>
    <w:p w14:paraId="111B99F3" w14:textId="77777777" w:rsidR="00694B52" w:rsidRPr="00694B52" w:rsidRDefault="00694B52" w:rsidP="009D52D0">
      <w:pPr>
        <w:spacing w:after="120" w:line="240" w:lineRule="auto"/>
        <w:ind w:left="426" w:right="543"/>
        <w:rPr>
          <w:rFonts w:ascii="Arial" w:hAnsi="Arial" w:cs="Arial"/>
          <w:iCs/>
          <w:sz w:val="24"/>
          <w:szCs w:val="24"/>
        </w:rPr>
      </w:pPr>
    </w:p>
    <w:p w14:paraId="6AEDC58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B587988" w14:textId="77777777" w:rsidR="00397F3E" w:rsidRPr="00397F3E" w:rsidRDefault="00397F3E" w:rsidP="00EE61F0">
      <w:pPr>
        <w:spacing w:after="120" w:line="240" w:lineRule="auto"/>
        <w:ind w:right="543" w:firstLine="567"/>
        <w:rPr>
          <w:rFonts w:ascii="Arial" w:hAnsi="Arial" w:cs="Arial"/>
          <w:iCs/>
          <w:sz w:val="24"/>
          <w:szCs w:val="24"/>
        </w:rPr>
      </w:pPr>
      <w:r w:rsidRPr="00397F3E">
        <w:rPr>
          <w:rFonts w:ascii="Arial" w:hAnsi="Arial" w:cs="Arial"/>
          <w:iCs/>
          <w:sz w:val="24"/>
          <w:szCs w:val="24"/>
        </w:rPr>
        <w:t>BA History (Joint and Single Honours)</w:t>
      </w:r>
    </w:p>
    <w:p w14:paraId="0977360B" w14:textId="77777777" w:rsidR="00694B52" w:rsidRPr="00694B52" w:rsidRDefault="00694B52" w:rsidP="009D52D0">
      <w:pPr>
        <w:spacing w:after="120" w:line="240" w:lineRule="auto"/>
        <w:ind w:left="426" w:right="543"/>
        <w:rPr>
          <w:rFonts w:ascii="Arial" w:hAnsi="Arial" w:cs="Arial"/>
          <w:iCs/>
          <w:sz w:val="24"/>
          <w:szCs w:val="24"/>
        </w:rPr>
      </w:pPr>
    </w:p>
    <w:p w14:paraId="3D610423" w14:textId="68E6028D" w:rsidR="009A2D3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AFCD1AF" w14:textId="77777777" w:rsidR="00397F3E" w:rsidRPr="009D52D0" w:rsidRDefault="00397F3E" w:rsidP="00397F3E">
      <w:pPr>
        <w:spacing w:after="120" w:line="240" w:lineRule="auto"/>
        <w:ind w:left="567" w:right="543"/>
        <w:rPr>
          <w:rFonts w:ascii="Arial" w:hAnsi="Arial" w:cs="Arial"/>
          <w:b/>
          <w:sz w:val="24"/>
          <w:szCs w:val="24"/>
        </w:rPr>
      </w:pPr>
    </w:p>
    <w:p w14:paraId="21A5823E" w14:textId="77777777"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8.1</w:t>
      </w:r>
      <w:r w:rsidRPr="000661BB">
        <w:rPr>
          <w:rFonts w:ascii="Arial" w:hAnsi="Arial" w:cs="Arial"/>
          <w:sz w:val="24"/>
          <w:szCs w:val="24"/>
        </w:rPr>
        <w:tab/>
        <w:t xml:space="preserve">Students will gain the knowledge and conceptual tools to understand and interpret the origins of the French Revolution, and how and why the revolution developed as it did from 1789-1799. Students will obtain knowledge of the most important relevant episodes of the history of the period, and some of the historiographical debates surrounding the subject. </w:t>
      </w:r>
    </w:p>
    <w:p w14:paraId="65825392" w14:textId="75E94C74"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8.2</w:t>
      </w:r>
      <w:r w:rsidRPr="000661BB">
        <w:rPr>
          <w:rFonts w:ascii="Arial" w:hAnsi="Arial" w:cs="Arial"/>
          <w:sz w:val="24"/>
          <w:szCs w:val="24"/>
        </w:rPr>
        <w:tab/>
        <w:t xml:space="preserve">Students will develop their ability to discuss the issues that are raised in the module, and to present their work. Through exposure to the distinctive nature of late 18th century France, students will gain an enhanced understanding of the diversity of human cultures, and the different situations in which revolutions occur.  </w:t>
      </w:r>
    </w:p>
    <w:p w14:paraId="79A2BCA2" w14:textId="77777777"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8.3</w:t>
      </w:r>
      <w:r w:rsidRPr="000661BB">
        <w:rPr>
          <w:rFonts w:ascii="Arial" w:hAnsi="Arial" w:cs="Arial"/>
          <w:sz w:val="24"/>
          <w:szCs w:val="24"/>
        </w:rPr>
        <w:tab/>
        <w:t xml:space="preserve">Demonstrated a broad conceptual command of the course, and a thorough and systematic understanding of the latest research. </w:t>
      </w:r>
    </w:p>
    <w:p w14:paraId="732B9E37" w14:textId="77777777"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8.4</w:t>
      </w:r>
      <w:r w:rsidRPr="000661BB">
        <w:rPr>
          <w:rFonts w:ascii="Arial" w:hAnsi="Arial" w:cs="Arial"/>
          <w:sz w:val="24"/>
          <w:szCs w:val="24"/>
        </w:rPr>
        <w:tab/>
        <w:t xml:space="preserve">Demonstrated their capacity to assess and critically engage with primary sources. </w:t>
      </w:r>
    </w:p>
    <w:p w14:paraId="6B619E7C" w14:textId="7D2C0562" w:rsidR="000661BB" w:rsidRPr="000661BB"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8.5</w:t>
      </w:r>
      <w:r w:rsidRPr="000661BB">
        <w:rPr>
          <w:rFonts w:ascii="Arial" w:hAnsi="Arial" w:cs="Arial"/>
          <w:sz w:val="24"/>
          <w:szCs w:val="24"/>
        </w:rPr>
        <w:tab/>
        <w:t xml:space="preserve">Demonstrated independent learning skills by </w:t>
      </w:r>
      <w:r w:rsidR="00485213">
        <w:rPr>
          <w:rFonts w:ascii="Arial" w:hAnsi="Arial" w:cs="Arial"/>
          <w:sz w:val="24"/>
          <w:szCs w:val="24"/>
        </w:rPr>
        <w:t xml:space="preserve">giving two compulsory presentations which will </w:t>
      </w:r>
      <w:r w:rsidRPr="000661BB">
        <w:rPr>
          <w:rFonts w:ascii="Arial" w:hAnsi="Arial" w:cs="Arial"/>
          <w:sz w:val="24"/>
          <w:szCs w:val="24"/>
        </w:rPr>
        <w:t xml:space="preserve">make use of a wide range of high-level resources, including up-to-date research in peer-reviewed journals, </w:t>
      </w:r>
      <w:r w:rsidR="009734CE">
        <w:rPr>
          <w:rFonts w:ascii="Arial" w:hAnsi="Arial" w:cs="Arial"/>
          <w:sz w:val="24"/>
          <w:szCs w:val="24"/>
        </w:rPr>
        <w:t xml:space="preserve">secondary literature, </w:t>
      </w:r>
      <w:r w:rsidRPr="000661BB">
        <w:rPr>
          <w:rFonts w:ascii="Arial" w:hAnsi="Arial" w:cs="Arial"/>
          <w:sz w:val="24"/>
          <w:szCs w:val="24"/>
        </w:rPr>
        <w:t xml:space="preserve">information technology, relevant subject bibliographies and other primary and secondary sources. </w:t>
      </w:r>
    </w:p>
    <w:p w14:paraId="4DE878C6" w14:textId="04B67FE0" w:rsidR="00273CF0" w:rsidRDefault="000661BB" w:rsidP="000C464B">
      <w:pPr>
        <w:spacing w:after="120" w:line="240" w:lineRule="auto"/>
        <w:ind w:left="567" w:right="543"/>
        <w:jc w:val="both"/>
        <w:rPr>
          <w:rFonts w:ascii="Arial" w:hAnsi="Arial" w:cs="Arial"/>
          <w:sz w:val="24"/>
          <w:szCs w:val="24"/>
        </w:rPr>
      </w:pPr>
      <w:r w:rsidRPr="000661BB">
        <w:rPr>
          <w:rFonts w:ascii="Arial" w:hAnsi="Arial" w:cs="Arial"/>
          <w:sz w:val="24"/>
          <w:szCs w:val="24"/>
        </w:rPr>
        <w:t>8.6</w:t>
      </w:r>
      <w:r w:rsidRPr="000661BB">
        <w:rPr>
          <w:rFonts w:ascii="Arial" w:hAnsi="Arial" w:cs="Arial"/>
          <w:sz w:val="24"/>
          <w:szCs w:val="24"/>
        </w:rPr>
        <w:tab/>
        <w:t>The ability to analyse key texts and other materials critically at a high level</w:t>
      </w:r>
      <w:r w:rsidR="00485213">
        <w:rPr>
          <w:rFonts w:ascii="Arial" w:hAnsi="Arial" w:cs="Arial"/>
          <w:sz w:val="24"/>
          <w:szCs w:val="24"/>
        </w:rPr>
        <w:t>, through the production of two compulsory essays</w:t>
      </w:r>
      <w:r w:rsidRPr="000661BB">
        <w:rPr>
          <w:rFonts w:ascii="Arial" w:hAnsi="Arial" w:cs="Arial"/>
          <w:sz w:val="24"/>
          <w:szCs w:val="24"/>
        </w:rPr>
        <w:t>.</w:t>
      </w:r>
      <w:r w:rsidR="00397F3E" w:rsidRPr="00397F3E">
        <w:rPr>
          <w:rFonts w:ascii="Arial" w:hAnsi="Arial" w:cs="Arial"/>
          <w:sz w:val="24"/>
          <w:szCs w:val="24"/>
        </w:rPr>
        <w:tab/>
      </w:r>
    </w:p>
    <w:p w14:paraId="6A6E1766" w14:textId="77777777" w:rsidR="008D4447" w:rsidRPr="008D4447" w:rsidRDefault="008D4447" w:rsidP="009D52D0">
      <w:pPr>
        <w:spacing w:after="120" w:line="240" w:lineRule="auto"/>
        <w:ind w:left="426" w:right="543"/>
        <w:rPr>
          <w:rFonts w:ascii="Arial" w:hAnsi="Arial" w:cs="Arial"/>
          <w:b/>
          <w:sz w:val="24"/>
          <w:szCs w:val="24"/>
        </w:rPr>
      </w:pPr>
    </w:p>
    <w:p w14:paraId="1C848B3C" w14:textId="596D584D" w:rsidR="00C729D7"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52E166FA" w14:textId="77777777" w:rsidR="00397F3E" w:rsidRPr="009D52D0" w:rsidRDefault="00397F3E" w:rsidP="00397F3E">
      <w:pPr>
        <w:spacing w:after="120" w:line="240" w:lineRule="auto"/>
        <w:ind w:left="567" w:right="543"/>
        <w:rPr>
          <w:rFonts w:ascii="Arial" w:hAnsi="Arial" w:cs="Arial"/>
          <w:b/>
          <w:sz w:val="24"/>
          <w:szCs w:val="24"/>
        </w:rPr>
      </w:pPr>
    </w:p>
    <w:p w14:paraId="1BCABB95" w14:textId="1CD789DF"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9.1</w:t>
      </w:r>
      <w:r w:rsidRPr="000661BB">
        <w:rPr>
          <w:rFonts w:ascii="Arial" w:hAnsi="Arial" w:cs="Arial"/>
          <w:sz w:val="24"/>
          <w:szCs w:val="24"/>
        </w:rPr>
        <w:tab/>
        <w:t xml:space="preserve">Enhanced their ability to express complex ideas and arguments which can be transferred to other areas of study and employment. </w:t>
      </w:r>
    </w:p>
    <w:p w14:paraId="4B8B03B7" w14:textId="77777777"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9.2</w:t>
      </w:r>
      <w:r w:rsidRPr="000661BB">
        <w:rPr>
          <w:rFonts w:ascii="Arial" w:hAnsi="Arial" w:cs="Arial"/>
          <w:sz w:val="24"/>
          <w:szCs w:val="24"/>
        </w:rPr>
        <w:tab/>
        <w:t xml:space="preserve">Enhanced communication, presentational skills and information technology skills. </w:t>
      </w:r>
    </w:p>
    <w:p w14:paraId="24C7FE71" w14:textId="53DD2486"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9.3</w:t>
      </w:r>
      <w:r w:rsidRPr="000661BB">
        <w:rPr>
          <w:rFonts w:ascii="Arial" w:hAnsi="Arial" w:cs="Arial"/>
          <w:sz w:val="24"/>
          <w:szCs w:val="24"/>
        </w:rPr>
        <w:tab/>
        <w:t>Demonstrate the acquisition of an independent learning style when engaging with the course content, for example in the preparation and presentation of course work, , in compiling</w:t>
      </w:r>
      <w:r w:rsidR="009734CE">
        <w:rPr>
          <w:rFonts w:ascii="Arial" w:hAnsi="Arial" w:cs="Arial"/>
          <w:sz w:val="24"/>
          <w:szCs w:val="24"/>
        </w:rPr>
        <w:t>, with expert guidance,</w:t>
      </w:r>
      <w:r w:rsidRPr="000661BB">
        <w:rPr>
          <w:rFonts w:ascii="Arial" w:hAnsi="Arial" w:cs="Arial"/>
          <w:sz w:val="24"/>
          <w:szCs w:val="24"/>
        </w:rPr>
        <w:t xml:space="preserve"> bibliographies and other lists of research materials, by showing the ability to reflect on their own learning and by mediating complex arguments. </w:t>
      </w:r>
    </w:p>
    <w:p w14:paraId="2778F81D" w14:textId="2C102ECA"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9.4</w:t>
      </w:r>
      <w:r w:rsidRPr="000661BB">
        <w:rPr>
          <w:rFonts w:ascii="Arial" w:hAnsi="Arial" w:cs="Arial"/>
          <w:sz w:val="24"/>
          <w:szCs w:val="24"/>
        </w:rPr>
        <w:tab/>
        <w:t xml:space="preserve">Analyse, discuss, and demonstrate cogent understanding of central texts and, subsequently, assemble and present arguments based on this analysis; by virtue of this process, students will </w:t>
      </w:r>
      <w:r w:rsidR="009734CE">
        <w:rPr>
          <w:rFonts w:ascii="Arial" w:hAnsi="Arial" w:cs="Arial"/>
          <w:sz w:val="24"/>
          <w:szCs w:val="24"/>
        </w:rPr>
        <w:t>demonstrate their understanding of debates</w:t>
      </w:r>
      <w:r w:rsidRPr="000661BB">
        <w:rPr>
          <w:rFonts w:ascii="Arial" w:hAnsi="Arial" w:cs="Arial"/>
          <w:sz w:val="24"/>
          <w:szCs w:val="24"/>
        </w:rPr>
        <w:t xml:space="preserve"> which surround the core themes of this module. </w:t>
      </w:r>
    </w:p>
    <w:p w14:paraId="66D339D0" w14:textId="3FCFFEF7" w:rsidR="000661BB" w:rsidRPr="000661BB"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9.5</w:t>
      </w:r>
      <w:r w:rsidRPr="000661BB">
        <w:rPr>
          <w:rFonts w:ascii="Arial" w:hAnsi="Arial" w:cs="Arial"/>
          <w:sz w:val="24"/>
          <w:szCs w:val="24"/>
        </w:rPr>
        <w:tab/>
        <w:t xml:space="preserve">Approach problem solving creatively, and form critical and evaluative judgments </w:t>
      </w:r>
      <w:proofErr w:type="gramStart"/>
      <w:r w:rsidR="00485213">
        <w:rPr>
          <w:rFonts w:ascii="Arial" w:hAnsi="Arial" w:cs="Arial"/>
          <w:sz w:val="24"/>
          <w:szCs w:val="24"/>
        </w:rPr>
        <w:t>through</w:t>
      </w:r>
      <w:proofErr w:type="gramEnd"/>
      <w:r w:rsidR="00485213">
        <w:rPr>
          <w:rFonts w:ascii="Arial" w:hAnsi="Arial" w:cs="Arial"/>
          <w:sz w:val="24"/>
          <w:szCs w:val="24"/>
        </w:rPr>
        <w:t xml:space="preserve"> the delivery of two compulsory presentations </w:t>
      </w:r>
      <w:r w:rsidRPr="000661BB">
        <w:rPr>
          <w:rFonts w:ascii="Arial" w:hAnsi="Arial" w:cs="Arial"/>
          <w:sz w:val="24"/>
          <w:szCs w:val="24"/>
        </w:rPr>
        <w:t>about the appropriateness of these approaches</w:t>
      </w:r>
      <w:r w:rsidR="00485213">
        <w:rPr>
          <w:rFonts w:ascii="Arial" w:hAnsi="Arial" w:cs="Arial"/>
          <w:sz w:val="24"/>
          <w:szCs w:val="24"/>
        </w:rPr>
        <w:t xml:space="preserve"> and historiographical </w:t>
      </w:r>
      <w:bookmarkStart w:id="0" w:name="_GoBack"/>
      <w:bookmarkEnd w:id="0"/>
      <w:r w:rsidR="00485213">
        <w:rPr>
          <w:rFonts w:ascii="Arial" w:hAnsi="Arial" w:cs="Arial"/>
          <w:sz w:val="24"/>
          <w:szCs w:val="24"/>
        </w:rPr>
        <w:t>debates</w:t>
      </w:r>
      <w:r w:rsidRPr="000661BB">
        <w:rPr>
          <w:rFonts w:ascii="Arial" w:hAnsi="Arial" w:cs="Arial"/>
          <w:sz w:val="24"/>
          <w:szCs w:val="24"/>
        </w:rPr>
        <w:t xml:space="preserve">. </w:t>
      </w:r>
    </w:p>
    <w:p w14:paraId="1E9E1737" w14:textId="331296F3" w:rsidR="008D4447" w:rsidRDefault="000661BB" w:rsidP="000661BB">
      <w:pPr>
        <w:spacing w:after="120" w:line="240" w:lineRule="auto"/>
        <w:ind w:left="567" w:right="543"/>
        <w:rPr>
          <w:rFonts w:ascii="Arial" w:hAnsi="Arial" w:cs="Arial"/>
          <w:sz w:val="24"/>
          <w:szCs w:val="24"/>
        </w:rPr>
      </w:pPr>
      <w:r w:rsidRPr="000661BB">
        <w:rPr>
          <w:rFonts w:ascii="Arial" w:hAnsi="Arial" w:cs="Arial"/>
          <w:sz w:val="24"/>
          <w:szCs w:val="24"/>
        </w:rPr>
        <w:t>9.6</w:t>
      </w:r>
      <w:r w:rsidRPr="000661BB">
        <w:rPr>
          <w:rFonts w:ascii="Arial" w:hAnsi="Arial" w:cs="Arial"/>
          <w:sz w:val="24"/>
          <w:szCs w:val="24"/>
        </w:rPr>
        <w:tab/>
        <w:t xml:space="preserve">Present the outcomes of the research and learning in </w:t>
      </w:r>
      <w:r w:rsidR="00485213">
        <w:rPr>
          <w:rFonts w:ascii="Arial" w:hAnsi="Arial" w:cs="Arial"/>
          <w:sz w:val="24"/>
          <w:szCs w:val="24"/>
        </w:rPr>
        <w:t>two compulsory essays that synthesize specialist knowledge in cogent fashion</w:t>
      </w:r>
      <w:r w:rsidRPr="000661BB">
        <w:rPr>
          <w:rFonts w:ascii="Arial" w:hAnsi="Arial" w:cs="Arial"/>
          <w:sz w:val="24"/>
          <w:szCs w:val="24"/>
        </w:rPr>
        <w:t xml:space="preserve"> in a variety of settings and contexts.</w:t>
      </w:r>
    </w:p>
    <w:p w14:paraId="5EA772AA" w14:textId="77777777" w:rsidR="000661BB" w:rsidRPr="008D4447" w:rsidRDefault="000661BB" w:rsidP="000661BB">
      <w:pPr>
        <w:spacing w:after="120" w:line="240" w:lineRule="auto"/>
        <w:ind w:left="567" w:right="543"/>
        <w:rPr>
          <w:rFonts w:ascii="Arial" w:hAnsi="Arial" w:cs="Arial"/>
          <w:sz w:val="24"/>
          <w:szCs w:val="24"/>
        </w:rPr>
      </w:pPr>
    </w:p>
    <w:p w14:paraId="31ED5D2B"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A1BF955" w14:textId="577FB5C6" w:rsidR="009A2D37" w:rsidRDefault="00397F3E" w:rsidP="00EE61F0">
      <w:pPr>
        <w:spacing w:after="120" w:line="240" w:lineRule="auto"/>
        <w:ind w:left="567" w:right="543"/>
        <w:jc w:val="both"/>
        <w:rPr>
          <w:rFonts w:ascii="Arial" w:hAnsi="Arial" w:cs="Arial"/>
          <w:iCs/>
          <w:sz w:val="24"/>
          <w:szCs w:val="24"/>
        </w:rPr>
      </w:pPr>
      <w:r w:rsidRPr="00397F3E">
        <w:rPr>
          <w:rFonts w:ascii="Arial" w:hAnsi="Arial" w:cs="Arial"/>
          <w:iCs/>
          <w:sz w:val="24"/>
          <w:szCs w:val="24"/>
        </w:rPr>
        <w:t>The French Revolution was one of the great turning points of European history. Indeed the deputies of the National Assembly claimed that the year 1789 marked the beginning of a new modernity. They consciously rejected the past by dismissing it as an ‘</w:t>
      </w:r>
      <w:proofErr w:type="spellStart"/>
      <w:r w:rsidRPr="00397F3E">
        <w:rPr>
          <w:rFonts w:ascii="Arial" w:hAnsi="Arial" w:cs="Arial"/>
          <w:iCs/>
          <w:sz w:val="24"/>
          <w:szCs w:val="24"/>
        </w:rPr>
        <w:t>ancien</w:t>
      </w:r>
      <w:proofErr w:type="spellEnd"/>
      <w:r w:rsidRPr="00397F3E">
        <w:rPr>
          <w:rFonts w:ascii="Arial" w:hAnsi="Arial" w:cs="Arial"/>
          <w:iCs/>
          <w:sz w:val="24"/>
          <w:szCs w:val="24"/>
        </w:rPr>
        <w:t xml:space="preserve"> </w:t>
      </w:r>
      <w:proofErr w:type="spellStart"/>
      <w:r w:rsidRPr="00397F3E">
        <w:rPr>
          <w:rFonts w:ascii="Arial" w:hAnsi="Arial" w:cs="Arial"/>
          <w:iCs/>
          <w:sz w:val="24"/>
          <w:szCs w:val="24"/>
        </w:rPr>
        <w:t>régime</w:t>
      </w:r>
      <w:proofErr w:type="spellEnd"/>
      <w:r w:rsidRPr="00397F3E">
        <w:rPr>
          <w:rFonts w:ascii="Arial" w:hAnsi="Arial" w:cs="Arial"/>
          <w:iCs/>
          <w:sz w:val="24"/>
          <w:szCs w:val="24"/>
        </w:rPr>
        <w:t xml:space="preserve">’ or old order. This module will seek to understand and question this claim. It will examine critically the last decades of the Bourbon monarchy and ask if the term ‘crisis’ is an adequate description of this period. It will then turn to the revolutionaries’ ambitious programme of reform which sought to remould not only the institutional and governmental landscape of France but the very underpinnings of daily life. The Revolution deployed rapidly a new armoury of political concepts such as: national sovereignty, secular state and rights of man. Such innovations threw political legitimacy, deference towards social </w:t>
      </w:r>
      <w:r w:rsidRPr="00397F3E">
        <w:rPr>
          <w:rFonts w:ascii="Arial" w:hAnsi="Arial" w:cs="Arial"/>
          <w:iCs/>
          <w:sz w:val="24"/>
          <w:szCs w:val="24"/>
        </w:rPr>
        <w:lastRenderedPageBreak/>
        <w:t>elites and the relationship between church &amp; state into a dangerous state of flux. The module will examine the process by which an initially liberal agenda of freedom, tolerance and pluralism succumbed quickly to factional expediency, international warfare and political terror. It will also introduce students to some of the historiographic battlegrounds and stakes which have divided scholars of the French Revolution during the past two centuries</w:t>
      </w:r>
    </w:p>
    <w:p w14:paraId="1E39335B" w14:textId="77777777" w:rsidR="008D4447" w:rsidRPr="008D4447" w:rsidRDefault="008D4447" w:rsidP="009D52D0">
      <w:pPr>
        <w:spacing w:after="120" w:line="240" w:lineRule="auto"/>
        <w:ind w:left="426" w:right="543"/>
        <w:rPr>
          <w:rFonts w:ascii="Arial" w:hAnsi="Arial" w:cs="Arial"/>
          <w:iCs/>
          <w:sz w:val="24"/>
          <w:szCs w:val="24"/>
        </w:rPr>
      </w:pPr>
    </w:p>
    <w:p w14:paraId="1373FF1B" w14:textId="48000224" w:rsidR="009A2D37"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435F0608" w14:textId="77777777" w:rsidR="00397F3E" w:rsidRPr="009D52D0" w:rsidRDefault="00397F3E" w:rsidP="00397F3E">
      <w:pPr>
        <w:spacing w:after="120" w:line="240" w:lineRule="auto"/>
        <w:ind w:left="567" w:right="543"/>
        <w:jc w:val="both"/>
        <w:rPr>
          <w:rFonts w:ascii="Arial" w:hAnsi="Arial" w:cs="Arial"/>
          <w:b/>
          <w:sz w:val="24"/>
          <w:szCs w:val="24"/>
        </w:rPr>
      </w:pPr>
    </w:p>
    <w:p w14:paraId="654E446E" w14:textId="77777777" w:rsidR="00397F3E" w:rsidRPr="00397F3E" w:rsidRDefault="00397F3E" w:rsidP="00397F3E">
      <w:pPr>
        <w:spacing w:after="120" w:line="240" w:lineRule="auto"/>
        <w:ind w:left="567" w:right="543"/>
        <w:jc w:val="both"/>
        <w:rPr>
          <w:rFonts w:ascii="Arial" w:hAnsi="Arial" w:cs="Arial"/>
          <w:sz w:val="24"/>
          <w:szCs w:val="24"/>
        </w:rPr>
      </w:pPr>
      <w:proofErr w:type="spellStart"/>
      <w:r w:rsidRPr="00397F3E">
        <w:rPr>
          <w:rFonts w:ascii="Arial" w:hAnsi="Arial" w:cs="Arial"/>
          <w:sz w:val="24"/>
          <w:szCs w:val="24"/>
        </w:rPr>
        <w:t>Bronislaw</w:t>
      </w:r>
      <w:proofErr w:type="spellEnd"/>
      <w:r w:rsidRPr="00397F3E">
        <w:rPr>
          <w:rFonts w:ascii="Arial" w:hAnsi="Arial" w:cs="Arial"/>
          <w:sz w:val="24"/>
          <w:szCs w:val="24"/>
        </w:rPr>
        <w:t xml:space="preserve"> </w:t>
      </w:r>
      <w:proofErr w:type="spellStart"/>
      <w:r w:rsidRPr="00397F3E">
        <w:rPr>
          <w:rFonts w:ascii="Arial" w:hAnsi="Arial" w:cs="Arial"/>
          <w:sz w:val="24"/>
          <w:szCs w:val="24"/>
        </w:rPr>
        <w:t>Baczko</w:t>
      </w:r>
      <w:proofErr w:type="spellEnd"/>
      <w:r w:rsidRPr="00397F3E">
        <w:rPr>
          <w:rFonts w:ascii="Arial" w:hAnsi="Arial" w:cs="Arial"/>
          <w:sz w:val="24"/>
          <w:szCs w:val="24"/>
        </w:rPr>
        <w:t>, Ending the Terror: The French Revolution after Robespierre (Cambridge, 1994)</w:t>
      </w:r>
    </w:p>
    <w:p w14:paraId="06A4180A"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William Doyle, The Oxford History of the French Revolution (any edition)</w:t>
      </w:r>
    </w:p>
    <w:p w14:paraId="603AF692"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P.M. Jones, Reform and Revolution in France, </w:t>
      </w:r>
      <w:proofErr w:type="gramStart"/>
      <w:r w:rsidRPr="00397F3E">
        <w:rPr>
          <w:rFonts w:ascii="Arial" w:hAnsi="Arial" w:cs="Arial"/>
          <w:sz w:val="24"/>
          <w:szCs w:val="24"/>
        </w:rPr>
        <w:t>The</w:t>
      </w:r>
      <w:proofErr w:type="gramEnd"/>
      <w:r w:rsidRPr="00397F3E">
        <w:rPr>
          <w:rFonts w:ascii="Arial" w:hAnsi="Arial" w:cs="Arial"/>
          <w:sz w:val="24"/>
          <w:szCs w:val="24"/>
        </w:rPr>
        <w:t xml:space="preserve"> Politics of Transition, 1774–1791 (Cambridge, 1995)</w:t>
      </w:r>
    </w:p>
    <w:p w14:paraId="51122F0E"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William Doyle, The Origins of the French Revolution (any edition)</w:t>
      </w:r>
    </w:p>
    <w:p w14:paraId="41A41B21"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Martyn Lyons, France under the Directory (Cambridge, 1975)</w:t>
      </w:r>
    </w:p>
    <w:p w14:paraId="4FB1A22B"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R.R. Palmer, Twelve Who Ruled, The Year of the Terror in the French Revolution (any edition)</w:t>
      </w:r>
    </w:p>
    <w:p w14:paraId="6CA73C03"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Munro Price, </w:t>
      </w:r>
      <w:proofErr w:type="gramStart"/>
      <w:r w:rsidRPr="00397F3E">
        <w:rPr>
          <w:rFonts w:ascii="Arial" w:hAnsi="Arial" w:cs="Arial"/>
          <w:sz w:val="24"/>
          <w:szCs w:val="24"/>
        </w:rPr>
        <w:t>The</w:t>
      </w:r>
      <w:proofErr w:type="gramEnd"/>
      <w:r w:rsidRPr="00397F3E">
        <w:rPr>
          <w:rFonts w:ascii="Arial" w:hAnsi="Arial" w:cs="Arial"/>
          <w:sz w:val="24"/>
          <w:szCs w:val="24"/>
        </w:rPr>
        <w:t xml:space="preserve"> Fall of the French Monarchy (London, 2006)</w:t>
      </w:r>
    </w:p>
    <w:p w14:paraId="66B62A9C"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Timothy Tackett, Becoming Revolutionary, </w:t>
      </w:r>
      <w:proofErr w:type="gramStart"/>
      <w:r w:rsidRPr="00397F3E">
        <w:rPr>
          <w:rFonts w:ascii="Arial" w:hAnsi="Arial" w:cs="Arial"/>
          <w:sz w:val="24"/>
          <w:szCs w:val="24"/>
        </w:rPr>
        <w:t>The</w:t>
      </w:r>
      <w:proofErr w:type="gramEnd"/>
      <w:r w:rsidRPr="00397F3E">
        <w:rPr>
          <w:rFonts w:ascii="Arial" w:hAnsi="Arial" w:cs="Arial"/>
          <w:sz w:val="24"/>
          <w:szCs w:val="24"/>
        </w:rPr>
        <w:t xml:space="preserve"> Deputies of the French National Assembly and the Emergence of a Revolutionary Culture 1789 - 1790 (Pennsylvania, 1996)</w:t>
      </w:r>
    </w:p>
    <w:p w14:paraId="758D95AF" w14:textId="77777777" w:rsidR="00397F3E" w:rsidRPr="00397F3E"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Simon </w:t>
      </w:r>
      <w:proofErr w:type="spellStart"/>
      <w:r w:rsidRPr="00397F3E">
        <w:rPr>
          <w:rFonts w:ascii="Arial" w:hAnsi="Arial" w:cs="Arial"/>
          <w:sz w:val="24"/>
          <w:szCs w:val="24"/>
        </w:rPr>
        <w:t>Schama</w:t>
      </w:r>
      <w:proofErr w:type="spellEnd"/>
      <w:r w:rsidRPr="00397F3E">
        <w:rPr>
          <w:rFonts w:ascii="Arial" w:hAnsi="Arial" w:cs="Arial"/>
          <w:sz w:val="24"/>
          <w:szCs w:val="24"/>
        </w:rPr>
        <w:t>, Citizens (any edition)</w:t>
      </w:r>
    </w:p>
    <w:p w14:paraId="640E6880" w14:textId="53B453CF" w:rsidR="009A2D37" w:rsidRDefault="00397F3E" w:rsidP="00397F3E">
      <w:pPr>
        <w:spacing w:after="120" w:line="240" w:lineRule="auto"/>
        <w:ind w:left="567" w:right="543"/>
        <w:jc w:val="both"/>
        <w:rPr>
          <w:rFonts w:ascii="Arial" w:hAnsi="Arial" w:cs="Arial"/>
          <w:sz w:val="24"/>
          <w:szCs w:val="24"/>
        </w:rPr>
      </w:pPr>
      <w:r w:rsidRPr="00397F3E">
        <w:rPr>
          <w:rFonts w:ascii="Arial" w:hAnsi="Arial" w:cs="Arial"/>
          <w:sz w:val="24"/>
          <w:szCs w:val="24"/>
        </w:rPr>
        <w:t xml:space="preserve">David </w:t>
      </w:r>
      <w:proofErr w:type="spellStart"/>
      <w:r w:rsidRPr="00397F3E">
        <w:rPr>
          <w:rFonts w:ascii="Arial" w:hAnsi="Arial" w:cs="Arial"/>
          <w:sz w:val="24"/>
          <w:szCs w:val="24"/>
        </w:rPr>
        <w:t>Andress</w:t>
      </w:r>
      <w:proofErr w:type="spellEnd"/>
      <w:r w:rsidRPr="00397F3E">
        <w:rPr>
          <w:rFonts w:ascii="Arial" w:hAnsi="Arial" w:cs="Arial"/>
          <w:sz w:val="24"/>
          <w:szCs w:val="24"/>
        </w:rPr>
        <w:t>, The Terror, The Merciless War for Freedom in Revolutionary France (any edition)</w:t>
      </w:r>
    </w:p>
    <w:p w14:paraId="17CBF176" w14:textId="77777777" w:rsidR="008D4447" w:rsidRPr="008D4447" w:rsidRDefault="008D4447" w:rsidP="009D52D0">
      <w:pPr>
        <w:spacing w:after="120" w:line="240" w:lineRule="auto"/>
        <w:ind w:right="543"/>
        <w:jc w:val="both"/>
        <w:rPr>
          <w:rFonts w:ascii="Arial" w:hAnsi="Arial" w:cs="Arial"/>
          <w:b/>
          <w:sz w:val="24"/>
          <w:szCs w:val="24"/>
        </w:rPr>
      </w:pPr>
    </w:p>
    <w:p w14:paraId="05FAF21F"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3D5E6570" w14:textId="77777777" w:rsidR="00397F3E" w:rsidRDefault="00397F3E" w:rsidP="00397F3E">
      <w:pPr>
        <w:spacing w:after="120" w:line="240" w:lineRule="auto"/>
        <w:ind w:left="426" w:right="543"/>
        <w:rPr>
          <w:rFonts w:ascii="Arial" w:hAnsi="Arial" w:cs="Arial"/>
          <w:iCs/>
          <w:sz w:val="24"/>
          <w:szCs w:val="24"/>
        </w:rPr>
      </w:pPr>
    </w:p>
    <w:p w14:paraId="69F405B6" w14:textId="6DE9CCB0" w:rsidR="00397F3E" w:rsidRPr="00397F3E" w:rsidRDefault="00397F3E" w:rsidP="00EE61F0">
      <w:pPr>
        <w:spacing w:after="120" w:line="240" w:lineRule="auto"/>
        <w:ind w:left="426" w:right="543" w:firstLine="141"/>
        <w:rPr>
          <w:rFonts w:ascii="Arial" w:hAnsi="Arial" w:cs="Arial"/>
          <w:iCs/>
          <w:sz w:val="24"/>
          <w:szCs w:val="24"/>
        </w:rPr>
      </w:pPr>
      <w:r w:rsidRPr="00397F3E">
        <w:rPr>
          <w:rFonts w:ascii="Arial" w:hAnsi="Arial" w:cs="Arial"/>
          <w:iCs/>
          <w:sz w:val="24"/>
          <w:szCs w:val="24"/>
        </w:rPr>
        <w:t xml:space="preserve">Total contact hours: 30 </w:t>
      </w:r>
    </w:p>
    <w:p w14:paraId="518C0D6E" w14:textId="77777777" w:rsidR="00397F3E" w:rsidRPr="00397F3E" w:rsidRDefault="00397F3E" w:rsidP="00EE61F0">
      <w:pPr>
        <w:spacing w:after="120" w:line="240" w:lineRule="auto"/>
        <w:ind w:right="543" w:firstLine="567"/>
        <w:rPr>
          <w:rFonts w:ascii="Arial" w:hAnsi="Arial" w:cs="Arial"/>
          <w:iCs/>
          <w:sz w:val="24"/>
          <w:szCs w:val="24"/>
        </w:rPr>
      </w:pPr>
      <w:r w:rsidRPr="00397F3E">
        <w:rPr>
          <w:rFonts w:ascii="Arial" w:hAnsi="Arial" w:cs="Arial"/>
          <w:iCs/>
          <w:sz w:val="24"/>
          <w:szCs w:val="24"/>
        </w:rPr>
        <w:t xml:space="preserve">Private study hours: 270 </w:t>
      </w:r>
    </w:p>
    <w:p w14:paraId="07272FDC" w14:textId="04EC0789" w:rsidR="009A2D37" w:rsidRDefault="00397F3E" w:rsidP="00EE61F0">
      <w:pPr>
        <w:spacing w:after="120" w:line="240" w:lineRule="auto"/>
        <w:ind w:left="426" w:right="543" w:firstLine="141"/>
        <w:rPr>
          <w:rFonts w:ascii="Arial" w:hAnsi="Arial" w:cs="Arial"/>
          <w:iCs/>
          <w:sz w:val="24"/>
          <w:szCs w:val="24"/>
        </w:rPr>
      </w:pPr>
      <w:r w:rsidRPr="00397F3E">
        <w:rPr>
          <w:rFonts w:ascii="Arial" w:hAnsi="Arial" w:cs="Arial"/>
          <w:iCs/>
          <w:sz w:val="24"/>
          <w:szCs w:val="24"/>
        </w:rPr>
        <w:t>Total study hours: 300</w:t>
      </w:r>
    </w:p>
    <w:p w14:paraId="0563BEED" w14:textId="77777777" w:rsidR="008D4447" w:rsidRPr="008D4447" w:rsidRDefault="008D4447" w:rsidP="009D52D0">
      <w:pPr>
        <w:spacing w:after="120" w:line="240" w:lineRule="auto"/>
        <w:ind w:left="426" w:right="543"/>
        <w:rPr>
          <w:rFonts w:ascii="Arial" w:hAnsi="Arial" w:cs="Arial"/>
          <w:iCs/>
          <w:sz w:val="24"/>
          <w:szCs w:val="24"/>
        </w:rPr>
      </w:pPr>
    </w:p>
    <w:p w14:paraId="5EA03FD2"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44BD3E32"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606E85A" w14:textId="6E1158FA" w:rsidR="00E7588B" w:rsidRDefault="00E7588B" w:rsidP="00E7588B">
      <w:pPr>
        <w:spacing w:after="120" w:line="240" w:lineRule="auto"/>
        <w:ind w:left="426" w:right="543"/>
        <w:rPr>
          <w:rFonts w:ascii="Arial" w:hAnsi="Arial" w:cs="Arial"/>
          <w:iCs/>
          <w:sz w:val="24"/>
          <w:szCs w:val="24"/>
        </w:rPr>
      </w:pPr>
    </w:p>
    <w:p w14:paraId="2D33B834" w14:textId="7C9BAEB5" w:rsidR="00397F3E" w:rsidRDefault="00E7588B" w:rsidP="00E7588B">
      <w:pPr>
        <w:spacing w:after="120" w:line="240" w:lineRule="auto"/>
        <w:ind w:left="426" w:right="543"/>
        <w:rPr>
          <w:rFonts w:ascii="Arial" w:hAnsi="Arial" w:cs="Arial"/>
          <w:iCs/>
          <w:sz w:val="24"/>
          <w:szCs w:val="24"/>
        </w:rPr>
      </w:pPr>
      <w:r w:rsidRPr="00397F3E">
        <w:rPr>
          <w:rFonts w:ascii="Arial" w:hAnsi="Arial" w:cs="Arial"/>
          <w:iCs/>
          <w:sz w:val="24"/>
          <w:szCs w:val="24"/>
        </w:rPr>
        <w:t>100% Coursework</w:t>
      </w:r>
      <w:r>
        <w:rPr>
          <w:rFonts w:ascii="Arial" w:hAnsi="Arial" w:cs="Arial"/>
          <w:iCs/>
          <w:sz w:val="24"/>
          <w:szCs w:val="24"/>
        </w:rPr>
        <w:t>.</w:t>
      </w:r>
    </w:p>
    <w:p w14:paraId="7B8A5E6B" w14:textId="3199CA8A" w:rsidR="009734CE" w:rsidRDefault="009734CE" w:rsidP="00EE61F0">
      <w:pPr>
        <w:spacing w:after="120" w:line="240" w:lineRule="auto"/>
        <w:ind w:right="543"/>
        <w:rPr>
          <w:rFonts w:ascii="Arial" w:hAnsi="Arial" w:cs="Arial"/>
          <w:iCs/>
          <w:sz w:val="24"/>
          <w:szCs w:val="24"/>
        </w:rPr>
      </w:pPr>
    </w:p>
    <w:p w14:paraId="508E6C1F" w14:textId="77777777" w:rsidR="009734CE" w:rsidRPr="009D52D0" w:rsidRDefault="009734CE" w:rsidP="009734CE">
      <w:pPr>
        <w:spacing w:before="40" w:after="40"/>
        <w:rPr>
          <w:rFonts w:eastAsiaTheme="minorHAnsi"/>
          <w:lang w:eastAsia="en-US"/>
        </w:rPr>
      </w:pPr>
    </w:p>
    <w:p w14:paraId="1A881BAE" w14:textId="23537375" w:rsidR="000C464B" w:rsidRPr="000C464B" w:rsidRDefault="000C464B" w:rsidP="00E7588B">
      <w:pPr>
        <w:spacing w:after="120" w:line="240" w:lineRule="auto"/>
        <w:ind w:left="426" w:right="543"/>
        <w:rPr>
          <w:rFonts w:ascii="Arial" w:eastAsiaTheme="minorHAnsi" w:hAnsi="Arial" w:cs="Arial"/>
        </w:rPr>
      </w:pPr>
      <w:r w:rsidRPr="000C464B">
        <w:rPr>
          <w:rFonts w:ascii="Arial" w:eastAsiaTheme="minorHAnsi" w:hAnsi="Arial" w:cs="Arial"/>
        </w:rPr>
        <w:t>Essay 1 Primary Source Critique (2,000 words) (30%)</w:t>
      </w:r>
    </w:p>
    <w:p w14:paraId="00E0E01A" w14:textId="6D126266" w:rsidR="000C464B" w:rsidRPr="000C464B" w:rsidRDefault="000C464B" w:rsidP="00E7588B">
      <w:pPr>
        <w:spacing w:after="120" w:line="240" w:lineRule="auto"/>
        <w:ind w:left="426" w:right="543"/>
        <w:rPr>
          <w:rFonts w:ascii="Arial" w:hAnsi="Arial" w:cs="Arial"/>
          <w:iCs/>
          <w:sz w:val="24"/>
          <w:szCs w:val="24"/>
        </w:rPr>
      </w:pPr>
      <w:r w:rsidRPr="000C464B">
        <w:rPr>
          <w:rFonts w:ascii="Arial" w:eastAsiaTheme="minorHAnsi" w:hAnsi="Arial" w:cs="Arial"/>
        </w:rPr>
        <w:t>Essay 2 Historiographical Analysis (3,000 words) (50%)</w:t>
      </w:r>
    </w:p>
    <w:p w14:paraId="6683AD8D" w14:textId="1ABF58EB" w:rsidR="008D4447" w:rsidRPr="000C464B" w:rsidRDefault="000C464B" w:rsidP="009D52D0">
      <w:pPr>
        <w:spacing w:after="120" w:line="240" w:lineRule="auto"/>
        <w:ind w:left="426" w:right="543"/>
        <w:rPr>
          <w:rFonts w:ascii="Arial" w:eastAsiaTheme="minorHAnsi" w:hAnsi="Arial" w:cs="Arial"/>
        </w:rPr>
      </w:pPr>
      <w:r w:rsidRPr="000C464B">
        <w:rPr>
          <w:rFonts w:ascii="Arial" w:eastAsiaTheme="minorHAnsi" w:hAnsi="Arial" w:cs="Arial"/>
        </w:rPr>
        <w:t>Presentation 1 (10%)</w:t>
      </w:r>
    </w:p>
    <w:p w14:paraId="5BEA9ED1" w14:textId="2E3A037F" w:rsidR="000C464B" w:rsidRPr="000C464B" w:rsidRDefault="000C464B" w:rsidP="009D52D0">
      <w:pPr>
        <w:spacing w:after="120" w:line="240" w:lineRule="auto"/>
        <w:ind w:left="426" w:right="543"/>
        <w:rPr>
          <w:rFonts w:ascii="Arial" w:eastAsiaTheme="minorHAnsi" w:hAnsi="Arial" w:cs="Arial"/>
        </w:rPr>
      </w:pPr>
      <w:r w:rsidRPr="000C464B">
        <w:rPr>
          <w:rFonts w:ascii="Arial" w:eastAsiaTheme="minorHAnsi" w:hAnsi="Arial" w:cs="Arial"/>
        </w:rPr>
        <w:t>Presentation 2 (10%)</w:t>
      </w:r>
    </w:p>
    <w:p w14:paraId="02A4E5B9" w14:textId="77777777" w:rsidR="000C464B" w:rsidRPr="008D4447" w:rsidRDefault="000C464B" w:rsidP="009D52D0">
      <w:pPr>
        <w:spacing w:after="120" w:line="240" w:lineRule="auto"/>
        <w:ind w:left="426" w:right="543"/>
        <w:rPr>
          <w:rFonts w:ascii="Arial" w:hAnsi="Arial" w:cs="Arial"/>
          <w:b/>
          <w:iCs/>
          <w:sz w:val="24"/>
          <w:szCs w:val="24"/>
        </w:rPr>
      </w:pPr>
    </w:p>
    <w:p w14:paraId="64A5F5C7"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4DD2C14A" w14:textId="302205CD" w:rsidR="00B72470" w:rsidRDefault="00205064" w:rsidP="009D52D0">
      <w:pPr>
        <w:spacing w:after="120" w:line="240" w:lineRule="auto"/>
        <w:ind w:left="426" w:right="543"/>
        <w:rPr>
          <w:rFonts w:ascii="Arial" w:hAnsi="Arial" w:cs="Arial"/>
          <w:iCs/>
          <w:sz w:val="24"/>
          <w:szCs w:val="24"/>
        </w:rPr>
      </w:pPr>
      <w:r w:rsidRPr="00205064">
        <w:rPr>
          <w:rFonts w:ascii="Arial" w:hAnsi="Arial" w:cs="Arial"/>
          <w:iCs/>
          <w:sz w:val="24"/>
          <w:szCs w:val="24"/>
        </w:rPr>
        <w:t>Reassessment Instrument: 100% coursework</w:t>
      </w:r>
    </w:p>
    <w:p w14:paraId="294E003D" w14:textId="77777777" w:rsidR="008D4447" w:rsidRPr="008D4447" w:rsidRDefault="008D4447" w:rsidP="009D52D0">
      <w:pPr>
        <w:spacing w:after="120" w:line="240" w:lineRule="auto"/>
        <w:ind w:left="426" w:right="543"/>
        <w:rPr>
          <w:rFonts w:ascii="Arial" w:hAnsi="Arial" w:cs="Arial"/>
          <w:iCs/>
          <w:sz w:val="24"/>
          <w:szCs w:val="24"/>
        </w:rPr>
      </w:pPr>
    </w:p>
    <w:p w14:paraId="306BDB29"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p w14:paraId="6C29E804" w14:textId="77777777" w:rsidR="00205064" w:rsidRPr="009D52D0" w:rsidRDefault="00205064" w:rsidP="00205064">
      <w:pPr>
        <w:spacing w:after="120" w:line="240" w:lineRule="auto"/>
        <w:ind w:left="567" w:right="543"/>
        <w:jc w:val="both"/>
        <w:rPr>
          <w:rFonts w:ascii="Arial" w:hAnsi="Arial" w:cs="Arial"/>
          <w:i/>
          <w:iCs/>
          <w:sz w:val="24"/>
          <w:szCs w:val="24"/>
        </w:rPr>
      </w:pPr>
    </w:p>
    <w:tbl>
      <w:tblPr>
        <w:tblStyle w:val="TableGrid"/>
        <w:tblW w:w="9243"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tblGrid>
      <w:tr w:rsidR="00E7588B" w:rsidRPr="009D52D0" w14:paraId="77E99FB4" w14:textId="58B613D5" w:rsidTr="00E7588B">
        <w:tc>
          <w:tcPr>
            <w:tcW w:w="2439" w:type="dxa"/>
            <w:shd w:val="clear" w:color="auto" w:fill="D9D9D9" w:themeFill="background1" w:themeFillShade="D9"/>
          </w:tcPr>
          <w:p w14:paraId="1EB6E09C" w14:textId="77777777" w:rsidR="00E7588B" w:rsidRPr="009D52D0" w:rsidRDefault="00E7588B" w:rsidP="00181173">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567" w:type="dxa"/>
          </w:tcPr>
          <w:p w14:paraId="68D37D96"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8.1</w:t>
            </w:r>
          </w:p>
        </w:tc>
        <w:tc>
          <w:tcPr>
            <w:tcW w:w="567" w:type="dxa"/>
          </w:tcPr>
          <w:p w14:paraId="1485D72F"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8.2</w:t>
            </w:r>
          </w:p>
        </w:tc>
        <w:tc>
          <w:tcPr>
            <w:tcW w:w="567" w:type="dxa"/>
          </w:tcPr>
          <w:p w14:paraId="6D9CEAEE"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8.3</w:t>
            </w:r>
          </w:p>
        </w:tc>
        <w:tc>
          <w:tcPr>
            <w:tcW w:w="567" w:type="dxa"/>
          </w:tcPr>
          <w:p w14:paraId="37EDA9E4"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8.4</w:t>
            </w:r>
          </w:p>
        </w:tc>
        <w:tc>
          <w:tcPr>
            <w:tcW w:w="567" w:type="dxa"/>
          </w:tcPr>
          <w:p w14:paraId="339B6C5E"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8.5</w:t>
            </w:r>
          </w:p>
        </w:tc>
        <w:tc>
          <w:tcPr>
            <w:tcW w:w="567" w:type="dxa"/>
          </w:tcPr>
          <w:p w14:paraId="4F45A324" w14:textId="54976686" w:rsidR="00E7588B" w:rsidRPr="009D52D0" w:rsidRDefault="00E7588B" w:rsidP="00181173">
            <w:pPr>
              <w:spacing w:after="120"/>
              <w:ind w:right="543"/>
              <w:rPr>
                <w:rFonts w:ascii="Arial" w:hAnsi="Arial" w:cs="Arial"/>
                <w:sz w:val="20"/>
                <w:szCs w:val="20"/>
              </w:rPr>
            </w:pPr>
            <w:r>
              <w:rPr>
                <w:rFonts w:ascii="Arial" w:hAnsi="Arial" w:cs="Arial"/>
                <w:sz w:val="20"/>
                <w:szCs w:val="20"/>
              </w:rPr>
              <w:t>8.6</w:t>
            </w:r>
          </w:p>
        </w:tc>
        <w:tc>
          <w:tcPr>
            <w:tcW w:w="567" w:type="dxa"/>
          </w:tcPr>
          <w:p w14:paraId="6C991223" w14:textId="770D2B5E"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9.1</w:t>
            </w:r>
          </w:p>
        </w:tc>
        <w:tc>
          <w:tcPr>
            <w:tcW w:w="567" w:type="dxa"/>
          </w:tcPr>
          <w:p w14:paraId="4759A733"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9.2</w:t>
            </w:r>
          </w:p>
        </w:tc>
        <w:tc>
          <w:tcPr>
            <w:tcW w:w="567" w:type="dxa"/>
          </w:tcPr>
          <w:p w14:paraId="55702B50"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9.3</w:t>
            </w:r>
          </w:p>
        </w:tc>
        <w:tc>
          <w:tcPr>
            <w:tcW w:w="567" w:type="dxa"/>
          </w:tcPr>
          <w:p w14:paraId="4B3A8975"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9.4</w:t>
            </w:r>
          </w:p>
        </w:tc>
        <w:tc>
          <w:tcPr>
            <w:tcW w:w="567" w:type="dxa"/>
          </w:tcPr>
          <w:p w14:paraId="1FB82ED7" w14:textId="77777777" w:rsidR="00E7588B" w:rsidRPr="009D52D0" w:rsidRDefault="00E7588B" w:rsidP="00181173">
            <w:pPr>
              <w:spacing w:after="120"/>
              <w:ind w:right="543"/>
              <w:rPr>
                <w:rFonts w:ascii="Arial" w:hAnsi="Arial" w:cs="Arial"/>
                <w:sz w:val="20"/>
                <w:szCs w:val="20"/>
              </w:rPr>
            </w:pPr>
            <w:r w:rsidRPr="009D52D0">
              <w:rPr>
                <w:rFonts w:ascii="Arial" w:hAnsi="Arial" w:cs="Arial"/>
                <w:sz w:val="20"/>
                <w:szCs w:val="20"/>
              </w:rPr>
              <w:t>9.5</w:t>
            </w:r>
          </w:p>
        </w:tc>
        <w:tc>
          <w:tcPr>
            <w:tcW w:w="567" w:type="dxa"/>
          </w:tcPr>
          <w:p w14:paraId="5C23C697" w14:textId="52D3EB5E" w:rsidR="00E7588B" w:rsidRPr="009D52D0" w:rsidRDefault="00E7588B" w:rsidP="00181173">
            <w:pPr>
              <w:spacing w:after="120"/>
              <w:ind w:right="543"/>
              <w:rPr>
                <w:rFonts w:ascii="Arial" w:hAnsi="Arial" w:cs="Arial"/>
                <w:sz w:val="20"/>
                <w:szCs w:val="20"/>
              </w:rPr>
            </w:pPr>
            <w:r>
              <w:rPr>
                <w:rFonts w:ascii="Arial" w:hAnsi="Arial" w:cs="Arial"/>
                <w:sz w:val="20"/>
                <w:szCs w:val="20"/>
              </w:rPr>
              <w:t>9.6</w:t>
            </w:r>
          </w:p>
        </w:tc>
      </w:tr>
      <w:tr w:rsidR="00E7588B" w:rsidRPr="009D52D0" w14:paraId="3EDCBC4D" w14:textId="6386847E" w:rsidTr="00E7588B">
        <w:tc>
          <w:tcPr>
            <w:tcW w:w="2439" w:type="dxa"/>
            <w:shd w:val="clear" w:color="auto" w:fill="D9D9D9" w:themeFill="background1" w:themeFillShade="D9"/>
          </w:tcPr>
          <w:p w14:paraId="58A0C608" w14:textId="77777777" w:rsidR="00E7588B" w:rsidRPr="009D52D0" w:rsidRDefault="00E7588B" w:rsidP="00181173">
            <w:pPr>
              <w:spacing w:after="120"/>
              <w:ind w:right="543"/>
              <w:rPr>
                <w:rFonts w:ascii="Arial" w:hAnsi="Arial" w:cs="Arial"/>
                <w:b/>
                <w:sz w:val="20"/>
                <w:szCs w:val="20"/>
              </w:rPr>
            </w:pPr>
            <w:r w:rsidRPr="009D52D0">
              <w:rPr>
                <w:rFonts w:ascii="Arial" w:hAnsi="Arial" w:cs="Arial"/>
                <w:b/>
                <w:sz w:val="20"/>
                <w:szCs w:val="20"/>
              </w:rPr>
              <w:t>Learning/</w:t>
            </w:r>
            <w:r>
              <w:rPr>
                <w:rFonts w:ascii="Arial" w:hAnsi="Arial" w:cs="Arial"/>
                <w:b/>
                <w:sz w:val="20"/>
                <w:szCs w:val="20"/>
              </w:rPr>
              <w:t xml:space="preserve"> </w:t>
            </w:r>
            <w:r w:rsidRPr="009D52D0">
              <w:rPr>
                <w:rFonts w:ascii="Arial" w:hAnsi="Arial" w:cs="Arial"/>
                <w:b/>
                <w:sz w:val="20"/>
                <w:szCs w:val="20"/>
              </w:rPr>
              <w:t>teaching method</w:t>
            </w:r>
          </w:p>
        </w:tc>
        <w:tc>
          <w:tcPr>
            <w:tcW w:w="567" w:type="dxa"/>
          </w:tcPr>
          <w:p w14:paraId="2ADA14AC" w14:textId="77777777" w:rsidR="00E7588B" w:rsidRPr="009D52D0" w:rsidRDefault="00E7588B" w:rsidP="00181173">
            <w:pPr>
              <w:spacing w:after="120"/>
              <w:ind w:right="543"/>
              <w:rPr>
                <w:rFonts w:ascii="Arial" w:hAnsi="Arial" w:cs="Arial"/>
                <w:b/>
                <w:sz w:val="20"/>
                <w:szCs w:val="20"/>
              </w:rPr>
            </w:pPr>
          </w:p>
        </w:tc>
        <w:tc>
          <w:tcPr>
            <w:tcW w:w="567" w:type="dxa"/>
          </w:tcPr>
          <w:p w14:paraId="0B57D651" w14:textId="77777777" w:rsidR="00E7588B" w:rsidRPr="009D52D0" w:rsidRDefault="00E7588B" w:rsidP="00181173">
            <w:pPr>
              <w:spacing w:after="120"/>
              <w:ind w:right="543"/>
              <w:rPr>
                <w:rFonts w:ascii="Arial" w:hAnsi="Arial" w:cs="Arial"/>
                <w:b/>
                <w:sz w:val="20"/>
                <w:szCs w:val="20"/>
              </w:rPr>
            </w:pPr>
          </w:p>
        </w:tc>
        <w:tc>
          <w:tcPr>
            <w:tcW w:w="567" w:type="dxa"/>
          </w:tcPr>
          <w:p w14:paraId="43C58E02" w14:textId="77777777" w:rsidR="00E7588B" w:rsidRPr="009D52D0" w:rsidRDefault="00E7588B" w:rsidP="00181173">
            <w:pPr>
              <w:spacing w:after="120"/>
              <w:ind w:right="543"/>
              <w:rPr>
                <w:rFonts w:ascii="Arial" w:hAnsi="Arial" w:cs="Arial"/>
                <w:b/>
                <w:sz w:val="20"/>
                <w:szCs w:val="20"/>
              </w:rPr>
            </w:pPr>
          </w:p>
        </w:tc>
        <w:tc>
          <w:tcPr>
            <w:tcW w:w="567" w:type="dxa"/>
          </w:tcPr>
          <w:p w14:paraId="0CE5BF7E" w14:textId="77777777" w:rsidR="00E7588B" w:rsidRPr="009D52D0" w:rsidRDefault="00E7588B" w:rsidP="00181173">
            <w:pPr>
              <w:spacing w:after="120"/>
              <w:ind w:right="543"/>
              <w:rPr>
                <w:rFonts w:ascii="Arial" w:hAnsi="Arial" w:cs="Arial"/>
                <w:b/>
                <w:sz w:val="20"/>
                <w:szCs w:val="20"/>
              </w:rPr>
            </w:pPr>
          </w:p>
        </w:tc>
        <w:tc>
          <w:tcPr>
            <w:tcW w:w="567" w:type="dxa"/>
          </w:tcPr>
          <w:p w14:paraId="64EFF34D" w14:textId="77777777" w:rsidR="00E7588B" w:rsidRPr="009D52D0" w:rsidRDefault="00E7588B" w:rsidP="00181173">
            <w:pPr>
              <w:spacing w:after="120"/>
              <w:ind w:right="543"/>
              <w:rPr>
                <w:rFonts w:ascii="Arial" w:hAnsi="Arial" w:cs="Arial"/>
                <w:b/>
                <w:sz w:val="20"/>
                <w:szCs w:val="20"/>
              </w:rPr>
            </w:pPr>
          </w:p>
        </w:tc>
        <w:tc>
          <w:tcPr>
            <w:tcW w:w="567" w:type="dxa"/>
          </w:tcPr>
          <w:p w14:paraId="6DC2DF1B" w14:textId="77777777" w:rsidR="00E7588B" w:rsidRPr="009D52D0" w:rsidRDefault="00E7588B" w:rsidP="00181173">
            <w:pPr>
              <w:spacing w:after="120"/>
              <w:ind w:right="543"/>
              <w:rPr>
                <w:rFonts w:ascii="Arial" w:hAnsi="Arial" w:cs="Arial"/>
                <w:b/>
                <w:sz w:val="20"/>
                <w:szCs w:val="20"/>
              </w:rPr>
            </w:pPr>
          </w:p>
        </w:tc>
        <w:tc>
          <w:tcPr>
            <w:tcW w:w="567" w:type="dxa"/>
          </w:tcPr>
          <w:p w14:paraId="6455C975" w14:textId="3D908ECB" w:rsidR="00E7588B" w:rsidRPr="009D52D0" w:rsidRDefault="00E7588B" w:rsidP="00181173">
            <w:pPr>
              <w:spacing w:after="120"/>
              <w:ind w:right="543"/>
              <w:rPr>
                <w:rFonts w:ascii="Arial" w:hAnsi="Arial" w:cs="Arial"/>
                <w:b/>
                <w:sz w:val="20"/>
                <w:szCs w:val="20"/>
              </w:rPr>
            </w:pPr>
          </w:p>
        </w:tc>
        <w:tc>
          <w:tcPr>
            <w:tcW w:w="567" w:type="dxa"/>
          </w:tcPr>
          <w:p w14:paraId="4A1E6A57" w14:textId="77777777" w:rsidR="00E7588B" w:rsidRPr="009D52D0" w:rsidRDefault="00E7588B" w:rsidP="00181173">
            <w:pPr>
              <w:spacing w:after="120"/>
              <w:ind w:right="543"/>
              <w:rPr>
                <w:rFonts w:ascii="Arial" w:hAnsi="Arial" w:cs="Arial"/>
                <w:b/>
                <w:sz w:val="20"/>
                <w:szCs w:val="20"/>
              </w:rPr>
            </w:pPr>
          </w:p>
        </w:tc>
        <w:tc>
          <w:tcPr>
            <w:tcW w:w="567" w:type="dxa"/>
          </w:tcPr>
          <w:p w14:paraId="0BE26779" w14:textId="77777777" w:rsidR="00E7588B" w:rsidRPr="009D52D0" w:rsidRDefault="00E7588B" w:rsidP="00181173">
            <w:pPr>
              <w:spacing w:after="120"/>
              <w:ind w:right="543"/>
              <w:rPr>
                <w:rFonts w:ascii="Arial" w:hAnsi="Arial" w:cs="Arial"/>
                <w:b/>
                <w:sz w:val="20"/>
                <w:szCs w:val="20"/>
              </w:rPr>
            </w:pPr>
          </w:p>
        </w:tc>
        <w:tc>
          <w:tcPr>
            <w:tcW w:w="567" w:type="dxa"/>
          </w:tcPr>
          <w:p w14:paraId="07A83499" w14:textId="77777777" w:rsidR="00E7588B" w:rsidRPr="009D52D0" w:rsidRDefault="00E7588B" w:rsidP="00181173">
            <w:pPr>
              <w:spacing w:after="120"/>
              <w:ind w:right="543"/>
              <w:rPr>
                <w:rFonts w:ascii="Arial" w:hAnsi="Arial" w:cs="Arial"/>
                <w:b/>
                <w:sz w:val="20"/>
                <w:szCs w:val="20"/>
              </w:rPr>
            </w:pPr>
          </w:p>
        </w:tc>
        <w:tc>
          <w:tcPr>
            <w:tcW w:w="567" w:type="dxa"/>
          </w:tcPr>
          <w:p w14:paraId="5AF6886E" w14:textId="77777777" w:rsidR="00E7588B" w:rsidRPr="009D52D0" w:rsidRDefault="00E7588B" w:rsidP="00181173">
            <w:pPr>
              <w:spacing w:after="120"/>
              <w:ind w:right="543"/>
              <w:rPr>
                <w:rFonts w:ascii="Arial" w:hAnsi="Arial" w:cs="Arial"/>
                <w:b/>
                <w:sz w:val="20"/>
                <w:szCs w:val="20"/>
              </w:rPr>
            </w:pPr>
          </w:p>
        </w:tc>
        <w:tc>
          <w:tcPr>
            <w:tcW w:w="567" w:type="dxa"/>
          </w:tcPr>
          <w:p w14:paraId="3A95B65B" w14:textId="77777777" w:rsidR="00E7588B" w:rsidRPr="009D52D0" w:rsidRDefault="00E7588B" w:rsidP="00181173">
            <w:pPr>
              <w:spacing w:after="120"/>
              <w:ind w:right="543"/>
              <w:rPr>
                <w:rFonts w:ascii="Arial" w:hAnsi="Arial" w:cs="Arial"/>
                <w:b/>
                <w:sz w:val="20"/>
                <w:szCs w:val="20"/>
              </w:rPr>
            </w:pPr>
          </w:p>
        </w:tc>
      </w:tr>
      <w:tr w:rsidR="00E7588B" w:rsidRPr="009D52D0" w14:paraId="0BDFD4AF" w14:textId="1C81A012" w:rsidTr="00E7588B">
        <w:tc>
          <w:tcPr>
            <w:tcW w:w="2439" w:type="dxa"/>
          </w:tcPr>
          <w:p w14:paraId="3530B5BB" w14:textId="77777777" w:rsidR="00E7588B" w:rsidRPr="00EE61F0" w:rsidRDefault="00E7588B" w:rsidP="00181173">
            <w:pPr>
              <w:spacing w:after="120"/>
              <w:ind w:right="543"/>
              <w:rPr>
                <w:rFonts w:ascii="Arial" w:hAnsi="Arial" w:cs="Arial"/>
                <w:bCs/>
                <w:iCs/>
                <w:sz w:val="20"/>
                <w:szCs w:val="20"/>
              </w:rPr>
            </w:pPr>
            <w:r w:rsidRPr="00EE61F0">
              <w:rPr>
                <w:rFonts w:ascii="Arial" w:hAnsi="Arial" w:cs="Arial"/>
                <w:bCs/>
                <w:iCs/>
                <w:sz w:val="20"/>
                <w:szCs w:val="20"/>
              </w:rPr>
              <w:t>Private Study</w:t>
            </w:r>
          </w:p>
        </w:tc>
        <w:tc>
          <w:tcPr>
            <w:tcW w:w="567" w:type="dxa"/>
          </w:tcPr>
          <w:p w14:paraId="28B8A60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EC5D48C"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677EAAF"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172FDAA"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37A1E2E"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1C82495" w14:textId="0294AE92" w:rsidR="00E7588B"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EE47FC2" w14:textId="67F5F515"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F06266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9FBC057"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A0EA6AA"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F1CB88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3E6924E" w14:textId="26F94C71" w:rsidR="00E7588B" w:rsidRDefault="00E7588B" w:rsidP="00181173">
            <w:pPr>
              <w:spacing w:after="120"/>
              <w:ind w:right="543"/>
              <w:rPr>
                <w:rFonts w:ascii="Arial" w:hAnsi="Arial" w:cs="Arial"/>
                <w:b/>
                <w:sz w:val="20"/>
                <w:szCs w:val="20"/>
              </w:rPr>
            </w:pPr>
            <w:r>
              <w:rPr>
                <w:rFonts w:ascii="Arial" w:hAnsi="Arial" w:cs="Arial"/>
                <w:b/>
                <w:sz w:val="20"/>
                <w:szCs w:val="20"/>
              </w:rPr>
              <w:t>x</w:t>
            </w:r>
          </w:p>
        </w:tc>
      </w:tr>
      <w:tr w:rsidR="00E7588B" w:rsidRPr="009D52D0" w14:paraId="482BC611" w14:textId="2F8783EB" w:rsidTr="00E7588B">
        <w:tc>
          <w:tcPr>
            <w:tcW w:w="2439" w:type="dxa"/>
          </w:tcPr>
          <w:p w14:paraId="24EEF58C" w14:textId="77777777" w:rsidR="00E7588B" w:rsidRPr="00EE61F0" w:rsidRDefault="00E7588B" w:rsidP="00181173">
            <w:pPr>
              <w:spacing w:after="120"/>
              <w:ind w:right="543"/>
              <w:rPr>
                <w:rFonts w:ascii="Arial" w:hAnsi="Arial" w:cs="Arial"/>
                <w:sz w:val="20"/>
                <w:szCs w:val="20"/>
              </w:rPr>
            </w:pPr>
            <w:r w:rsidRPr="00EE61F0">
              <w:rPr>
                <w:rFonts w:ascii="Arial" w:hAnsi="Arial" w:cs="Arial"/>
                <w:sz w:val="20"/>
                <w:szCs w:val="20"/>
              </w:rPr>
              <w:t>Lectures</w:t>
            </w:r>
          </w:p>
        </w:tc>
        <w:tc>
          <w:tcPr>
            <w:tcW w:w="567" w:type="dxa"/>
          </w:tcPr>
          <w:p w14:paraId="7E4EC9A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F9A3A86"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AC3E51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838AF5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1AAC252" w14:textId="77777777" w:rsidR="00E7588B" w:rsidRPr="009D52D0" w:rsidRDefault="00E7588B" w:rsidP="00181173">
            <w:pPr>
              <w:spacing w:after="120"/>
              <w:ind w:right="543"/>
              <w:rPr>
                <w:rFonts w:ascii="Arial" w:hAnsi="Arial" w:cs="Arial"/>
                <w:b/>
                <w:sz w:val="20"/>
                <w:szCs w:val="20"/>
              </w:rPr>
            </w:pPr>
          </w:p>
        </w:tc>
        <w:tc>
          <w:tcPr>
            <w:tcW w:w="567" w:type="dxa"/>
          </w:tcPr>
          <w:p w14:paraId="1650E265" w14:textId="77777777" w:rsidR="00E7588B" w:rsidRDefault="00E7588B" w:rsidP="00181173">
            <w:pPr>
              <w:spacing w:after="120"/>
              <w:ind w:right="543"/>
              <w:rPr>
                <w:rFonts w:ascii="Arial" w:hAnsi="Arial" w:cs="Arial"/>
                <w:b/>
                <w:sz w:val="20"/>
                <w:szCs w:val="20"/>
              </w:rPr>
            </w:pPr>
          </w:p>
        </w:tc>
        <w:tc>
          <w:tcPr>
            <w:tcW w:w="567" w:type="dxa"/>
          </w:tcPr>
          <w:p w14:paraId="5EED7BFC" w14:textId="56304EEE"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7BA553A" w14:textId="77777777" w:rsidR="00E7588B" w:rsidRPr="009D52D0" w:rsidRDefault="00E7588B" w:rsidP="00181173">
            <w:pPr>
              <w:spacing w:after="120"/>
              <w:ind w:right="543"/>
              <w:rPr>
                <w:rFonts w:ascii="Arial" w:hAnsi="Arial" w:cs="Arial"/>
                <w:b/>
                <w:sz w:val="20"/>
                <w:szCs w:val="20"/>
              </w:rPr>
            </w:pPr>
          </w:p>
        </w:tc>
        <w:tc>
          <w:tcPr>
            <w:tcW w:w="567" w:type="dxa"/>
          </w:tcPr>
          <w:p w14:paraId="22647461"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2D16CB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7440976" w14:textId="77777777" w:rsidR="00E7588B" w:rsidRPr="009D52D0" w:rsidRDefault="00E7588B" w:rsidP="00181173">
            <w:pPr>
              <w:spacing w:after="120"/>
              <w:ind w:right="543"/>
              <w:rPr>
                <w:rFonts w:ascii="Arial" w:hAnsi="Arial" w:cs="Arial"/>
                <w:b/>
                <w:sz w:val="20"/>
                <w:szCs w:val="20"/>
              </w:rPr>
            </w:pPr>
          </w:p>
        </w:tc>
        <w:tc>
          <w:tcPr>
            <w:tcW w:w="567" w:type="dxa"/>
          </w:tcPr>
          <w:p w14:paraId="7CDC9014" w14:textId="77777777" w:rsidR="00E7588B" w:rsidRPr="009D52D0" w:rsidRDefault="00E7588B" w:rsidP="00181173">
            <w:pPr>
              <w:spacing w:after="120"/>
              <w:ind w:right="543"/>
              <w:rPr>
                <w:rFonts w:ascii="Arial" w:hAnsi="Arial" w:cs="Arial"/>
                <w:b/>
                <w:sz w:val="20"/>
                <w:szCs w:val="20"/>
              </w:rPr>
            </w:pPr>
          </w:p>
        </w:tc>
      </w:tr>
      <w:tr w:rsidR="00E7588B" w:rsidRPr="009D52D0" w14:paraId="3D68B7CF" w14:textId="34905AEF" w:rsidTr="00E7588B">
        <w:tc>
          <w:tcPr>
            <w:tcW w:w="2439" w:type="dxa"/>
          </w:tcPr>
          <w:p w14:paraId="525A4E9F" w14:textId="77777777" w:rsidR="00E7588B" w:rsidRPr="00EE61F0" w:rsidRDefault="00E7588B" w:rsidP="00181173">
            <w:pPr>
              <w:spacing w:after="120"/>
              <w:ind w:right="543"/>
              <w:rPr>
                <w:rFonts w:ascii="Arial" w:hAnsi="Arial" w:cs="Arial"/>
                <w:sz w:val="20"/>
                <w:szCs w:val="20"/>
              </w:rPr>
            </w:pPr>
            <w:r w:rsidRPr="00EE61F0">
              <w:rPr>
                <w:rFonts w:ascii="Arial" w:hAnsi="Arial" w:cs="Arial"/>
                <w:sz w:val="20"/>
                <w:szCs w:val="20"/>
              </w:rPr>
              <w:t>Seminars</w:t>
            </w:r>
          </w:p>
        </w:tc>
        <w:tc>
          <w:tcPr>
            <w:tcW w:w="567" w:type="dxa"/>
          </w:tcPr>
          <w:p w14:paraId="6D86F86F"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DF5AFE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569712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926CF5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0ED253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2A27885" w14:textId="7A767964" w:rsidR="00E7588B"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4B92B9C" w14:textId="3809FFAE"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ECAD2D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60773C6"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6F13B76"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F82F11C"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0FD4C7B" w14:textId="44F655FB" w:rsidR="00E7588B" w:rsidRDefault="00E7588B" w:rsidP="00181173">
            <w:pPr>
              <w:spacing w:after="120"/>
              <w:ind w:right="543"/>
              <w:rPr>
                <w:rFonts w:ascii="Arial" w:hAnsi="Arial" w:cs="Arial"/>
                <w:b/>
                <w:sz w:val="20"/>
                <w:szCs w:val="20"/>
              </w:rPr>
            </w:pPr>
            <w:r>
              <w:rPr>
                <w:rFonts w:ascii="Arial" w:hAnsi="Arial" w:cs="Arial"/>
                <w:b/>
                <w:sz w:val="20"/>
                <w:szCs w:val="20"/>
              </w:rPr>
              <w:t>x</w:t>
            </w:r>
          </w:p>
        </w:tc>
      </w:tr>
      <w:tr w:rsidR="00E7588B" w:rsidRPr="009D52D0" w14:paraId="5D2805F2" w14:textId="306BD35E" w:rsidTr="00E7588B">
        <w:tc>
          <w:tcPr>
            <w:tcW w:w="2439" w:type="dxa"/>
            <w:shd w:val="clear" w:color="auto" w:fill="D9D9D9" w:themeFill="background1" w:themeFillShade="D9"/>
          </w:tcPr>
          <w:p w14:paraId="7560449B" w14:textId="77777777" w:rsidR="00E7588B" w:rsidRPr="00EE61F0" w:rsidRDefault="00E7588B" w:rsidP="00181173">
            <w:pPr>
              <w:spacing w:after="120"/>
              <w:ind w:right="543"/>
              <w:rPr>
                <w:rFonts w:ascii="Arial" w:hAnsi="Arial" w:cs="Arial"/>
                <w:b/>
                <w:sz w:val="20"/>
                <w:szCs w:val="20"/>
              </w:rPr>
            </w:pPr>
            <w:r w:rsidRPr="00EE61F0">
              <w:rPr>
                <w:rFonts w:ascii="Arial" w:hAnsi="Arial" w:cs="Arial"/>
                <w:b/>
                <w:sz w:val="20"/>
                <w:szCs w:val="20"/>
              </w:rPr>
              <w:t>Assessment method</w:t>
            </w:r>
          </w:p>
        </w:tc>
        <w:tc>
          <w:tcPr>
            <w:tcW w:w="567" w:type="dxa"/>
          </w:tcPr>
          <w:p w14:paraId="0934E84C" w14:textId="77777777" w:rsidR="00E7588B" w:rsidRPr="009D52D0" w:rsidRDefault="00E7588B" w:rsidP="00181173">
            <w:pPr>
              <w:spacing w:after="120"/>
              <w:ind w:right="543"/>
              <w:rPr>
                <w:rFonts w:ascii="Arial" w:hAnsi="Arial" w:cs="Arial"/>
                <w:b/>
                <w:sz w:val="20"/>
                <w:szCs w:val="20"/>
              </w:rPr>
            </w:pPr>
          </w:p>
        </w:tc>
        <w:tc>
          <w:tcPr>
            <w:tcW w:w="567" w:type="dxa"/>
          </w:tcPr>
          <w:p w14:paraId="4DC053FF" w14:textId="77777777" w:rsidR="00E7588B" w:rsidRPr="009D52D0" w:rsidRDefault="00E7588B" w:rsidP="00181173">
            <w:pPr>
              <w:spacing w:after="120"/>
              <w:ind w:right="543"/>
              <w:rPr>
                <w:rFonts w:ascii="Arial" w:hAnsi="Arial" w:cs="Arial"/>
                <w:b/>
                <w:sz w:val="20"/>
                <w:szCs w:val="20"/>
              </w:rPr>
            </w:pPr>
          </w:p>
        </w:tc>
        <w:tc>
          <w:tcPr>
            <w:tcW w:w="567" w:type="dxa"/>
          </w:tcPr>
          <w:p w14:paraId="666333CD" w14:textId="77777777" w:rsidR="00E7588B" w:rsidRPr="009D52D0" w:rsidRDefault="00E7588B" w:rsidP="00181173">
            <w:pPr>
              <w:spacing w:after="120"/>
              <w:ind w:right="543"/>
              <w:rPr>
                <w:rFonts w:ascii="Arial" w:hAnsi="Arial" w:cs="Arial"/>
                <w:b/>
                <w:sz w:val="20"/>
                <w:szCs w:val="20"/>
              </w:rPr>
            </w:pPr>
          </w:p>
        </w:tc>
        <w:tc>
          <w:tcPr>
            <w:tcW w:w="567" w:type="dxa"/>
          </w:tcPr>
          <w:p w14:paraId="06C73B55" w14:textId="77777777" w:rsidR="00E7588B" w:rsidRPr="009D52D0" w:rsidRDefault="00E7588B" w:rsidP="00181173">
            <w:pPr>
              <w:spacing w:after="120"/>
              <w:ind w:right="543"/>
              <w:rPr>
                <w:rFonts w:ascii="Arial" w:hAnsi="Arial" w:cs="Arial"/>
                <w:b/>
                <w:sz w:val="20"/>
                <w:szCs w:val="20"/>
              </w:rPr>
            </w:pPr>
          </w:p>
        </w:tc>
        <w:tc>
          <w:tcPr>
            <w:tcW w:w="567" w:type="dxa"/>
          </w:tcPr>
          <w:p w14:paraId="243BE906" w14:textId="77777777" w:rsidR="00E7588B" w:rsidRPr="009D52D0" w:rsidRDefault="00E7588B" w:rsidP="00181173">
            <w:pPr>
              <w:spacing w:after="120"/>
              <w:ind w:right="543"/>
              <w:rPr>
                <w:rFonts w:ascii="Arial" w:hAnsi="Arial" w:cs="Arial"/>
                <w:b/>
                <w:sz w:val="20"/>
                <w:szCs w:val="20"/>
              </w:rPr>
            </w:pPr>
          </w:p>
        </w:tc>
        <w:tc>
          <w:tcPr>
            <w:tcW w:w="567" w:type="dxa"/>
          </w:tcPr>
          <w:p w14:paraId="54265E69" w14:textId="77777777" w:rsidR="00E7588B" w:rsidRPr="009D52D0" w:rsidRDefault="00E7588B" w:rsidP="00181173">
            <w:pPr>
              <w:spacing w:after="120"/>
              <w:ind w:right="543"/>
              <w:rPr>
                <w:rFonts w:ascii="Arial" w:hAnsi="Arial" w:cs="Arial"/>
                <w:b/>
                <w:sz w:val="20"/>
                <w:szCs w:val="20"/>
              </w:rPr>
            </w:pPr>
          </w:p>
        </w:tc>
        <w:tc>
          <w:tcPr>
            <w:tcW w:w="567" w:type="dxa"/>
          </w:tcPr>
          <w:p w14:paraId="2967470D" w14:textId="5DF67D00" w:rsidR="00E7588B" w:rsidRPr="009D52D0" w:rsidRDefault="00E7588B" w:rsidP="00181173">
            <w:pPr>
              <w:spacing w:after="120"/>
              <w:ind w:right="543"/>
              <w:rPr>
                <w:rFonts w:ascii="Arial" w:hAnsi="Arial" w:cs="Arial"/>
                <w:b/>
                <w:sz w:val="20"/>
                <w:szCs w:val="20"/>
              </w:rPr>
            </w:pPr>
          </w:p>
        </w:tc>
        <w:tc>
          <w:tcPr>
            <w:tcW w:w="567" w:type="dxa"/>
          </w:tcPr>
          <w:p w14:paraId="7A1D7637" w14:textId="77777777" w:rsidR="00E7588B" w:rsidRPr="009D52D0" w:rsidRDefault="00E7588B" w:rsidP="00181173">
            <w:pPr>
              <w:spacing w:after="120"/>
              <w:ind w:right="543"/>
              <w:rPr>
                <w:rFonts w:ascii="Arial" w:hAnsi="Arial" w:cs="Arial"/>
                <w:b/>
                <w:sz w:val="20"/>
                <w:szCs w:val="20"/>
              </w:rPr>
            </w:pPr>
          </w:p>
        </w:tc>
        <w:tc>
          <w:tcPr>
            <w:tcW w:w="567" w:type="dxa"/>
          </w:tcPr>
          <w:p w14:paraId="574D1A89" w14:textId="77777777" w:rsidR="00E7588B" w:rsidRPr="009D52D0" w:rsidRDefault="00E7588B" w:rsidP="00181173">
            <w:pPr>
              <w:spacing w:after="120"/>
              <w:ind w:right="543"/>
              <w:rPr>
                <w:rFonts w:ascii="Arial" w:hAnsi="Arial" w:cs="Arial"/>
                <w:b/>
                <w:sz w:val="20"/>
                <w:szCs w:val="20"/>
              </w:rPr>
            </w:pPr>
          </w:p>
        </w:tc>
        <w:tc>
          <w:tcPr>
            <w:tcW w:w="567" w:type="dxa"/>
          </w:tcPr>
          <w:p w14:paraId="43FFCBAB" w14:textId="77777777" w:rsidR="00E7588B" w:rsidRPr="009D52D0" w:rsidRDefault="00E7588B" w:rsidP="00181173">
            <w:pPr>
              <w:spacing w:after="120"/>
              <w:ind w:right="543"/>
              <w:rPr>
                <w:rFonts w:ascii="Arial" w:hAnsi="Arial" w:cs="Arial"/>
                <w:b/>
                <w:sz w:val="20"/>
                <w:szCs w:val="20"/>
              </w:rPr>
            </w:pPr>
          </w:p>
        </w:tc>
        <w:tc>
          <w:tcPr>
            <w:tcW w:w="567" w:type="dxa"/>
          </w:tcPr>
          <w:p w14:paraId="4735270D" w14:textId="77777777" w:rsidR="00E7588B" w:rsidRPr="009D52D0" w:rsidRDefault="00E7588B" w:rsidP="00181173">
            <w:pPr>
              <w:spacing w:after="120"/>
              <w:ind w:right="543"/>
              <w:rPr>
                <w:rFonts w:ascii="Arial" w:hAnsi="Arial" w:cs="Arial"/>
                <w:b/>
                <w:sz w:val="20"/>
                <w:szCs w:val="20"/>
              </w:rPr>
            </w:pPr>
          </w:p>
        </w:tc>
        <w:tc>
          <w:tcPr>
            <w:tcW w:w="567" w:type="dxa"/>
          </w:tcPr>
          <w:p w14:paraId="339877F8" w14:textId="77777777" w:rsidR="00E7588B" w:rsidRPr="009D52D0" w:rsidRDefault="00E7588B" w:rsidP="00181173">
            <w:pPr>
              <w:spacing w:after="120"/>
              <w:ind w:right="543"/>
              <w:rPr>
                <w:rFonts w:ascii="Arial" w:hAnsi="Arial" w:cs="Arial"/>
                <w:b/>
                <w:sz w:val="20"/>
                <w:szCs w:val="20"/>
              </w:rPr>
            </w:pPr>
          </w:p>
        </w:tc>
      </w:tr>
      <w:tr w:rsidR="00E7588B" w:rsidRPr="009D52D0" w14:paraId="3312860D" w14:textId="7B3F2F1F" w:rsidTr="00E7588B">
        <w:tc>
          <w:tcPr>
            <w:tcW w:w="2439" w:type="dxa"/>
          </w:tcPr>
          <w:p w14:paraId="63790827" w14:textId="2A8F6AE7" w:rsidR="00E7588B" w:rsidRPr="00EE61F0" w:rsidRDefault="00E7588B" w:rsidP="00181173">
            <w:pPr>
              <w:spacing w:after="120"/>
              <w:ind w:right="543"/>
              <w:rPr>
                <w:rFonts w:ascii="Arial" w:hAnsi="Arial" w:cs="Arial"/>
                <w:sz w:val="20"/>
                <w:szCs w:val="20"/>
              </w:rPr>
            </w:pPr>
            <w:r w:rsidRPr="00EE61F0">
              <w:rPr>
                <w:rFonts w:ascii="Arial" w:hAnsi="Arial" w:cs="Arial"/>
                <w:sz w:val="20"/>
                <w:szCs w:val="20"/>
              </w:rPr>
              <w:t>Essay</w:t>
            </w:r>
            <w:r w:rsidR="009734CE" w:rsidRPr="00EE61F0">
              <w:rPr>
                <w:rFonts w:ascii="Arial" w:hAnsi="Arial" w:cs="Arial"/>
                <w:sz w:val="20"/>
                <w:szCs w:val="20"/>
              </w:rPr>
              <w:t>1</w:t>
            </w:r>
            <w:r w:rsidRPr="00EE61F0">
              <w:rPr>
                <w:rFonts w:ascii="Arial" w:hAnsi="Arial" w:cs="Arial"/>
                <w:sz w:val="20"/>
                <w:szCs w:val="20"/>
              </w:rPr>
              <w:t xml:space="preserve"> </w:t>
            </w:r>
          </w:p>
        </w:tc>
        <w:tc>
          <w:tcPr>
            <w:tcW w:w="567" w:type="dxa"/>
          </w:tcPr>
          <w:p w14:paraId="353AA7F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649B85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531E21B"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5BC135B"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B3F531D" w14:textId="77777777" w:rsidR="00E7588B" w:rsidRPr="009D52D0" w:rsidRDefault="00E7588B" w:rsidP="00181173">
            <w:pPr>
              <w:spacing w:after="120"/>
              <w:ind w:right="543"/>
              <w:rPr>
                <w:rFonts w:ascii="Arial" w:hAnsi="Arial" w:cs="Arial"/>
                <w:b/>
                <w:sz w:val="20"/>
                <w:szCs w:val="20"/>
              </w:rPr>
            </w:pPr>
          </w:p>
        </w:tc>
        <w:tc>
          <w:tcPr>
            <w:tcW w:w="567" w:type="dxa"/>
          </w:tcPr>
          <w:p w14:paraId="3DD8FA72" w14:textId="2E1BFBB9" w:rsidR="00E7588B"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7645D31" w14:textId="5F00D42F"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0582319"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047717D"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FD9A87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C20D831" w14:textId="77777777" w:rsidR="00E7588B" w:rsidRPr="009D52D0" w:rsidRDefault="00E7588B" w:rsidP="00181173">
            <w:pPr>
              <w:spacing w:after="120"/>
              <w:ind w:right="543"/>
              <w:rPr>
                <w:rFonts w:ascii="Arial" w:hAnsi="Arial" w:cs="Arial"/>
                <w:b/>
                <w:sz w:val="20"/>
                <w:szCs w:val="20"/>
              </w:rPr>
            </w:pPr>
          </w:p>
        </w:tc>
        <w:tc>
          <w:tcPr>
            <w:tcW w:w="567" w:type="dxa"/>
          </w:tcPr>
          <w:p w14:paraId="41FFA3C9" w14:textId="394D4A3D"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r>
      <w:tr w:rsidR="009734CE" w:rsidRPr="009D52D0" w14:paraId="79E4CFEB" w14:textId="77777777" w:rsidTr="00E7588B">
        <w:tc>
          <w:tcPr>
            <w:tcW w:w="2439" w:type="dxa"/>
          </w:tcPr>
          <w:p w14:paraId="2C454E2A" w14:textId="6DE2B2DF" w:rsidR="009734CE" w:rsidRPr="00EE61F0" w:rsidRDefault="009734CE" w:rsidP="00181173">
            <w:pPr>
              <w:spacing w:after="120"/>
              <w:ind w:right="543"/>
              <w:rPr>
                <w:rFonts w:ascii="Arial" w:hAnsi="Arial" w:cs="Arial"/>
                <w:sz w:val="20"/>
                <w:szCs w:val="20"/>
              </w:rPr>
            </w:pPr>
            <w:r w:rsidRPr="00EE61F0">
              <w:rPr>
                <w:rFonts w:ascii="Arial" w:hAnsi="Arial" w:cs="Arial"/>
                <w:sz w:val="20"/>
                <w:szCs w:val="20"/>
              </w:rPr>
              <w:t>Essay 2</w:t>
            </w:r>
          </w:p>
        </w:tc>
        <w:tc>
          <w:tcPr>
            <w:tcW w:w="567" w:type="dxa"/>
          </w:tcPr>
          <w:p w14:paraId="79D46776" w14:textId="2CF50E52"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49221A3" w14:textId="50333CA0"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5214926" w14:textId="58A9A1FC"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90015F6" w14:textId="7EB834E8"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357726F" w14:textId="77777777" w:rsidR="009734CE" w:rsidRPr="009D52D0" w:rsidRDefault="009734CE" w:rsidP="00181173">
            <w:pPr>
              <w:spacing w:after="120"/>
              <w:ind w:right="543"/>
              <w:rPr>
                <w:rFonts w:ascii="Arial" w:hAnsi="Arial" w:cs="Arial"/>
                <w:b/>
                <w:sz w:val="20"/>
                <w:szCs w:val="20"/>
              </w:rPr>
            </w:pPr>
          </w:p>
        </w:tc>
        <w:tc>
          <w:tcPr>
            <w:tcW w:w="567" w:type="dxa"/>
          </w:tcPr>
          <w:p w14:paraId="1CCDCDBD" w14:textId="7BD2ABDA"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E5A9518" w14:textId="178C5F05"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4166D7F" w14:textId="7F26056D"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B736852" w14:textId="70AB12CB"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575DAB1" w14:textId="6DFCDAAC"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553AE64" w14:textId="77777777" w:rsidR="009734CE" w:rsidRPr="009D52D0" w:rsidRDefault="009734CE" w:rsidP="00181173">
            <w:pPr>
              <w:spacing w:after="120"/>
              <w:ind w:right="543"/>
              <w:rPr>
                <w:rFonts w:ascii="Arial" w:hAnsi="Arial" w:cs="Arial"/>
                <w:b/>
                <w:sz w:val="20"/>
                <w:szCs w:val="20"/>
              </w:rPr>
            </w:pPr>
          </w:p>
        </w:tc>
        <w:tc>
          <w:tcPr>
            <w:tcW w:w="567" w:type="dxa"/>
          </w:tcPr>
          <w:p w14:paraId="1655EFFF" w14:textId="185DEC1A" w:rsidR="009734CE" w:rsidRDefault="009734CE" w:rsidP="00181173">
            <w:pPr>
              <w:spacing w:after="120"/>
              <w:ind w:right="543"/>
              <w:rPr>
                <w:rFonts w:ascii="Arial" w:hAnsi="Arial" w:cs="Arial"/>
                <w:b/>
                <w:sz w:val="20"/>
                <w:szCs w:val="20"/>
              </w:rPr>
            </w:pPr>
            <w:r>
              <w:rPr>
                <w:rFonts w:ascii="Arial" w:hAnsi="Arial" w:cs="Arial"/>
                <w:b/>
                <w:sz w:val="20"/>
                <w:szCs w:val="20"/>
              </w:rPr>
              <w:t>x</w:t>
            </w:r>
          </w:p>
        </w:tc>
      </w:tr>
      <w:tr w:rsidR="00E7588B" w:rsidRPr="009D52D0" w14:paraId="1A7D3146" w14:textId="073B22AD" w:rsidTr="00E7588B">
        <w:tc>
          <w:tcPr>
            <w:tcW w:w="2439" w:type="dxa"/>
          </w:tcPr>
          <w:p w14:paraId="68AD67AD" w14:textId="5B04F1F7" w:rsidR="00E7588B" w:rsidRPr="00EE61F0" w:rsidRDefault="00E7588B" w:rsidP="00181173">
            <w:pPr>
              <w:spacing w:after="120"/>
              <w:ind w:right="543"/>
              <w:rPr>
                <w:rFonts w:ascii="Arial" w:hAnsi="Arial" w:cs="Arial"/>
                <w:sz w:val="20"/>
                <w:szCs w:val="20"/>
              </w:rPr>
            </w:pPr>
            <w:r w:rsidRPr="00EE61F0">
              <w:rPr>
                <w:rFonts w:ascii="Arial" w:hAnsi="Arial" w:cs="Arial"/>
                <w:sz w:val="20"/>
                <w:szCs w:val="20"/>
              </w:rPr>
              <w:t>Presentation</w:t>
            </w:r>
            <w:r w:rsidR="009734CE" w:rsidRPr="00EE61F0">
              <w:rPr>
                <w:rFonts w:ascii="Arial" w:hAnsi="Arial" w:cs="Arial"/>
                <w:sz w:val="20"/>
                <w:szCs w:val="20"/>
              </w:rPr>
              <w:t xml:space="preserve"> 1</w:t>
            </w:r>
          </w:p>
        </w:tc>
        <w:tc>
          <w:tcPr>
            <w:tcW w:w="567" w:type="dxa"/>
          </w:tcPr>
          <w:p w14:paraId="5F6F5893"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DA5DB7D"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EE22D50"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5F14D45"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52E4FF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E0AF904" w14:textId="1CF9B9A9" w:rsidR="00E7588B"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CBEB955" w14:textId="480CCC6B"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5BD8BC5B"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4BEDE08"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9588CC2"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51CBCA0" w14:textId="77777777" w:rsidR="00E7588B" w:rsidRPr="009D52D0" w:rsidRDefault="00E7588B"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02ADF35C" w14:textId="77777777" w:rsidR="00E7588B" w:rsidRDefault="00E7588B" w:rsidP="00181173">
            <w:pPr>
              <w:spacing w:after="120"/>
              <w:ind w:right="543"/>
              <w:rPr>
                <w:rFonts w:ascii="Arial" w:hAnsi="Arial" w:cs="Arial"/>
                <w:b/>
                <w:sz w:val="20"/>
                <w:szCs w:val="20"/>
              </w:rPr>
            </w:pPr>
          </w:p>
        </w:tc>
      </w:tr>
      <w:tr w:rsidR="009734CE" w:rsidRPr="009D52D0" w14:paraId="2D46E004" w14:textId="77777777" w:rsidTr="00E7588B">
        <w:tc>
          <w:tcPr>
            <w:tcW w:w="2439" w:type="dxa"/>
          </w:tcPr>
          <w:p w14:paraId="4F753D16" w14:textId="70A0CDD4" w:rsidR="009734CE" w:rsidRPr="00EE61F0" w:rsidRDefault="009734CE" w:rsidP="00181173">
            <w:pPr>
              <w:spacing w:after="120"/>
              <w:ind w:right="543"/>
              <w:rPr>
                <w:rFonts w:ascii="Arial" w:hAnsi="Arial" w:cs="Arial"/>
                <w:sz w:val="20"/>
                <w:szCs w:val="20"/>
              </w:rPr>
            </w:pPr>
            <w:r w:rsidRPr="00EE61F0">
              <w:rPr>
                <w:rFonts w:ascii="Arial" w:hAnsi="Arial" w:cs="Arial"/>
                <w:sz w:val="20"/>
                <w:szCs w:val="20"/>
              </w:rPr>
              <w:t>Presentation 2</w:t>
            </w:r>
          </w:p>
        </w:tc>
        <w:tc>
          <w:tcPr>
            <w:tcW w:w="567" w:type="dxa"/>
          </w:tcPr>
          <w:p w14:paraId="5FB54B3C" w14:textId="64051F7F"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9141942" w14:textId="3396311D"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2319D85D" w14:textId="23E7078B"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18E2407" w14:textId="71192973"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508FBE2" w14:textId="6D580554"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4B3D0B0" w14:textId="64D15EBA"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7159C3A1" w14:textId="4F2BDF1C"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1BB2F392" w14:textId="611B1155"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B36FA16" w14:textId="6674D3C0"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4724F3DC" w14:textId="2AEC5FD7"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6FAC1EE7" w14:textId="492594F2" w:rsidR="009734CE" w:rsidRDefault="009734CE" w:rsidP="00181173">
            <w:pPr>
              <w:spacing w:after="120"/>
              <w:ind w:right="543"/>
              <w:rPr>
                <w:rFonts w:ascii="Arial" w:hAnsi="Arial" w:cs="Arial"/>
                <w:b/>
                <w:sz w:val="20"/>
                <w:szCs w:val="20"/>
              </w:rPr>
            </w:pPr>
            <w:r>
              <w:rPr>
                <w:rFonts w:ascii="Arial" w:hAnsi="Arial" w:cs="Arial"/>
                <w:b/>
                <w:sz w:val="20"/>
                <w:szCs w:val="20"/>
              </w:rPr>
              <w:t>x</w:t>
            </w:r>
          </w:p>
        </w:tc>
        <w:tc>
          <w:tcPr>
            <w:tcW w:w="567" w:type="dxa"/>
          </w:tcPr>
          <w:p w14:paraId="392A77E8" w14:textId="77777777" w:rsidR="009734CE" w:rsidRDefault="009734CE" w:rsidP="00181173">
            <w:pPr>
              <w:spacing w:after="120"/>
              <w:ind w:right="543"/>
              <w:rPr>
                <w:rFonts w:ascii="Arial" w:hAnsi="Arial" w:cs="Arial"/>
                <w:b/>
                <w:sz w:val="20"/>
                <w:szCs w:val="20"/>
              </w:rPr>
            </w:pPr>
          </w:p>
        </w:tc>
      </w:tr>
    </w:tbl>
    <w:p w14:paraId="0FAFE854" w14:textId="77777777" w:rsidR="00205064" w:rsidRPr="00205064" w:rsidRDefault="00205064" w:rsidP="00205064">
      <w:pPr>
        <w:spacing w:after="120" w:line="240" w:lineRule="auto"/>
        <w:ind w:left="567" w:right="543"/>
        <w:jc w:val="both"/>
        <w:rPr>
          <w:rFonts w:ascii="Arial" w:hAnsi="Arial" w:cs="Arial"/>
          <w:iCs/>
          <w:sz w:val="24"/>
          <w:szCs w:val="24"/>
        </w:rPr>
      </w:pPr>
    </w:p>
    <w:p w14:paraId="23F35795" w14:textId="154B956B"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4973C419" w14:textId="7C01ECE0"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936CC2B"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46438CB3"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28798B4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59E07A2E" w14:textId="77777777" w:rsidR="00883204" w:rsidRPr="009D52D0" w:rsidRDefault="00883204" w:rsidP="009D52D0">
      <w:pPr>
        <w:spacing w:after="120" w:line="240" w:lineRule="auto"/>
        <w:ind w:left="567" w:right="543"/>
        <w:rPr>
          <w:rFonts w:ascii="Arial" w:hAnsi="Arial" w:cs="Arial"/>
          <w:i/>
          <w:iCs/>
          <w:sz w:val="24"/>
          <w:szCs w:val="24"/>
        </w:rPr>
      </w:pPr>
    </w:p>
    <w:p w14:paraId="13BC25AF" w14:textId="77777777" w:rsidR="00096DA4" w:rsidRPr="009D52D0" w:rsidRDefault="00096DA4" w:rsidP="009D52D0">
      <w:pPr>
        <w:spacing w:after="120" w:line="240" w:lineRule="auto"/>
        <w:ind w:left="426" w:right="543"/>
        <w:rPr>
          <w:rFonts w:ascii="Arial" w:hAnsi="Arial" w:cs="Arial"/>
          <w:i/>
          <w:iCs/>
          <w:sz w:val="24"/>
          <w:szCs w:val="24"/>
        </w:rPr>
      </w:pPr>
    </w:p>
    <w:p w14:paraId="33FE5E6D"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lastRenderedPageBreak/>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407949C0" w14:textId="50132847" w:rsidR="009A2D37" w:rsidRDefault="00205064" w:rsidP="00EE61F0">
      <w:pPr>
        <w:spacing w:after="120" w:line="240" w:lineRule="auto"/>
        <w:ind w:left="426" w:right="543" w:firstLine="141"/>
        <w:rPr>
          <w:rFonts w:ascii="Arial" w:hAnsi="Arial" w:cs="Arial"/>
          <w:sz w:val="24"/>
          <w:szCs w:val="24"/>
        </w:rPr>
      </w:pPr>
      <w:r>
        <w:rPr>
          <w:rFonts w:ascii="Arial" w:hAnsi="Arial" w:cs="Arial"/>
          <w:sz w:val="24"/>
          <w:szCs w:val="24"/>
        </w:rPr>
        <w:t>Canterbury</w:t>
      </w:r>
    </w:p>
    <w:p w14:paraId="080F0F8A" w14:textId="77777777" w:rsidR="008D4447" w:rsidRPr="008D4447" w:rsidRDefault="008D4447" w:rsidP="009D52D0">
      <w:pPr>
        <w:spacing w:after="120" w:line="240" w:lineRule="auto"/>
        <w:ind w:left="426" w:right="543"/>
        <w:rPr>
          <w:rFonts w:ascii="Arial" w:hAnsi="Arial" w:cs="Arial"/>
          <w:iCs/>
          <w:sz w:val="24"/>
          <w:szCs w:val="24"/>
        </w:rPr>
      </w:pPr>
    </w:p>
    <w:p w14:paraId="44D3CADE"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0C1A8729" w14:textId="6D19E7A2" w:rsidR="00922E9E" w:rsidRDefault="00205064" w:rsidP="00EE61F0">
      <w:pPr>
        <w:spacing w:after="120" w:line="240" w:lineRule="auto"/>
        <w:ind w:left="567" w:right="543"/>
        <w:jc w:val="both"/>
        <w:rPr>
          <w:rFonts w:ascii="Arial" w:hAnsi="Arial" w:cs="Arial"/>
          <w:sz w:val="24"/>
          <w:szCs w:val="24"/>
        </w:rPr>
      </w:pPr>
      <w:r w:rsidRPr="00205064">
        <w:rPr>
          <w:rFonts w:ascii="Arial" w:hAnsi="Arial" w:cs="Arial"/>
          <w:sz w:val="24"/>
          <w:szCs w:val="24"/>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sidR="009734CE" w:rsidRPr="009734CE">
        <w:t xml:space="preserve"> </w:t>
      </w:r>
      <w:r w:rsidR="009734CE" w:rsidRPr="009734CE">
        <w:rPr>
          <w:rFonts w:ascii="Arial" w:hAnsi="Arial" w:cs="Arial"/>
          <w:sz w:val="24"/>
          <w:szCs w:val="24"/>
        </w:rPr>
        <w:t xml:space="preserve">This module on the </w:t>
      </w:r>
      <w:proofErr w:type="spellStart"/>
      <w:r w:rsidR="009734CE" w:rsidRPr="009734CE">
        <w:rPr>
          <w:rFonts w:ascii="Arial" w:hAnsi="Arial" w:cs="Arial"/>
          <w:sz w:val="24"/>
          <w:szCs w:val="24"/>
        </w:rPr>
        <w:t>ancien</w:t>
      </w:r>
      <w:proofErr w:type="spellEnd"/>
      <w:r w:rsidR="009734CE" w:rsidRPr="009734CE">
        <w:rPr>
          <w:rFonts w:ascii="Arial" w:hAnsi="Arial" w:cs="Arial"/>
          <w:sz w:val="24"/>
          <w:szCs w:val="24"/>
        </w:rPr>
        <w:t xml:space="preserve"> </w:t>
      </w:r>
      <w:proofErr w:type="spellStart"/>
      <w:r w:rsidR="009734CE" w:rsidRPr="009734CE">
        <w:rPr>
          <w:rFonts w:ascii="Arial" w:hAnsi="Arial" w:cs="Arial"/>
          <w:sz w:val="24"/>
          <w:szCs w:val="24"/>
        </w:rPr>
        <w:t>régime</w:t>
      </w:r>
      <w:proofErr w:type="spellEnd"/>
      <w:r w:rsidR="009734CE" w:rsidRPr="009734CE">
        <w:rPr>
          <w:rFonts w:ascii="Arial" w:hAnsi="Arial" w:cs="Arial"/>
          <w:sz w:val="24"/>
          <w:szCs w:val="24"/>
        </w:rPr>
        <w:t xml:space="preserve"> and French revolution opens student vistas to one of the most importance European countries on the continent. There will be in depth debates on how the French revolution spiralled into Terror and trans-European warfare. It affords students an opportunity to consider different cultures, perspectives and histories beyond a narrow national focus.</w:t>
      </w:r>
      <w:r w:rsidR="009734CE">
        <w:rPr>
          <w:rFonts w:ascii="Arial" w:hAnsi="Arial" w:cs="Arial"/>
          <w:sz w:val="24"/>
          <w:szCs w:val="24"/>
        </w:rPr>
        <w:t xml:space="preserve"> There is also a focus on the complexity of comprehending and translating texts produced by a </w:t>
      </w:r>
      <w:proofErr w:type="spellStart"/>
      <w:r w:rsidR="009734CE">
        <w:rPr>
          <w:rFonts w:ascii="Arial" w:hAnsi="Arial" w:cs="Arial"/>
          <w:sz w:val="24"/>
          <w:szCs w:val="24"/>
        </w:rPr>
        <w:t>non Anglo-Saxon</w:t>
      </w:r>
      <w:proofErr w:type="spellEnd"/>
      <w:r w:rsidR="009734CE">
        <w:rPr>
          <w:rFonts w:ascii="Arial" w:hAnsi="Arial" w:cs="Arial"/>
          <w:sz w:val="24"/>
          <w:szCs w:val="24"/>
        </w:rPr>
        <w:t xml:space="preserve"> culture. This will give students a broad understanding of France and Europe’s experiences during the age of revolution. </w:t>
      </w:r>
    </w:p>
    <w:p w14:paraId="5E4DA7BD" w14:textId="77777777" w:rsidR="009D52D0" w:rsidRDefault="009D52D0">
      <w:pPr>
        <w:rPr>
          <w:rFonts w:ascii="Arial" w:hAnsi="Arial" w:cs="Arial"/>
          <w:sz w:val="24"/>
          <w:szCs w:val="24"/>
        </w:rPr>
      </w:pPr>
      <w:r>
        <w:rPr>
          <w:rFonts w:ascii="Arial" w:hAnsi="Arial" w:cs="Arial"/>
          <w:sz w:val="24"/>
          <w:szCs w:val="24"/>
        </w:rPr>
        <w:br w:type="page"/>
      </w:r>
    </w:p>
    <w:p w14:paraId="6428DA3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0E479685" w14:textId="40A0BAAB" w:rsidR="00441E76" w:rsidRPr="009D52D0" w:rsidRDefault="00EE61F0"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6B66246F"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890B866"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485" w:type="dxa"/>
        <w:tblLook w:val="04A0" w:firstRow="1" w:lastRow="0" w:firstColumn="1" w:lastColumn="0" w:noHBand="0" w:noVBand="1"/>
      </w:tblPr>
      <w:tblGrid>
        <w:gridCol w:w="1760"/>
        <w:gridCol w:w="1815"/>
        <w:gridCol w:w="1941"/>
        <w:gridCol w:w="2326"/>
        <w:gridCol w:w="2643"/>
      </w:tblGrid>
      <w:tr w:rsidR="00302082" w:rsidRPr="009D52D0" w14:paraId="4A04EFC5" w14:textId="77777777" w:rsidTr="00084900">
        <w:trPr>
          <w:trHeight w:val="317"/>
        </w:trPr>
        <w:tc>
          <w:tcPr>
            <w:tcW w:w="1760" w:type="dxa"/>
          </w:tcPr>
          <w:p w14:paraId="72FF077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CCEDF2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41" w:type="dxa"/>
          </w:tcPr>
          <w:p w14:paraId="67531974"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26" w:type="dxa"/>
          </w:tcPr>
          <w:p w14:paraId="7A046BE0"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643" w:type="dxa"/>
          </w:tcPr>
          <w:p w14:paraId="16AB706E"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00B37BDC" w14:textId="77777777" w:rsidTr="00084900">
        <w:trPr>
          <w:trHeight w:val="305"/>
        </w:trPr>
        <w:tc>
          <w:tcPr>
            <w:tcW w:w="1760" w:type="dxa"/>
          </w:tcPr>
          <w:p w14:paraId="3A6F412B" w14:textId="117F63E4" w:rsidR="00422B69" w:rsidRPr="009D52D0" w:rsidRDefault="00084900" w:rsidP="009D52D0">
            <w:pPr>
              <w:spacing w:after="120"/>
              <w:ind w:right="543"/>
              <w:rPr>
                <w:rFonts w:ascii="Arial" w:hAnsi="Arial" w:cs="Arial"/>
                <w:sz w:val="20"/>
                <w:szCs w:val="20"/>
              </w:rPr>
            </w:pPr>
            <w:r>
              <w:rPr>
                <w:rFonts w:ascii="Arial" w:hAnsi="Arial" w:cs="Arial"/>
                <w:sz w:val="20"/>
                <w:szCs w:val="20"/>
              </w:rPr>
              <w:t>14/01/2021</w:t>
            </w:r>
          </w:p>
        </w:tc>
        <w:tc>
          <w:tcPr>
            <w:tcW w:w="1815" w:type="dxa"/>
          </w:tcPr>
          <w:p w14:paraId="5923D7FA" w14:textId="55290206" w:rsidR="00422B69" w:rsidRPr="009D52D0" w:rsidRDefault="00084900" w:rsidP="009D52D0">
            <w:pPr>
              <w:spacing w:after="120"/>
              <w:ind w:right="543"/>
              <w:rPr>
                <w:rFonts w:ascii="Arial" w:hAnsi="Arial" w:cs="Arial"/>
                <w:sz w:val="20"/>
                <w:szCs w:val="20"/>
              </w:rPr>
            </w:pPr>
            <w:r>
              <w:rPr>
                <w:rFonts w:ascii="Arial" w:hAnsi="Arial" w:cs="Arial"/>
                <w:sz w:val="20"/>
                <w:szCs w:val="20"/>
              </w:rPr>
              <w:t>Major</w:t>
            </w:r>
          </w:p>
        </w:tc>
        <w:tc>
          <w:tcPr>
            <w:tcW w:w="1941" w:type="dxa"/>
          </w:tcPr>
          <w:p w14:paraId="4F2164FD" w14:textId="64483D09" w:rsidR="00422B69" w:rsidRPr="009D52D0" w:rsidRDefault="00084900" w:rsidP="009D52D0">
            <w:pPr>
              <w:spacing w:after="120"/>
              <w:ind w:right="543"/>
              <w:rPr>
                <w:rFonts w:ascii="Arial" w:hAnsi="Arial" w:cs="Arial"/>
                <w:sz w:val="20"/>
                <w:szCs w:val="20"/>
              </w:rPr>
            </w:pPr>
            <w:r>
              <w:rPr>
                <w:rFonts w:ascii="Arial" w:hAnsi="Arial" w:cs="Arial"/>
                <w:sz w:val="20"/>
                <w:szCs w:val="20"/>
              </w:rPr>
              <w:t>2021/22</w:t>
            </w:r>
          </w:p>
        </w:tc>
        <w:tc>
          <w:tcPr>
            <w:tcW w:w="2326" w:type="dxa"/>
          </w:tcPr>
          <w:p w14:paraId="4F2C2F93" w14:textId="0AF5BB71" w:rsidR="00422B69" w:rsidRPr="009D52D0" w:rsidRDefault="00084900" w:rsidP="009D52D0">
            <w:pPr>
              <w:spacing w:after="120"/>
              <w:ind w:right="543"/>
              <w:rPr>
                <w:rFonts w:ascii="Arial" w:hAnsi="Arial" w:cs="Arial"/>
                <w:sz w:val="20"/>
                <w:szCs w:val="20"/>
              </w:rPr>
            </w:pPr>
            <w:r>
              <w:rPr>
                <w:rFonts w:ascii="Arial" w:hAnsi="Arial" w:cs="Arial"/>
                <w:sz w:val="20"/>
                <w:szCs w:val="20"/>
              </w:rPr>
              <w:t>8,9,13,14,17</w:t>
            </w:r>
          </w:p>
        </w:tc>
        <w:tc>
          <w:tcPr>
            <w:tcW w:w="2643" w:type="dxa"/>
          </w:tcPr>
          <w:p w14:paraId="6D2A094B" w14:textId="4D081303" w:rsidR="00422B69" w:rsidRPr="009D52D0" w:rsidRDefault="00084900" w:rsidP="009D52D0">
            <w:pPr>
              <w:spacing w:after="120"/>
              <w:ind w:right="543"/>
              <w:rPr>
                <w:rFonts w:ascii="Arial" w:hAnsi="Arial" w:cs="Arial"/>
                <w:sz w:val="20"/>
                <w:szCs w:val="20"/>
              </w:rPr>
            </w:pPr>
            <w:r>
              <w:rPr>
                <w:rFonts w:ascii="Arial" w:hAnsi="Arial" w:cs="Arial"/>
                <w:sz w:val="20"/>
                <w:szCs w:val="20"/>
              </w:rPr>
              <w:t>No</w:t>
            </w:r>
          </w:p>
        </w:tc>
      </w:tr>
      <w:tr w:rsidR="00302082" w:rsidRPr="009D52D0" w14:paraId="762DF590" w14:textId="77777777" w:rsidTr="00084900">
        <w:trPr>
          <w:trHeight w:val="305"/>
        </w:trPr>
        <w:tc>
          <w:tcPr>
            <w:tcW w:w="1760" w:type="dxa"/>
          </w:tcPr>
          <w:p w14:paraId="00A352E9" w14:textId="77777777" w:rsidR="00422B69" w:rsidRPr="009D52D0" w:rsidRDefault="00422B69" w:rsidP="009D52D0">
            <w:pPr>
              <w:spacing w:after="120"/>
              <w:ind w:right="543"/>
              <w:rPr>
                <w:rFonts w:ascii="Arial" w:hAnsi="Arial" w:cs="Arial"/>
                <w:sz w:val="20"/>
                <w:szCs w:val="20"/>
              </w:rPr>
            </w:pPr>
          </w:p>
        </w:tc>
        <w:tc>
          <w:tcPr>
            <w:tcW w:w="1815" w:type="dxa"/>
          </w:tcPr>
          <w:p w14:paraId="14B059AA" w14:textId="77777777" w:rsidR="00422B69" w:rsidRPr="009D52D0" w:rsidRDefault="00422B69" w:rsidP="009D52D0">
            <w:pPr>
              <w:spacing w:after="120"/>
              <w:ind w:right="543"/>
              <w:rPr>
                <w:rFonts w:ascii="Arial" w:hAnsi="Arial" w:cs="Arial"/>
                <w:sz w:val="20"/>
                <w:szCs w:val="20"/>
              </w:rPr>
            </w:pPr>
          </w:p>
        </w:tc>
        <w:tc>
          <w:tcPr>
            <w:tcW w:w="1941" w:type="dxa"/>
          </w:tcPr>
          <w:p w14:paraId="4C6C8364" w14:textId="77777777" w:rsidR="00422B69" w:rsidRPr="009D52D0" w:rsidRDefault="00422B69" w:rsidP="009D52D0">
            <w:pPr>
              <w:spacing w:after="120"/>
              <w:ind w:right="543"/>
              <w:rPr>
                <w:rFonts w:ascii="Arial" w:hAnsi="Arial" w:cs="Arial"/>
                <w:sz w:val="20"/>
                <w:szCs w:val="20"/>
              </w:rPr>
            </w:pPr>
          </w:p>
        </w:tc>
        <w:tc>
          <w:tcPr>
            <w:tcW w:w="2326" w:type="dxa"/>
          </w:tcPr>
          <w:p w14:paraId="79F98075" w14:textId="77777777" w:rsidR="00422B69" w:rsidRPr="009D52D0" w:rsidRDefault="00422B69" w:rsidP="009D52D0">
            <w:pPr>
              <w:spacing w:after="120"/>
              <w:ind w:right="543"/>
              <w:rPr>
                <w:rFonts w:ascii="Arial" w:hAnsi="Arial" w:cs="Arial"/>
                <w:sz w:val="20"/>
                <w:szCs w:val="20"/>
              </w:rPr>
            </w:pPr>
          </w:p>
        </w:tc>
        <w:tc>
          <w:tcPr>
            <w:tcW w:w="2643" w:type="dxa"/>
          </w:tcPr>
          <w:p w14:paraId="73C20B07" w14:textId="77777777" w:rsidR="00422B69" w:rsidRPr="009D52D0" w:rsidRDefault="00422B69" w:rsidP="009D52D0">
            <w:pPr>
              <w:spacing w:after="120"/>
              <w:ind w:right="543"/>
              <w:rPr>
                <w:rFonts w:ascii="Arial" w:hAnsi="Arial" w:cs="Arial"/>
                <w:sz w:val="20"/>
                <w:szCs w:val="20"/>
              </w:rPr>
            </w:pPr>
          </w:p>
        </w:tc>
      </w:tr>
    </w:tbl>
    <w:p w14:paraId="5C32966A" w14:textId="78D65A3C" w:rsidR="00D83563" w:rsidRDefault="00D83563" w:rsidP="009D52D0">
      <w:pPr>
        <w:spacing w:after="120" w:line="240" w:lineRule="auto"/>
        <w:ind w:right="543"/>
        <w:rPr>
          <w:rFonts w:ascii="Arial" w:hAnsi="Arial" w:cs="Arial"/>
          <w:sz w:val="24"/>
          <w:szCs w:val="24"/>
        </w:rPr>
      </w:pPr>
    </w:p>
    <w:p w14:paraId="1935C995" w14:textId="77777777" w:rsidR="00084900" w:rsidRPr="00084900" w:rsidRDefault="00084900" w:rsidP="00084900">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sidRPr="00084900">
        <w:rPr>
          <w:rFonts w:ascii="Arial" w:hAnsi="Arial" w:cs="Arial"/>
        </w:rPr>
        <w:t>Revised FSO Jan 2018</w:t>
      </w:r>
    </w:p>
    <w:p w14:paraId="52509746" w14:textId="77777777" w:rsidR="00084900" w:rsidRPr="009D52D0" w:rsidRDefault="00084900" w:rsidP="009D52D0">
      <w:pPr>
        <w:spacing w:after="120" w:line="240" w:lineRule="auto"/>
        <w:ind w:right="543"/>
        <w:rPr>
          <w:rFonts w:ascii="Arial" w:hAnsi="Arial" w:cs="Arial"/>
          <w:sz w:val="24"/>
          <w:szCs w:val="24"/>
        </w:rPr>
      </w:pPr>
    </w:p>
    <w:sectPr w:rsidR="00084900"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B722" w16cex:dateUtc="2021-01-07T16:3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A67DCD" w16cid:durableId="23A1B7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6A3B4" w14:textId="77777777" w:rsidR="003815F4" w:rsidRDefault="003815F4" w:rsidP="009A2D37">
      <w:pPr>
        <w:spacing w:after="0" w:line="240" w:lineRule="auto"/>
      </w:pPr>
      <w:r>
        <w:separator/>
      </w:r>
    </w:p>
  </w:endnote>
  <w:endnote w:type="continuationSeparator" w:id="0">
    <w:p w14:paraId="729ACB90" w14:textId="77777777" w:rsidR="003815F4" w:rsidRDefault="003815F4" w:rsidP="009A2D37">
      <w:pPr>
        <w:spacing w:after="0" w:line="240" w:lineRule="auto"/>
      </w:pPr>
      <w:r>
        <w:continuationSeparator/>
      </w:r>
    </w:p>
  </w:endnote>
  <w:endnote w:type="continuationNotice" w:id="1">
    <w:p w14:paraId="50C8E402" w14:textId="77777777" w:rsidR="003815F4" w:rsidRDefault="003815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0111AAC" w14:textId="19126C9D" w:rsidR="008B2543" w:rsidRDefault="0019787E" w:rsidP="009A2D37">
        <w:pPr>
          <w:pStyle w:val="Footer"/>
          <w:jc w:val="center"/>
        </w:pPr>
        <w:r>
          <w:fldChar w:fldCharType="begin"/>
        </w:r>
        <w:r>
          <w:instrText xml:space="preserve"> PAGE   \* MERGEFORMAT </w:instrText>
        </w:r>
        <w:r>
          <w:fldChar w:fldCharType="separate"/>
        </w:r>
        <w:r w:rsidR="005258E2">
          <w:rPr>
            <w:noProof/>
          </w:rPr>
          <w:t>2</w:t>
        </w:r>
        <w:r>
          <w:rPr>
            <w:noProof/>
          </w:rPr>
          <w:fldChar w:fldCharType="end"/>
        </w:r>
      </w:p>
    </w:sdtContent>
  </w:sdt>
  <w:p w14:paraId="566FB3FF" w14:textId="77777777" w:rsidR="005258E2" w:rsidRPr="005258E2" w:rsidRDefault="005258E2" w:rsidP="005258E2">
    <w:pPr>
      <w:pStyle w:val="Footer"/>
      <w:jc w:val="center"/>
      <w:rPr>
        <w:sz w:val="18"/>
        <w:szCs w:val="18"/>
      </w:rPr>
    </w:pPr>
    <w:r w:rsidRPr="005258E2">
      <w:rPr>
        <w:rFonts w:ascii="Arial" w:hAnsi="Arial" w:cs="Arial"/>
        <w:sz w:val="18"/>
        <w:szCs w:val="18"/>
      </w:rPr>
      <w:t>From Crisis to Revolution, France 1774-1799</w:t>
    </w:r>
  </w:p>
  <w:p w14:paraId="5B393457" w14:textId="63E4AA8C" w:rsidR="008B2543" w:rsidRPr="007B7724" w:rsidRDefault="008B2543" w:rsidP="005258E2">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2E0F3EAF" w14:textId="3493A57B" w:rsidR="00EB41D1" w:rsidRDefault="00EB41D1" w:rsidP="00EB41D1">
        <w:pPr>
          <w:pStyle w:val="Footer"/>
          <w:jc w:val="center"/>
        </w:pPr>
        <w:r>
          <w:fldChar w:fldCharType="begin"/>
        </w:r>
        <w:r>
          <w:instrText xml:space="preserve"> PAGE   \* MERGEFORMAT </w:instrText>
        </w:r>
        <w:r>
          <w:fldChar w:fldCharType="separate"/>
        </w:r>
        <w:r w:rsidR="005258E2">
          <w:rPr>
            <w:noProof/>
          </w:rPr>
          <w:t>1</w:t>
        </w:r>
        <w:r>
          <w:rPr>
            <w:noProof/>
          </w:rPr>
          <w:fldChar w:fldCharType="end"/>
        </w:r>
      </w:p>
    </w:sdtContent>
  </w:sdt>
  <w:p w14:paraId="713A708C" w14:textId="024FE680" w:rsidR="00F17B94" w:rsidRPr="005258E2" w:rsidRDefault="005258E2" w:rsidP="005258E2">
    <w:pPr>
      <w:pStyle w:val="Footer"/>
      <w:jc w:val="center"/>
      <w:rPr>
        <w:sz w:val="18"/>
        <w:szCs w:val="18"/>
      </w:rPr>
    </w:pPr>
    <w:r w:rsidRPr="005258E2">
      <w:rPr>
        <w:rFonts w:ascii="Arial" w:hAnsi="Arial" w:cs="Arial"/>
        <w:sz w:val="18"/>
        <w:szCs w:val="18"/>
      </w:rPr>
      <w:t>From Crisis to Revolution, France 1774-1799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28876" w14:textId="77777777" w:rsidR="003815F4" w:rsidRDefault="003815F4" w:rsidP="009A2D37">
      <w:pPr>
        <w:spacing w:after="0" w:line="240" w:lineRule="auto"/>
      </w:pPr>
      <w:r>
        <w:separator/>
      </w:r>
    </w:p>
  </w:footnote>
  <w:footnote w:type="continuationSeparator" w:id="0">
    <w:p w14:paraId="07E928BA" w14:textId="77777777" w:rsidR="003815F4" w:rsidRDefault="003815F4" w:rsidP="009A2D37">
      <w:pPr>
        <w:spacing w:after="0" w:line="240" w:lineRule="auto"/>
      </w:pPr>
      <w:r>
        <w:continuationSeparator/>
      </w:r>
    </w:p>
  </w:footnote>
  <w:footnote w:type="continuationNotice" w:id="1">
    <w:p w14:paraId="31EB2DDD" w14:textId="77777777" w:rsidR="003815F4" w:rsidRDefault="003815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DF91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61F4035" wp14:editId="47EEEE7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9D9F03F" w14:textId="77777777" w:rsidR="008B2543" w:rsidRPr="008C00F8" w:rsidRDefault="008B2543" w:rsidP="005E6D38">
    <w:pPr>
      <w:pStyle w:val="Heading1"/>
      <w:spacing w:before="60" w:after="60"/>
      <w:rPr>
        <w:rFonts w:ascii="Arial" w:hAnsi="Arial" w:cs="Arial"/>
      </w:rPr>
    </w:pPr>
  </w:p>
  <w:p w14:paraId="38E29BB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AE1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3F5ACB" wp14:editId="7D8AF87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A1152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1BB"/>
    <w:rsid w:val="000678D3"/>
    <w:rsid w:val="00084900"/>
    <w:rsid w:val="00094810"/>
    <w:rsid w:val="00096DA4"/>
    <w:rsid w:val="000C0294"/>
    <w:rsid w:val="000C3A7E"/>
    <w:rsid w:val="000C464B"/>
    <w:rsid w:val="000C7A1C"/>
    <w:rsid w:val="000D2A8A"/>
    <w:rsid w:val="000D32AC"/>
    <w:rsid w:val="000E20C1"/>
    <w:rsid w:val="000E3B73"/>
    <w:rsid w:val="000F4FCA"/>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7110"/>
    <w:rsid w:val="00194AD7"/>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2835"/>
    <w:rsid w:val="001E62C1"/>
    <w:rsid w:val="001F0779"/>
    <w:rsid w:val="001F3C3E"/>
    <w:rsid w:val="00201C5F"/>
    <w:rsid w:val="0020243A"/>
    <w:rsid w:val="00204081"/>
    <w:rsid w:val="00205064"/>
    <w:rsid w:val="0021578E"/>
    <w:rsid w:val="00227582"/>
    <w:rsid w:val="002302FD"/>
    <w:rsid w:val="002308BE"/>
    <w:rsid w:val="002407C0"/>
    <w:rsid w:val="00242FDB"/>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15F4"/>
    <w:rsid w:val="003934D2"/>
    <w:rsid w:val="003973A1"/>
    <w:rsid w:val="00397F3E"/>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521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258E2"/>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605B"/>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203B"/>
    <w:rsid w:val="00787070"/>
    <w:rsid w:val="007906FD"/>
    <w:rsid w:val="00797197"/>
    <w:rsid w:val="007972A7"/>
    <w:rsid w:val="007A2BA2"/>
    <w:rsid w:val="007A49C1"/>
    <w:rsid w:val="007A6245"/>
    <w:rsid w:val="007B1DB2"/>
    <w:rsid w:val="007B375B"/>
    <w:rsid w:val="007B4047"/>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21CF6"/>
    <w:rsid w:val="00922E9E"/>
    <w:rsid w:val="00924EF0"/>
    <w:rsid w:val="00934D7B"/>
    <w:rsid w:val="00947180"/>
    <w:rsid w:val="009567BE"/>
    <w:rsid w:val="009676FA"/>
    <w:rsid w:val="009679E0"/>
    <w:rsid w:val="009734CE"/>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0EAE"/>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8555C"/>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67F92"/>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588B"/>
    <w:rsid w:val="00E77786"/>
    <w:rsid w:val="00E806FB"/>
    <w:rsid w:val="00EB1C2D"/>
    <w:rsid w:val="00EB41D1"/>
    <w:rsid w:val="00EC1810"/>
    <w:rsid w:val="00EC3FCC"/>
    <w:rsid w:val="00ED32FF"/>
    <w:rsid w:val="00EE61F0"/>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881"/>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F1A67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3451001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BE5BA4-5DD1-4CF4-90EA-8530DC19D9CA}">
  <ds:schemaRefs>
    <ds:schemaRef ds:uri="http://schemas.openxmlformats.org/officeDocument/2006/bibliography"/>
  </ds:schemaRefs>
</ds:datastoreItem>
</file>

<file path=customXml/itemProps2.xml><?xml version="1.0" encoding="utf-8"?>
<ds:datastoreItem xmlns:ds="http://schemas.openxmlformats.org/officeDocument/2006/customXml" ds:itemID="{C978E83B-EE0D-4710-A179-60E180A939C9}"/>
</file>

<file path=customXml/itemProps3.xml><?xml version="1.0" encoding="utf-8"?>
<ds:datastoreItem xmlns:ds="http://schemas.openxmlformats.org/officeDocument/2006/customXml" ds:itemID="{7B15EC71-B8BE-439D-B4DA-1AC452EAD6D0}"/>
</file>

<file path=customXml/itemProps4.xml><?xml version="1.0" encoding="utf-8"?>
<ds:datastoreItem xmlns:ds="http://schemas.openxmlformats.org/officeDocument/2006/customXml" ds:itemID="{1AC43A45-0AF3-403D-914B-FBC7D9E45ADE}"/>
</file>

<file path=docProps/app.xml><?xml version="1.0" encoding="utf-8"?>
<Properties xmlns="http://schemas.openxmlformats.org/officeDocument/2006/extended-properties" xmlns:vt="http://schemas.openxmlformats.org/officeDocument/2006/docPropsVTypes">
  <Template>Normal.dotm</Template>
  <TotalTime>6</TotalTime>
  <Pages>6</Pages>
  <Words>1308</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6</cp:revision>
  <cp:lastPrinted>2019-02-26T09:40:00Z</cp:lastPrinted>
  <dcterms:created xsi:type="dcterms:W3CDTF">2021-01-15T16:30:00Z</dcterms:created>
  <dcterms:modified xsi:type="dcterms:W3CDTF">2021-03-01T15:06:00Z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1900</vt:r8>
  </property>
  <property fmtid="{D5CDD505-2E9C-101B-9397-08002B2CF9AE}" pid="3" name="_dlc_DocIdItemGuid">
    <vt:lpwstr>3e9a82a7-f613-4605-8307-1fbcf459feb2</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0x01010042FF863D45A9CB4BA9540D2BC5DB9BE0</vt:lpwstr>
  </property>
  <property fmtid="{D5CDD505-2E9C-101B-9397-08002B2CF9AE}" pid="7" name="TemplateUrl">
    <vt:lpwstr/>
  </property>
</Properties>
</file>