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737F85" w:rsidRDefault="002A664E" w:rsidP="00696FF5">
      <w:pPr>
        <w:spacing w:after="120" w:line="240" w:lineRule="auto"/>
        <w:ind w:left="567" w:right="260"/>
        <w:jc w:val="both"/>
        <w:rPr>
          <w:rFonts w:ascii="Arial" w:hAnsi="Arial" w:cs="Arial"/>
          <w:iCs/>
        </w:rPr>
      </w:pPr>
      <w:r w:rsidRPr="002A664E">
        <w:rPr>
          <w:rFonts w:ascii="Arial" w:hAnsi="Arial" w:cs="Arial"/>
        </w:rPr>
        <w:t>HIST5107 (HI5107)</w:t>
      </w:r>
      <w:r>
        <w:rPr>
          <w:rFonts w:ascii="Arial" w:hAnsi="Arial" w:cs="Arial"/>
        </w:rPr>
        <w:t xml:space="preserve"> </w:t>
      </w:r>
      <w:r w:rsidR="00C75155" w:rsidRPr="00C75155">
        <w:rPr>
          <w:rFonts w:ascii="Arial" w:hAnsi="Arial" w:cs="Arial"/>
        </w:rPr>
        <w:t>The Coming of the Friars: Urban Society, Learning and Lay Piety</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r w:rsidR="006D6CF5">
        <w:rPr>
          <w:rFonts w:ascii="Arial" w:hAnsi="Arial" w:cs="Arial"/>
        </w:rPr>
        <w:t>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02082" w:rsidRDefault="00C75155" w:rsidP="008E0BF5">
      <w:pPr>
        <w:spacing w:after="120" w:line="240" w:lineRule="auto"/>
        <w:ind w:left="426" w:right="260" w:firstLine="141"/>
        <w:rPr>
          <w:rFonts w:ascii="Arial" w:hAnsi="Arial" w:cs="Arial"/>
          <w:i/>
        </w:rPr>
      </w:pPr>
      <w:bookmarkStart w:id="0" w:name="_GoBack"/>
      <w:bookmarkEnd w:id="0"/>
      <w:r>
        <w:rPr>
          <w:rFonts w:ascii="Arial" w:hAnsi="Arial" w:cs="Arial"/>
        </w:rPr>
        <w:t>60 Credits (30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737F85" w:rsidRDefault="00C75155" w:rsidP="00696FF5">
      <w:pPr>
        <w:spacing w:after="120" w:line="240" w:lineRule="auto"/>
        <w:ind w:left="567" w:right="260"/>
        <w:jc w:val="both"/>
        <w:rPr>
          <w:rFonts w:ascii="Arial" w:hAnsi="Arial" w:cs="Arial"/>
          <w:iCs/>
        </w:rPr>
      </w:pPr>
      <w:r w:rsidRPr="00737F85">
        <w:rPr>
          <w:rFonts w:ascii="Arial" w:hAnsi="Arial" w:cs="Arial"/>
          <w:iCs/>
        </w:rPr>
        <w:t xml:space="preserve">Autumn </w:t>
      </w:r>
      <w:r>
        <w:rPr>
          <w:rFonts w:ascii="Arial" w:hAnsi="Arial" w:cs="Arial"/>
          <w:iCs/>
        </w:rPr>
        <w:t>and</w:t>
      </w:r>
      <w:r w:rsidRPr="00737F85">
        <w:rPr>
          <w:rFonts w:ascii="Arial" w:hAnsi="Arial" w:cs="Arial"/>
          <w:iCs/>
        </w:rPr>
        <w:t xml:space="preserve"> 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737F85" w:rsidRDefault="00C75155"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233C1" w:rsidRPr="00737F85" w:rsidRDefault="00737F85" w:rsidP="00696FF5">
      <w:pPr>
        <w:spacing w:after="120" w:line="240" w:lineRule="auto"/>
        <w:ind w:left="567" w:right="260"/>
        <w:jc w:val="both"/>
        <w:rPr>
          <w:rFonts w:ascii="Arial" w:hAnsi="Arial" w:cs="Arial"/>
        </w:rPr>
      </w:pPr>
      <w:r w:rsidRPr="00737F85">
        <w:rPr>
          <w:rFonts w:ascii="Arial" w:hAnsi="Arial" w:cs="Arial"/>
          <w:iCs/>
        </w:rPr>
        <w:t>History, History Joint Honours Programmes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73023" w:rsidRPr="00D73023" w:rsidRDefault="00D73023" w:rsidP="00D73023">
      <w:pPr>
        <w:spacing w:after="120" w:line="240" w:lineRule="auto"/>
        <w:ind w:left="567" w:right="260"/>
        <w:rPr>
          <w:rFonts w:ascii="Arial" w:hAnsi="Arial" w:cs="Arial"/>
        </w:rPr>
      </w:pPr>
      <w:r w:rsidRPr="00D73023">
        <w:rPr>
          <w:rFonts w:ascii="Arial" w:hAnsi="Arial" w:cs="Arial"/>
        </w:rPr>
        <w:t>8.1 Demonstrate skills which enable them to work with a variety of</w:t>
      </w:r>
      <w:r w:rsidR="00336AF3">
        <w:rPr>
          <w:rFonts w:ascii="Arial" w:hAnsi="Arial" w:cs="Arial"/>
        </w:rPr>
        <w:t xml:space="preserve"> complex</w:t>
      </w:r>
      <w:r w:rsidRPr="00D73023">
        <w:rPr>
          <w:rFonts w:ascii="Arial" w:hAnsi="Arial" w:cs="Arial"/>
        </w:rPr>
        <w:t xml:space="preserve"> historical sources, including primary visual and literary sources; to </w:t>
      </w:r>
      <w:r w:rsidR="00336AF3">
        <w:rPr>
          <w:rFonts w:ascii="Arial" w:hAnsi="Arial" w:cs="Arial"/>
        </w:rPr>
        <w:t xml:space="preserve">critically </w:t>
      </w:r>
      <w:r w:rsidRPr="00D73023">
        <w:rPr>
          <w:rFonts w:ascii="Arial" w:hAnsi="Arial" w:cs="Arial"/>
        </w:rPr>
        <w:t>evaluate the relative strengths and limitations of these sources; and to interpret these sources verbally and in writing.</w:t>
      </w:r>
    </w:p>
    <w:p w:rsidR="00D73023" w:rsidRPr="00D73023" w:rsidRDefault="001A3542" w:rsidP="00D73023">
      <w:pPr>
        <w:spacing w:after="120" w:line="240" w:lineRule="auto"/>
        <w:ind w:left="567" w:right="260"/>
        <w:rPr>
          <w:rFonts w:ascii="Arial" w:hAnsi="Arial" w:cs="Arial"/>
        </w:rPr>
      </w:pPr>
      <w:r>
        <w:rPr>
          <w:rFonts w:ascii="Arial" w:hAnsi="Arial" w:cs="Arial"/>
        </w:rPr>
        <w:t>8.2 Demonstrate a</w:t>
      </w:r>
      <w:r w:rsidR="00D73023" w:rsidRPr="00D73023">
        <w:rPr>
          <w:rFonts w:ascii="Arial" w:hAnsi="Arial" w:cs="Arial"/>
        </w:rPr>
        <w:t xml:space="preserve"> </w:t>
      </w:r>
      <w:r w:rsidR="00336AF3">
        <w:rPr>
          <w:rFonts w:ascii="Arial" w:hAnsi="Arial" w:cs="Arial"/>
        </w:rPr>
        <w:t xml:space="preserve">comprehensive </w:t>
      </w:r>
      <w:r w:rsidR="00D73023" w:rsidRPr="00D73023">
        <w:rPr>
          <w:rFonts w:ascii="Arial" w:hAnsi="Arial" w:cs="Arial"/>
        </w:rPr>
        <w:t>understanding of the complexity of medieval religion and warfare through the investigation of the crusades and their milieu.</w:t>
      </w:r>
    </w:p>
    <w:p w:rsidR="00D73023" w:rsidRPr="00D73023" w:rsidRDefault="00D73023" w:rsidP="00D73023">
      <w:pPr>
        <w:spacing w:after="120" w:line="240" w:lineRule="auto"/>
        <w:ind w:left="567" w:right="260"/>
        <w:rPr>
          <w:rFonts w:ascii="Arial" w:hAnsi="Arial" w:cs="Arial"/>
        </w:rPr>
      </w:pPr>
      <w:r w:rsidRPr="00D73023">
        <w:rPr>
          <w:rFonts w:ascii="Arial" w:hAnsi="Arial" w:cs="Arial"/>
        </w:rPr>
        <w:t>8.3 Demonstrate a</w:t>
      </w:r>
      <w:r w:rsidR="00336AF3">
        <w:rPr>
          <w:rFonts w:ascii="Arial" w:hAnsi="Arial" w:cs="Arial"/>
        </w:rPr>
        <w:t xml:space="preserve"> critical</w:t>
      </w:r>
      <w:r w:rsidRPr="00D73023">
        <w:rPr>
          <w:rFonts w:ascii="Arial" w:hAnsi="Arial" w:cs="Arial"/>
        </w:rPr>
        <w:t xml:space="preserve"> awareness of different disciplinary approaches to the theme of holy war and cultural encounters in the Middle Ages (especially social history, theology, military history and literary sources), and to approach sources with an understanding of their potential as evidence addressing different disciplinary concerns.</w:t>
      </w:r>
    </w:p>
    <w:p w:rsidR="00D73023" w:rsidRDefault="00D73023" w:rsidP="00D73023">
      <w:pPr>
        <w:pStyle w:val="ListParagraph"/>
        <w:numPr>
          <w:ilvl w:val="1"/>
          <w:numId w:val="10"/>
        </w:numPr>
        <w:spacing w:after="120" w:line="240" w:lineRule="auto"/>
        <w:ind w:right="260"/>
        <w:rPr>
          <w:rFonts w:ascii="Arial" w:hAnsi="Arial" w:cs="Arial"/>
        </w:rPr>
      </w:pPr>
      <w:r w:rsidRPr="00D73023">
        <w:rPr>
          <w:rFonts w:ascii="Arial" w:hAnsi="Arial" w:cs="Arial"/>
        </w:rPr>
        <w:t>Interpret</w:t>
      </w:r>
      <w:r w:rsidR="00796489">
        <w:rPr>
          <w:rFonts w:ascii="Arial" w:hAnsi="Arial" w:cs="Arial"/>
        </w:rPr>
        <w:t xml:space="preserve"> complex</w:t>
      </w:r>
      <w:r w:rsidRPr="00D73023">
        <w:rPr>
          <w:rFonts w:ascii="Arial" w:hAnsi="Arial" w:cs="Arial"/>
        </w:rPr>
        <w:t xml:space="preserve"> primary sources.</w:t>
      </w:r>
    </w:p>
    <w:p w:rsidR="001F04DB" w:rsidRPr="00D73023" w:rsidRDefault="00D73023" w:rsidP="00D73023">
      <w:pPr>
        <w:spacing w:after="120" w:line="240" w:lineRule="auto"/>
        <w:ind w:left="567" w:right="260"/>
        <w:rPr>
          <w:rFonts w:ascii="Arial" w:hAnsi="Arial" w:cs="Arial"/>
        </w:rPr>
      </w:pPr>
      <w:r w:rsidRPr="00D73023">
        <w:rPr>
          <w:rFonts w:ascii="Arial" w:hAnsi="Arial" w:cs="Arial"/>
        </w:rPr>
        <w:t xml:space="preserve">8.5 Demonstrate a </w:t>
      </w:r>
      <w:r w:rsidR="00796489">
        <w:rPr>
          <w:rFonts w:ascii="Arial" w:hAnsi="Arial" w:cs="Arial"/>
        </w:rPr>
        <w:t xml:space="preserve">comprehensive </w:t>
      </w:r>
      <w:r w:rsidRPr="00D73023">
        <w:rPr>
          <w:rFonts w:ascii="Arial" w:hAnsi="Arial" w:cs="Arial"/>
        </w:rPr>
        <w:t>knowledge and systematic understanding of the past and particular aspects of the historiography and methodology.</w:t>
      </w:r>
    </w:p>
    <w:p w:rsidR="0014564C" w:rsidRPr="0014564C" w:rsidRDefault="0014564C" w:rsidP="0014564C">
      <w:pPr>
        <w:spacing w:after="120" w:line="240" w:lineRule="auto"/>
        <w:ind w:left="567" w:right="260"/>
        <w:rPr>
          <w:rFonts w:ascii="Arial" w:hAnsi="Arial" w:cs="Arial"/>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73023" w:rsidRPr="00D73023" w:rsidRDefault="00D73023" w:rsidP="00D73023">
      <w:pPr>
        <w:spacing w:after="120" w:line="240" w:lineRule="auto"/>
        <w:ind w:right="260" w:firstLine="567"/>
        <w:rPr>
          <w:rFonts w:ascii="Arial" w:hAnsi="Arial" w:cs="Arial"/>
        </w:rPr>
      </w:pPr>
      <w:r w:rsidRPr="00D73023">
        <w:rPr>
          <w:rFonts w:ascii="Arial" w:hAnsi="Arial" w:cs="Arial"/>
        </w:rPr>
        <w:t>9.1 Effectively communicate complex ideas and arguments.</w:t>
      </w:r>
    </w:p>
    <w:p w:rsidR="00D73023" w:rsidRPr="00D73023" w:rsidRDefault="00D73023" w:rsidP="00D73023">
      <w:pPr>
        <w:spacing w:after="120" w:line="240" w:lineRule="auto"/>
        <w:ind w:left="567" w:right="260"/>
        <w:rPr>
          <w:rFonts w:ascii="Arial" w:hAnsi="Arial" w:cs="Arial"/>
        </w:rPr>
      </w:pPr>
      <w:r w:rsidRPr="00D73023">
        <w:rPr>
          <w:rFonts w:ascii="Arial" w:hAnsi="Arial" w:cs="Arial"/>
        </w:rPr>
        <w:t xml:space="preserve">9.2 Demonstrate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 </w:t>
      </w:r>
    </w:p>
    <w:p w:rsidR="00D73023" w:rsidRPr="00D73023" w:rsidRDefault="00D73023" w:rsidP="00D73023">
      <w:pPr>
        <w:spacing w:after="120" w:line="240" w:lineRule="auto"/>
        <w:ind w:left="567" w:right="260"/>
        <w:rPr>
          <w:rFonts w:ascii="Arial" w:hAnsi="Arial" w:cs="Arial"/>
        </w:rPr>
      </w:pPr>
      <w:r w:rsidRPr="00D73023">
        <w:rPr>
          <w:rFonts w:ascii="Arial" w:hAnsi="Arial" w:cs="Arial"/>
        </w:rPr>
        <w:lastRenderedPageBreak/>
        <w:t>9.3 Analyse, discuss, deconstruct and demonstrate cogent understanding of central texts and, subsequently, assemble and present arguments based on this analysis; by virtue of this process, students will also have gained an appreciation of the uncertainty and ambiguity which surrounds the core themes of this module.</w:t>
      </w:r>
    </w:p>
    <w:p w:rsidR="00D73023" w:rsidRPr="00D73023" w:rsidRDefault="00D73023" w:rsidP="00D73023">
      <w:pPr>
        <w:spacing w:after="120" w:line="240" w:lineRule="auto"/>
        <w:ind w:left="567" w:right="260"/>
        <w:rPr>
          <w:rFonts w:ascii="Arial" w:hAnsi="Arial" w:cs="Arial"/>
        </w:rPr>
      </w:pPr>
      <w:r w:rsidRPr="00D73023">
        <w:rPr>
          <w:rFonts w:ascii="Arial" w:hAnsi="Arial" w:cs="Arial"/>
        </w:rPr>
        <w:t>9.4 Creatively approach problem solving, and form critical and evaluative judgments about the appropriateness of these approaches.</w:t>
      </w:r>
    </w:p>
    <w:p w:rsidR="00D73023" w:rsidRPr="00D73023" w:rsidRDefault="00D73023" w:rsidP="00D73023">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C75155" w:rsidRDefault="00C75155" w:rsidP="00C75155">
      <w:pPr>
        <w:spacing w:after="120" w:line="240" w:lineRule="auto"/>
        <w:ind w:left="567" w:right="260"/>
        <w:rPr>
          <w:rFonts w:ascii="Arial" w:hAnsi="Arial" w:cs="Arial"/>
          <w:iCs/>
        </w:rPr>
      </w:pPr>
      <w:r w:rsidRPr="00C75155">
        <w:rPr>
          <w:rFonts w:ascii="Arial" w:hAnsi="Arial" w:cs="Arial"/>
          <w:iCs/>
        </w:rPr>
        <w:t xml:space="preserve">This </w:t>
      </w:r>
      <w:r>
        <w:rPr>
          <w:rFonts w:ascii="Arial" w:hAnsi="Arial" w:cs="Arial"/>
          <w:iCs/>
        </w:rPr>
        <w:t>module</w:t>
      </w:r>
      <w:r w:rsidRPr="00C75155">
        <w:rPr>
          <w:rFonts w:ascii="Arial" w:hAnsi="Arial" w:cs="Arial"/>
          <w:iCs/>
        </w:rPr>
        <w:t xml:space="preserve"> examines how far the social, economic and political changes that</w:t>
      </w:r>
      <w:r>
        <w:rPr>
          <w:rFonts w:ascii="Arial" w:hAnsi="Arial" w:cs="Arial"/>
          <w:iCs/>
        </w:rPr>
        <w:t xml:space="preserve"> </w:t>
      </w:r>
      <w:r w:rsidRPr="00C75155">
        <w:rPr>
          <w:rFonts w:ascii="Arial" w:hAnsi="Arial" w:cs="Arial"/>
          <w:iCs/>
        </w:rPr>
        <w:t>occurred within Medieval Europe from the mid twelfth century affected popular</w:t>
      </w:r>
      <w:r>
        <w:rPr>
          <w:rFonts w:ascii="Arial" w:hAnsi="Arial" w:cs="Arial"/>
          <w:iCs/>
        </w:rPr>
        <w:t xml:space="preserve"> </w:t>
      </w:r>
      <w:r w:rsidRPr="00C75155">
        <w:rPr>
          <w:rFonts w:ascii="Arial" w:hAnsi="Arial" w:cs="Arial"/>
          <w:iCs/>
        </w:rPr>
        <w:t>religious beliefs and piety. One of the most dramatic changes in this period was the</w:t>
      </w:r>
      <w:r>
        <w:rPr>
          <w:rFonts w:ascii="Arial" w:hAnsi="Arial" w:cs="Arial"/>
          <w:iCs/>
        </w:rPr>
        <w:t xml:space="preserve"> </w:t>
      </w:r>
      <w:r w:rsidRPr="00C75155">
        <w:rPr>
          <w:rFonts w:ascii="Arial" w:hAnsi="Arial" w:cs="Arial"/>
          <w:iCs/>
        </w:rPr>
        <w:t>rise of towns and long-distance trade. Towns developed their own distinctive forms of</w:t>
      </w:r>
      <w:r>
        <w:rPr>
          <w:rFonts w:ascii="Arial" w:hAnsi="Arial" w:cs="Arial"/>
          <w:iCs/>
        </w:rPr>
        <w:t xml:space="preserve"> </w:t>
      </w:r>
      <w:r w:rsidRPr="00C75155">
        <w:rPr>
          <w:rFonts w:ascii="Arial" w:hAnsi="Arial" w:cs="Arial"/>
          <w:iCs/>
        </w:rPr>
        <w:t>government and social organisation, and consequently townspeople developed a</w:t>
      </w:r>
      <w:r>
        <w:rPr>
          <w:rFonts w:ascii="Arial" w:hAnsi="Arial" w:cs="Arial"/>
          <w:iCs/>
        </w:rPr>
        <w:t xml:space="preserve"> </w:t>
      </w:r>
      <w:r w:rsidRPr="00C75155">
        <w:rPr>
          <w:rFonts w:ascii="Arial" w:hAnsi="Arial" w:cs="Arial"/>
          <w:iCs/>
        </w:rPr>
        <w:t>more independent and critical mindset, especially in matters of religion. Two powerful</w:t>
      </w:r>
      <w:r>
        <w:rPr>
          <w:rFonts w:ascii="Arial" w:hAnsi="Arial" w:cs="Arial"/>
          <w:iCs/>
        </w:rPr>
        <w:t xml:space="preserve"> </w:t>
      </w:r>
      <w:r w:rsidRPr="00C75155">
        <w:rPr>
          <w:rFonts w:ascii="Arial" w:hAnsi="Arial" w:cs="Arial"/>
          <w:iCs/>
        </w:rPr>
        <w:t>examples of these new trends were the growth of universities in the major European</w:t>
      </w:r>
      <w:r>
        <w:rPr>
          <w:rFonts w:ascii="Arial" w:hAnsi="Arial" w:cs="Arial"/>
          <w:iCs/>
        </w:rPr>
        <w:t xml:space="preserve"> </w:t>
      </w:r>
      <w:r w:rsidRPr="00C75155">
        <w:rPr>
          <w:rFonts w:ascii="Arial" w:hAnsi="Arial" w:cs="Arial"/>
          <w:iCs/>
        </w:rPr>
        <w:t>cities and the rise of new religious movements. One of the major intellectual forces in</w:t>
      </w:r>
      <w:r>
        <w:rPr>
          <w:rFonts w:ascii="Arial" w:hAnsi="Arial" w:cs="Arial"/>
          <w:iCs/>
        </w:rPr>
        <w:t xml:space="preserve"> </w:t>
      </w:r>
      <w:r w:rsidRPr="00C75155">
        <w:rPr>
          <w:rFonts w:ascii="Arial" w:hAnsi="Arial" w:cs="Arial"/>
          <w:iCs/>
        </w:rPr>
        <w:t>the new universities and one of the most important of these new movements were</w:t>
      </w:r>
      <w:r>
        <w:rPr>
          <w:rFonts w:ascii="Arial" w:hAnsi="Arial" w:cs="Arial"/>
          <w:iCs/>
        </w:rPr>
        <w:t xml:space="preserve"> </w:t>
      </w:r>
      <w:r w:rsidRPr="00C75155">
        <w:rPr>
          <w:rFonts w:ascii="Arial" w:hAnsi="Arial" w:cs="Arial"/>
          <w:iCs/>
        </w:rPr>
        <w:t>the friars. The friars comprised the Franciscans, founded around 1206 by Francis of</w:t>
      </w:r>
      <w:r>
        <w:rPr>
          <w:rFonts w:ascii="Arial" w:hAnsi="Arial" w:cs="Arial"/>
          <w:iCs/>
        </w:rPr>
        <w:t xml:space="preserve"> </w:t>
      </w:r>
      <w:r w:rsidRPr="00C75155">
        <w:rPr>
          <w:rFonts w:ascii="Arial" w:hAnsi="Arial" w:cs="Arial"/>
          <w:iCs/>
        </w:rPr>
        <w:t>Assisi (1182-83/1226), and the Dominicans, founded by Dominic in about 1207.</w:t>
      </w:r>
      <w:r>
        <w:rPr>
          <w:rFonts w:ascii="Arial" w:hAnsi="Arial" w:cs="Arial"/>
          <w:iCs/>
        </w:rPr>
        <w:t xml:space="preserve"> </w:t>
      </w:r>
      <w:r w:rsidRPr="00C75155">
        <w:rPr>
          <w:rFonts w:ascii="Arial" w:hAnsi="Arial" w:cs="Arial"/>
          <w:iCs/>
        </w:rPr>
        <w:t>These new religious orders also gave an important role to women, notably Clare of</w:t>
      </w:r>
      <w:r>
        <w:rPr>
          <w:rFonts w:ascii="Arial" w:hAnsi="Arial" w:cs="Arial"/>
          <w:iCs/>
        </w:rPr>
        <w:t xml:space="preserve"> </w:t>
      </w:r>
      <w:r w:rsidRPr="00C75155">
        <w:rPr>
          <w:rFonts w:ascii="Arial" w:hAnsi="Arial" w:cs="Arial"/>
          <w:iCs/>
        </w:rPr>
        <w:t>Assisi, one of the first followers of Francis, who founded her own order of nuns in the</w:t>
      </w:r>
      <w:r>
        <w:rPr>
          <w:rFonts w:ascii="Arial" w:hAnsi="Arial" w:cs="Arial"/>
          <w:iCs/>
        </w:rPr>
        <w:t xml:space="preserve"> </w:t>
      </w:r>
      <w:r w:rsidRPr="00C75155">
        <w:rPr>
          <w:rFonts w:ascii="Arial" w:hAnsi="Arial" w:cs="Arial"/>
          <w:iCs/>
        </w:rPr>
        <w:t>1220s. These new orders revolutionised the Medieval Church and society. They</w:t>
      </w:r>
      <w:r>
        <w:rPr>
          <w:rFonts w:ascii="Arial" w:hAnsi="Arial" w:cs="Arial"/>
          <w:iCs/>
        </w:rPr>
        <w:t xml:space="preserve"> </w:t>
      </w:r>
      <w:r w:rsidRPr="00C75155">
        <w:rPr>
          <w:rFonts w:ascii="Arial" w:hAnsi="Arial" w:cs="Arial"/>
          <w:iCs/>
        </w:rPr>
        <w:t>responded to popular demand for more effective religious instruction. In effect they</w:t>
      </w:r>
      <w:r>
        <w:rPr>
          <w:rFonts w:ascii="Arial" w:hAnsi="Arial" w:cs="Arial"/>
          <w:iCs/>
        </w:rPr>
        <w:t xml:space="preserve"> </w:t>
      </w:r>
      <w:r w:rsidRPr="00C75155">
        <w:rPr>
          <w:rFonts w:ascii="Arial" w:hAnsi="Arial" w:cs="Arial"/>
          <w:iCs/>
        </w:rPr>
        <w:t>helped the Church to establish a system of mass communication in order to transmit</w:t>
      </w:r>
      <w:r>
        <w:rPr>
          <w:rFonts w:ascii="Arial" w:hAnsi="Arial" w:cs="Arial"/>
          <w:iCs/>
        </w:rPr>
        <w:t xml:space="preserve"> </w:t>
      </w:r>
      <w:r w:rsidRPr="00C75155">
        <w:rPr>
          <w:rFonts w:ascii="Arial" w:hAnsi="Arial" w:cs="Arial"/>
          <w:iCs/>
        </w:rPr>
        <w:t>its religious teachings to the laity. After the coming of the Friars no aspect of daily life</w:t>
      </w:r>
      <w:r>
        <w:rPr>
          <w:rFonts w:ascii="Arial" w:hAnsi="Arial" w:cs="Arial"/>
          <w:iCs/>
        </w:rPr>
        <w:t xml:space="preserve"> </w:t>
      </w:r>
      <w:r w:rsidRPr="00C75155">
        <w:rPr>
          <w:rFonts w:ascii="Arial" w:hAnsi="Arial" w:cs="Arial"/>
          <w:iCs/>
        </w:rPr>
        <w:t>was untouched by these teachings, for example transforming the idea of poverty into</w:t>
      </w:r>
      <w:r>
        <w:rPr>
          <w:rFonts w:ascii="Arial" w:hAnsi="Arial" w:cs="Arial"/>
          <w:iCs/>
        </w:rPr>
        <w:t xml:space="preserve"> </w:t>
      </w:r>
      <w:r w:rsidRPr="00C75155">
        <w:rPr>
          <w:rFonts w:ascii="Arial" w:hAnsi="Arial" w:cs="Arial"/>
          <w:iCs/>
        </w:rPr>
        <w:t>a powerful spiritual ideal, still alive in our world.</w:t>
      </w:r>
    </w:p>
    <w:p w:rsidR="009A2D37" w:rsidRDefault="00C75155" w:rsidP="00C75155">
      <w:pPr>
        <w:spacing w:after="120" w:line="240" w:lineRule="auto"/>
        <w:ind w:left="567" w:right="260"/>
        <w:rPr>
          <w:rFonts w:ascii="Arial" w:hAnsi="Arial" w:cs="Arial"/>
          <w:iCs/>
        </w:rPr>
      </w:pPr>
      <w:r>
        <w:rPr>
          <w:rFonts w:ascii="Arial" w:hAnsi="Arial" w:cs="Arial"/>
          <w:iCs/>
        </w:rPr>
        <w:t>The module</w:t>
      </w:r>
      <w:r w:rsidRPr="00C75155">
        <w:rPr>
          <w:rFonts w:ascii="Arial" w:hAnsi="Arial" w:cs="Arial"/>
          <w:iCs/>
        </w:rPr>
        <w:t xml:space="preserve"> will draw on narrative, hagiographical, documentary and visual</w:t>
      </w:r>
      <w:r>
        <w:rPr>
          <w:rFonts w:ascii="Arial" w:hAnsi="Arial" w:cs="Arial"/>
          <w:iCs/>
        </w:rPr>
        <w:t xml:space="preserve"> </w:t>
      </w:r>
      <w:r w:rsidRPr="00C75155">
        <w:rPr>
          <w:rFonts w:ascii="Arial" w:hAnsi="Arial" w:cs="Arial"/>
          <w:iCs/>
        </w:rPr>
        <w:t>sources. It will be structured around themes, including: the rise of towns; economic</w:t>
      </w:r>
      <w:r>
        <w:rPr>
          <w:rFonts w:ascii="Arial" w:hAnsi="Arial" w:cs="Arial"/>
          <w:iCs/>
        </w:rPr>
        <w:t xml:space="preserve"> </w:t>
      </w:r>
      <w:r w:rsidRPr="00C75155">
        <w:rPr>
          <w:rFonts w:ascii="Arial" w:hAnsi="Arial" w:cs="Arial"/>
          <w:iCs/>
        </w:rPr>
        <w:t>and political features of thirteenth century Europe; popular piety; preaching; gender</w:t>
      </w:r>
      <w:r>
        <w:rPr>
          <w:rFonts w:ascii="Arial" w:hAnsi="Arial" w:cs="Arial"/>
          <w:iCs/>
        </w:rPr>
        <w:t xml:space="preserve"> </w:t>
      </w:r>
      <w:r w:rsidRPr="00C75155">
        <w:rPr>
          <w:rFonts w:ascii="Arial" w:hAnsi="Arial" w:cs="Arial"/>
          <w:iCs/>
        </w:rPr>
        <w:t>issues; medieval universities and intellectual life; and Mendicant art. Issues such as</w:t>
      </w:r>
      <w:r>
        <w:rPr>
          <w:rFonts w:ascii="Arial" w:hAnsi="Arial" w:cs="Arial"/>
          <w:iCs/>
        </w:rPr>
        <w:t xml:space="preserve"> </w:t>
      </w:r>
      <w:r w:rsidRPr="00C75155">
        <w:rPr>
          <w:rFonts w:ascii="Arial" w:hAnsi="Arial" w:cs="Arial"/>
          <w:iCs/>
        </w:rPr>
        <w:t>the idea of poverty, the role of women, the importance of religion, and the presence</w:t>
      </w:r>
      <w:r>
        <w:rPr>
          <w:rFonts w:ascii="Arial" w:hAnsi="Arial" w:cs="Arial"/>
          <w:iCs/>
        </w:rPr>
        <w:t xml:space="preserve"> </w:t>
      </w:r>
      <w:r w:rsidRPr="00C75155">
        <w:rPr>
          <w:rFonts w:ascii="Arial" w:hAnsi="Arial" w:cs="Arial"/>
          <w:iCs/>
        </w:rPr>
        <w:t>of the Church within the medieval society will inform the course’s approach to the</w:t>
      </w:r>
      <w:r>
        <w:rPr>
          <w:rFonts w:ascii="Arial" w:hAnsi="Arial" w:cs="Arial"/>
          <w:iCs/>
        </w:rPr>
        <w:t xml:space="preserve"> </w:t>
      </w:r>
      <w:r w:rsidRPr="00C75155">
        <w:rPr>
          <w:rFonts w:ascii="Arial" w:hAnsi="Arial" w:cs="Arial"/>
          <w:iCs/>
        </w:rPr>
        <w:t xml:space="preserve">material. </w:t>
      </w:r>
    </w:p>
    <w:p w:rsidR="001F04DB" w:rsidRPr="00696A00" w:rsidRDefault="001F04DB" w:rsidP="0022740B">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4564C" w:rsidRPr="0014564C" w:rsidRDefault="0014564C" w:rsidP="0014564C">
      <w:pPr>
        <w:pStyle w:val="ListParagraph"/>
        <w:widowControl w:val="0"/>
        <w:autoSpaceDE w:val="0"/>
        <w:autoSpaceDN w:val="0"/>
        <w:adjustRightInd w:val="0"/>
        <w:spacing w:after="0" w:line="240" w:lineRule="auto"/>
        <w:rPr>
          <w:rFonts w:ascii="Arial" w:eastAsiaTheme="minorHAnsi" w:hAnsi="Arial" w:cs="Arial"/>
          <w:color w:val="1D1D1D"/>
          <w:lang w:val="en-US" w:eastAsia="en-US"/>
        </w:rPr>
      </w:pPr>
      <w:r w:rsidRPr="0014564C">
        <w:rPr>
          <w:rFonts w:ascii="Arial" w:eastAsiaTheme="minorHAnsi" w:hAnsi="Arial" w:cs="Arial"/>
          <w:b/>
          <w:color w:val="1D1D1D"/>
          <w:lang w:val="en-US" w:eastAsia="en-US"/>
        </w:rPr>
        <w:t>Secondary Sources</w:t>
      </w:r>
      <w:r w:rsidRPr="0014564C">
        <w:rPr>
          <w:rFonts w:ascii="Arial" w:eastAsiaTheme="minorHAnsi" w:hAnsi="Arial" w:cs="Arial"/>
          <w:color w:val="1D1D1D"/>
          <w:lang w:val="en-US" w:eastAsia="en-US"/>
        </w:rPr>
        <w:t>:</w:t>
      </w:r>
    </w:p>
    <w:p w:rsidR="0014564C" w:rsidRPr="0014564C" w:rsidRDefault="0014564C" w:rsidP="0014564C">
      <w:pPr>
        <w:pStyle w:val="ListParagraph"/>
        <w:widowControl w:val="0"/>
        <w:autoSpaceDE w:val="0"/>
        <w:autoSpaceDN w:val="0"/>
        <w:adjustRightInd w:val="0"/>
        <w:spacing w:after="0" w:line="240" w:lineRule="auto"/>
        <w:rPr>
          <w:rFonts w:ascii="Arial" w:eastAsiaTheme="minorHAnsi" w:hAnsi="Arial" w:cs="Arial"/>
          <w:color w:val="1D1D1D"/>
          <w:lang w:val="en-US" w:eastAsia="en-US"/>
        </w:rPr>
      </w:pPr>
      <w:r w:rsidRPr="0014564C">
        <w:rPr>
          <w:rFonts w:ascii="Arial" w:eastAsiaTheme="minorHAnsi" w:hAnsi="Arial" w:cs="Arial"/>
          <w:color w:val="1D1D1D"/>
          <w:lang w:val="en-US" w:eastAsia="en-US"/>
        </w:rPr>
        <w:t xml:space="preserve">Manselli R., </w:t>
      </w:r>
      <w:r w:rsidRPr="0014564C">
        <w:rPr>
          <w:rFonts w:ascii="Arial" w:eastAsiaTheme="minorHAnsi" w:hAnsi="Arial" w:cs="Arial"/>
          <w:i/>
          <w:iCs/>
          <w:color w:val="1D1D1D"/>
          <w:lang w:val="en-US" w:eastAsia="en-US"/>
        </w:rPr>
        <w:t xml:space="preserve">St Francis of Assisi </w:t>
      </w:r>
      <w:r w:rsidRPr="0014564C">
        <w:rPr>
          <w:rFonts w:ascii="Arial" w:eastAsiaTheme="minorHAnsi" w:hAnsi="Arial" w:cs="Arial"/>
          <w:color w:val="1D1D1D"/>
          <w:lang w:val="en-US" w:eastAsia="en-US"/>
        </w:rPr>
        <w:t>(</w:t>
      </w:r>
      <w:r w:rsidR="00026502" w:rsidRPr="00026502">
        <w:rPr>
          <w:rFonts w:ascii="Arial" w:eastAsiaTheme="minorHAnsi" w:hAnsi="Arial" w:cs="Arial"/>
          <w:color w:val="1D1D1D"/>
          <w:lang w:val="en-US" w:eastAsia="en-US"/>
        </w:rPr>
        <w:t>Franciscan Inst Pubs</w:t>
      </w:r>
      <w:r w:rsidR="00026502">
        <w:rPr>
          <w:rFonts w:ascii="Arial" w:eastAsiaTheme="minorHAnsi" w:hAnsi="Arial" w:cs="Arial"/>
          <w:color w:val="1D1D1D"/>
          <w:lang w:val="en-US" w:eastAsia="en-US"/>
        </w:rPr>
        <w:t xml:space="preserve">, New York, </w:t>
      </w:r>
      <w:r w:rsidRPr="0014564C">
        <w:rPr>
          <w:rFonts w:ascii="Arial" w:eastAsiaTheme="minorHAnsi" w:hAnsi="Arial" w:cs="Arial"/>
          <w:color w:val="1D1D1D"/>
          <w:lang w:val="en-US" w:eastAsia="en-US"/>
        </w:rPr>
        <w:t>1988)</w:t>
      </w:r>
    </w:p>
    <w:p w:rsidR="0014564C" w:rsidRPr="0014564C" w:rsidRDefault="0014564C" w:rsidP="0014564C">
      <w:pPr>
        <w:pStyle w:val="ListParagraph"/>
        <w:widowControl w:val="0"/>
        <w:autoSpaceDE w:val="0"/>
        <w:autoSpaceDN w:val="0"/>
        <w:adjustRightInd w:val="0"/>
        <w:spacing w:after="0" w:line="240" w:lineRule="auto"/>
        <w:rPr>
          <w:rFonts w:ascii="Arial" w:eastAsiaTheme="minorHAnsi" w:hAnsi="Arial" w:cs="Arial"/>
          <w:color w:val="1D1D1D"/>
          <w:lang w:val="en-US" w:eastAsia="en-US"/>
        </w:rPr>
      </w:pPr>
      <w:r w:rsidRPr="0014564C">
        <w:rPr>
          <w:rFonts w:ascii="Arial" w:eastAsiaTheme="minorHAnsi" w:hAnsi="Arial" w:cs="Arial"/>
          <w:color w:val="1D1D1D"/>
          <w:lang w:val="en-US" w:eastAsia="en-US"/>
        </w:rPr>
        <w:t xml:space="preserve">Sabatier P., </w:t>
      </w:r>
      <w:r w:rsidRPr="0014564C">
        <w:rPr>
          <w:rFonts w:ascii="Arial" w:eastAsiaTheme="minorHAnsi" w:hAnsi="Arial" w:cs="Arial"/>
          <w:i/>
          <w:iCs/>
          <w:color w:val="1D1D1D"/>
          <w:lang w:val="en-US" w:eastAsia="en-US"/>
        </w:rPr>
        <w:t>Life of St Francis of Assisi</w:t>
      </w:r>
      <w:r w:rsidRPr="0014564C">
        <w:rPr>
          <w:rFonts w:ascii="Arial" w:eastAsiaTheme="minorHAnsi" w:hAnsi="Arial" w:cs="Arial"/>
          <w:color w:val="1D1D1D"/>
          <w:lang w:val="en-US" w:eastAsia="en-US"/>
        </w:rPr>
        <w:t>, tr. L. S. Houghton (</w:t>
      </w:r>
      <w:r w:rsidR="00026502">
        <w:rPr>
          <w:rFonts w:ascii="Arial" w:eastAsiaTheme="minorHAnsi" w:hAnsi="Arial" w:cs="Arial"/>
          <w:color w:val="1D1D1D"/>
          <w:lang w:val="en-US" w:eastAsia="en-US"/>
        </w:rPr>
        <w:t xml:space="preserve">Cosmio, </w:t>
      </w:r>
      <w:r w:rsidRPr="0014564C">
        <w:rPr>
          <w:rFonts w:ascii="Arial" w:eastAsiaTheme="minorHAnsi" w:hAnsi="Arial" w:cs="Arial"/>
          <w:color w:val="1D1D1D"/>
          <w:lang w:val="en-US" w:eastAsia="en-US"/>
        </w:rPr>
        <w:t>NY, 1905) [with critical study of sources in appendix]</w:t>
      </w:r>
    </w:p>
    <w:p w:rsidR="0014564C" w:rsidRPr="0014564C" w:rsidRDefault="0014564C" w:rsidP="0014564C">
      <w:pPr>
        <w:pStyle w:val="ListParagraph"/>
        <w:spacing w:after="120" w:line="240" w:lineRule="auto"/>
        <w:ind w:right="260"/>
        <w:jc w:val="both"/>
        <w:rPr>
          <w:rFonts w:ascii="Arial" w:eastAsiaTheme="minorHAnsi" w:hAnsi="Arial" w:cs="Arial"/>
          <w:color w:val="1D1D1D"/>
          <w:lang w:val="en-US" w:eastAsia="en-US"/>
        </w:rPr>
      </w:pPr>
      <w:r w:rsidRPr="0014564C">
        <w:rPr>
          <w:rFonts w:ascii="Arial" w:eastAsiaTheme="minorHAnsi" w:hAnsi="Arial" w:cs="Arial"/>
          <w:color w:val="1D1D1D"/>
          <w:lang w:val="en-US" w:eastAsia="en-US"/>
        </w:rPr>
        <w:t xml:space="preserve">Robson M., </w:t>
      </w:r>
      <w:r w:rsidRPr="0014564C">
        <w:rPr>
          <w:rFonts w:ascii="Arial" w:eastAsiaTheme="minorHAnsi" w:hAnsi="Arial" w:cs="Arial"/>
          <w:i/>
          <w:iCs/>
          <w:color w:val="1D1D1D"/>
          <w:lang w:val="en-US" w:eastAsia="en-US"/>
        </w:rPr>
        <w:t xml:space="preserve">Francis of Assisi: the Legend and the Life </w:t>
      </w:r>
      <w:r w:rsidRPr="0014564C">
        <w:rPr>
          <w:rFonts w:ascii="Arial" w:eastAsiaTheme="minorHAnsi" w:hAnsi="Arial" w:cs="Arial"/>
          <w:color w:val="1D1D1D"/>
          <w:lang w:val="en-US" w:eastAsia="en-US"/>
        </w:rPr>
        <w:t>(</w:t>
      </w:r>
      <w:r w:rsidR="00026502">
        <w:rPr>
          <w:rFonts w:ascii="Arial" w:eastAsiaTheme="minorHAnsi" w:hAnsi="Arial" w:cs="Arial"/>
          <w:color w:val="1D1D1D"/>
          <w:lang w:val="en-US" w:eastAsia="en-US"/>
        </w:rPr>
        <w:t xml:space="preserve">G. Chapman, </w:t>
      </w:r>
      <w:r w:rsidRPr="0014564C">
        <w:rPr>
          <w:rFonts w:ascii="Arial" w:eastAsiaTheme="minorHAnsi" w:hAnsi="Arial" w:cs="Arial"/>
          <w:color w:val="1D1D1D"/>
          <w:lang w:val="en-US" w:eastAsia="en-US"/>
        </w:rPr>
        <w:t>London &amp; NY, 1997)</w:t>
      </w:r>
    </w:p>
    <w:p w:rsidR="0014564C" w:rsidRPr="0014564C" w:rsidRDefault="0014564C" w:rsidP="0014564C">
      <w:pPr>
        <w:pStyle w:val="ListParagraph"/>
        <w:spacing w:after="120" w:line="240" w:lineRule="auto"/>
        <w:ind w:right="260"/>
        <w:jc w:val="both"/>
        <w:rPr>
          <w:rFonts w:ascii="Arial" w:eastAsiaTheme="minorHAnsi" w:hAnsi="Arial" w:cs="Arial"/>
          <w:color w:val="1D1D1D"/>
          <w:lang w:val="en-US" w:eastAsia="en-US"/>
        </w:rPr>
      </w:pPr>
      <w:r w:rsidRPr="0014564C">
        <w:rPr>
          <w:rFonts w:ascii="Arial" w:eastAsiaTheme="minorHAnsi" w:hAnsi="Arial" w:cs="Arial"/>
          <w:color w:val="1D1D1D"/>
          <w:lang w:val="en-US" w:eastAsia="en-US"/>
        </w:rPr>
        <w:t xml:space="preserve">Esser C., </w:t>
      </w:r>
      <w:r w:rsidRPr="0014564C">
        <w:rPr>
          <w:rFonts w:ascii="Arial" w:eastAsiaTheme="minorHAnsi" w:hAnsi="Arial" w:cs="Arial"/>
          <w:i/>
          <w:iCs/>
          <w:color w:val="1D1D1D"/>
          <w:lang w:val="en-US" w:eastAsia="en-US"/>
        </w:rPr>
        <w:t xml:space="preserve">Origins of the Franciscan Order </w:t>
      </w:r>
      <w:r w:rsidRPr="0014564C">
        <w:rPr>
          <w:rFonts w:ascii="Arial" w:eastAsiaTheme="minorHAnsi" w:hAnsi="Arial" w:cs="Arial"/>
          <w:color w:val="1D1D1D"/>
          <w:lang w:val="en-US" w:eastAsia="en-US"/>
        </w:rPr>
        <w:t>(</w:t>
      </w:r>
      <w:r w:rsidR="00026502" w:rsidRPr="00026502">
        <w:rPr>
          <w:rFonts w:ascii="Arial" w:eastAsiaTheme="minorHAnsi" w:hAnsi="Arial" w:cs="Arial"/>
          <w:color w:val="1D1D1D"/>
          <w:lang w:val="en-US" w:eastAsia="en-US"/>
        </w:rPr>
        <w:t>Franciscan Herald Press</w:t>
      </w:r>
      <w:r w:rsidR="00026502">
        <w:rPr>
          <w:rFonts w:ascii="Arial" w:eastAsiaTheme="minorHAnsi" w:hAnsi="Arial" w:cs="Arial"/>
          <w:color w:val="1D1D1D"/>
          <w:lang w:val="en-US" w:eastAsia="en-US"/>
        </w:rPr>
        <w:t>,</w:t>
      </w:r>
      <w:r w:rsidR="00026502" w:rsidRPr="00026502">
        <w:rPr>
          <w:rFonts w:ascii="Arial" w:eastAsiaTheme="minorHAnsi" w:hAnsi="Arial" w:cs="Arial"/>
          <w:color w:val="1D1D1D"/>
          <w:lang w:val="en-US" w:eastAsia="en-US"/>
        </w:rPr>
        <w:t xml:space="preserve"> </w:t>
      </w:r>
      <w:r w:rsidRPr="0014564C">
        <w:rPr>
          <w:rFonts w:ascii="Arial" w:eastAsiaTheme="minorHAnsi" w:hAnsi="Arial" w:cs="Arial"/>
          <w:color w:val="1D1D1D"/>
          <w:lang w:val="en-US" w:eastAsia="en-US"/>
        </w:rPr>
        <w:t>Chicago, 1970)</w:t>
      </w:r>
    </w:p>
    <w:p w:rsidR="0014564C" w:rsidRPr="0014564C" w:rsidRDefault="0014564C" w:rsidP="0014564C">
      <w:pPr>
        <w:pStyle w:val="ListParagraph"/>
        <w:spacing w:after="120" w:line="240" w:lineRule="auto"/>
        <w:ind w:right="260"/>
        <w:jc w:val="both"/>
        <w:rPr>
          <w:rFonts w:ascii="Arial" w:eastAsiaTheme="minorHAnsi" w:hAnsi="Arial" w:cs="Arial"/>
          <w:color w:val="1D1D1D"/>
          <w:lang w:val="en-US" w:eastAsia="en-US"/>
        </w:rPr>
      </w:pPr>
      <w:r w:rsidRPr="0014564C">
        <w:rPr>
          <w:rFonts w:ascii="Arial" w:eastAsiaTheme="minorHAnsi" w:hAnsi="Arial" w:cs="Arial"/>
          <w:color w:val="1D1D1D"/>
          <w:lang w:val="en-US" w:eastAsia="en-US"/>
        </w:rPr>
        <w:t xml:space="preserve">Moorman J. R. H., </w:t>
      </w:r>
      <w:r w:rsidRPr="0014564C">
        <w:rPr>
          <w:rFonts w:ascii="Arial" w:eastAsiaTheme="minorHAnsi" w:hAnsi="Arial" w:cs="Arial"/>
          <w:i/>
          <w:iCs/>
          <w:color w:val="1D1D1D"/>
          <w:lang w:val="en-US" w:eastAsia="en-US"/>
        </w:rPr>
        <w:t xml:space="preserve">A History of the Franciscan Order, from its Origins to the year 1517 </w:t>
      </w:r>
      <w:r w:rsidRPr="0014564C">
        <w:rPr>
          <w:rFonts w:ascii="Arial" w:eastAsiaTheme="minorHAnsi" w:hAnsi="Arial" w:cs="Arial"/>
          <w:color w:val="1D1D1D"/>
          <w:lang w:val="en-US" w:eastAsia="en-US"/>
        </w:rPr>
        <w:t>(</w:t>
      </w:r>
      <w:r w:rsidR="00E12B57">
        <w:rPr>
          <w:rFonts w:ascii="Arial" w:eastAsiaTheme="minorHAnsi" w:hAnsi="Arial" w:cs="Arial"/>
          <w:color w:val="1D1D1D"/>
          <w:lang w:val="en-US" w:eastAsia="en-US"/>
        </w:rPr>
        <w:t xml:space="preserve">Clarendon Press, </w:t>
      </w:r>
      <w:r w:rsidRPr="0014564C">
        <w:rPr>
          <w:rFonts w:ascii="Arial" w:eastAsiaTheme="minorHAnsi" w:hAnsi="Arial" w:cs="Arial"/>
          <w:color w:val="1D1D1D"/>
          <w:lang w:val="en-US" w:eastAsia="en-US"/>
        </w:rPr>
        <w:t>Oxford, 1968)</w:t>
      </w:r>
    </w:p>
    <w:p w:rsidR="0014564C" w:rsidRPr="0014564C" w:rsidRDefault="0014564C" w:rsidP="0014564C">
      <w:pPr>
        <w:pStyle w:val="ListParagraph"/>
        <w:spacing w:after="120" w:line="240" w:lineRule="auto"/>
        <w:ind w:right="260"/>
        <w:jc w:val="both"/>
        <w:rPr>
          <w:rFonts w:ascii="Arial" w:eastAsiaTheme="minorHAnsi" w:hAnsi="Arial" w:cs="Arial"/>
          <w:color w:val="1D1D1D"/>
          <w:lang w:val="en-US" w:eastAsia="en-US"/>
        </w:rPr>
      </w:pPr>
      <w:r w:rsidRPr="0014564C">
        <w:rPr>
          <w:rFonts w:ascii="Arial" w:eastAsiaTheme="minorHAnsi" w:hAnsi="Arial" w:cs="Arial"/>
          <w:color w:val="1D1D1D"/>
          <w:lang w:val="en-US" w:eastAsia="en-US"/>
        </w:rPr>
        <w:t xml:space="preserve">Robson M., </w:t>
      </w:r>
      <w:r w:rsidRPr="0014564C">
        <w:rPr>
          <w:rFonts w:ascii="Arial" w:eastAsiaTheme="minorHAnsi" w:hAnsi="Arial" w:cs="Arial"/>
          <w:i/>
          <w:iCs/>
          <w:color w:val="1D1D1D"/>
          <w:lang w:val="en-US" w:eastAsia="en-US"/>
        </w:rPr>
        <w:t>The Franciscans in the Middle Ages</w:t>
      </w:r>
      <w:r w:rsidRPr="0014564C">
        <w:rPr>
          <w:rFonts w:ascii="Arial" w:eastAsiaTheme="minorHAnsi" w:hAnsi="Arial" w:cs="Arial"/>
          <w:color w:val="1D1D1D"/>
          <w:lang w:val="en-US" w:eastAsia="en-US"/>
        </w:rPr>
        <w:t xml:space="preserve"> (</w:t>
      </w:r>
      <w:r w:rsidR="00E12B57" w:rsidRPr="00E12B57">
        <w:rPr>
          <w:rFonts w:ascii="Arial" w:eastAsiaTheme="minorHAnsi" w:hAnsi="Arial" w:cs="Arial"/>
          <w:color w:val="1D1D1D"/>
          <w:lang w:val="en-US" w:eastAsia="en-US"/>
        </w:rPr>
        <w:t>Boydell Press</w:t>
      </w:r>
      <w:r w:rsidR="00E12B57">
        <w:rPr>
          <w:rFonts w:ascii="Arial" w:eastAsiaTheme="minorHAnsi" w:hAnsi="Arial" w:cs="Arial"/>
          <w:color w:val="1D1D1D"/>
          <w:lang w:val="en-US" w:eastAsia="en-US"/>
        </w:rPr>
        <w:t xml:space="preserve">, Woodbridge, </w:t>
      </w:r>
      <w:r w:rsidRPr="0014564C">
        <w:rPr>
          <w:rFonts w:ascii="Arial" w:eastAsiaTheme="minorHAnsi" w:hAnsi="Arial" w:cs="Arial"/>
          <w:color w:val="1D1D1D"/>
          <w:lang w:val="en-US" w:eastAsia="en-US"/>
        </w:rPr>
        <w:t>2006)</w:t>
      </w:r>
    </w:p>
    <w:p w:rsidR="0014564C" w:rsidRPr="0014564C" w:rsidRDefault="0014564C" w:rsidP="0014564C">
      <w:pPr>
        <w:pStyle w:val="ListParagraph"/>
        <w:spacing w:after="120" w:line="240" w:lineRule="auto"/>
        <w:ind w:right="260"/>
        <w:jc w:val="both"/>
        <w:rPr>
          <w:rFonts w:ascii="Arial" w:eastAsiaTheme="minorHAnsi" w:hAnsi="Arial" w:cs="Arial"/>
          <w:color w:val="1D1D1D"/>
          <w:lang w:val="en-US" w:eastAsia="en-US"/>
        </w:rPr>
      </w:pPr>
      <w:r w:rsidRPr="0014564C">
        <w:rPr>
          <w:rFonts w:ascii="Arial" w:eastAsiaTheme="minorHAnsi" w:hAnsi="Arial" w:cs="Arial"/>
          <w:color w:val="1D1D1D"/>
          <w:lang w:val="en-US" w:eastAsia="en-US"/>
        </w:rPr>
        <w:t xml:space="preserve">Frugoni C., </w:t>
      </w:r>
      <w:r w:rsidRPr="0014564C">
        <w:rPr>
          <w:rFonts w:ascii="Arial" w:eastAsiaTheme="minorHAnsi" w:hAnsi="Arial" w:cs="Arial"/>
          <w:i/>
          <w:iCs/>
          <w:color w:val="1D1D1D"/>
          <w:lang w:val="en-US" w:eastAsia="en-US"/>
        </w:rPr>
        <w:t>Francis of Assisi</w:t>
      </w:r>
      <w:r w:rsidRPr="0014564C">
        <w:rPr>
          <w:rFonts w:ascii="Arial" w:eastAsiaTheme="minorHAnsi" w:hAnsi="Arial" w:cs="Arial"/>
          <w:color w:val="1D1D1D"/>
          <w:lang w:val="en-US" w:eastAsia="en-US"/>
        </w:rPr>
        <w:t xml:space="preserve"> (</w:t>
      </w:r>
      <w:r w:rsidR="00E12B57" w:rsidRPr="00E12B57">
        <w:rPr>
          <w:rFonts w:ascii="Arial" w:eastAsiaTheme="minorHAnsi" w:hAnsi="Arial" w:cs="Arial"/>
          <w:color w:val="1D1D1D"/>
          <w:lang w:val="en-US" w:eastAsia="en-US"/>
        </w:rPr>
        <w:t>Continuum International Publishin</w:t>
      </w:r>
      <w:r w:rsidR="00E12B57">
        <w:rPr>
          <w:rFonts w:ascii="Arial" w:eastAsiaTheme="minorHAnsi" w:hAnsi="Arial" w:cs="Arial"/>
          <w:color w:val="1D1D1D"/>
          <w:lang w:val="en-US" w:eastAsia="en-US"/>
        </w:rPr>
        <w:t xml:space="preserve">g, New York, </w:t>
      </w:r>
      <w:r w:rsidRPr="0014564C">
        <w:rPr>
          <w:rFonts w:ascii="Arial" w:eastAsiaTheme="minorHAnsi" w:hAnsi="Arial" w:cs="Arial"/>
          <w:color w:val="1D1D1D"/>
          <w:lang w:val="en-US" w:eastAsia="en-US"/>
        </w:rPr>
        <w:t>1984)</w:t>
      </w:r>
    </w:p>
    <w:p w:rsidR="0014564C" w:rsidRPr="0014564C" w:rsidRDefault="0014564C" w:rsidP="0014564C">
      <w:pPr>
        <w:pStyle w:val="ListParagraph"/>
        <w:spacing w:after="120" w:line="240" w:lineRule="auto"/>
        <w:ind w:right="260"/>
        <w:jc w:val="both"/>
        <w:rPr>
          <w:rFonts w:ascii="Arial" w:eastAsiaTheme="minorHAnsi" w:hAnsi="Arial" w:cs="Arial"/>
          <w:color w:val="1D1D1D"/>
          <w:lang w:val="en-US" w:eastAsia="en-US"/>
        </w:rPr>
      </w:pPr>
      <w:r w:rsidRPr="0014564C">
        <w:rPr>
          <w:rFonts w:ascii="Arial" w:eastAsiaTheme="minorHAnsi" w:hAnsi="Arial" w:cs="Arial"/>
          <w:color w:val="1D1D1D"/>
          <w:lang w:val="en-US" w:eastAsia="en-US"/>
        </w:rPr>
        <w:t xml:space="preserve">Lambert M. D., </w:t>
      </w:r>
      <w:r w:rsidRPr="0014564C">
        <w:rPr>
          <w:rFonts w:ascii="Arial" w:eastAsiaTheme="minorHAnsi" w:hAnsi="Arial" w:cs="Arial"/>
          <w:i/>
          <w:iCs/>
          <w:color w:val="1D1D1D"/>
          <w:lang w:val="en-US" w:eastAsia="en-US"/>
        </w:rPr>
        <w:t xml:space="preserve">Franciscan Poverty: The Doctrine of the Absolute Poverty of Christ and the Apostles in the Franciscan Order 1210-1323 </w:t>
      </w:r>
      <w:r w:rsidRPr="0014564C">
        <w:rPr>
          <w:rFonts w:ascii="Arial" w:eastAsiaTheme="minorHAnsi" w:hAnsi="Arial" w:cs="Arial"/>
          <w:color w:val="1D1D1D"/>
          <w:lang w:val="en-US" w:eastAsia="en-US"/>
        </w:rPr>
        <w:t>(</w:t>
      </w:r>
      <w:r w:rsidR="00E12B57" w:rsidRPr="00026502">
        <w:rPr>
          <w:rFonts w:ascii="Arial" w:eastAsiaTheme="minorHAnsi" w:hAnsi="Arial" w:cs="Arial"/>
          <w:color w:val="1D1D1D"/>
          <w:lang w:val="en-US" w:eastAsia="en-US"/>
        </w:rPr>
        <w:t>Franciscan Inst Pubs</w:t>
      </w:r>
      <w:r w:rsidR="00E12B57">
        <w:rPr>
          <w:rFonts w:ascii="Arial" w:eastAsiaTheme="minorHAnsi" w:hAnsi="Arial" w:cs="Arial"/>
          <w:color w:val="1D1D1D"/>
          <w:lang w:val="en-US" w:eastAsia="en-US"/>
        </w:rPr>
        <w:t xml:space="preserve">, New York, </w:t>
      </w:r>
      <w:r w:rsidRPr="0014564C">
        <w:rPr>
          <w:rFonts w:ascii="Arial" w:eastAsiaTheme="minorHAnsi" w:hAnsi="Arial" w:cs="Arial"/>
          <w:color w:val="1D1D1D"/>
          <w:lang w:val="en-US" w:eastAsia="en-US"/>
        </w:rPr>
        <w:t xml:space="preserve"> 1961)</w:t>
      </w:r>
    </w:p>
    <w:p w:rsidR="0014564C" w:rsidRPr="0014564C" w:rsidRDefault="0014564C" w:rsidP="0014564C">
      <w:pPr>
        <w:pStyle w:val="ListParagraph"/>
        <w:spacing w:after="120" w:line="240" w:lineRule="auto"/>
        <w:ind w:right="260"/>
        <w:jc w:val="both"/>
        <w:rPr>
          <w:rFonts w:ascii="Arial" w:eastAsiaTheme="minorHAnsi" w:hAnsi="Arial" w:cs="Arial"/>
          <w:color w:val="1D1D1D"/>
          <w:lang w:val="en-US" w:eastAsia="en-US"/>
        </w:rPr>
      </w:pPr>
      <w:r w:rsidRPr="0014564C">
        <w:rPr>
          <w:rFonts w:ascii="Arial" w:eastAsiaTheme="minorHAnsi" w:hAnsi="Arial" w:cs="Arial"/>
          <w:color w:val="1D1D1D"/>
          <w:lang w:val="en-US" w:eastAsia="en-US"/>
        </w:rPr>
        <w:t xml:space="preserve">Bennett R. F., </w:t>
      </w:r>
      <w:r w:rsidRPr="0014564C">
        <w:rPr>
          <w:rFonts w:ascii="Arial" w:eastAsiaTheme="minorHAnsi" w:hAnsi="Arial" w:cs="Arial"/>
          <w:i/>
          <w:iCs/>
          <w:color w:val="1D1D1D"/>
          <w:lang w:val="en-US" w:eastAsia="en-US"/>
        </w:rPr>
        <w:t xml:space="preserve">The Early Dominicans: Studies in 13thc Dominican History </w:t>
      </w:r>
      <w:r w:rsidRPr="0014564C">
        <w:rPr>
          <w:rFonts w:ascii="Arial" w:eastAsiaTheme="minorHAnsi" w:hAnsi="Arial" w:cs="Arial"/>
          <w:color w:val="1D1D1D"/>
          <w:lang w:val="en-US" w:eastAsia="en-US"/>
        </w:rPr>
        <w:t>(</w:t>
      </w:r>
      <w:r w:rsidR="00E12B57">
        <w:rPr>
          <w:rFonts w:ascii="Arial" w:eastAsiaTheme="minorHAnsi" w:hAnsi="Arial" w:cs="Arial"/>
          <w:color w:val="1D1D1D"/>
          <w:lang w:val="en-US" w:eastAsia="en-US"/>
        </w:rPr>
        <w:t xml:space="preserve">CUP, </w:t>
      </w:r>
      <w:r w:rsidRPr="0014564C">
        <w:rPr>
          <w:rFonts w:ascii="Arial" w:eastAsiaTheme="minorHAnsi" w:hAnsi="Arial" w:cs="Arial"/>
          <w:color w:val="1D1D1D"/>
          <w:lang w:val="en-US" w:eastAsia="en-US"/>
        </w:rPr>
        <w:t>Cambridge, 1937)</w:t>
      </w:r>
    </w:p>
    <w:p w:rsidR="0014564C" w:rsidRDefault="0014564C" w:rsidP="0014564C">
      <w:pPr>
        <w:pStyle w:val="ListParagraph"/>
        <w:spacing w:after="120" w:line="240" w:lineRule="auto"/>
        <w:ind w:right="260"/>
        <w:jc w:val="both"/>
        <w:rPr>
          <w:rFonts w:ascii="Arial" w:eastAsiaTheme="minorHAnsi" w:hAnsi="Arial" w:cs="Arial"/>
          <w:color w:val="1D1D1D"/>
          <w:lang w:val="en-US" w:eastAsia="en-US"/>
        </w:rPr>
      </w:pPr>
      <w:r w:rsidRPr="0014564C">
        <w:rPr>
          <w:rFonts w:ascii="Arial" w:eastAsiaTheme="minorHAnsi" w:hAnsi="Arial" w:cs="Arial"/>
          <w:color w:val="1D1D1D"/>
          <w:lang w:val="en-US" w:eastAsia="en-US"/>
        </w:rPr>
        <w:t xml:space="preserve">Mandonnet P., </w:t>
      </w:r>
      <w:r w:rsidRPr="0014564C">
        <w:rPr>
          <w:rFonts w:ascii="Arial" w:eastAsiaTheme="minorHAnsi" w:hAnsi="Arial" w:cs="Arial"/>
          <w:i/>
          <w:iCs/>
          <w:color w:val="1D1D1D"/>
          <w:lang w:val="en-US" w:eastAsia="en-US"/>
        </w:rPr>
        <w:t>St Dominic and His Work</w:t>
      </w:r>
      <w:r w:rsidRPr="0014564C">
        <w:rPr>
          <w:rFonts w:ascii="Arial" w:eastAsiaTheme="minorHAnsi" w:hAnsi="Arial" w:cs="Arial"/>
          <w:color w:val="1D1D1D"/>
          <w:lang w:val="en-US" w:eastAsia="en-US"/>
        </w:rPr>
        <w:t>, tr. M. B. Larkin (</w:t>
      </w:r>
      <w:r w:rsidR="00E12B57">
        <w:rPr>
          <w:rFonts w:ascii="Arial" w:eastAsiaTheme="minorHAnsi" w:hAnsi="Arial" w:cs="Arial"/>
          <w:color w:val="1D1D1D"/>
          <w:lang w:val="en-US" w:eastAsia="en-US"/>
        </w:rPr>
        <w:t xml:space="preserve">B. Herder, </w:t>
      </w:r>
      <w:r w:rsidRPr="0014564C">
        <w:rPr>
          <w:rFonts w:ascii="Arial" w:eastAsiaTheme="minorHAnsi" w:hAnsi="Arial" w:cs="Arial"/>
          <w:color w:val="1D1D1D"/>
          <w:lang w:val="en-US" w:eastAsia="en-US"/>
        </w:rPr>
        <w:t>St Louis &amp; London, 1945)</w:t>
      </w:r>
    </w:p>
    <w:p w:rsidR="00E12B57" w:rsidRPr="00796489" w:rsidRDefault="00E12B57" w:rsidP="0014564C">
      <w:pPr>
        <w:pStyle w:val="ListParagraph"/>
        <w:spacing w:after="120" w:line="240" w:lineRule="auto"/>
        <w:ind w:right="260"/>
        <w:jc w:val="both"/>
        <w:rPr>
          <w:rFonts w:ascii="Arial" w:eastAsiaTheme="minorHAnsi" w:hAnsi="Arial" w:cs="Arial"/>
          <w:color w:val="1D1D1D"/>
          <w:lang w:val="en-US" w:eastAsia="en-US"/>
        </w:rPr>
      </w:pPr>
      <w:r>
        <w:rPr>
          <w:rFonts w:ascii="Arial" w:eastAsiaTheme="minorHAnsi" w:hAnsi="Arial" w:cs="Arial"/>
          <w:color w:val="1D1D1D"/>
          <w:lang w:val="en-US" w:eastAsia="en-US"/>
        </w:rPr>
        <w:lastRenderedPageBreak/>
        <w:t xml:space="preserve">Robson, M., </w:t>
      </w:r>
      <w:r>
        <w:rPr>
          <w:rFonts w:ascii="Arial" w:eastAsiaTheme="minorHAnsi" w:hAnsi="Arial" w:cs="Arial"/>
          <w:i/>
          <w:color w:val="1D1D1D"/>
          <w:lang w:val="en-US" w:eastAsia="en-US"/>
        </w:rPr>
        <w:t>The Franciscan Order in the Medieval English Province and Beyond</w:t>
      </w:r>
      <w:r w:rsidR="00796489">
        <w:rPr>
          <w:rFonts w:ascii="Arial" w:eastAsiaTheme="minorHAnsi" w:hAnsi="Arial" w:cs="Arial"/>
          <w:color w:val="1D1D1D"/>
          <w:lang w:val="en-US" w:eastAsia="en-US"/>
        </w:rPr>
        <w:t>, (Amsterdam University Press, Amsterdam, 2018)</w:t>
      </w:r>
    </w:p>
    <w:p w:rsidR="0014564C" w:rsidRDefault="0014564C" w:rsidP="0014564C">
      <w:pPr>
        <w:pStyle w:val="ListParagraph"/>
        <w:spacing w:after="120" w:line="240" w:lineRule="auto"/>
        <w:ind w:right="260"/>
        <w:jc w:val="both"/>
        <w:rPr>
          <w:rFonts w:ascii="Arial" w:eastAsiaTheme="minorHAnsi" w:hAnsi="Arial" w:cs="Arial"/>
          <w:b/>
          <w:color w:val="1D1D1D"/>
          <w:lang w:val="en-US" w:eastAsia="en-US"/>
        </w:rPr>
      </w:pPr>
    </w:p>
    <w:p w:rsidR="0014564C" w:rsidRPr="0014564C" w:rsidRDefault="0014564C" w:rsidP="0014564C">
      <w:pPr>
        <w:pStyle w:val="ListParagraph"/>
        <w:spacing w:after="120" w:line="240" w:lineRule="auto"/>
        <w:ind w:right="260"/>
        <w:jc w:val="both"/>
        <w:rPr>
          <w:rFonts w:ascii="Arial" w:eastAsiaTheme="minorHAnsi" w:hAnsi="Arial" w:cs="Arial"/>
          <w:color w:val="1D1D1D"/>
          <w:lang w:val="en-US" w:eastAsia="en-US"/>
        </w:rPr>
      </w:pPr>
      <w:r w:rsidRPr="0014564C">
        <w:rPr>
          <w:rFonts w:ascii="Arial" w:eastAsiaTheme="minorHAnsi" w:hAnsi="Arial" w:cs="Arial"/>
          <w:b/>
          <w:color w:val="1D1D1D"/>
          <w:lang w:val="en-US" w:eastAsia="en-US"/>
        </w:rPr>
        <w:t>Primary sources</w:t>
      </w:r>
      <w:r w:rsidRPr="0014564C">
        <w:rPr>
          <w:rFonts w:ascii="Arial" w:eastAsiaTheme="minorHAnsi" w:hAnsi="Arial" w:cs="Arial"/>
          <w:color w:val="1D1D1D"/>
          <w:lang w:val="en-US" w:eastAsia="en-US"/>
        </w:rPr>
        <w:t>:</w:t>
      </w:r>
    </w:p>
    <w:p w:rsidR="0014564C" w:rsidRPr="0014564C" w:rsidRDefault="0014564C" w:rsidP="0014564C">
      <w:pPr>
        <w:pStyle w:val="ListParagraph"/>
        <w:spacing w:after="120" w:line="240" w:lineRule="auto"/>
        <w:ind w:right="260"/>
        <w:jc w:val="both"/>
        <w:rPr>
          <w:rFonts w:ascii="Arial" w:eastAsiaTheme="minorHAnsi" w:hAnsi="Arial" w:cs="Arial"/>
          <w:color w:val="1D1D1D"/>
          <w:lang w:val="en-US" w:eastAsia="en-US"/>
        </w:rPr>
      </w:pPr>
      <w:r w:rsidRPr="0014564C">
        <w:rPr>
          <w:rFonts w:ascii="Arial" w:eastAsiaTheme="minorHAnsi" w:hAnsi="Arial" w:cs="Arial"/>
          <w:lang w:val="en-US" w:eastAsia="en-US"/>
        </w:rPr>
        <w:t>Early Dominicans: Selected Writings, ed. S.Tugwell (</w:t>
      </w:r>
      <w:r w:rsidR="00E12B57" w:rsidRPr="00E12B57">
        <w:rPr>
          <w:rFonts w:ascii="Arial" w:eastAsiaTheme="minorHAnsi" w:hAnsi="Arial" w:cs="Arial"/>
          <w:lang w:val="en-US" w:eastAsia="en-US"/>
        </w:rPr>
        <w:t>Paulist Press</w:t>
      </w:r>
      <w:r w:rsidR="00E12B57">
        <w:rPr>
          <w:rFonts w:ascii="Arial" w:eastAsiaTheme="minorHAnsi" w:hAnsi="Arial" w:cs="Arial"/>
          <w:lang w:val="en-US" w:eastAsia="en-US"/>
        </w:rPr>
        <w:t>,</w:t>
      </w:r>
      <w:r w:rsidR="00E12B57" w:rsidRPr="00E12B57">
        <w:rPr>
          <w:rFonts w:ascii="Arial" w:eastAsiaTheme="minorHAnsi" w:hAnsi="Arial" w:cs="Arial"/>
          <w:lang w:val="en-US" w:eastAsia="en-US"/>
        </w:rPr>
        <w:t xml:space="preserve"> </w:t>
      </w:r>
      <w:r w:rsidRPr="0014564C">
        <w:rPr>
          <w:rFonts w:ascii="Arial" w:eastAsiaTheme="minorHAnsi" w:hAnsi="Arial" w:cs="Arial"/>
          <w:lang w:val="en-US" w:eastAsia="en-US"/>
        </w:rPr>
        <w:t>London, 1982)</w:t>
      </w:r>
    </w:p>
    <w:p w:rsidR="00E12B57" w:rsidRDefault="0014564C" w:rsidP="0014564C">
      <w:pPr>
        <w:pStyle w:val="ListParagraph"/>
        <w:spacing w:after="120" w:line="240" w:lineRule="auto"/>
        <w:ind w:right="260"/>
        <w:jc w:val="both"/>
        <w:rPr>
          <w:rFonts w:ascii="MS Gothic" w:eastAsia="MS Gothic" w:hAnsi="MS Gothic" w:cs="MS Gothic"/>
          <w:lang w:val="en-US" w:eastAsia="en-US"/>
        </w:rPr>
      </w:pPr>
      <w:r w:rsidRPr="0014564C">
        <w:rPr>
          <w:rFonts w:ascii="Arial" w:eastAsiaTheme="minorHAnsi" w:hAnsi="Arial" w:cs="Arial"/>
          <w:lang w:val="en-US" w:eastAsia="en-US"/>
        </w:rPr>
        <w:t>Francis of Assisi, Early Documents vols. 1-3 (</w:t>
      </w:r>
      <w:r w:rsidR="00E12B57" w:rsidRPr="00E12B57">
        <w:rPr>
          <w:rFonts w:ascii="Arial" w:eastAsiaTheme="minorHAnsi" w:hAnsi="Arial" w:cs="Arial"/>
          <w:lang w:val="en-US" w:eastAsia="en-US"/>
        </w:rPr>
        <w:t>New City Press</w:t>
      </w:r>
      <w:r w:rsidR="00E12B57">
        <w:rPr>
          <w:rFonts w:ascii="Arial" w:eastAsiaTheme="minorHAnsi" w:hAnsi="Arial" w:cs="Arial"/>
          <w:lang w:val="en-US" w:eastAsia="en-US"/>
        </w:rPr>
        <w:t xml:space="preserve">, </w:t>
      </w:r>
      <w:r w:rsidRPr="0014564C">
        <w:rPr>
          <w:rFonts w:ascii="Arial" w:eastAsiaTheme="minorHAnsi" w:hAnsi="Arial" w:cs="Arial"/>
          <w:lang w:val="en-US" w:eastAsia="en-US"/>
        </w:rPr>
        <w:t>New York, 2001)</w:t>
      </w:r>
      <w:r w:rsidRPr="0014564C">
        <w:rPr>
          <w:rFonts w:ascii="MS Gothic" w:eastAsia="MS Gothic" w:hAnsi="MS Gothic" w:cs="MS Gothic" w:hint="eastAsia"/>
          <w:lang w:val="en-US" w:eastAsia="en-US"/>
        </w:rPr>
        <w:t> </w:t>
      </w:r>
    </w:p>
    <w:p w:rsidR="0014564C" w:rsidRPr="0014564C" w:rsidRDefault="0014564C" w:rsidP="0014564C">
      <w:pPr>
        <w:pStyle w:val="ListParagraph"/>
        <w:spacing w:after="120" w:line="240" w:lineRule="auto"/>
        <w:ind w:right="260"/>
        <w:jc w:val="both"/>
        <w:rPr>
          <w:rFonts w:ascii="Arial" w:eastAsiaTheme="minorHAnsi" w:hAnsi="Arial" w:cs="Arial"/>
          <w:color w:val="1D1D1D"/>
          <w:lang w:val="en-US" w:eastAsia="en-US"/>
        </w:rPr>
      </w:pPr>
      <w:r w:rsidRPr="0014564C">
        <w:rPr>
          <w:rFonts w:ascii="Arial" w:eastAsiaTheme="minorHAnsi" w:hAnsi="Arial" w:cs="Arial"/>
          <w:lang w:val="en-US" w:eastAsia="en-US"/>
        </w:rPr>
        <w:t>Thomas of Eccleston, The coming of the Franciscans, trans. A. R. Mowbray (</w:t>
      </w:r>
      <w:r w:rsidR="00E12B57">
        <w:rPr>
          <w:rFonts w:ascii="Arial" w:eastAsiaTheme="minorHAnsi" w:hAnsi="Arial" w:cs="Arial"/>
          <w:lang w:val="en-US" w:eastAsia="en-US"/>
        </w:rPr>
        <w:t xml:space="preserve">Mowbray, </w:t>
      </w:r>
      <w:r w:rsidRPr="0014564C">
        <w:rPr>
          <w:rFonts w:ascii="Arial" w:eastAsiaTheme="minorHAnsi" w:hAnsi="Arial" w:cs="Arial"/>
          <w:lang w:val="en-US" w:eastAsia="en-US"/>
        </w:rPr>
        <w:t>London, 1964)</w:t>
      </w:r>
    </w:p>
    <w:p w:rsidR="001F04DB" w:rsidRPr="0014564C" w:rsidRDefault="0014564C" w:rsidP="0014564C">
      <w:pPr>
        <w:pStyle w:val="ListParagraph"/>
        <w:spacing w:after="120" w:line="240" w:lineRule="auto"/>
        <w:ind w:right="260"/>
        <w:jc w:val="both"/>
        <w:rPr>
          <w:rFonts w:ascii="Arial" w:hAnsi="Arial" w:cs="Arial"/>
        </w:rPr>
      </w:pPr>
      <w:r w:rsidRPr="0014564C">
        <w:rPr>
          <w:rFonts w:ascii="Arial" w:eastAsiaTheme="minorHAnsi" w:hAnsi="Arial" w:cs="Arial"/>
          <w:lang w:val="en-US" w:eastAsia="en-US"/>
        </w:rPr>
        <w:t>Clare of Assisi. Early Documents, ed. R. J. Armstrong (</w:t>
      </w:r>
      <w:r w:rsidR="00E12B57">
        <w:rPr>
          <w:rFonts w:ascii="Arial" w:eastAsiaTheme="minorHAnsi" w:hAnsi="Arial" w:cs="Arial"/>
          <w:lang w:val="en-US" w:eastAsia="en-US"/>
        </w:rPr>
        <w:t xml:space="preserve">New City Press, </w:t>
      </w:r>
      <w:r w:rsidRPr="0014564C">
        <w:rPr>
          <w:rFonts w:ascii="Arial" w:eastAsiaTheme="minorHAnsi" w:hAnsi="Arial" w:cs="Arial"/>
          <w:lang w:val="en-US" w:eastAsia="en-US"/>
        </w:rPr>
        <w:t>New York, 2006)</w:t>
      </w:r>
    </w:p>
    <w:p w:rsidR="00696A00" w:rsidRPr="001F04DB" w:rsidRDefault="00696A00" w:rsidP="001F04DB">
      <w:pPr>
        <w:spacing w:after="120" w:line="240" w:lineRule="auto"/>
        <w:ind w:left="567" w:right="260"/>
        <w:jc w:val="both"/>
        <w:rPr>
          <w:rFonts w:ascii="Arial" w:hAnsi="Arial" w:cs="Arial"/>
          <w:b/>
          <w:i/>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A97CB8" w:rsidRDefault="00A97CB8" w:rsidP="001F04DB">
      <w:pPr>
        <w:spacing w:after="120" w:line="240" w:lineRule="auto"/>
        <w:ind w:left="567" w:right="260"/>
        <w:jc w:val="both"/>
        <w:rPr>
          <w:rFonts w:ascii="Arial" w:hAnsi="Arial" w:cs="Arial"/>
          <w:i/>
          <w:iCs/>
        </w:rPr>
      </w:pPr>
      <w:r>
        <w:rPr>
          <w:rFonts w:ascii="Arial" w:hAnsi="Arial" w:cs="Arial"/>
          <w:iCs/>
        </w:rPr>
        <w:t xml:space="preserve">Total contact hours: </w:t>
      </w:r>
      <w:r w:rsidR="00C75155">
        <w:rPr>
          <w:rFonts w:ascii="Arial" w:hAnsi="Arial" w:cs="Arial"/>
          <w:iCs/>
        </w:rPr>
        <w:t>80</w:t>
      </w:r>
    </w:p>
    <w:p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sidRPr="0022740B">
        <w:rPr>
          <w:rFonts w:ascii="Arial" w:hAnsi="Arial" w:cs="Arial"/>
          <w:iCs/>
        </w:rPr>
        <w:t xml:space="preserve"> </w:t>
      </w:r>
      <w:r w:rsidR="00C75155">
        <w:rPr>
          <w:rFonts w:ascii="Arial" w:hAnsi="Arial" w:cs="Arial"/>
          <w:iCs/>
        </w:rPr>
        <w:t>520</w:t>
      </w:r>
    </w:p>
    <w:p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273811">
        <w:rPr>
          <w:rFonts w:ascii="Arial" w:hAnsi="Arial" w:cs="Arial"/>
          <w:iCs/>
        </w:rPr>
        <w:t>6</w:t>
      </w:r>
      <w:r w:rsidR="00696A00" w:rsidRPr="00696A00">
        <w:rPr>
          <w:rFonts w:ascii="Arial" w:hAnsi="Arial" w:cs="Arial"/>
          <w:iCs/>
        </w:rPr>
        <w:t>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D73023" w:rsidRPr="00D73023" w:rsidRDefault="00D73023" w:rsidP="00D73023">
      <w:pPr>
        <w:pStyle w:val="ListParagraph"/>
        <w:spacing w:after="120"/>
        <w:ind w:left="567"/>
        <w:rPr>
          <w:rFonts w:ascii="Arial" w:hAnsi="Arial" w:cs="Arial"/>
          <w:iCs/>
        </w:rPr>
      </w:pPr>
      <w:r w:rsidRPr="00D73023">
        <w:rPr>
          <w:rFonts w:ascii="Arial" w:hAnsi="Arial" w:cs="Arial"/>
          <w:iCs/>
        </w:rPr>
        <w:t>Essay</w:t>
      </w:r>
      <w:r w:rsidRPr="00D73023">
        <w:rPr>
          <w:rFonts w:ascii="Arial" w:hAnsi="Arial" w:cs="Arial"/>
          <w:iCs/>
        </w:rPr>
        <w:tab/>
      </w:r>
      <w:r w:rsidRPr="00D73023">
        <w:rPr>
          <w:rFonts w:ascii="Arial" w:hAnsi="Arial" w:cs="Arial"/>
          <w:iCs/>
        </w:rPr>
        <w:tab/>
        <w:t>3000 words</w:t>
      </w:r>
      <w:r w:rsidRPr="00D73023">
        <w:rPr>
          <w:rFonts w:ascii="Arial" w:hAnsi="Arial" w:cs="Arial"/>
          <w:iCs/>
        </w:rPr>
        <w:tab/>
        <w:t>10%</w:t>
      </w:r>
    </w:p>
    <w:p w:rsidR="00D73023" w:rsidRPr="00D73023" w:rsidRDefault="00D73023" w:rsidP="00D73023">
      <w:pPr>
        <w:pStyle w:val="ListParagraph"/>
        <w:spacing w:after="120"/>
        <w:ind w:left="567"/>
        <w:rPr>
          <w:rFonts w:ascii="Arial" w:hAnsi="Arial" w:cs="Arial"/>
          <w:iCs/>
        </w:rPr>
      </w:pPr>
      <w:r w:rsidRPr="00D73023">
        <w:rPr>
          <w:rFonts w:ascii="Arial" w:hAnsi="Arial" w:cs="Arial"/>
          <w:iCs/>
        </w:rPr>
        <w:t>Essay</w:t>
      </w:r>
      <w:r w:rsidRPr="00D73023">
        <w:rPr>
          <w:rFonts w:ascii="Arial" w:hAnsi="Arial" w:cs="Arial"/>
          <w:iCs/>
        </w:rPr>
        <w:tab/>
      </w:r>
      <w:r w:rsidRPr="00D73023">
        <w:rPr>
          <w:rFonts w:ascii="Arial" w:hAnsi="Arial" w:cs="Arial"/>
          <w:iCs/>
        </w:rPr>
        <w:tab/>
        <w:t>3000 words</w:t>
      </w:r>
      <w:r w:rsidRPr="00D73023">
        <w:rPr>
          <w:rFonts w:ascii="Arial" w:hAnsi="Arial" w:cs="Arial"/>
          <w:iCs/>
        </w:rPr>
        <w:tab/>
        <w:t>10%</w:t>
      </w:r>
    </w:p>
    <w:p w:rsidR="00D73023" w:rsidRPr="00D73023" w:rsidRDefault="00D73023" w:rsidP="00D73023">
      <w:pPr>
        <w:pStyle w:val="ListParagraph"/>
        <w:spacing w:after="120"/>
        <w:ind w:left="567"/>
        <w:rPr>
          <w:rFonts w:ascii="Arial" w:hAnsi="Arial" w:cs="Arial"/>
          <w:iCs/>
        </w:rPr>
      </w:pPr>
      <w:r w:rsidRPr="00D73023">
        <w:rPr>
          <w:rFonts w:ascii="Arial" w:hAnsi="Arial" w:cs="Arial"/>
          <w:iCs/>
        </w:rPr>
        <w:t>Critique</w:t>
      </w:r>
      <w:r w:rsidRPr="00D73023">
        <w:rPr>
          <w:rFonts w:ascii="Arial" w:hAnsi="Arial" w:cs="Arial"/>
          <w:iCs/>
        </w:rPr>
        <w:tab/>
        <w:t>1500 words</w:t>
      </w:r>
      <w:r w:rsidRPr="00D73023">
        <w:rPr>
          <w:rFonts w:ascii="Arial" w:hAnsi="Arial" w:cs="Arial"/>
          <w:iCs/>
        </w:rPr>
        <w:tab/>
        <w:t>5%</w:t>
      </w:r>
    </w:p>
    <w:p w:rsidR="00D73023" w:rsidRPr="00D73023" w:rsidRDefault="00D73023" w:rsidP="00D73023">
      <w:pPr>
        <w:pStyle w:val="ListParagraph"/>
        <w:spacing w:after="120"/>
        <w:ind w:left="567"/>
        <w:rPr>
          <w:rFonts w:ascii="Arial" w:hAnsi="Arial" w:cs="Arial"/>
          <w:iCs/>
        </w:rPr>
      </w:pPr>
      <w:r w:rsidRPr="00D73023">
        <w:rPr>
          <w:rFonts w:ascii="Arial" w:hAnsi="Arial" w:cs="Arial"/>
          <w:iCs/>
        </w:rPr>
        <w:t xml:space="preserve">Critique </w:t>
      </w:r>
      <w:r w:rsidRPr="00D73023">
        <w:rPr>
          <w:rFonts w:ascii="Arial" w:hAnsi="Arial" w:cs="Arial"/>
          <w:iCs/>
        </w:rPr>
        <w:tab/>
        <w:t>1500 words</w:t>
      </w:r>
      <w:r w:rsidRPr="00D73023">
        <w:rPr>
          <w:rFonts w:ascii="Arial" w:hAnsi="Arial" w:cs="Arial"/>
          <w:iCs/>
        </w:rPr>
        <w:tab/>
        <w:t>5%</w:t>
      </w:r>
    </w:p>
    <w:p w:rsidR="00D73023" w:rsidRPr="00D73023" w:rsidRDefault="00D73023" w:rsidP="00D73023">
      <w:pPr>
        <w:pStyle w:val="ListParagraph"/>
        <w:spacing w:after="120"/>
        <w:ind w:left="567"/>
        <w:rPr>
          <w:rFonts w:ascii="Arial" w:hAnsi="Arial" w:cs="Arial"/>
          <w:iCs/>
        </w:rPr>
      </w:pPr>
      <w:r w:rsidRPr="00D73023">
        <w:rPr>
          <w:rFonts w:ascii="Arial" w:hAnsi="Arial" w:cs="Arial"/>
          <w:iCs/>
        </w:rPr>
        <w:t>Presentation</w:t>
      </w:r>
      <w:r w:rsidRPr="00D73023">
        <w:rPr>
          <w:rFonts w:ascii="Arial" w:hAnsi="Arial" w:cs="Arial"/>
          <w:iCs/>
        </w:rPr>
        <w:tab/>
        <w:t>15 minutes</w:t>
      </w:r>
      <w:r w:rsidRPr="00D73023">
        <w:rPr>
          <w:rFonts w:ascii="Arial" w:hAnsi="Arial" w:cs="Arial"/>
          <w:iCs/>
        </w:rPr>
        <w:tab/>
        <w:t>5%</w:t>
      </w:r>
    </w:p>
    <w:p w:rsidR="00D73023" w:rsidRPr="00D73023" w:rsidRDefault="00D73023" w:rsidP="00D73023">
      <w:pPr>
        <w:pStyle w:val="ListParagraph"/>
        <w:spacing w:after="120"/>
        <w:ind w:left="567"/>
        <w:rPr>
          <w:rFonts w:ascii="Arial" w:hAnsi="Arial" w:cs="Arial"/>
          <w:iCs/>
        </w:rPr>
      </w:pPr>
      <w:r w:rsidRPr="00D73023">
        <w:rPr>
          <w:rFonts w:ascii="Arial" w:hAnsi="Arial" w:cs="Arial"/>
          <w:iCs/>
        </w:rPr>
        <w:t>Presentation</w:t>
      </w:r>
      <w:r w:rsidRPr="00D73023">
        <w:rPr>
          <w:rFonts w:ascii="Arial" w:hAnsi="Arial" w:cs="Arial"/>
          <w:iCs/>
        </w:rPr>
        <w:tab/>
        <w:t>15 minutes</w:t>
      </w:r>
      <w:r w:rsidRPr="00D73023">
        <w:rPr>
          <w:rFonts w:ascii="Arial" w:hAnsi="Arial" w:cs="Arial"/>
          <w:iCs/>
        </w:rPr>
        <w:tab/>
        <w:t>5%</w:t>
      </w:r>
    </w:p>
    <w:p w:rsidR="00D73023" w:rsidRPr="00D73023" w:rsidRDefault="00D73023" w:rsidP="00D73023">
      <w:pPr>
        <w:pStyle w:val="ListParagraph"/>
        <w:spacing w:after="120"/>
        <w:ind w:left="567"/>
        <w:rPr>
          <w:rFonts w:ascii="Arial" w:hAnsi="Arial" w:cs="Arial"/>
          <w:iCs/>
        </w:rPr>
      </w:pPr>
      <w:r w:rsidRPr="00D73023">
        <w:rPr>
          <w:rFonts w:ascii="Arial" w:hAnsi="Arial" w:cs="Arial"/>
          <w:iCs/>
        </w:rPr>
        <w:t>Exam 1 (2 hours) – 30%</w:t>
      </w:r>
    </w:p>
    <w:p w:rsidR="00D73023" w:rsidRPr="00696FF5" w:rsidRDefault="00D73023" w:rsidP="00D73023">
      <w:pPr>
        <w:pStyle w:val="ListParagraph"/>
        <w:spacing w:after="120"/>
        <w:ind w:left="567"/>
        <w:rPr>
          <w:rFonts w:ascii="Arial" w:hAnsi="Arial" w:cs="Arial"/>
          <w:iCs/>
        </w:rPr>
      </w:pPr>
      <w:r w:rsidRPr="00D73023">
        <w:rPr>
          <w:rFonts w:ascii="Arial" w:hAnsi="Arial" w:cs="Arial"/>
          <w:iCs/>
        </w:rPr>
        <w:t>Exam 2 (2 hours) – 30%</w:t>
      </w:r>
    </w:p>
    <w:p w:rsidR="003F3578" w:rsidRDefault="003F3578"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22740B" w:rsidRDefault="0022740B" w:rsidP="00302082">
      <w:pPr>
        <w:spacing w:after="120" w:line="240" w:lineRule="auto"/>
        <w:ind w:left="426" w:right="260"/>
        <w:rPr>
          <w:rFonts w:ascii="Arial" w:hAnsi="Arial" w:cs="Arial"/>
          <w:iCs/>
        </w:rPr>
      </w:pPr>
      <w:r>
        <w:rPr>
          <w:rFonts w:ascii="Arial" w:hAnsi="Arial" w:cs="Arial"/>
          <w:iCs/>
        </w:rPr>
        <w:t>100% Coursework (</w:t>
      </w:r>
      <w:r w:rsidR="00601596">
        <w:rPr>
          <w:rFonts w:ascii="Arial" w:hAnsi="Arial" w:cs="Arial"/>
          <w:iCs/>
        </w:rPr>
        <w:t>550</w:t>
      </w:r>
      <w:r>
        <w:rPr>
          <w:rFonts w:ascii="Arial" w:hAnsi="Arial" w:cs="Arial"/>
          <w:iCs/>
        </w:rPr>
        <w:t>0 words)</w:t>
      </w:r>
    </w:p>
    <w:p w:rsidR="0062219E" w:rsidRDefault="0062219E"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476"/>
        <w:gridCol w:w="812"/>
        <w:gridCol w:w="803"/>
        <w:gridCol w:w="801"/>
        <w:gridCol w:w="799"/>
        <w:gridCol w:w="799"/>
        <w:gridCol w:w="799"/>
        <w:gridCol w:w="799"/>
        <w:gridCol w:w="799"/>
        <w:gridCol w:w="795"/>
      </w:tblGrid>
      <w:tr w:rsidR="00D73023" w:rsidRPr="00302082" w:rsidTr="00D73023">
        <w:tc>
          <w:tcPr>
            <w:tcW w:w="1627" w:type="pct"/>
            <w:shd w:val="clear" w:color="auto" w:fill="D9D9D9" w:themeFill="background1" w:themeFillShade="D9"/>
          </w:tcPr>
          <w:p w:rsidR="00D73023" w:rsidRPr="00302082" w:rsidRDefault="00D73023" w:rsidP="00302082">
            <w:pPr>
              <w:spacing w:after="120"/>
              <w:ind w:left="33"/>
              <w:rPr>
                <w:rFonts w:ascii="Arial" w:hAnsi="Arial" w:cs="Arial"/>
                <w:b/>
              </w:rPr>
            </w:pPr>
            <w:r w:rsidRPr="00302082">
              <w:rPr>
                <w:rFonts w:ascii="Arial" w:hAnsi="Arial" w:cs="Arial"/>
                <w:b/>
              </w:rPr>
              <w:t>Module learning outcome</w:t>
            </w:r>
          </w:p>
        </w:tc>
        <w:tc>
          <w:tcPr>
            <w:tcW w:w="380" w:type="pct"/>
          </w:tcPr>
          <w:p w:rsidR="00D73023" w:rsidRPr="0022740B" w:rsidRDefault="00D73023" w:rsidP="0022740B">
            <w:pPr>
              <w:spacing w:after="120"/>
              <w:jc w:val="center"/>
              <w:rPr>
                <w:rFonts w:ascii="Arial" w:hAnsi="Arial" w:cs="Arial"/>
              </w:rPr>
            </w:pPr>
            <w:r w:rsidRPr="0022740B">
              <w:rPr>
                <w:rFonts w:ascii="Arial" w:hAnsi="Arial" w:cs="Arial"/>
              </w:rPr>
              <w:t>8.1</w:t>
            </w:r>
          </w:p>
        </w:tc>
        <w:tc>
          <w:tcPr>
            <w:tcW w:w="376" w:type="pct"/>
          </w:tcPr>
          <w:p w:rsidR="00D73023" w:rsidRPr="0022740B" w:rsidRDefault="00D73023" w:rsidP="0022740B">
            <w:pPr>
              <w:spacing w:after="120"/>
              <w:jc w:val="center"/>
              <w:rPr>
                <w:rFonts w:ascii="Arial" w:hAnsi="Arial" w:cs="Arial"/>
              </w:rPr>
            </w:pPr>
            <w:r w:rsidRPr="0022740B">
              <w:rPr>
                <w:rFonts w:ascii="Arial" w:hAnsi="Arial" w:cs="Arial"/>
              </w:rPr>
              <w:t>8.2</w:t>
            </w:r>
          </w:p>
        </w:tc>
        <w:tc>
          <w:tcPr>
            <w:tcW w:w="375" w:type="pct"/>
          </w:tcPr>
          <w:p w:rsidR="00D73023" w:rsidRPr="0022740B" w:rsidRDefault="00D73023" w:rsidP="0022740B">
            <w:pPr>
              <w:spacing w:after="120"/>
              <w:jc w:val="center"/>
              <w:rPr>
                <w:rFonts w:ascii="Arial" w:hAnsi="Arial" w:cs="Arial"/>
              </w:rPr>
            </w:pPr>
            <w:r w:rsidRPr="0022740B">
              <w:rPr>
                <w:rFonts w:ascii="Arial" w:hAnsi="Arial" w:cs="Arial"/>
              </w:rPr>
              <w:t>8.3</w:t>
            </w:r>
          </w:p>
        </w:tc>
        <w:tc>
          <w:tcPr>
            <w:tcW w:w="374" w:type="pct"/>
          </w:tcPr>
          <w:p w:rsidR="00D73023" w:rsidRPr="0022740B" w:rsidRDefault="00D73023" w:rsidP="0022740B">
            <w:pPr>
              <w:spacing w:after="120"/>
              <w:jc w:val="center"/>
              <w:rPr>
                <w:rFonts w:ascii="Arial" w:hAnsi="Arial" w:cs="Arial"/>
              </w:rPr>
            </w:pPr>
            <w:r>
              <w:rPr>
                <w:rFonts w:ascii="Arial" w:hAnsi="Arial" w:cs="Arial"/>
              </w:rPr>
              <w:t>8.4</w:t>
            </w:r>
          </w:p>
        </w:tc>
        <w:tc>
          <w:tcPr>
            <w:tcW w:w="374" w:type="pct"/>
          </w:tcPr>
          <w:p w:rsidR="00D73023" w:rsidRDefault="00D73023" w:rsidP="00607752">
            <w:pPr>
              <w:spacing w:after="120"/>
              <w:jc w:val="center"/>
              <w:rPr>
                <w:rFonts w:ascii="Arial" w:hAnsi="Arial" w:cs="Arial"/>
              </w:rPr>
            </w:pPr>
            <w:r>
              <w:rPr>
                <w:rFonts w:ascii="Arial" w:hAnsi="Arial" w:cs="Arial"/>
              </w:rPr>
              <w:t>8.5</w:t>
            </w:r>
          </w:p>
        </w:tc>
        <w:tc>
          <w:tcPr>
            <w:tcW w:w="374" w:type="pct"/>
          </w:tcPr>
          <w:p w:rsidR="00D73023" w:rsidRPr="0022740B" w:rsidRDefault="00D73023" w:rsidP="00607752">
            <w:pPr>
              <w:spacing w:after="120"/>
              <w:jc w:val="center"/>
              <w:rPr>
                <w:rFonts w:ascii="Arial" w:hAnsi="Arial" w:cs="Arial"/>
              </w:rPr>
            </w:pPr>
            <w:r>
              <w:rPr>
                <w:rFonts w:ascii="Arial" w:hAnsi="Arial" w:cs="Arial"/>
              </w:rPr>
              <w:t>9.1</w:t>
            </w:r>
          </w:p>
        </w:tc>
        <w:tc>
          <w:tcPr>
            <w:tcW w:w="374" w:type="pct"/>
          </w:tcPr>
          <w:p w:rsidR="00D73023" w:rsidRPr="0022740B" w:rsidRDefault="00D73023" w:rsidP="00607752">
            <w:pPr>
              <w:spacing w:after="120"/>
              <w:jc w:val="center"/>
              <w:rPr>
                <w:rFonts w:ascii="Arial" w:hAnsi="Arial" w:cs="Arial"/>
              </w:rPr>
            </w:pPr>
            <w:r>
              <w:rPr>
                <w:rFonts w:ascii="Arial" w:hAnsi="Arial" w:cs="Arial"/>
              </w:rPr>
              <w:t>9.2</w:t>
            </w:r>
          </w:p>
        </w:tc>
        <w:tc>
          <w:tcPr>
            <w:tcW w:w="374" w:type="pct"/>
          </w:tcPr>
          <w:p w:rsidR="00D73023" w:rsidRDefault="00D73023" w:rsidP="00607752">
            <w:pPr>
              <w:spacing w:after="120"/>
              <w:jc w:val="center"/>
              <w:rPr>
                <w:rFonts w:ascii="Arial" w:hAnsi="Arial" w:cs="Arial"/>
              </w:rPr>
            </w:pPr>
            <w:r>
              <w:rPr>
                <w:rFonts w:ascii="Arial" w:hAnsi="Arial" w:cs="Arial"/>
              </w:rPr>
              <w:t>9.3</w:t>
            </w:r>
          </w:p>
        </w:tc>
        <w:tc>
          <w:tcPr>
            <w:tcW w:w="372" w:type="pct"/>
          </w:tcPr>
          <w:p w:rsidR="00D73023" w:rsidRDefault="00D73023" w:rsidP="00607752">
            <w:pPr>
              <w:spacing w:after="120"/>
              <w:jc w:val="center"/>
              <w:rPr>
                <w:rFonts w:ascii="Arial" w:hAnsi="Arial" w:cs="Arial"/>
              </w:rPr>
            </w:pPr>
            <w:r>
              <w:rPr>
                <w:rFonts w:ascii="Arial" w:hAnsi="Arial" w:cs="Arial"/>
              </w:rPr>
              <w:t>9.4</w:t>
            </w:r>
          </w:p>
        </w:tc>
      </w:tr>
      <w:tr w:rsidR="00D73023" w:rsidRPr="00302082" w:rsidTr="00D73023">
        <w:tc>
          <w:tcPr>
            <w:tcW w:w="1627" w:type="pct"/>
            <w:shd w:val="clear" w:color="auto" w:fill="D9D9D9" w:themeFill="background1" w:themeFillShade="D9"/>
          </w:tcPr>
          <w:p w:rsidR="00D73023" w:rsidRPr="00302082" w:rsidRDefault="00D73023" w:rsidP="00302082">
            <w:pPr>
              <w:spacing w:after="120"/>
              <w:rPr>
                <w:rFonts w:ascii="Arial" w:hAnsi="Arial" w:cs="Arial"/>
                <w:b/>
              </w:rPr>
            </w:pPr>
            <w:r w:rsidRPr="00302082">
              <w:rPr>
                <w:rFonts w:ascii="Arial" w:hAnsi="Arial" w:cs="Arial"/>
                <w:b/>
              </w:rPr>
              <w:t>Learning/ teaching method</w:t>
            </w:r>
          </w:p>
        </w:tc>
        <w:tc>
          <w:tcPr>
            <w:tcW w:w="380" w:type="pct"/>
          </w:tcPr>
          <w:p w:rsidR="00D73023" w:rsidRPr="0022740B" w:rsidRDefault="00D73023" w:rsidP="0022740B">
            <w:pPr>
              <w:spacing w:after="120"/>
              <w:jc w:val="center"/>
              <w:rPr>
                <w:rFonts w:ascii="Arial" w:hAnsi="Arial" w:cs="Arial"/>
                <w:b/>
              </w:rPr>
            </w:pPr>
          </w:p>
        </w:tc>
        <w:tc>
          <w:tcPr>
            <w:tcW w:w="376" w:type="pct"/>
          </w:tcPr>
          <w:p w:rsidR="00D73023" w:rsidRPr="0022740B" w:rsidRDefault="00D73023" w:rsidP="0022740B">
            <w:pPr>
              <w:spacing w:after="120"/>
              <w:jc w:val="center"/>
              <w:rPr>
                <w:rFonts w:ascii="Arial" w:hAnsi="Arial" w:cs="Arial"/>
                <w:b/>
              </w:rPr>
            </w:pPr>
          </w:p>
        </w:tc>
        <w:tc>
          <w:tcPr>
            <w:tcW w:w="375" w:type="pct"/>
          </w:tcPr>
          <w:p w:rsidR="00D73023" w:rsidRPr="0022740B" w:rsidRDefault="00D73023" w:rsidP="0022740B">
            <w:pPr>
              <w:spacing w:after="120"/>
              <w:jc w:val="center"/>
              <w:rPr>
                <w:rFonts w:ascii="Arial" w:hAnsi="Arial" w:cs="Arial"/>
                <w:b/>
              </w:rPr>
            </w:pPr>
          </w:p>
        </w:tc>
        <w:tc>
          <w:tcPr>
            <w:tcW w:w="374" w:type="pct"/>
          </w:tcPr>
          <w:p w:rsidR="00D73023" w:rsidRPr="0022740B" w:rsidRDefault="00D73023" w:rsidP="0022740B">
            <w:pPr>
              <w:spacing w:after="120"/>
              <w:jc w:val="center"/>
              <w:rPr>
                <w:rFonts w:ascii="Arial" w:hAnsi="Arial" w:cs="Arial"/>
                <w:b/>
              </w:rPr>
            </w:pPr>
          </w:p>
        </w:tc>
        <w:tc>
          <w:tcPr>
            <w:tcW w:w="374" w:type="pct"/>
          </w:tcPr>
          <w:p w:rsidR="00D73023" w:rsidRPr="0022740B" w:rsidRDefault="00D73023" w:rsidP="0022740B">
            <w:pPr>
              <w:spacing w:after="120"/>
              <w:jc w:val="center"/>
              <w:rPr>
                <w:rFonts w:ascii="Arial" w:hAnsi="Arial" w:cs="Arial"/>
                <w:b/>
              </w:rPr>
            </w:pPr>
          </w:p>
        </w:tc>
        <w:tc>
          <w:tcPr>
            <w:tcW w:w="374" w:type="pct"/>
          </w:tcPr>
          <w:p w:rsidR="00D73023" w:rsidRPr="0022740B" w:rsidRDefault="00D73023" w:rsidP="0022740B">
            <w:pPr>
              <w:spacing w:after="120"/>
              <w:jc w:val="center"/>
              <w:rPr>
                <w:rFonts w:ascii="Arial" w:hAnsi="Arial" w:cs="Arial"/>
                <w:b/>
              </w:rPr>
            </w:pPr>
          </w:p>
        </w:tc>
        <w:tc>
          <w:tcPr>
            <w:tcW w:w="374" w:type="pct"/>
          </w:tcPr>
          <w:p w:rsidR="00D73023" w:rsidRPr="0022740B" w:rsidRDefault="00D73023" w:rsidP="0022740B">
            <w:pPr>
              <w:spacing w:after="120"/>
              <w:jc w:val="center"/>
              <w:rPr>
                <w:rFonts w:ascii="Arial" w:hAnsi="Arial" w:cs="Arial"/>
                <w:b/>
              </w:rPr>
            </w:pPr>
          </w:p>
        </w:tc>
        <w:tc>
          <w:tcPr>
            <w:tcW w:w="374" w:type="pct"/>
          </w:tcPr>
          <w:p w:rsidR="00D73023" w:rsidRPr="0022740B" w:rsidRDefault="00D73023" w:rsidP="0022740B">
            <w:pPr>
              <w:spacing w:after="120"/>
              <w:jc w:val="center"/>
              <w:rPr>
                <w:rFonts w:ascii="Arial" w:hAnsi="Arial" w:cs="Arial"/>
                <w:b/>
              </w:rPr>
            </w:pPr>
          </w:p>
        </w:tc>
        <w:tc>
          <w:tcPr>
            <w:tcW w:w="372" w:type="pct"/>
          </w:tcPr>
          <w:p w:rsidR="00D73023" w:rsidRPr="0022740B" w:rsidRDefault="00D73023" w:rsidP="0022740B">
            <w:pPr>
              <w:spacing w:after="120"/>
              <w:jc w:val="center"/>
              <w:rPr>
                <w:rFonts w:ascii="Arial" w:hAnsi="Arial" w:cs="Arial"/>
                <w:b/>
              </w:rPr>
            </w:pPr>
          </w:p>
        </w:tc>
      </w:tr>
      <w:tr w:rsidR="00D73023" w:rsidRPr="00302082" w:rsidTr="00D73023">
        <w:tc>
          <w:tcPr>
            <w:tcW w:w="1627" w:type="pct"/>
          </w:tcPr>
          <w:p w:rsidR="00D73023" w:rsidRPr="0022740B" w:rsidRDefault="00D73023" w:rsidP="00302082">
            <w:pPr>
              <w:spacing w:after="120"/>
              <w:rPr>
                <w:rFonts w:ascii="Arial" w:hAnsi="Arial" w:cs="Arial"/>
              </w:rPr>
            </w:pPr>
            <w:r w:rsidRPr="0022740B">
              <w:rPr>
                <w:rFonts w:ascii="Arial" w:hAnsi="Arial" w:cs="Arial"/>
              </w:rPr>
              <w:t>Private Study</w:t>
            </w:r>
          </w:p>
        </w:tc>
        <w:tc>
          <w:tcPr>
            <w:tcW w:w="380" w:type="pct"/>
          </w:tcPr>
          <w:p w:rsidR="00D73023" w:rsidRPr="0022740B" w:rsidRDefault="00336AF3" w:rsidP="0022740B">
            <w:pPr>
              <w:spacing w:after="120"/>
              <w:jc w:val="center"/>
              <w:rPr>
                <w:rFonts w:ascii="Arial" w:hAnsi="Arial" w:cs="Arial"/>
                <w:b/>
              </w:rPr>
            </w:pPr>
            <w:r>
              <w:rPr>
                <w:rFonts w:ascii="Arial" w:hAnsi="Arial" w:cs="Arial"/>
                <w:b/>
              </w:rPr>
              <w:t>X</w:t>
            </w:r>
          </w:p>
        </w:tc>
        <w:tc>
          <w:tcPr>
            <w:tcW w:w="376" w:type="pct"/>
          </w:tcPr>
          <w:p w:rsidR="00D73023" w:rsidRPr="0022740B" w:rsidRDefault="00336AF3" w:rsidP="0022740B">
            <w:pPr>
              <w:spacing w:after="120"/>
              <w:jc w:val="center"/>
              <w:rPr>
                <w:rFonts w:ascii="Arial" w:hAnsi="Arial" w:cs="Arial"/>
                <w:b/>
              </w:rPr>
            </w:pPr>
            <w:r>
              <w:rPr>
                <w:rFonts w:ascii="Arial" w:hAnsi="Arial" w:cs="Arial"/>
                <w:b/>
              </w:rPr>
              <w:t>X</w:t>
            </w:r>
          </w:p>
        </w:tc>
        <w:tc>
          <w:tcPr>
            <w:tcW w:w="375" w:type="pct"/>
          </w:tcPr>
          <w:p w:rsidR="00D73023" w:rsidRPr="0022740B" w:rsidRDefault="00336AF3" w:rsidP="0022740B">
            <w:pPr>
              <w:spacing w:after="120"/>
              <w:jc w:val="center"/>
              <w:rPr>
                <w:rFonts w:ascii="Arial" w:hAnsi="Arial" w:cs="Arial"/>
                <w:b/>
              </w:rPr>
            </w:pPr>
            <w:r>
              <w:rPr>
                <w:rFonts w:ascii="Arial" w:hAnsi="Arial" w:cs="Arial"/>
                <w:b/>
              </w:rPr>
              <w:t>X</w:t>
            </w:r>
          </w:p>
        </w:tc>
        <w:tc>
          <w:tcPr>
            <w:tcW w:w="374" w:type="pct"/>
          </w:tcPr>
          <w:p w:rsidR="00D73023" w:rsidRPr="0022740B" w:rsidRDefault="00336AF3" w:rsidP="0022740B">
            <w:pPr>
              <w:spacing w:after="120"/>
              <w:jc w:val="center"/>
              <w:rPr>
                <w:rFonts w:ascii="Arial" w:hAnsi="Arial" w:cs="Arial"/>
                <w:b/>
              </w:rPr>
            </w:pPr>
            <w:r>
              <w:rPr>
                <w:rFonts w:ascii="Arial" w:hAnsi="Arial" w:cs="Arial"/>
                <w:b/>
              </w:rPr>
              <w:t>X</w:t>
            </w:r>
          </w:p>
        </w:tc>
        <w:tc>
          <w:tcPr>
            <w:tcW w:w="374" w:type="pct"/>
          </w:tcPr>
          <w:p w:rsidR="00D73023" w:rsidRPr="0022740B" w:rsidRDefault="00336AF3" w:rsidP="0022740B">
            <w:pPr>
              <w:spacing w:after="120"/>
              <w:jc w:val="center"/>
              <w:rPr>
                <w:rFonts w:ascii="Arial" w:hAnsi="Arial" w:cs="Arial"/>
                <w:b/>
              </w:rPr>
            </w:pPr>
            <w:r>
              <w:rPr>
                <w:rFonts w:ascii="Arial" w:hAnsi="Arial" w:cs="Arial"/>
                <w:b/>
              </w:rPr>
              <w:t>X</w:t>
            </w:r>
          </w:p>
        </w:tc>
        <w:tc>
          <w:tcPr>
            <w:tcW w:w="374" w:type="pct"/>
          </w:tcPr>
          <w:p w:rsidR="00D73023" w:rsidRPr="0022740B" w:rsidRDefault="00336AF3" w:rsidP="0022740B">
            <w:pPr>
              <w:spacing w:after="120"/>
              <w:jc w:val="center"/>
              <w:rPr>
                <w:rFonts w:ascii="Arial" w:hAnsi="Arial" w:cs="Arial"/>
                <w:b/>
              </w:rPr>
            </w:pPr>
            <w:r>
              <w:rPr>
                <w:rFonts w:ascii="Arial" w:hAnsi="Arial" w:cs="Arial"/>
                <w:b/>
              </w:rPr>
              <w:t>X</w:t>
            </w:r>
          </w:p>
        </w:tc>
        <w:tc>
          <w:tcPr>
            <w:tcW w:w="374" w:type="pct"/>
          </w:tcPr>
          <w:p w:rsidR="00D73023" w:rsidRPr="0022740B" w:rsidRDefault="00336AF3" w:rsidP="0022740B">
            <w:pPr>
              <w:spacing w:after="120"/>
              <w:jc w:val="center"/>
              <w:rPr>
                <w:rFonts w:ascii="Arial" w:hAnsi="Arial" w:cs="Arial"/>
                <w:b/>
              </w:rPr>
            </w:pPr>
            <w:r>
              <w:rPr>
                <w:rFonts w:ascii="Arial" w:hAnsi="Arial" w:cs="Arial"/>
                <w:b/>
              </w:rPr>
              <w:t>X</w:t>
            </w:r>
          </w:p>
        </w:tc>
        <w:tc>
          <w:tcPr>
            <w:tcW w:w="374" w:type="pct"/>
          </w:tcPr>
          <w:p w:rsidR="00D73023" w:rsidRDefault="00336AF3" w:rsidP="0022740B">
            <w:pPr>
              <w:spacing w:after="120"/>
              <w:jc w:val="center"/>
              <w:rPr>
                <w:rFonts w:ascii="Arial" w:hAnsi="Arial" w:cs="Arial"/>
                <w:b/>
              </w:rPr>
            </w:pPr>
            <w:r>
              <w:rPr>
                <w:rFonts w:ascii="Arial" w:hAnsi="Arial" w:cs="Arial"/>
                <w:b/>
              </w:rPr>
              <w:t>X</w:t>
            </w:r>
          </w:p>
        </w:tc>
        <w:tc>
          <w:tcPr>
            <w:tcW w:w="372" w:type="pct"/>
          </w:tcPr>
          <w:p w:rsidR="00D73023" w:rsidRDefault="00336AF3" w:rsidP="0022740B">
            <w:pPr>
              <w:spacing w:after="120"/>
              <w:jc w:val="center"/>
              <w:rPr>
                <w:rFonts w:ascii="Arial" w:hAnsi="Arial" w:cs="Arial"/>
                <w:b/>
              </w:rPr>
            </w:pPr>
            <w:r>
              <w:rPr>
                <w:rFonts w:ascii="Arial" w:hAnsi="Arial" w:cs="Arial"/>
                <w:b/>
              </w:rPr>
              <w:t>X</w:t>
            </w:r>
          </w:p>
        </w:tc>
      </w:tr>
      <w:tr w:rsidR="00D73023" w:rsidRPr="00302082" w:rsidTr="00D73023">
        <w:tc>
          <w:tcPr>
            <w:tcW w:w="1627" w:type="pct"/>
          </w:tcPr>
          <w:p w:rsidR="00D73023" w:rsidRPr="0022740B" w:rsidRDefault="00D73023" w:rsidP="00302082">
            <w:pPr>
              <w:spacing w:after="120"/>
              <w:rPr>
                <w:rFonts w:ascii="Arial" w:hAnsi="Arial" w:cs="Arial"/>
              </w:rPr>
            </w:pPr>
            <w:r w:rsidRPr="0022740B">
              <w:rPr>
                <w:rFonts w:ascii="Arial" w:hAnsi="Arial" w:cs="Arial"/>
              </w:rPr>
              <w:t>Seminar</w:t>
            </w:r>
          </w:p>
        </w:tc>
        <w:tc>
          <w:tcPr>
            <w:tcW w:w="380" w:type="pct"/>
          </w:tcPr>
          <w:p w:rsidR="00D73023" w:rsidRPr="0022740B" w:rsidRDefault="00D73023" w:rsidP="0022740B">
            <w:pPr>
              <w:spacing w:after="120"/>
              <w:jc w:val="center"/>
              <w:rPr>
                <w:rFonts w:ascii="Arial" w:hAnsi="Arial" w:cs="Arial"/>
                <w:b/>
              </w:rPr>
            </w:pPr>
            <w:r>
              <w:rPr>
                <w:rFonts w:ascii="Arial" w:hAnsi="Arial" w:cs="Arial"/>
                <w:b/>
              </w:rPr>
              <w:t>X</w:t>
            </w:r>
          </w:p>
        </w:tc>
        <w:tc>
          <w:tcPr>
            <w:tcW w:w="376" w:type="pct"/>
          </w:tcPr>
          <w:p w:rsidR="00D73023" w:rsidRPr="0022740B" w:rsidRDefault="00D73023" w:rsidP="0022740B">
            <w:pPr>
              <w:spacing w:after="120"/>
              <w:jc w:val="center"/>
              <w:rPr>
                <w:rFonts w:ascii="Arial" w:hAnsi="Arial" w:cs="Arial"/>
                <w:b/>
              </w:rPr>
            </w:pPr>
            <w:r>
              <w:rPr>
                <w:rFonts w:ascii="Arial" w:hAnsi="Arial" w:cs="Arial"/>
                <w:b/>
              </w:rPr>
              <w:t>X</w:t>
            </w:r>
          </w:p>
        </w:tc>
        <w:tc>
          <w:tcPr>
            <w:tcW w:w="375"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Default="00D73023" w:rsidP="0022740B">
            <w:pPr>
              <w:spacing w:after="120"/>
              <w:jc w:val="center"/>
              <w:rPr>
                <w:rFonts w:ascii="Arial" w:hAnsi="Arial" w:cs="Arial"/>
                <w:b/>
              </w:rPr>
            </w:pPr>
            <w:r>
              <w:rPr>
                <w:rFonts w:ascii="Arial" w:hAnsi="Arial" w:cs="Arial"/>
                <w:b/>
              </w:rPr>
              <w:t>X</w:t>
            </w:r>
          </w:p>
        </w:tc>
        <w:tc>
          <w:tcPr>
            <w:tcW w:w="374"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Default="00D73023" w:rsidP="0022740B">
            <w:pPr>
              <w:spacing w:after="120"/>
              <w:jc w:val="center"/>
              <w:rPr>
                <w:rFonts w:ascii="Arial" w:hAnsi="Arial" w:cs="Arial"/>
                <w:b/>
              </w:rPr>
            </w:pPr>
            <w:r>
              <w:rPr>
                <w:rFonts w:ascii="Arial" w:hAnsi="Arial" w:cs="Arial"/>
                <w:b/>
              </w:rPr>
              <w:t>X</w:t>
            </w:r>
          </w:p>
        </w:tc>
        <w:tc>
          <w:tcPr>
            <w:tcW w:w="372" w:type="pct"/>
          </w:tcPr>
          <w:p w:rsidR="00D73023" w:rsidRDefault="00D73023" w:rsidP="0022740B">
            <w:pPr>
              <w:spacing w:after="120"/>
              <w:jc w:val="center"/>
              <w:rPr>
                <w:rFonts w:ascii="Arial" w:hAnsi="Arial" w:cs="Arial"/>
                <w:b/>
              </w:rPr>
            </w:pPr>
            <w:r>
              <w:rPr>
                <w:rFonts w:ascii="Arial" w:hAnsi="Arial" w:cs="Arial"/>
                <w:b/>
              </w:rPr>
              <w:t>X</w:t>
            </w:r>
          </w:p>
        </w:tc>
      </w:tr>
      <w:tr w:rsidR="00D73023" w:rsidRPr="00302082" w:rsidTr="00D73023">
        <w:tc>
          <w:tcPr>
            <w:tcW w:w="1627" w:type="pct"/>
            <w:shd w:val="clear" w:color="auto" w:fill="D9D9D9" w:themeFill="background1" w:themeFillShade="D9"/>
          </w:tcPr>
          <w:p w:rsidR="00D73023" w:rsidRPr="00302082" w:rsidRDefault="00D73023" w:rsidP="00302082">
            <w:pPr>
              <w:spacing w:after="120"/>
              <w:rPr>
                <w:rFonts w:ascii="Arial" w:hAnsi="Arial" w:cs="Arial"/>
                <w:b/>
              </w:rPr>
            </w:pPr>
            <w:r w:rsidRPr="00302082">
              <w:rPr>
                <w:rFonts w:ascii="Arial" w:hAnsi="Arial" w:cs="Arial"/>
                <w:b/>
              </w:rPr>
              <w:t>Assessment method</w:t>
            </w:r>
          </w:p>
        </w:tc>
        <w:tc>
          <w:tcPr>
            <w:tcW w:w="380" w:type="pct"/>
          </w:tcPr>
          <w:p w:rsidR="00D73023" w:rsidRPr="0022740B" w:rsidRDefault="00D73023" w:rsidP="0022740B">
            <w:pPr>
              <w:spacing w:after="120"/>
              <w:jc w:val="center"/>
              <w:rPr>
                <w:rFonts w:ascii="Arial" w:hAnsi="Arial" w:cs="Arial"/>
                <w:b/>
              </w:rPr>
            </w:pPr>
          </w:p>
        </w:tc>
        <w:tc>
          <w:tcPr>
            <w:tcW w:w="376" w:type="pct"/>
          </w:tcPr>
          <w:p w:rsidR="00D73023" w:rsidRPr="0022740B" w:rsidRDefault="00D73023" w:rsidP="0022740B">
            <w:pPr>
              <w:spacing w:after="120"/>
              <w:jc w:val="center"/>
              <w:rPr>
                <w:rFonts w:ascii="Arial" w:hAnsi="Arial" w:cs="Arial"/>
                <w:b/>
              </w:rPr>
            </w:pPr>
          </w:p>
        </w:tc>
        <w:tc>
          <w:tcPr>
            <w:tcW w:w="375" w:type="pct"/>
          </w:tcPr>
          <w:p w:rsidR="00D73023" w:rsidRPr="0022740B" w:rsidRDefault="00D73023" w:rsidP="0022740B">
            <w:pPr>
              <w:spacing w:after="120"/>
              <w:jc w:val="center"/>
              <w:rPr>
                <w:rFonts w:ascii="Arial" w:hAnsi="Arial" w:cs="Arial"/>
                <w:b/>
              </w:rPr>
            </w:pPr>
          </w:p>
        </w:tc>
        <w:tc>
          <w:tcPr>
            <w:tcW w:w="374" w:type="pct"/>
          </w:tcPr>
          <w:p w:rsidR="00D73023" w:rsidRPr="0022740B" w:rsidRDefault="00D73023" w:rsidP="0022740B">
            <w:pPr>
              <w:spacing w:after="120"/>
              <w:jc w:val="center"/>
              <w:rPr>
                <w:rFonts w:ascii="Arial" w:hAnsi="Arial" w:cs="Arial"/>
                <w:b/>
              </w:rPr>
            </w:pPr>
          </w:p>
        </w:tc>
        <w:tc>
          <w:tcPr>
            <w:tcW w:w="374" w:type="pct"/>
          </w:tcPr>
          <w:p w:rsidR="00D73023" w:rsidRPr="0022740B" w:rsidRDefault="00D73023" w:rsidP="0022740B">
            <w:pPr>
              <w:spacing w:after="120"/>
              <w:jc w:val="center"/>
              <w:rPr>
                <w:rFonts w:ascii="Arial" w:hAnsi="Arial" w:cs="Arial"/>
                <w:b/>
              </w:rPr>
            </w:pPr>
          </w:p>
        </w:tc>
        <w:tc>
          <w:tcPr>
            <w:tcW w:w="374" w:type="pct"/>
          </w:tcPr>
          <w:p w:rsidR="00D73023" w:rsidRPr="0022740B" w:rsidRDefault="00D73023" w:rsidP="0022740B">
            <w:pPr>
              <w:spacing w:after="120"/>
              <w:jc w:val="center"/>
              <w:rPr>
                <w:rFonts w:ascii="Arial" w:hAnsi="Arial" w:cs="Arial"/>
                <w:b/>
              </w:rPr>
            </w:pPr>
          </w:p>
        </w:tc>
        <w:tc>
          <w:tcPr>
            <w:tcW w:w="374" w:type="pct"/>
          </w:tcPr>
          <w:p w:rsidR="00D73023" w:rsidRPr="0022740B" w:rsidRDefault="00D73023" w:rsidP="0022740B">
            <w:pPr>
              <w:spacing w:after="120"/>
              <w:jc w:val="center"/>
              <w:rPr>
                <w:rFonts w:ascii="Arial" w:hAnsi="Arial" w:cs="Arial"/>
                <w:b/>
              </w:rPr>
            </w:pPr>
          </w:p>
        </w:tc>
        <w:tc>
          <w:tcPr>
            <w:tcW w:w="374" w:type="pct"/>
          </w:tcPr>
          <w:p w:rsidR="00D73023" w:rsidRPr="0022740B" w:rsidRDefault="00D73023" w:rsidP="0022740B">
            <w:pPr>
              <w:spacing w:after="120"/>
              <w:jc w:val="center"/>
              <w:rPr>
                <w:rFonts w:ascii="Arial" w:hAnsi="Arial" w:cs="Arial"/>
                <w:b/>
              </w:rPr>
            </w:pPr>
          </w:p>
        </w:tc>
        <w:tc>
          <w:tcPr>
            <w:tcW w:w="372" w:type="pct"/>
          </w:tcPr>
          <w:p w:rsidR="00D73023" w:rsidRPr="0022740B" w:rsidRDefault="00D73023" w:rsidP="0022740B">
            <w:pPr>
              <w:spacing w:after="120"/>
              <w:jc w:val="center"/>
              <w:rPr>
                <w:rFonts w:ascii="Arial" w:hAnsi="Arial" w:cs="Arial"/>
                <w:b/>
              </w:rPr>
            </w:pPr>
          </w:p>
        </w:tc>
      </w:tr>
      <w:tr w:rsidR="00D73023" w:rsidRPr="00302082" w:rsidTr="00D73023">
        <w:tc>
          <w:tcPr>
            <w:tcW w:w="1627" w:type="pct"/>
          </w:tcPr>
          <w:p w:rsidR="00D73023" w:rsidRPr="0022740B" w:rsidRDefault="00D73023" w:rsidP="00302082">
            <w:pPr>
              <w:spacing w:after="120"/>
              <w:rPr>
                <w:rFonts w:ascii="Arial" w:hAnsi="Arial" w:cs="Arial"/>
              </w:rPr>
            </w:pPr>
            <w:r>
              <w:rPr>
                <w:rFonts w:ascii="Arial" w:hAnsi="Arial" w:cs="Arial"/>
              </w:rPr>
              <w:t>Essays</w:t>
            </w:r>
          </w:p>
        </w:tc>
        <w:tc>
          <w:tcPr>
            <w:tcW w:w="380" w:type="pct"/>
          </w:tcPr>
          <w:p w:rsidR="00D73023" w:rsidRPr="0022740B" w:rsidRDefault="00D73023" w:rsidP="0022740B">
            <w:pPr>
              <w:spacing w:after="120"/>
              <w:jc w:val="center"/>
              <w:rPr>
                <w:rFonts w:ascii="Arial" w:hAnsi="Arial" w:cs="Arial"/>
                <w:b/>
              </w:rPr>
            </w:pPr>
            <w:r>
              <w:rPr>
                <w:rFonts w:ascii="Arial" w:hAnsi="Arial" w:cs="Arial"/>
                <w:b/>
              </w:rPr>
              <w:t>X</w:t>
            </w:r>
          </w:p>
        </w:tc>
        <w:tc>
          <w:tcPr>
            <w:tcW w:w="376" w:type="pct"/>
          </w:tcPr>
          <w:p w:rsidR="00D73023" w:rsidRPr="0022740B" w:rsidRDefault="00D73023" w:rsidP="0022740B">
            <w:pPr>
              <w:spacing w:after="120"/>
              <w:jc w:val="center"/>
              <w:rPr>
                <w:rFonts w:ascii="Arial" w:hAnsi="Arial" w:cs="Arial"/>
                <w:b/>
              </w:rPr>
            </w:pPr>
            <w:r>
              <w:rPr>
                <w:rFonts w:ascii="Arial" w:hAnsi="Arial" w:cs="Arial"/>
                <w:b/>
              </w:rPr>
              <w:t>X</w:t>
            </w:r>
          </w:p>
        </w:tc>
        <w:tc>
          <w:tcPr>
            <w:tcW w:w="375"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Default="00D73023" w:rsidP="0022740B">
            <w:pPr>
              <w:spacing w:after="120"/>
              <w:jc w:val="center"/>
              <w:rPr>
                <w:rFonts w:ascii="Arial" w:hAnsi="Arial" w:cs="Arial"/>
                <w:b/>
              </w:rPr>
            </w:pPr>
            <w:r>
              <w:rPr>
                <w:rFonts w:ascii="Arial" w:hAnsi="Arial" w:cs="Arial"/>
                <w:b/>
              </w:rPr>
              <w:t>X</w:t>
            </w:r>
          </w:p>
        </w:tc>
        <w:tc>
          <w:tcPr>
            <w:tcW w:w="374"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Default="00D73023" w:rsidP="0022740B">
            <w:pPr>
              <w:spacing w:after="120"/>
              <w:jc w:val="center"/>
              <w:rPr>
                <w:rFonts w:ascii="Arial" w:hAnsi="Arial" w:cs="Arial"/>
                <w:b/>
              </w:rPr>
            </w:pPr>
            <w:r>
              <w:rPr>
                <w:rFonts w:ascii="Arial" w:hAnsi="Arial" w:cs="Arial"/>
                <w:b/>
              </w:rPr>
              <w:t>X</w:t>
            </w:r>
          </w:p>
        </w:tc>
        <w:tc>
          <w:tcPr>
            <w:tcW w:w="372" w:type="pct"/>
          </w:tcPr>
          <w:p w:rsidR="00D73023" w:rsidRDefault="00D73023" w:rsidP="0022740B">
            <w:pPr>
              <w:spacing w:after="120"/>
              <w:jc w:val="center"/>
              <w:rPr>
                <w:rFonts w:ascii="Arial" w:hAnsi="Arial" w:cs="Arial"/>
                <w:b/>
              </w:rPr>
            </w:pPr>
            <w:r>
              <w:rPr>
                <w:rFonts w:ascii="Arial" w:hAnsi="Arial" w:cs="Arial"/>
                <w:b/>
              </w:rPr>
              <w:t>X</w:t>
            </w:r>
          </w:p>
        </w:tc>
      </w:tr>
      <w:tr w:rsidR="00D73023" w:rsidRPr="00302082" w:rsidTr="00D73023">
        <w:tc>
          <w:tcPr>
            <w:tcW w:w="1627" w:type="pct"/>
          </w:tcPr>
          <w:p w:rsidR="00D73023" w:rsidRDefault="00D73023" w:rsidP="00302082">
            <w:pPr>
              <w:spacing w:after="120"/>
              <w:rPr>
                <w:rFonts w:ascii="Arial" w:hAnsi="Arial" w:cs="Arial"/>
              </w:rPr>
            </w:pPr>
            <w:r>
              <w:rPr>
                <w:rFonts w:ascii="Arial" w:hAnsi="Arial" w:cs="Arial"/>
              </w:rPr>
              <w:t>Critiques</w:t>
            </w:r>
          </w:p>
        </w:tc>
        <w:tc>
          <w:tcPr>
            <w:tcW w:w="380" w:type="pct"/>
          </w:tcPr>
          <w:p w:rsidR="00D73023" w:rsidRPr="0022740B" w:rsidRDefault="00D73023" w:rsidP="0022740B">
            <w:pPr>
              <w:spacing w:after="120"/>
              <w:jc w:val="center"/>
              <w:rPr>
                <w:rFonts w:ascii="Arial" w:hAnsi="Arial" w:cs="Arial"/>
                <w:b/>
              </w:rPr>
            </w:pPr>
            <w:r>
              <w:rPr>
                <w:rFonts w:ascii="Arial" w:hAnsi="Arial" w:cs="Arial"/>
                <w:b/>
              </w:rPr>
              <w:t>X</w:t>
            </w:r>
          </w:p>
        </w:tc>
        <w:tc>
          <w:tcPr>
            <w:tcW w:w="376" w:type="pct"/>
          </w:tcPr>
          <w:p w:rsidR="00D73023" w:rsidRPr="0022740B" w:rsidRDefault="00D73023" w:rsidP="0022740B">
            <w:pPr>
              <w:spacing w:after="120"/>
              <w:jc w:val="center"/>
              <w:rPr>
                <w:rFonts w:ascii="Arial" w:hAnsi="Arial" w:cs="Arial"/>
                <w:b/>
              </w:rPr>
            </w:pPr>
            <w:r>
              <w:rPr>
                <w:rFonts w:ascii="Arial" w:hAnsi="Arial" w:cs="Arial"/>
                <w:b/>
              </w:rPr>
              <w:t>X</w:t>
            </w:r>
          </w:p>
        </w:tc>
        <w:tc>
          <w:tcPr>
            <w:tcW w:w="375"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Default="00D73023" w:rsidP="0022740B">
            <w:pPr>
              <w:spacing w:after="120"/>
              <w:jc w:val="center"/>
              <w:rPr>
                <w:rFonts w:ascii="Arial" w:hAnsi="Arial" w:cs="Arial"/>
                <w:b/>
              </w:rPr>
            </w:pPr>
          </w:p>
        </w:tc>
        <w:tc>
          <w:tcPr>
            <w:tcW w:w="374"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Default="00D73023" w:rsidP="0022740B">
            <w:pPr>
              <w:spacing w:after="120"/>
              <w:jc w:val="center"/>
              <w:rPr>
                <w:rFonts w:ascii="Arial" w:hAnsi="Arial" w:cs="Arial"/>
                <w:b/>
              </w:rPr>
            </w:pPr>
            <w:r>
              <w:rPr>
                <w:rFonts w:ascii="Arial" w:hAnsi="Arial" w:cs="Arial"/>
                <w:b/>
              </w:rPr>
              <w:t>X</w:t>
            </w:r>
          </w:p>
        </w:tc>
        <w:tc>
          <w:tcPr>
            <w:tcW w:w="372" w:type="pct"/>
          </w:tcPr>
          <w:p w:rsidR="00D73023" w:rsidRDefault="00D73023" w:rsidP="0022740B">
            <w:pPr>
              <w:spacing w:after="120"/>
              <w:jc w:val="center"/>
              <w:rPr>
                <w:rFonts w:ascii="Arial" w:hAnsi="Arial" w:cs="Arial"/>
                <w:b/>
              </w:rPr>
            </w:pPr>
            <w:r>
              <w:rPr>
                <w:rFonts w:ascii="Arial" w:hAnsi="Arial" w:cs="Arial"/>
                <w:b/>
              </w:rPr>
              <w:t>X</w:t>
            </w:r>
          </w:p>
        </w:tc>
      </w:tr>
      <w:tr w:rsidR="00D73023" w:rsidRPr="00302082" w:rsidTr="00D73023">
        <w:tc>
          <w:tcPr>
            <w:tcW w:w="1627" w:type="pct"/>
          </w:tcPr>
          <w:p w:rsidR="00D73023" w:rsidRDefault="00D73023" w:rsidP="00302082">
            <w:pPr>
              <w:spacing w:after="120"/>
              <w:rPr>
                <w:rFonts w:ascii="Arial" w:hAnsi="Arial" w:cs="Arial"/>
              </w:rPr>
            </w:pPr>
            <w:r>
              <w:rPr>
                <w:rFonts w:ascii="Arial" w:hAnsi="Arial" w:cs="Arial"/>
              </w:rPr>
              <w:t>Presentations</w:t>
            </w:r>
          </w:p>
        </w:tc>
        <w:tc>
          <w:tcPr>
            <w:tcW w:w="380" w:type="pct"/>
          </w:tcPr>
          <w:p w:rsidR="00D73023" w:rsidRPr="0022740B" w:rsidRDefault="00D73023" w:rsidP="0022740B">
            <w:pPr>
              <w:spacing w:after="120"/>
              <w:jc w:val="center"/>
              <w:rPr>
                <w:rFonts w:ascii="Arial" w:hAnsi="Arial" w:cs="Arial"/>
                <w:b/>
              </w:rPr>
            </w:pPr>
            <w:r>
              <w:rPr>
                <w:rFonts w:ascii="Arial" w:hAnsi="Arial" w:cs="Arial"/>
                <w:b/>
              </w:rPr>
              <w:t>X</w:t>
            </w:r>
          </w:p>
        </w:tc>
        <w:tc>
          <w:tcPr>
            <w:tcW w:w="376" w:type="pct"/>
          </w:tcPr>
          <w:p w:rsidR="00D73023" w:rsidRPr="0022740B" w:rsidRDefault="00D73023" w:rsidP="0022740B">
            <w:pPr>
              <w:spacing w:after="120"/>
              <w:jc w:val="center"/>
              <w:rPr>
                <w:rFonts w:ascii="Arial" w:hAnsi="Arial" w:cs="Arial"/>
                <w:b/>
              </w:rPr>
            </w:pPr>
            <w:r>
              <w:rPr>
                <w:rFonts w:ascii="Arial" w:hAnsi="Arial" w:cs="Arial"/>
                <w:b/>
              </w:rPr>
              <w:t>X</w:t>
            </w:r>
          </w:p>
        </w:tc>
        <w:tc>
          <w:tcPr>
            <w:tcW w:w="375"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Pr="0022740B" w:rsidRDefault="00D73023" w:rsidP="0022740B">
            <w:pPr>
              <w:spacing w:after="120"/>
              <w:jc w:val="center"/>
              <w:rPr>
                <w:rFonts w:ascii="Arial" w:hAnsi="Arial" w:cs="Arial"/>
                <w:b/>
              </w:rPr>
            </w:pPr>
            <w:r>
              <w:rPr>
                <w:rFonts w:ascii="Arial" w:hAnsi="Arial" w:cs="Arial"/>
                <w:b/>
              </w:rPr>
              <w:t>X</w:t>
            </w:r>
          </w:p>
        </w:tc>
        <w:tc>
          <w:tcPr>
            <w:tcW w:w="374" w:type="pct"/>
          </w:tcPr>
          <w:p w:rsidR="00D73023" w:rsidRDefault="00D73023" w:rsidP="0022740B">
            <w:pPr>
              <w:spacing w:after="120"/>
              <w:jc w:val="center"/>
              <w:rPr>
                <w:rFonts w:ascii="Arial" w:hAnsi="Arial" w:cs="Arial"/>
                <w:b/>
              </w:rPr>
            </w:pPr>
            <w:r>
              <w:rPr>
                <w:rFonts w:ascii="Arial" w:hAnsi="Arial" w:cs="Arial"/>
                <w:b/>
              </w:rPr>
              <w:t>X</w:t>
            </w:r>
          </w:p>
        </w:tc>
        <w:tc>
          <w:tcPr>
            <w:tcW w:w="372" w:type="pct"/>
          </w:tcPr>
          <w:p w:rsidR="00D73023" w:rsidRDefault="00D73023" w:rsidP="0022740B">
            <w:pPr>
              <w:spacing w:after="120"/>
              <w:jc w:val="center"/>
              <w:rPr>
                <w:rFonts w:ascii="Arial" w:hAnsi="Arial" w:cs="Arial"/>
                <w:b/>
              </w:rPr>
            </w:pPr>
            <w:r>
              <w:rPr>
                <w:rFonts w:ascii="Arial" w:hAnsi="Arial" w:cs="Arial"/>
                <w:b/>
              </w:rPr>
              <w:t>X</w:t>
            </w:r>
          </w:p>
        </w:tc>
      </w:tr>
      <w:tr w:rsidR="00D73023" w:rsidRPr="00302082" w:rsidTr="00D73023">
        <w:tc>
          <w:tcPr>
            <w:tcW w:w="1627" w:type="pct"/>
          </w:tcPr>
          <w:p w:rsidR="00D73023" w:rsidRDefault="00D73023" w:rsidP="00302082">
            <w:pPr>
              <w:spacing w:after="120"/>
              <w:rPr>
                <w:rFonts w:ascii="Arial" w:hAnsi="Arial" w:cs="Arial"/>
              </w:rPr>
            </w:pPr>
            <w:r>
              <w:rPr>
                <w:rFonts w:ascii="Arial" w:hAnsi="Arial" w:cs="Arial"/>
              </w:rPr>
              <w:lastRenderedPageBreak/>
              <w:t>Examinations</w:t>
            </w:r>
          </w:p>
        </w:tc>
        <w:tc>
          <w:tcPr>
            <w:tcW w:w="380" w:type="pct"/>
          </w:tcPr>
          <w:p w:rsidR="00D73023" w:rsidRDefault="00D73023" w:rsidP="0022740B">
            <w:pPr>
              <w:spacing w:after="120"/>
              <w:jc w:val="center"/>
              <w:rPr>
                <w:rFonts w:ascii="Arial" w:hAnsi="Arial" w:cs="Arial"/>
                <w:b/>
              </w:rPr>
            </w:pPr>
            <w:r>
              <w:rPr>
                <w:rFonts w:ascii="Arial" w:hAnsi="Arial" w:cs="Arial"/>
                <w:b/>
              </w:rPr>
              <w:t>X</w:t>
            </w:r>
          </w:p>
        </w:tc>
        <w:tc>
          <w:tcPr>
            <w:tcW w:w="376" w:type="pct"/>
          </w:tcPr>
          <w:p w:rsidR="00D73023" w:rsidRDefault="00D73023" w:rsidP="0022740B">
            <w:pPr>
              <w:spacing w:after="120"/>
              <w:jc w:val="center"/>
              <w:rPr>
                <w:rFonts w:ascii="Arial" w:hAnsi="Arial" w:cs="Arial"/>
                <w:b/>
              </w:rPr>
            </w:pPr>
            <w:r>
              <w:rPr>
                <w:rFonts w:ascii="Arial" w:hAnsi="Arial" w:cs="Arial"/>
                <w:b/>
              </w:rPr>
              <w:t>X</w:t>
            </w:r>
          </w:p>
        </w:tc>
        <w:tc>
          <w:tcPr>
            <w:tcW w:w="375" w:type="pct"/>
          </w:tcPr>
          <w:p w:rsidR="00D73023" w:rsidRDefault="00D73023" w:rsidP="0022740B">
            <w:pPr>
              <w:spacing w:after="120"/>
              <w:jc w:val="center"/>
              <w:rPr>
                <w:rFonts w:ascii="Arial" w:hAnsi="Arial" w:cs="Arial"/>
                <w:b/>
              </w:rPr>
            </w:pPr>
            <w:r>
              <w:rPr>
                <w:rFonts w:ascii="Arial" w:hAnsi="Arial" w:cs="Arial"/>
                <w:b/>
              </w:rPr>
              <w:t>X</w:t>
            </w:r>
          </w:p>
        </w:tc>
        <w:tc>
          <w:tcPr>
            <w:tcW w:w="374" w:type="pct"/>
          </w:tcPr>
          <w:p w:rsidR="00D73023" w:rsidRDefault="00D73023" w:rsidP="0022740B">
            <w:pPr>
              <w:spacing w:after="120"/>
              <w:jc w:val="center"/>
              <w:rPr>
                <w:rFonts w:ascii="Arial" w:hAnsi="Arial" w:cs="Arial"/>
                <w:b/>
              </w:rPr>
            </w:pPr>
          </w:p>
        </w:tc>
        <w:tc>
          <w:tcPr>
            <w:tcW w:w="374" w:type="pct"/>
          </w:tcPr>
          <w:p w:rsidR="00D73023" w:rsidRDefault="00D73023" w:rsidP="0022740B">
            <w:pPr>
              <w:spacing w:after="120"/>
              <w:jc w:val="center"/>
              <w:rPr>
                <w:rFonts w:ascii="Arial" w:hAnsi="Arial" w:cs="Arial"/>
                <w:b/>
              </w:rPr>
            </w:pPr>
            <w:r>
              <w:rPr>
                <w:rFonts w:ascii="Arial" w:hAnsi="Arial" w:cs="Arial"/>
                <w:b/>
              </w:rPr>
              <w:t>X</w:t>
            </w:r>
          </w:p>
        </w:tc>
        <w:tc>
          <w:tcPr>
            <w:tcW w:w="374" w:type="pct"/>
          </w:tcPr>
          <w:p w:rsidR="00D73023" w:rsidRDefault="00D73023" w:rsidP="0022740B">
            <w:pPr>
              <w:spacing w:after="120"/>
              <w:jc w:val="center"/>
              <w:rPr>
                <w:rFonts w:ascii="Arial" w:hAnsi="Arial" w:cs="Arial"/>
                <w:b/>
              </w:rPr>
            </w:pPr>
            <w:r>
              <w:rPr>
                <w:rFonts w:ascii="Arial" w:hAnsi="Arial" w:cs="Arial"/>
                <w:b/>
              </w:rPr>
              <w:t>X</w:t>
            </w:r>
          </w:p>
        </w:tc>
        <w:tc>
          <w:tcPr>
            <w:tcW w:w="374" w:type="pct"/>
          </w:tcPr>
          <w:p w:rsidR="00D73023" w:rsidRDefault="00D73023" w:rsidP="0022740B">
            <w:pPr>
              <w:spacing w:after="120"/>
              <w:jc w:val="center"/>
              <w:rPr>
                <w:rFonts w:ascii="Arial" w:hAnsi="Arial" w:cs="Arial"/>
                <w:b/>
              </w:rPr>
            </w:pPr>
          </w:p>
        </w:tc>
        <w:tc>
          <w:tcPr>
            <w:tcW w:w="374" w:type="pct"/>
          </w:tcPr>
          <w:p w:rsidR="00D73023" w:rsidRDefault="00D73023" w:rsidP="0022740B">
            <w:pPr>
              <w:spacing w:after="120"/>
              <w:jc w:val="center"/>
              <w:rPr>
                <w:rFonts w:ascii="Arial" w:hAnsi="Arial" w:cs="Arial"/>
                <w:b/>
              </w:rPr>
            </w:pPr>
            <w:r>
              <w:rPr>
                <w:rFonts w:ascii="Arial" w:hAnsi="Arial" w:cs="Arial"/>
                <w:b/>
              </w:rPr>
              <w:t>X</w:t>
            </w:r>
          </w:p>
        </w:tc>
        <w:tc>
          <w:tcPr>
            <w:tcW w:w="372" w:type="pct"/>
          </w:tcPr>
          <w:p w:rsidR="00D73023" w:rsidRDefault="00D73023" w:rsidP="0022740B">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22740B" w:rsidRDefault="0022740B" w:rsidP="00302082">
      <w:pPr>
        <w:spacing w:after="120" w:line="240" w:lineRule="auto"/>
        <w:ind w:left="426" w:right="260"/>
        <w:rPr>
          <w:rFonts w:ascii="Arial" w:hAnsi="Arial" w:cs="Arial"/>
          <w:iCs/>
        </w:rPr>
      </w:pPr>
      <w:r w:rsidRPr="0022740B">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rsidR="00883204" w:rsidRPr="00883204" w:rsidRDefault="00883204" w:rsidP="00883204">
      <w:pPr>
        <w:rPr>
          <w:rFonts w:ascii="Arial" w:hAnsi="Arial" w:cs="Arial"/>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665"/>
        <w:gridCol w:w="2919"/>
      </w:tblGrid>
      <w:tr w:rsidR="00302082" w:rsidRPr="00BA453C" w:rsidTr="002A664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665"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919"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2A664E">
        <w:trPr>
          <w:trHeight w:val="305"/>
        </w:trPr>
        <w:tc>
          <w:tcPr>
            <w:tcW w:w="1526" w:type="dxa"/>
          </w:tcPr>
          <w:p w:rsidR="00422B69" w:rsidRPr="00302082" w:rsidRDefault="002A664E" w:rsidP="00302082">
            <w:pPr>
              <w:spacing w:after="120"/>
              <w:ind w:right="-330"/>
              <w:rPr>
                <w:rFonts w:ascii="Arial" w:hAnsi="Arial" w:cs="Arial"/>
              </w:rPr>
            </w:pPr>
            <w:r>
              <w:rPr>
                <w:rFonts w:ascii="Arial" w:hAnsi="Arial" w:cs="Arial"/>
              </w:rPr>
              <w:t>11/02/19</w:t>
            </w:r>
          </w:p>
        </w:tc>
        <w:tc>
          <w:tcPr>
            <w:tcW w:w="1701" w:type="dxa"/>
          </w:tcPr>
          <w:p w:rsidR="00422B69" w:rsidRPr="00302082" w:rsidRDefault="002A664E" w:rsidP="00302082">
            <w:pPr>
              <w:spacing w:after="120"/>
              <w:ind w:right="-330"/>
              <w:rPr>
                <w:rFonts w:ascii="Arial" w:hAnsi="Arial" w:cs="Arial"/>
              </w:rPr>
            </w:pPr>
            <w:r>
              <w:rPr>
                <w:rFonts w:ascii="Arial" w:hAnsi="Arial" w:cs="Arial"/>
              </w:rPr>
              <w:t>Major</w:t>
            </w:r>
          </w:p>
        </w:tc>
        <w:tc>
          <w:tcPr>
            <w:tcW w:w="1871" w:type="dxa"/>
          </w:tcPr>
          <w:p w:rsidR="00422B69" w:rsidRPr="00302082" w:rsidRDefault="002A664E" w:rsidP="00302082">
            <w:pPr>
              <w:spacing w:after="120"/>
              <w:ind w:right="-330"/>
              <w:rPr>
                <w:rFonts w:ascii="Arial" w:hAnsi="Arial" w:cs="Arial"/>
              </w:rPr>
            </w:pPr>
            <w:r>
              <w:rPr>
                <w:rFonts w:ascii="Arial" w:hAnsi="Arial" w:cs="Arial"/>
              </w:rPr>
              <w:t>September 2019</w:t>
            </w:r>
          </w:p>
        </w:tc>
        <w:tc>
          <w:tcPr>
            <w:tcW w:w="2665" w:type="dxa"/>
          </w:tcPr>
          <w:p w:rsidR="00422B69" w:rsidRPr="00302082" w:rsidRDefault="002A664E" w:rsidP="00302082">
            <w:pPr>
              <w:spacing w:after="120"/>
              <w:ind w:right="-330"/>
              <w:rPr>
                <w:rFonts w:ascii="Arial" w:hAnsi="Arial" w:cs="Arial"/>
              </w:rPr>
            </w:pPr>
            <w:r>
              <w:rPr>
                <w:rFonts w:ascii="Arial" w:hAnsi="Arial" w:cs="Arial"/>
              </w:rPr>
              <w:t>1, 4, 6, 8, 9, 11, 12, 13,17</w:t>
            </w:r>
          </w:p>
        </w:tc>
        <w:tc>
          <w:tcPr>
            <w:tcW w:w="2919" w:type="dxa"/>
          </w:tcPr>
          <w:p w:rsidR="00422B69" w:rsidRPr="00302082" w:rsidRDefault="002A664E" w:rsidP="00302082">
            <w:pPr>
              <w:spacing w:after="120"/>
              <w:ind w:right="-330"/>
              <w:rPr>
                <w:rFonts w:ascii="Arial" w:hAnsi="Arial" w:cs="Arial"/>
              </w:rPr>
            </w:pPr>
            <w:r>
              <w:rPr>
                <w:rFonts w:ascii="Arial" w:hAnsi="Arial" w:cs="Arial"/>
              </w:rPr>
              <w:t>No</w:t>
            </w:r>
          </w:p>
        </w:tc>
      </w:tr>
      <w:tr w:rsidR="00302082" w:rsidRPr="00302082" w:rsidTr="002A664E">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665" w:type="dxa"/>
          </w:tcPr>
          <w:p w:rsidR="00422B69" w:rsidRPr="00302082" w:rsidRDefault="00422B69" w:rsidP="00302082">
            <w:pPr>
              <w:spacing w:after="120"/>
              <w:ind w:right="-330"/>
              <w:rPr>
                <w:rFonts w:ascii="Arial" w:hAnsi="Arial" w:cs="Arial"/>
              </w:rPr>
            </w:pPr>
          </w:p>
        </w:tc>
        <w:tc>
          <w:tcPr>
            <w:tcW w:w="2919"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E0BF5">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45AE9"/>
    <w:multiLevelType w:val="multilevel"/>
    <w:tmpl w:val="BCA820EC"/>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650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64C"/>
    <w:rsid w:val="001540CE"/>
    <w:rsid w:val="0015676F"/>
    <w:rsid w:val="0015717B"/>
    <w:rsid w:val="00157ACA"/>
    <w:rsid w:val="00160427"/>
    <w:rsid w:val="00162D46"/>
    <w:rsid w:val="00172793"/>
    <w:rsid w:val="00180558"/>
    <w:rsid w:val="001811E5"/>
    <w:rsid w:val="00183B34"/>
    <w:rsid w:val="00185F46"/>
    <w:rsid w:val="00196C6A"/>
    <w:rsid w:val="0019787E"/>
    <w:rsid w:val="001A3542"/>
    <w:rsid w:val="001A425B"/>
    <w:rsid w:val="001A7762"/>
    <w:rsid w:val="001B1B28"/>
    <w:rsid w:val="001B27FB"/>
    <w:rsid w:val="001C1787"/>
    <w:rsid w:val="001C4A85"/>
    <w:rsid w:val="001C5443"/>
    <w:rsid w:val="001D0C7D"/>
    <w:rsid w:val="001D1F2D"/>
    <w:rsid w:val="001D2314"/>
    <w:rsid w:val="001D6398"/>
    <w:rsid w:val="001E1F45"/>
    <w:rsid w:val="001E62C1"/>
    <w:rsid w:val="001F04DB"/>
    <w:rsid w:val="001F0779"/>
    <w:rsid w:val="001F3C3E"/>
    <w:rsid w:val="00201C5F"/>
    <w:rsid w:val="0020243A"/>
    <w:rsid w:val="00204081"/>
    <w:rsid w:val="00210EDA"/>
    <w:rsid w:val="0021578E"/>
    <w:rsid w:val="0022740B"/>
    <w:rsid w:val="00227582"/>
    <w:rsid w:val="002302FD"/>
    <w:rsid w:val="002308BE"/>
    <w:rsid w:val="002407C0"/>
    <w:rsid w:val="002461AF"/>
    <w:rsid w:val="002465A1"/>
    <w:rsid w:val="00264576"/>
    <w:rsid w:val="0026585A"/>
    <w:rsid w:val="00266735"/>
    <w:rsid w:val="00273811"/>
    <w:rsid w:val="00273CF0"/>
    <w:rsid w:val="002748D4"/>
    <w:rsid w:val="00274ED7"/>
    <w:rsid w:val="002837A4"/>
    <w:rsid w:val="0028461D"/>
    <w:rsid w:val="0028590C"/>
    <w:rsid w:val="00292C46"/>
    <w:rsid w:val="002938D6"/>
    <w:rsid w:val="00294B73"/>
    <w:rsid w:val="002A0C18"/>
    <w:rsid w:val="002A219B"/>
    <w:rsid w:val="002A22DB"/>
    <w:rsid w:val="002A664E"/>
    <w:rsid w:val="002B20F5"/>
    <w:rsid w:val="002B2A1A"/>
    <w:rsid w:val="002B71F2"/>
    <w:rsid w:val="002E71C0"/>
    <w:rsid w:val="002F05F4"/>
    <w:rsid w:val="002F0CE4"/>
    <w:rsid w:val="002F23EF"/>
    <w:rsid w:val="002F2626"/>
    <w:rsid w:val="00301FA3"/>
    <w:rsid w:val="00302082"/>
    <w:rsid w:val="00306620"/>
    <w:rsid w:val="003262B9"/>
    <w:rsid w:val="00334A02"/>
    <w:rsid w:val="00335875"/>
    <w:rsid w:val="00335FBE"/>
    <w:rsid w:val="00336AF3"/>
    <w:rsid w:val="00351D4F"/>
    <w:rsid w:val="00352D8E"/>
    <w:rsid w:val="00356B68"/>
    <w:rsid w:val="0035702D"/>
    <w:rsid w:val="003604D4"/>
    <w:rsid w:val="003627B0"/>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596"/>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4069"/>
    <w:rsid w:val="007667DF"/>
    <w:rsid w:val="0077080B"/>
    <w:rsid w:val="00787070"/>
    <w:rsid w:val="007906FD"/>
    <w:rsid w:val="00796489"/>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0BF5"/>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1086"/>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189"/>
    <w:rsid w:val="00C3744A"/>
    <w:rsid w:val="00C4002A"/>
    <w:rsid w:val="00C41E37"/>
    <w:rsid w:val="00C46912"/>
    <w:rsid w:val="00C612A8"/>
    <w:rsid w:val="00C618D2"/>
    <w:rsid w:val="00C67631"/>
    <w:rsid w:val="00C709C6"/>
    <w:rsid w:val="00C729D7"/>
    <w:rsid w:val="00C75155"/>
    <w:rsid w:val="00C83354"/>
    <w:rsid w:val="00C84004"/>
    <w:rsid w:val="00C843F6"/>
    <w:rsid w:val="00C84507"/>
    <w:rsid w:val="00C862C7"/>
    <w:rsid w:val="00CA3254"/>
    <w:rsid w:val="00CB11CE"/>
    <w:rsid w:val="00CC25A2"/>
    <w:rsid w:val="00CD4603"/>
    <w:rsid w:val="00CD7F07"/>
    <w:rsid w:val="00CE04F3"/>
    <w:rsid w:val="00CE12D8"/>
    <w:rsid w:val="00CE4574"/>
    <w:rsid w:val="00CE70E6"/>
    <w:rsid w:val="00CF0BCA"/>
    <w:rsid w:val="00CF2E1E"/>
    <w:rsid w:val="00D0081A"/>
    <w:rsid w:val="00D02E99"/>
    <w:rsid w:val="00D13357"/>
    <w:rsid w:val="00D13A13"/>
    <w:rsid w:val="00D2689A"/>
    <w:rsid w:val="00D65506"/>
    <w:rsid w:val="00D73023"/>
    <w:rsid w:val="00D773CF"/>
    <w:rsid w:val="00D83563"/>
    <w:rsid w:val="00D8448F"/>
    <w:rsid w:val="00DA64B6"/>
    <w:rsid w:val="00DB5C9D"/>
    <w:rsid w:val="00DD02E6"/>
    <w:rsid w:val="00DF665B"/>
    <w:rsid w:val="00E0152A"/>
    <w:rsid w:val="00E03394"/>
    <w:rsid w:val="00E066E5"/>
    <w:rsid w:val="00E12B57"/>
    <w:rsid w:val="00E21A55"/>
    <w:rsid w:val="00E22F03"/>
    <w:rsid w:val="00E233C1"/>
    <w:rsid w:val="00E51404"/>
    <w:rsid w:val="00E574C9"/>
    <w:rsid w:val="00E610DE"/>
    <w:rsid w:val="00E66167"/>
    <w:rsid w:val="00E71F2F"/>
    <w:rsid w:val="00E77786"/>
    <w:rsid w:val="00E806FB"/>
    <w:rsid w:val="00E8165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E32EECE"/>
  <w15:docId w15:val="{B53A8BD7-598A-4625-8B2C-BC82EFFA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485EB-2C8D-4F45-AB60-9E37EB176A99}">
  <ds:schemaRefs>
    <ds:schemaRef ds:uri="http://schemas.openxmlformats.org/officeDocument/2006/bibliography"/>
  </ds:schemaRefs>
</ds:datastoreItem>
</file>

<file path=customXml/itemProps2.xml><?xml version="1.0" encoding="utf-8"?>
<ds:datastoreItem xmlns:ds="http://schemas.openxmlformats.org/officeDocument/2006/customXml" ds:itemID="{F405A4FE-FBC1-407C-AF1A-23013E89DCF7}"/>
</file>

<file path=customXml/itemProps3.xml><?xml version="1.0" encoding="utf-8"?>
<ds:datastoreItem xmlns:ds="http://schemas.openxmlformats.org/officeDocument/2006/customXml" ds:itemID="{EE37FDEB-25F1-4F08-85B8-BE6833650742}"/>
</file>

<file path=customXml/itemProps4.xml><?xml version="1.0" encoding="utf-8"?>
<ds:datastoreItem xmlns:ds="http://schemas.openxmlformats.org/officeDocument/2006/customXml" ds:itemID="{73BD695A-9D69-4EA3-A655-5FEF79447311}"/>
</file>

<file path=docProps/app.xml><?xml version="1.0" encoding="utf-8"?>
<Properties xmlns="http://schemas.openxmlformats.org/officeDocument/2006/extended-properties" xmlns:vt="http://schemas.openxmlformats.org/officeDocument/2006/docPropsVTypes">
  <Template>Normal</Template>
  <TotalTime>5</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2019-02-11T11:21:00Z</dcterms:created>
  <dcterms:modified xsi:type="dcterms:W3CDTF">2019-02-22T11:55:00Z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