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9E4031" w:rsidP="00154D48">
      <w:pPr>
        <w:spacing w:after="120" w:line="240" w:lineRule="auto"/>
        <w:ind w:left="567" w:right="260"/>
        <w:jc w:val="both"/>
        <w:rPr>
          <w:rFonts w:ascii="Arial" w:hAnsi="Arial" w:cs="Arial"/>
        </w:rPr>
      </w:pPr>
      <w:r w:rsidRPr="009E4031">
        <w:rPr>
          <w:rFonts w:ascii="Arial" w:hAnsi="Arial" w:cs="Arial"/>
        </w:rPr>
        <w:t>HIST4</w:t>
      </w:r>
      <w:r w:rsidR="00F80F88">
        <w:rPr>
          <w:rFonts w:ascii="Arial" w:hAnsi="Arial" w:cs="Arial"/>
        </w:rPr>
        <w:t>430</w:t>
      </w:r>
      <w:r w:rsidRPr="009E4031">
        <w:rPr>
          <w:rFonts w:ascii="Arial" w:hAnsi="Arial" w:cs="Arial"/>
        </w:rPr>
        <w:t xml:space="preserve"> (HI4</w:t>
      </w:r>
      <w:r w:rsidR="00F80F88">
        <w:rPr>
          <w:rFonts w:ascii="Arial" w:hAnsi="Arial" w:cs="Arial"/>
        </w:rPr>
        <w:t>43</w:t>
      </w:r>
      <w:r w:rsidRPr="009E4031">
        <w:rPr>
          <w:rFonts w:ascii="Arial" w:hAnsi="Arial" w:cs="Arial"/>
        </w:rPr>
        <w:t>) - Introduction to Military History (Part 1)</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9E4031" w:rsidP="00154D48">
      <w:pPr>
        <w:spacing w:after="120" w:line="240" w:lineRule="auto"/>
        <w:ind w:left="567" w:right="260"/>
        <w:rPr>
          <w:rFonts w:ascii="Arial" w:hAnsi="Arial" w:cs="Arial"/>
          <w:iCs/>
        </w:rPr>
      </w:pPr>
      <w:r w:rsidRPr="009E4031">
        <w:rPr>
          <w:rFonts w:ascii="Arial" w:hAnsi="Arial" w:cs="Arial"/>
          <w:iCs/>
        </w:rPr>
        <w:t>School of History</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9E4031" w:rsidP="00154D48">
      <w:pPr>
        <w:spacing w:after="120" w:line="240" w:lineRule="auto"/>
        <w:ind w:left="567" w:right="260"/>
        <w:rPr>
          <w:rFonts w:ascii="Arial" w:hAnsi="Arial" w:cs="Arial"/>
        </w:rPr>
      </w:pPr>
      <w:r>
        <w:rPr>
          <w:rFonts w:ascii="Arial" w:hAnsi="Arial" w:cs="Arial"/>
        </w:rPr>
        <w:t>Level 4</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F851D8" w:rsidP="00154D48">
      <w:pPr>
        <w:spacing w:after="120" w:line="240" w:lineRule="auto"/>
        <w:ind w:left="567" w:right="260"/>
        <w:rPr>
          <w:rFonts w:ascii="Arial" w:hAnsi="Arial" w:cs="Arial"/>
        </w:rPr>
      </w:pPr>
      <w:r>
        <w:rPr>
          <w:rFonts w:ascii="Arial" w:hAnsi="Arial" w:cs="Arial"/>
        </w:rPr>
        <w:t>15</w:t>
      </w:r>
      <w:r w:rsidR="009E4031">
        <w:rPr>
          <w:rFonts w:ascii="Arial" w:hAnsi="Arial" w:cs="Arial"/>
        </w:rPr>
        <w:t xml:space="preserve"> (</w:t>
      </w:r>
      <w:r>
        <w:rPr>
          <w:rFonts w:ascii="Arial" w:hAnsi="Arial" w:cs="Arial"/>
        </w:rPr>
        <w:t>7.5</w:t>
      </w:r>
      <w:r w:rsidR="009E4031">
        <w:rPr>
          <w:rFonts w:ascii="Arial" w:hAnsi="Arial" w:cs="Arial"/>
        </w:rPr>
        <w:t xml:space="preserve">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9E4031" w:rsidP="00154D48">
      <w:pPr>
        <w:spacing w:after="120" w:line="240" w:lineRule="auto"/>
        <w:ind w:left="567" w:right="260"/>
        <w:rPr>
          <w:rFonts w:ascii="Arial" w:hAnsi="Arial" w:cs="Arial"/>
          <w:iCs/>
        </w:rPr>
      </w:pPr>
      <w:r>
        <w:rPr>
          <w:rFonts w:ascii="Arial" w:hAnsi="Arial" w:cs="Arial"/>
          <w:iCs/>
        </w:rPr>
        <w:t>Autumn</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9E4031" w:rsidP="00154D48">
      <w:pPr>
        <w:spacing w:after="120" w:line="240" w:lineRule="auto"/>
        <w:ind w:left="567" w:right="260"/>
        <w:rPr>
          <w:rFonts w:ascii="Arial" w:hAnsi="Arial" w:cs="Arial"/>
          <w:iCs/>
        </w:rPr>
      </w:pPr>
      <w:r>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154D48" w:rsidRDefault="009E4031" w:rsidP="00154D48">
      <w:pPr>
        <w:spacing w:after="120" w:line="240" w:lineRule="auto"/>
        <w:ind w:left="567" w:right="260"/>
        <w:rPr>
          <w:rFonts w:ascii="Arial" w:hAnsi="Arial" w:cs="Arial"/>
          <w:iCs/>
        </w:rPr>
      </w:pPr>
      <w:r>
        <w:rPr>
          <w:rFonts w:ascii="Arial" w:hAnsi="Arial" w:cs="Arial"/>
          <w:iCs/>
        </w:rPr>
        <w:t>BA (Hons) Military History)</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9E4031" w:rsidRPr="009E4031" w:rsidRDefault="009E4031" w:rsidP="009E4031">
      <w:pPr>
        <w:spacing w:after="120" w:line="240" w:lineRule="auto"/>
        <w:ind w:left="567" w:right="260"/>
        <w:rPr>
          <w:rFonts w:ascii="Arial" w:hAnsi="Arial" w:cs="Arial"/>
        </w:rPr>
      </w:pPr>
      <w:r w:rsidRPr="009E4031">
        <w:rPr>
          <w:rFonts w:ascii="Arial" w:hAnsi="Arial" w:cs="Arial"/>
        </w:rPr>
        <w:t>8.1</w:t>
      </w:r>
      <w:r w:rsidRPr="009E4031">
        <w:rPr>
          <w:rFonts w:ascii="Arial" w:hAnsi="Arial" w:cs="Arial"/>
        </w:rPr>
        <w:tab/>
        <w:t xml:space="preserve">Students will </w:t>
      </w:r>
      <w:r w:rsidR="00623211">
        <w:rPr>
          <w:rFonts w:ascii="Arial" w:hAnsi="Arial" w:cs="Arial"/>
        </w:rPr>
        <w:t xml:space="preserve">be able to </w:t>
      </w:r>
      <w:r w:rsidRPr="009E4031">
        <w:rPr>
          <w:rFonts w:ascii="Arial" w:hAnsi="Arial" w:cs="Arial"/>
        </w:rPr>
        <w:t xml:space="preserve">gain the knowledge and conceptual tools to understand and interpret key aspects of military history. Students will obtain a knowledge of the historiographical debates surrounding these issues covered in the module. </w:t>
      </w:r>
    </w:p>
    <w:p w:rsidR="009E4031" w:rsidRPr="009E4031" w:rsidRDefault="009E4031" w:rsidP="009E4031">
      <w:pPr>
        <w:spacing w:after="120" w:line="240" w:lineRule="auto"/>
        <w:ind w:left="567" w:right="260"/>
        <w:rPr>
          <w:rFonts w:ascii="Arial" w:hAnsi="Arial" w:cs="Arial"/>
        </w:rPr>
      </w:pPr>
      <w:r w:rsidRPr="009E4031">
        <w:rPr>
          <w:rFonts w:ascii="Arial" w:hAnsi="Arial" w:cs="Arial"/>
        </w:rPr>
        <w:t>8.2</w:t>
      </w:r>
      <w:r w:rsidRPr="009E4031">
        <w:rPr>
          <w:rFonts w:ascii="Arial" w:hAnsi="Arial" w:cs="Arial"/>
        </w:rPr>
        <w:tab/>
        <w:t xml:space="preserve">Students will </w:t>
      </w:r>
      <w:r w:rsidR="00623211">
        <w:rPr>
          <w:rFonts w:ascii="Arial" w:hAnsi="Arial" w:cs="Arial"/>
        </w:rPr>
        <w:t xml:space="preserve">be able to </w:t>
      </w:r>
      <w:r w:rsidRPr="009E4031">
        <w:rPr>
          <w:rFonts w:ascii="Arial" w:hAnsi="Arial" w:cs="Arial"/>
        </w:rPr>
        <w:t xml:space="preserve">develop the ability to discuss issues that </w:t>
      </w:r>
      <w:proofErr w:type="gramStart"/>
      <w:r w:rsidRPr="009E4031">
        <w:rPr>
          <w:rFonts w:ascii="Arial" w:hAnsi="Arial" w:cs="Arial"/>
        </w:rPr>
        <w:t>are raised</w:t>
      </w:r>
      <w:proofErr w:type="gramEnd"/>
      <w:r w:rsidRPr="009E4031">
        <w:rPr>
          <w:rFonts w:ascii="Arial" w:hAnsi="Arial" w:cs="Arial"/>
        </w:rPr>
        <w:t xml:space="preserve"> in the module, and to present their work in written and oral form. Through exposure to the distinctive nature of nineteenth century culture, students will gain an enhanced understanding of the diversity of human societies. </w:t>
      </w:r>
    </w:p>
    <w:p w:rsidR="00273CF0" w:rsidRPr="00154D48" w:rsidRDefault="009E4031" w:rsidP="009E4031">
      <w:pPr>
        <w:spacing w:after="120" w:line="240" w:lineRule="auto"/>
        <w:ind w:left="567" w:right="260"/>
        <w:rPr>
          <w:rFonts w:ascii="Arial" w:hAnsi="Arial" w:cs="Arial"/>
        </w:rPr>
      </w:pPr>
      <w:r w:rsidRPr="009E4031">
        <w:rPr>
          <w:rFonts w:ascii="Arial" w:hAnsi="Arial" w:cs="Arial"/>
        </w:rPr>
        <w:t xml:space="preserve">8.3 </w:t>
      </w:r>
      <w:r w:rsidRPr="009E4031">
        <w:rPr>
          <w:rFonts w:ascii="Arial" w:hAnsi="Arial" w:cs="Arial"/>
        </w:rPr>
        <w:tab/>
        <w:t xml:space="preserve">Students will </w:t>
      </w:r>
      <w:r w:rsidR="00623211">
        <w:rPr>
          <w:rFonts w:ascii="Arial" w:hAnsi="Arial" w:cs="Arial"/>
        </w:rPr>
        <w:t xml:space="preserve">be able to </w:t>
      </w:r>
      <w:r w:rsidRPr="009E4031">
        <w:rPr>
          <w:rFonts w:ascii="Arial" w:hAnsi="Arial" w:cs="Arial"/>
        </w:rPr>
        <w:t>learn to use and evaluate relevant primary sources relating to political, military, economic, social and cultural history. Through a diversity of sources, students will be exposed to a variety of outlooks and learn about the importance of using diversity of sources in their research into the past.</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9E4031" w:rsidRPr="009E4031" w:rsidRDefault="009E4031" w:rsidP="009E4031">
      <w:pPr>
        <w:pStyle w:val="Default"/>
        <w:spacing w:after="120"/>
        <w:ind w:left="567" w:right="260"/>
        <w:rPr>
          <w:color w:val="auto"/>
          <w:sz w:val="22"/>
          <w:szCs w:val="22"/>
        </w:rPr>
      </w:pPr>
      <w:r w:rsidRPr="009E4031">
        <w:rPr>
          <w:color w:val="auto"/>
          <w:sz w:val="22"/>
          <w:szCs w:val="22"/>
        </w:rPr>
        <w:t>9.1</w:t>
      </w:r>
      <w:r w:rsidRPr="009E4031">
        <w:rPr>
          <w:color w:val="auto"/>
          <w:sz w:val="22"/>
          <w:szCs w:val="22"/>
        </w:rPr>
        <w:tab/>
      </w:r>
      <w:r w:rsidR="00623211">
        <w:rPr>
          <w:color w:val="auto"/>
          <w:sz w:val="22"/>
          <w:szCs w:val="22"/>
        </w:rPr>
        <w:t>S</w:t>
      </w:r>
      <w:r w:rsidRPr="009E4031">
        <w:rPr>
          <w:color w:val="auto"/>
          <w:sz w:val="22"/>
          <w:szCs w:val="22"/>
        </w:rPr>
        <w:t xml:space="preserve">tudents will </w:t>
      </w:r>
      <w:r w:rsidR="00623211">
        <w:rPr>
          <w:color w:val="auto"/>
          <w:sz w:val="22"/>
          <w:szCs w:val="22"/>
        </w:rPr>
        <w:t xml:space="preserve">be able to </w:t>
      </w:r>
      <w:r w:rsidRPr="009E4031">
        <w:rPr>
          <w:color w:val="auto"/>
          <w:sz w:val="22"/>
          <w:szCs w:val="22"/>
        </w:rPr>
        <w:t xml:space="preserve">develop a range of intellectual and transferable skills, and acquire certain kinds of understanding. They will come to understand the problems that are inherent in the historical record and the limits within which interpretation is possible. </w:t>
      </w:r>
    </w:p>
    <w:p w:rsidR="009E4031" w:rsidRPr="009E4031" w:rsidRDefault="009E4031" w:rsidP="009E4031">
      <w:pPr>
        <w:pStyle w:val="Default"/>
        <w:spacing w:after="120"/>
        <w:ind w:left="567" w:right="260"/>
        <w:rPr>
          <w:color w:val="auto"/>
          <w:sz w:val="22"/>
          <w:szCs w:val="22"/>
        </w:rPr>
      </w:pPr>
      <w:r w:rsidRPr="009E4031">
        <w:rPr>
          <w:color w:val="auto"/>
          <w:sz w:val="22"/>
          <w:szCs w:val="22"/>
        </w:rPr>
        <w:t>9.2</w:t>
      </w:r>
      <w:r w:rsidRPr="009E4031">
        <w:rPr>
          <w:color w:val="auto"/>
          <w:sz w:val="22"/>
          <w:szCs w:val="22"/>
        </w:rPr>
        <w:tab/>
      </w:r>
      <w:r w:rsidR="00623211">
        <w:rPr>
          <w:color w:val="auto"/>
          <w:sz w:val="22"/>
          <w:szCs w:val="22"/>
        </w:rPr>
        <w:t>Students</w:t>
      </w:r>
      <w:r w:rsidRPr="009E4031">
        <w:rPr>
          <w:color w:val="auto"/>
          <w:sz w:val="22"/>
          <w:szCs w:val="22"/>
        </w:rPr>
        <w:t xml:space="preserve"> will</w:t>
      </w:r>
      <w:r w:rsidR="00623211">
        <w:rPr>
          <w:color w:val="auto"/>
          <w:sz w:val="22"/>
          <w:szCs w:val="22"/>
        </w:rPr>
        <w:t xml:space="preserve"> be able to</w:t>
      </w:r>
      <w:r w:rsidRPr="009E4031">
        <w:rPr>
          <w:color w:val="auto"/>
          <w:sz w:val="22"/>
          <w:szCs w:val="22"/>
        </w:rPr>
        <w:t xml:space="preserve"> develop critical thought and independence of mind, the capacity to deploy arguments, and the ability to challenge received opinions and conclusions. </w:t>
      </w:r>
    </w:p>
    <w:p w:rsidR="009E4031" w:rsidRPr="009E4031" w:rsidRDefault="009E4031" w:rsidP="009E4031">
      <w:pPr>
        <w:pStyle w:val="Default"/>
        <w:spacing w:after="120"/>
        <w:ind w:left="567" w:right="260"/>
        <w:rPr>
          <w:color w:val="auto"/>
          <w:sz w:val="22"/>
          <w:szCs w:val="22"/>
        </w:rPr>
      </w:pPr>
      <w:r w:rsidRPr="009E4031">
        <w:rPr>
          <w:color w:val="auto"/>
          <w:sz w:val="22"/>
          <w:szCs w:val="22"/>
        </w:rPr>
        <w:lastRenderedPageBreak/>
        <w:t>9.3</w:t>
      </w:r>
      <w:r w:rsidRPr="009E4031">
        <w:rPr>
          <w:color w:val="auto"/>
          <w:sz w:val="22"/>
          <w:szCs w:val="22"/>
        </w:rPr>
        <w:tab/>
        <w:t xml:space="preserve">Students will </w:t>
      </w:r>
      <w:r w:rsidR="00623211">
        <w:rPr>
          <w:color w:val="auto"/>
          <w:sz w:val="22"/>
          <w:szCs w:val="22"/>
        </w:rPr>
        <w:t xml:space="preserve">be able </w:t>
      </w:r>
      <w:proofErr w:type="spellStart"/>
      <w:r w:rsidR="00623211">
        <w:rPr>
          <w:color w:val="auto"/>
          <w:sz w:val="22"/>
          <w:szCs w:val="22"/>
        </w:rPr>
        <w:t>to</w:t>
      </w:r>
      <w:r w:rsidRPr="009E4031">
        <w:rPr>
          <w:color w:val="auto"/>
          <w:sz w:val="22"/>
          <w:szCs w:val="22"/>
        </w:rPr>
        <w:t>improve</w:t>
      </w:r>
      <w:proofErr w:type="spellEnd"/>
      <w:r w:rsidRPr="009E4031">
        <w:rPr>
          <w:color w:val="auto"/>
          <w:sz w:val="22"/>
          <w:szCs w:val="22"/>
        </w:rPr>
        <w:t xml:space="preserve"> their essay and oral presentation skills. They will also learn how to make good use of the relevant library resources and, where necessary, IT skills. </w:t>
      </w:r>
    </w:p>
    <w:p w:rsidR="009A2D37" w:rsidRDefault="009E4031" w:rsidP="009E4031">
      <w:pPr>
        <w:pStyle w:val="Default"/>
        <w:spacing w:after="120"/>
        <w:ind w:left="567" w:right="260"/>
        <w:rPr>
          <w:color w:val="auto"/>
          <w:sz w:val="22"/>
          <w:szCs w:val="22"/>
        </w:rPr>
      </w:pPr>
      <w:r w:rsidRPr="009E4031">
        <w:rPr>
          <w:color w:val="auto"/>
          <w:sz w:val="22"/>
          <w:szCs w:val="22"/>
        </w:rPr>
        <w:t>9.4</w:t>
      </w:r>
      <w:r w:rsidRPr="009E4031">
        <w:rPr>
          <w:color w:val="auto"/>
          <w:sz w:val="22"/>
          <w:szCs w:val="22"/>
        </w:rPr>
        <w:tab/>
        <w:t xml:space="preserve">Students will </w:t>
      </w:r>
      <w:r w:rsidR="00623211">
        <w:rPr>
          <w:color w:val="auto"/>
          <w:sz w:val="22"/>
          <w:szCs w:val="22"/>
        </w:rPr>
        <w:t xml:space="preserve">be able to </w:t>
      </w:r>
      <w:r w:rsidRPr="009E4031">
        <w:rPr>
          <w:color w:val="auto"/>
          <w:sz w:val="22"/>
          <w:szCs w:val="22"/>
        </w:rPr>
        <w:t>gain transferable skills in the following four areas: communication, group working, problem solving, improved learning and plans for improved learned.</w:t>
      </w: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Pr="00154D48" w:rsidRDefault="009E4031" w:rsidP="00154D48">
      <w:pPr>
        <w:spacing w:after="120" w:line="240" w:lineRule="auto"/>
        <w:ind w:left="567" w:right="260"/>
        <w:rPr>
          <w:rFonts w:ascii="Arial" w:hAnsi="Arial" w:cs="Arial"/>
          <w:iCs/>
        </w:rPr>
      </w:pPr>
      <w:r w:rsidRPr="009E4031">
        <w:rPr>
          <w:rFonts w:ascii="Arial" w:hAnsi="Arial" w:cs="Arial"/>
          <w:iCs/>
        </w:rPr>
        <w:t>This module opens with a study of the historiography of military history in order to determine the factors which have shaped the modern nature of military history as an academic discipline. From this point, the module goes on to look at the macro/strategic factors that have shaped the military experience and the waging of war including the impact of technology and the economic demands of war. The final part of the module is a series of case studies looking at the relationship between armed forces, politicians and their parent societies in order to determine the extent to which armed forces are reflections of their parent nations. The module is a vital pathway to Introduction to Military 2. Although the two are designed to be taken together, it is possible to study one alone</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9E4031" w:rsidRPr="009E4031" w:rsidRDefault="009E4031" w:rsidP="009E4031">
      <w:pPr>
        <w:spacing w:after="120" w:line="240" w:lineRule="auto"/>
        <w:ind w:left="567" w:right="260"/>
        <w:jc w:val="both"/>
        <w:rPr>
          <w:rFonts w:ascii="Arial" w:hAnsi="Arial" w:cs="Arial"/>
        </w:rPr>
      </w:pPr>
      <w:r w:rsidRPr="009E4031">
        <w:rPr>
          <w:rFonts w:ascii="Arial" w:hAnsi="Arial" w:cs="Arial"/>
        </w:rPr>
        <w:t>Jeremy Black (2004) Rethinking Military History, Abingdon, Routledge.</w:t>
      </w:r>
    </w:p>
    <w:p w:rsidR="009E4031" w:rsidRPr="009E4031" w:rsidRDefault="009E4031" w:rsidP="009E4031">
      <w:pPr>
        <w:spacing w:after="120" w:line="240" w:lineRule="auto"/>
        <w:ind w:left="567" w:right="260"/>
        <w:jc w:val="both"/>
        <w:rPr>
          <w:rFonts w:ascii="Arial" w:hAnsi="Arial" w:cs="Arial"/>
        </w:rPr>
      </w:pPr>
      <w:r w:rsidRPr="009E4031">
        <w:rPr>
          <w:rFonts w:ascii="Arial" w:hAnsi="Arial" w:cs="Arial"/>
        </w:rPr>
        <w:t>Azar Gat (2001) A History of Military Thought, Oxford, Oxford University Press.</w:t>
      </w:r>
    </w:p>
    <w:p w:rsidR="009E4031" w:rsidRPr="009E4031" w:rsidRDefault="009E4031" w:rsidP="009E4031">
      <w:pPr>
        <w:spacing w:after="120" w:line="240" w:lineRule="auto"/>
        <w:ind w:left="567" w:right="260"/>
        <w:jc w:val="both"/>
        <w:rPr>
          <w:rFonts w:ascii="Arial" w:hAnsi="Arial" w:cs="Arial"/>
        </w:rPr>
      </w:pPr>
      <w:r w:rsidRPr="009E4031">
        <w:rPr>
          <w:rFonts w:ascii="Arial" w:hAnsi="Arial" w:cs="Arial"/>
        </w:rPr>
        <w:t>Michael Howard (2009) Warfare in European History, Oxford, Oxford University Press.</w:t>
      </w:r>
    </w:p>
    <w:p w:rsidR="009E4031" w:rsidRPr="009E4031" w:rsidRDefault="009E4031" w:rsidP="009E4031">
      <w:pPr>
        <w:spacing w:after="120" w:line="240" w:lineRule="auto"/>
        <w:ind w:left="567" w:right="260"/>
        <w:jc w:val="both"/>
        <w:rPr>
          <w:rFonts w:ascii="Arial" w:hAnsi="Arial" w:cs="Arial"/>
        </w:rPr>
      </w:pPr>
      <w:r w:rsidRPr="009E4031">
        <w:rPr>
          <w:rFonts w:ascii="Arial" w:hAnsi="Arial" w:cs="Arial"/>
        </w:rPr>
        <w:t xml:space="preserve">Peter </w:t>
      </w:r>
      <w:proofErr w:type="spellStart"/>
      <w:r w:rsidRPr="009E4031">
        <w:rPr>
          <w:rFonts w:ascii="Arial" w:hAnsi="Arial" w:cs="Arial"/>
        </w:rPr>
        <w:t>Paret</w:t>
      </w:r>
      <w:proofErr w:type="spellEnd"/>
      <w:r w:rsidRPr="009E4031">
        <w:rPr>
          <w:rFonts w:ascii="Arial" w:hAnsi="Arial" w:cs="Arial"/>
        </w:rPr>
        <w:t xml:space="preserve"> (</w:t>
      </w:r>
      <w:proofErr w:type="spellStart"/>
      <w:proofErr w:type="gramStart"/>
      <w:r w:rsidRPr="009E4031">
        <w:rPr>
          <w:rFonts w:ascii="Arial" w:hAnsi="Arial" w:cs="Arial"/>
        </w:rPr>
        <w:t>ed</w:t>
      </w:r>
      <w:proofErr w:type="spellEnd"/>
      <w:proofErr w:type="gramEnd"/>
      <w:r w:rsidRPr="009E4031">
        <w:rPr>
          <w:rFonts w:ascii="Arial" w:hAnsi="Arial" w:cs="Arial"/>
        </w:rPr>
        <w:t>) (1986) The Makers of Modern Strategy, Oxford, Oxford University Press.</w:t>
      </w:r>
    </w:p>
    <w:p w:rsidR="009A2D37" w:rsidRPr="00154D48" w:rsidRDefault="009E4031" w:rsidP="009E4031">
      <w:pPr>
        <w:spacing w:after="120" w:line="240" w:lineRule="auto"/>
        <w:ind w:left="567" w:right="260"/>
        <w:jc w:val="both"/>
        <w:rPr>
          <w:rFonts w:ascii="Arial" w:hAnsi="Arial" w:cs="Arial"/>
        </w:rPr>
      </w:pPr>
      <w:r w:rsidRPr="009E4031">
        <w:rPr>
          <w:rFonts w:ascii="Arial" w:hAnsi="Arial" w:cs="Arial"/>
        </w:rPr>
        <w:t>Hew Strachan (1983) European Armies and the conduct of war, Abingdon, Routledge.</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E4031" w:rsidRPr="009E4031" w:rsidRDefault="009E4031" w:rsidP="009E4031">
      <w:pPr>
        <w:spacing w:after="120" w:line="240" w:lineRule="auto"/>
        <w:ind w:left="567" w:right="260"/>
        <w:rPr>
          <w:rFonts w:ascii="Arial" w:hAnsi="Arial" w:cs="Arial"/>
          <w:iCs/>
        </w:rPr>
      </w:pPr>
      <w:r w:rsidRPr="009E4031">
        <w:rPr>
          <w:rFonts w:ascii="Arial" w:hAnsi="Arial" w:cs="Arial"/>
          <w:iCs/>
        </w:rPr>
        <w:t>Total contact hours: 22</w:t>
      </w:r>
    </w:p>
    <w:p w:rsidR="009E4031" w:rsidRPr="009E4031" w:rsidRDefault="009E4031" w:rsidP="009E4031">
      <w:pPr>
        <w:spacing w:after="120" w:line="240" w:lineRule="auto"/>
        <w:ind w:left="567" w:right="260"/>
        <w:rPr>
          <w:rFonts w:ascii="Arial" w:hAnsi="Arial" w:cs="Arial"/>
          <w:iCs/>
        </w:rPr>
      </w:pPr>
      <w:r w:rsidRPr="009E4031">
        <w:rPr>
          <w:rFonts w:ascii="Arial" w:hAnsi="Arial" w:cs="Arial"/>
          <w:iCs/>
        </w:rPr>
        <w:t xml:space="preserve">Private study hours: </w:t>
      </w:r>
      <w:r w:rsidR="00623211">
        <w:rPr>
          <w:rFonts w:ascii="Arial" w:hAnsi="Arial" w:cs="Arial"/>
          <w:iCs/>
        </w:rPr>
        <w:t>128</w:t>
      </w:r>
    </w:p>
    <w:p w:rsidR="009A2D37" w:rsidRPr="00154D48" w:rsidRDefault="009E4031" w:rsidP="009E4031">
      <w:pPr>
        <w:spacing w:after="120" w:line="240" w:lineRule="auto"/>
        <w:ind w:left="567" w:right="260"/>
        <w:rPr>
          <w:rFonts w:ascii="Arial" w:hAnsi="Arial" w:cs="Arial"/>
          <w:iCs/>
        </w:rPr>
      </w:pPr>
      <w:r w:rsidRPr="009E4031">
        <w:rPr>
          <w:rFonts w:ascii="Arial" w:hAnsi="Arial" w:cs="Arial"/>
          <w:iCs/>
        </w:rPr>
        <w:t xml:space="preserve">Total study hours: </w:t>
      </w:r>
      <w:r w:rsidR="00623211">
        <w:rPr>
          <w:rFonts w:ascii="Arial" w:hAnsi="Arial" w:cs="Arial"/>
          <w:iCs/>
        </w:rPr>
        <w:t>150</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3F3578" w:rsidRDefault="009E4031" w:rsidP="00154D48">
      <w:pPr>
        <w:spacing w:after="120" w:line="240" w:lineRule="auto"/>
        <w:ind w:left="567" w:right="260"/>
        <w:rPr>
          <w:rFonts w:ascii="Arial" w:hAnsi="Arial" w:cs="Arial"/>
          <w:iCs/>
        </w:rPr>
      </w:pPr>
      <w:r>
        <w:rPr>
          <w:rFonts w:ascii="Arial" w:hAnsi="Arial" w:cs="Arial"/>
          <w:iCs/>
        </w:rPr>
        <w:t xml:space="preserve">Essay 1 </w:t>
      </w:r>
      <w:r w:rsidR="00E9211A">
        <w:rPr>
          <w:rFonts w:ascii="Arial" w:hAnsi="Arial" w:cs="Arial"/>
          <w:iCs/>
        </w:rPr>
        <w:t>1500</w:t>
      </w:r>
      <w:r>
        <w:rPr>
          <w:rFonts w:ascii="Arial" w:hAnsi="Arial" w:cs="Arial"/>
          <w:iCs/>
        </w:rPr>
        <w:t xml:space="preserve"> words </w:t>
      </w:r>
      <w:r w:rsidR="0034725E">
        <w:rPr>
          <w:rFonts w:ascii="Arial" w:hAnsi="Arial" w:cs="Arial"/>
          <w:iCs/>
        </w:rPr>
        <w:t>4</w:t>
      </w:r>
      <w:r>
        <w:rPr>
          <w:rFonts w:ascii="Arial" w:hAnsi="Arial" w:cs="Arial"/>
          <w:iCs/>
        </w:rPr>
        <w:t>0%</w:t>
      </w:r>
    </w:p>
    <w:p w:rsidR="009E4031" w:rsidRDefault="009E4031" w:rsidP="00154D48">
      <w:pPr>
        <w:spacing w:after="120" w:line="240" w:lineRule="auto"/>
        <w:ind w:left="567" w:right="260"/>
        <w:rPr>
          <w:rFonts w:ascii="Arial" w:hAnsi="Arial" w:cs="Arial"/>
          <w:iCs/>
        </w:rPr>
      </w:pPr>
      <w:r>
        <w:rPr>
          <w:rFonts w:ascii="Arial" w:hAnsi="Arial" w:cs="Arial"/>
          <w:iCs/>
        </w:rPr>
        <w:t xml:space="preserve">Essay 2 </w:t>
      </w:r>
      <w:r w:rsidR="00E9211A">
        <w:rPr>
          <w:rFonts w:ascii="Arial" w:hAnsi="Arial" w:cs="Arial"/>
          <w:iCs/>
        </w:rPr>
        <w:t>1500</w:t>
      </w:r>
      <w:r>
        <w:rPr>
          <w:rFonts w:ascii="Arial" w:hAnsi="Arial" w:cs="Arial"/>
          <w:iCs/>
        </w:rPr>
        <w:t xml:space="preserve"> words </w:t>
      </w:r>
      <w:r w:rsidR="0034725E">
        <w:rPr>
          <w:rFonts w:ascii="Arial" w:hAnsi="Arial" w:cs="Arial"/>
          <w:iCs/>
        </w:rPr>
        <w:t>4</w:t>
      </w:r>
      <w:r>
        <w:rPr>
          <w:rFonts w:ascii="Arial" w:hAnsi="Arial" w:cs="Arial"/>
          <w:iCs/>
        </w:rPr>
        <w:t>0%</w:t>
      </w:r>
    </w:p>
    <w:p w:rsidR="009E4031" w:rsidRDefault="009E4031" w:rsidP="00154D48">
      <w:pPr>
        <w:spacing w:after="120" w:line="240" w:lineRule="auto"/>
        <w:ind w:left="567" w:right="260"/>
        <w:rPr>
          <w:rFonts w:ascii="Arial" w:hAnsi="Arial" w:cs="Arial"/>
          <w:iCs/>
        </w:rPr>
      </w:pPr>
      <w:r>
        <w:rPr>
          <w:rFonts w:ascii="Arial" w:hAnsi="Arial" w:cs="Arial"/>
          <w:iCs/>
        </w:rPr>
        <w:t>Presentation 15 Minutes 20%</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E20E22" w:rsidP="00154D48">
      <w:pPr>
        <w:spacing w:after="120" w:line="240" w:lineRule="auto"/>
        <w:ind w:left="567" w:right="260"/>
        <w:rPr>
          <w:rFonts w:ascii="Arial" w:hAnsi="Arial" w:cs="Arial"/>
          <w:iCs/>
        </w:rPr>
      </w:pPr>
      <w:proofErr w:type="gramStart"/>
      <w:r>
        <w:rPr>
          <w:rFonts w:ascii="Arial" w:hAnsi="Arial" w:cs="Arial"/>
          <w:iCs/>
        </w:rPr>
        <w:t>100%</w:t>
      </w:r>
      <w:proofErr w:type="gramEnd"/>
      <w:r>
        <w:rPr>
          <w:rFonts w:ascii="Arial" w:hAnsi="Arial" w:cs="Arial"/>
          <w:iCs/>
        </w:rPr>
        <w:t xml:space="preserve"> coursework</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rsidTr="002302FD">
        <w:tc>
          <w:tcPr>
            <w:tcW w:w="2439" w:type="dxa"/>
            <w:shd w:val="clear" w:color="auto" w:fill="D9D9D9" w:themeFill="background1" w:themeFillShade="D9"/>
          </w:tcPr>
          <w:p w:rsidR="002302FD" w:rsidRPr="00302082" w:rsidRDefault="002302FD" w:rsidP="00302082">
            <w:pPr>
              <w:spacing w:after="120"/>
              <w:ind w:left="33"/>
              <w:rPr>
                <w:rFonts w:ascii="Arial" w:hAnsi="Arial" w:cs="Arial"/>
                <w:b/>
              </w:rPr>
            </w:pPr>
            <w:r w:rsidRPr="00302082">
              <w:rPr>
                <w:rFonts w:ascii="Arial" w:hAnsi="Arial" w:cs="Arial"/>
                <w:b/>
              </w:rPr>
              <w:lastRenderedPageBreak/>
              <w:t>Module learning outcome</w:t>
            </w:r>
          </w:p>
        </w:tc>
        <w:tc>
          <w:tcPr>
            <w:tcW w:w="567" w:type="dxa"/>
          </w:tcPr>
          <w:p w:rsidR="002302FD" w:rsidRPr="002302FD" w:rsidRDefault="002302FD" w:rsidP="00302082">
            <w:pPr>
              <w:spacing w:after="120"/>
              <w:rPr>
                <w:rFonts w:ascii="Arial" w:hAnsi="Arial" w:cs="Arial"/>
              </w:rPr>
            </w:pPr>
            <w:r w:rsidRPr="002302FD">
              <w:rPr>
                <w:rFonts w:ascii="Arial" w:hAnsi="Arial" w:cs="Arial"/>
              </w:rPr>
              <w:t>8.1</w:t>
            </w:r>
          </w:p>
        </w:tc>
        <w:tc>
          <w:tcPr>
            <w:tcW w:w="567" w:type="dxa"/>
          </w:tcPr>
          <w:p w:rsidR="002302FD" w:rsidRPr="002302FD" w:rsidRDefault="002302FD" w:rsidP="00302082">
            <w:pPr>
              <w:spacing w:after="120"/>
              <w:rPr>
                <w:rFonts w:ascii="Arial" w:hAnsi="Arial" w:cs="Arial"/>
              </w:rPr>
            </w:pPr>
            <w:r w:rsidRPr="002302FD">
              <w:rPr>
                <w:rFonts w:ascii="Arial" w:hAnsi="Arial" w:cs="Arial"/>
              </w:rPr>
              <w:t>8.2</w:t>
            </w:r>
          </w:p>
        </w:tc>
        <w:tc>
          <w:tcPr>
            <w:tcW w:w="567" w:type="dxa"/>
          </w:tcPr>
          <w:p w:rsidR="002302FD" w:rsidRPr="002302FD" w:rsidRDefault="002302FD" w:rsidP="00302082">
            <w:pPr>
              <w:spacing w:after="120"/>
              <w:rPr>
                <w:rFonts w:ascii="Arial" w:hAnsi="Arial" w:cs="Arial"/>
              </w:rPr>
            </w:pPr>
            <w:r w:rsidRPr="002302FD">
              <w:rPr>
                <w:rFonts w:ascii="Arial" w:hAnsi="Arial" w:cs="Arial"/>
              </w:rPr>
              <w:t>8.3</w:t>
            </w:r>
          </w:p>
        </w:tc>
        <w:tc>
          <w:tcPr>
            <w:tcW w:w="567" w:type="dxa"/>
          </w:tcPr>
          <w:p w:rsidR="002302FD" w:rsidRPr="002302FD" w:rsidRDefault="002302FD" w:rsidP="00302082">
            <w:pPr>
              <w:spacing w:after="120"/>
              <w:rPr>
                <w:rFonts w:ascii="Arial" w:hAnsi="Arial" w:cs="Arial"/>
              </w:rPr>
            </w:pPr>
            <w:r w:rsidRPr="002302FD">
              <w:rPr>
                <w:rFonts w:ascii="Arial" w:hAnsi="Arial" w:cs="Arial"/>
              </w:rPr>
              <w:t>8.4</w:t>
            </w:r>
          </w:p>
        </w:tc>
        <w:tc>
          <w:tcPr>
            <w:tcW w:w="567" w:type="dxa"/>
          </w:tcPr>
          <w:p w:rsidR="002302FD" w:rsidRPr="002302FD" w:rsidRDefault="002302FD" w:rsidP="00302082">
            <w:pPr>
              <w:spacing w:after="120"/>
              <w:rPr>
                <w:rFonts w:ascii="Arial" w:hAnsi="Arial" w:cs="Arial"/>
              </w:rPr>
            </w:pPr>
            <w:r w:rsidRPr="002302FD">
              <w:rPr>
                <w:rFonts w:ascii="Arial" w:hAnsi="Arial" w:cs="Arial"/>
              </w:rPr>
              <w:t>8.5</w:t>
            </w:r>
          </w:p>
        </w:tc>
        <w:tc>
          <w:tcPr>
            <w:tcW w:w="567" w:type="dxa"/>
          </w:tcPr>
          <w:p w:rsidR="002302FD" w:rsidRPr="002302FD" w:rsidRDefault="002302FD" w:rsidP="00302082">
            <w:pPr>
              <w:spacing w:after="120"/>
              <w:rPr>
                <w:rFonts w:ascii="Arial" w:hAnsi="Arial" w:cs="Arial"/>
              </w:rPr>
            </w:pPr>
            <w:r w:rsidRPr="002302FD">
              <w:rPr>
                <w:rFonts w:ascii="Arial" w:hAnsi="Arial" w:cs="Arial"/>
              </w:rPr>
              <w:t>9.1</w:t>
            </w:r>
          </w:p>
        </w:tc>
        <w:tc>
          <w:tcPr>
            <w:tcW w:w="567" w:type="dxa"/>
          </w:tcPr>
          <w:p w:rsidR="002302FD" w:rsidRPr="002302FD" w:rsidRDefault="002302FD" w:rsidP="00302082">
            <w:pPr>
              <w:spacing w:after="120"/>
              <w:rPr>
                <w:rFonts w:ascii="Arial" w:hAnsi="Arial" w:cs="Arial"/>
              </w:rPr>
            </w:pPr>
            <w:r w:rsidRPr="002302FD">
              <w:rPr>
                <w:rFonts w:ascii="Arial" w:hAnsi="Arial" w:cs="Arial"/>
              </w:rPr>
              <w:t>9.2</w:t>
            </w:r>
          </w:p>
        </w:tc>
        <w:tc>
          <w:tcPr>
            <w:tcW w:w="567" w:type="dxa"/>
          </w:tcPr>
          <w:p w:rsidR="002302FD" w:rsidRPr="002302FD" w:rsidRDefault="002302FD" w:rsidP="00302082">
            <w:pPr>
              <w:spacing w:after="120"/>
              <w:rPr>
                <w:rFonts w:ascii="Arial" w:hAnsi="Arial" w:cs="Arial"/>
              </w:rPr>
            </w:pPr>
            <w:r w:rsidRPr="002302FD">
              <w:rPr>
                <w:rFonts w:ascii="Arial" w:hAnsi="Arial" w:cs="Arial"/>
              </w:rPr>
              <w:t>9.3</w:t>
            </w:r>
          </w:p>
        </w:tc>
        <w:tc>
          <w:tcPr>
            <w:tcW w:w="567" w:type="dxa"/>
          </w:tcPr>
          <w:p w:rsidR="002302FD" w:rsidRPr="002302FD" w:rsidRDefault="002302FD" w:rsidP="00302082">
            <w:pPr>
              <w:spacing w:after="120"/>
              <w:rPr>
                <w:rFonts w:ascii="Arial" w:hAnsi="Arial" w:cs="Arial"/>
              </w:rPr>
            </w:pPr>
            <w:r w:rsidRPr="002302FD">
              <w:rPr>
                <w:rFonts w:ascii="Arial" w:hAnsi="Arial" w:cs="Arial"/>
              </w:rPr>
              <w:t>9.4</w:t>
            </w:r>
          </w:p>
        </w:tc>
        <w:tc>
          <w:tcPr>
            <w:tcW w:w="567" w:type="dxa"/>
          </w:tcPr>
          <w:p w:rsidR="002302FD" w:rsidRPr="002302FD" w:rsidRDefault="002302FD" w:rsidP="00302082">
            <w:pPr>
              <w:spacing w:after="120"/>
              <w:rPr>
                <w:rFonts w:ascii="Arial" w:hAnsi="Arial" w:cs="Arial"/>
              </w:rPr>
            </w:pPr>
            <w:r w:rsidRPr="002302FD">
              <w:rPr>
                <w:rFonts w:ascii="Arial" w:hAnsi="Arial" w:cs="Arial"/>
              </w:rPr>
              <w:t>9.5</w:t>
            </w:r>
          </w:p>
        </w:tc>
      </w:tr>
      <w:tr w:rsidR="002302FD" w:rsidRPr="00302082" w:rsidTr="002302FD">
        <w:tc>
          <w:tcPr>
            <w:tcW w:w="2439" w:type="dxa"/>
            <w:shd w:val="clear" w:color="auto" w:fill="D9D9D9" w:themeFill="background1" w:themeFillShade="D9"/>
          </w:tcPr>
          <w:p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r>
      <w:tr w:rsidR="002302FD" w:rsidRPr="00302082" w:rsidTr="002302FD">
        <w:tc>
          <w:tcPr>
            <w:tcW w:w="2439" w:type="dxa"/>
          </w:tcPr>
          <w:p w:rsidR="002302FD" w:rsidRPr="00302082" w:rsidRDefault="002302FD" w:rsidP="00302082">
            <w:pPr>
              <w:spacing w:after="120"/>
              <w:rPr>
                <w:rFonts w:ascii="Arial" w:hAnsi="Arial" w:cs="Arial"/>
                <w:b/>
              </w:rPr>
            </w:pPr>
            <w:r w:rsidRPr="00302082">
              <w:rPr>
                <w:rFonts w:ascii="Arial" w:hAnsi="Arial" w:cs="Arial"/>
                <w:b/>
              </w:rPr>
              <w:t>Private Study</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r>
      <w:tr w:rsidR="002302FD" w:rsidRPr="00302082" w:rsidTr="002302FD">
        <w:tc>
          <w:tcPr>
            <w:tcW w:w="2439" w:type="dxa"/>
          </w:tcPr>
          <w:p w:rsidR="002302FD" w:rsidRPr="00154D48" w:rsidRDefault="009E4031" w:rsidP="009E4031">
            <w:pPr>
              <w:spacing w:after="120"/>
              <w:rPr>
                <w:rFonts w:ascii="Arial" w:hAnsi="Arial" w:cs="Arial"/>
              </w:rPr>
            </w:pPr>
            <w:r>
              <w:rPr>
                <w:rFonts w:ascii="Arial" w:hAnsi="Arial" w:cs="Arial"/>
              </w:rPr>
              <w:t>Lectures and seminars</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r>
      <w:tr w:rsidR="002302FD" w:rsidRPr="00302082" w:rsidTr="002302FD">
        <w:tc>
          <w:tcPr>
            <w:tcW w:w="2439" w:type="dxa"/>
            <w:shd w:val="clear" w:color="auto" w:fill="D9D9D9" w:themeFill="background1" w:themeFillShade="D9"/>
          </w:tcPr>
          <w:p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r>
      <w:tr w:rsidR="002302FD" w:rsidRPr="00302082" w:rsidTr="002302FD">
        <w:tc>
          <w:tcPr>
            <w:tcW w:w="2439" w:type="dxa"/>
          </w:tcPr>
          <w:p w:rsidR="002302FD" w:rsidRPr="00154D48" w:rsidRDefault="009E4031" w:rsidP="00302082">
            <w:pPr>
              <w:spacing w:after="120"/>
              <w:rPr>
                <w:rFonts w:ascii="Arial" w:hAnsi="Arial" w:cs="Arial"/>
              </w:rPr>
            </w:pPr>
            <w:r>
              <w:rPr>
                <w:rFonts w:ascii="Arial" w:hAnsi="Arial" w:cs="Arial"/>
              </w:rPr>
              <w:t>Essay 1</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r>
      <w:tr w:rsidR="002302FD" w:rsidRPr="00302082" w:rsidTr="002302FD">
        <w:tc>
          <w:tcPr>
            <w:tcW w:w="2439" w:type="dxa"/>
          </w:tcPr>
          <w:p w:rsidR="002302FD" w:rsidRPr="00154D48" w:rsidRDefault="009E4031" w:rsidP="00154D48">
            <w:pPr>
              <w:spacing w:after="120"/>
              <w:rPr>
                <w:rFonts w:ascii="Arial" w:hAnsi="Arial" w:cs="Arial"/>
              </w:rPr>
            </w:pPr>
            <w:r>
              <w:rPr>
                <w:rFonts w:ascii="Arial" w:hAnsi="Arial" w:cs="Arial"/>
              </w:rPr>
              <w:t>Essay 2</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r>
      <w:tr w:rsidR="002302FD" w:rsidRPr="00302082" w:rsidTr="002302FD">
        <w:tc>
          <w:tcPr>
            <w:tcW w:w="2439" w:type="dxa"/>
          </w:tcPr>
          <w:p w:rsidR="002302FD" w:rsidRPr="00154D48" w:rsidRDefault="009E4031" w:rsidP="001C1787">
            <w:pPr>
              <w:spacing w:after="120"/>
              <w:rPr>
                <w:rFonts w:ascii="Arial" w:hAnsi="Arial" w:cs="Arial"/>
              </w:rPr>
            </w:pPr>
            <w:r>
              <w:rPr>
                <w:rFonts w:ascii="Arial" w:hAnsi="Arial" w:cs="Arial"/>
              </w:rPr>
              <w:t>Presentation</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r>
      <w:tr w:rsidR="002302FD" w:rsidRPr="00302082" w:rsidTr="002302FD">
        <w:tc>
          <w:tcPr>
            <w:tcW w:w="2439" w:type="dxa"/>
          </w:tcPr>
          <w:p w:rsidR="002302FD" w:rsidRPr="00154D48" w:rsidRDefault="002302FD" w:rsidP="00302082">
            <w:pPr>
              <w:spacing w:after="120"/>
              <w:rPr>
                <w:rFonts w:ascii="Arial" w:hAnsi="Arial" w:cs="Arial"/>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9E4031"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34725E"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E4031" w:rsidRPr="009E4031" w:rsidRDefault="009E4031" w:rsidP="009E4031">
      <w:pPr>
        <w:pStyle w:val="ListParagraph"/>
        <w:spacing w:after="120" w:line="240" w:lineRule="auto"/>
        <w:ind w:right="260"/>
        <w:jc w:val="both"/>
        <w:rPr>
          <w:rFonts w:ascii="Arial" w:hAnsi="Arial" w:cs="Arial"/>
          <w:i/>
          <w:iCs/>
        </w:rPr>
      </w:pPr>
      <w:r w:rsidRPr="009E4031">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Pr="009E4031">
        <w:rPr>
          <w:rFonts w:ascii="Arial" w:hAnsi="Arial" w:cs="Arial"/>
          <w:i/>
          <w:iCs/>
        </w:rPr>
        <w:t xml:space="preserve"> </w:t>
      </w:r>
    </w:p>
    <w:p w:rsidR="00922E9E" w:rsidRPr="00154D48" w:rsidRDefault="00922E9E"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703" w:rsidRDefault="000F5703" w:rsidP="009A2D37">
      <w:pPr>
        <w:spacing w:after="0" w:line="240" w:lineRule="auto"/>
      </w:pPr>
      <w:r>
        <w:separator/>
      </w:r>
    </w:p>
  </w:endnote>
  <w:endnote w:type="continuationSeparator" w:id="0">
    <w:p w:rsidR="000F5703" w:rsidRDefault="000F5703" w:rsidP="009A2D37">
      <w:pPr>
        <w:spacing w:after="0" w:line="240" w:lineRule="auto"/>
      </w:pPr>
      <w:r>
        <w:continuationSeparator/>
      </w:r>
    </w:p>
  </w:endnote>
  <w:endnote w:type="continuationNotice" w:id="1">
    <w:p w:rsidR="000F5703" w:rsidRDefault="000F57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191758">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191758">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703" w:rsidRDefault="000F5703" w:rsidP="009A2D37">
      <w:pPr>
        <w:spacing w:after="0" w:line="240" w:lineRule="auto"/>
      </w:pPr>
      <w:r>
        <w:separator/>
      </w:r>
    </w:p>
  </w:footnote>
  <w:footnote w:type="continuationSeparator" w:id="0">
    <w:p w:rsidR="000F5703" w:rsidRDefault="000F5703" w:rsidP="009A2D37">
      <w:pPr>
        <w:spacing w:after="0" w:line="240" w:lineRule="auto"/>
      </w:pPr>
      <w:r>
        <w:continuationSeparator/>
      </w:r>
    </w:p>
  </w:footnote>
  <w:footnote w:type="continuationNotice" w:id="1">
    <w:p w:rsidR="000F5703" w:rsidRDefault="000F57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6370A46"/>
    <w:multiLevelType w:val="hybridMultilevel"/>
    <w:tmpl w:val="EAAC53C0"/>
    <w:lvl w:ilvl="0" w:tplc="54CCAC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570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1758"/>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0419"/>
    <w:rsid w:val="002E71C0"/>
    <w:rsid w:val="002F05F4"/>
    <w:rsid w:val="002F0CE4"/>
    <w:rsid w:val="002F23EF"/>
    <w:rsid w:val="002F2626"/>
    <w:rsid w:val="00302082"/>
    <w:rsid w:val="00306620"/>
    <w:rsid w:val="003262B9"/>
    <w:rsid w:val="00334A02"/>
    <w:rsid w:val="00335875"/>
    <w:rsid w:val="00335FBE"/>
    <w:rsid w:val="0034725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3211"/>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5F5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031"/>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6DFE"/>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1771A"/>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12AE7"/>
    <w:rsid w:val="00E20E22"/>
    <w:rsid w:val="00E22F03"/>
    <w:rsid w:val="00E233C1"/>
    <w:rsid w:val="00E51404"/>
    <w:rsid w:val="00E574C9"/>
    <w:rsid w:val="00E610DE"/>
    <w:rsid w:val="00E66167"/>
    <w:rsid w:val="00E71F2F"/>
    <w:rsid w:val="00E77786"/>
    <w:rsid w:val="00E806FB"/>
    <w:rsid w:val="00E9211A"/>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0F88"/>
    <w:rsid w:val="00F8197C"/>
    <w:rsid w:val="00F82B4E"/>
    <w:rsid w:val="00F851D8"/>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4297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06732783">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7707650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301716-4DF2-4065-8F2E-27D439A112DB}">
  <ds:schemaRefs>
    <ds:schemaRef ds:uri="http://schemas.openxmlformats.org/officeDocument/2006/bibliography"/>
  </ds:schemaRefs>
</ds:datastoreItem>
</file>

<file path=customXml/itemProps2.xml><?xml version="1.0" encoding="utf-8"?>
<ds:datastoreItem xmlns:ds="http://schemas.openxmlformats.org/officeDocument/2006/customXml" ds:itemID="{772709F3-1535-4A4E-8240-BDE3D26D3E5B}"/>
</file>

<file path=customXml/itemProps3.xml><?xml version="1.0" encoding="utf-8"?>
<ds:datastoreItem xmlns:ds="http://schemas.openxmlformats.org/officeDocument/2006/customXml" ds:itemID="{4990B413-4CC7-453C-8FF3-5E9ED42AB635}"/>
</file>

<file path=customXml/itemProps4.xml><?xml version="1.0" encoding="utf-8"?>
<ds:datastoreItem xmlns:ds="http://schemas.openxmlformats.org/officeDocument/2006/customXml" ds:itemID="{53C46336-E971-4F41-8FA1-CF600E28A58D}"/>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Jo Stoner</cp:lastModifiedBy>
  <cp:revision>3</cp:revision>
  <cp:lastPrinted>2015-09-09T08:37:00Z</cp:lastPrinted>
  <dcterms:created xsi:type="dcterms:W3CDTF">2020-10-12T14:07:00Z</dcterms:created>
  <dcterms:modified xsi:type="dcterms:W3CDTF">2020-10-12T14:07:00Z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