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A525"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Title of the</w:t>
      </w:r>
      <w:bookmarkStart w:id="0" w:name="_GoBack"/>
      <w:bookmarkEnd w:id="0"/>
      <w:r w:rsidRPr="00D461C4">
        <w:rPr>
          <w:rFonts w:cs="Arial"/>
          <w:b/>
          <w:szCs w:val="24"/>
        </w:rPr>
        <w:t xml:space="preserve"> module</w:t>
      </w:r>
    </w:p>
    <w:p w14:paraId="06F12415" w14:textId="494CCD73" w:rsidR="009A2D37" w:rsidRPr="00D461C4" w:rsidRDefault="0085210D" w:rsidP="00696FF5">
      <w:pPr>
        <w:spacing w:after="120" w:line="240" w:lineRule="auto"/>
        <w:ind w:left="567" w:right="260"/>
        <w:jc w:val="both"/>
        <w:rPr>
          <w:rFonts w:cs="Arial"/>
          <w:iCs/>
          <w:szCs w:val="24"/>
        </w:rPr>
      </w:pPr>
      <w:r w:rsidRPr="00D461C4">
        <w:rPr>
          <w:rFonts w:cs="Arial"/>
          <w:szCs w:val="24"/>
        </w:rPr>
        <w:t>HIST4</w:t>
      </w:r>
      <w:r w:rsidR="00A21EA2">
        <w:rPr>
          <w:rFonts w:cs="Arial"/>
          <w:szCs w:val="24"/>
        </w:rPr>
        <w:t>250</w:t>
      </w:r>
      <w:r w:rsidRPr="00D461C4">
        <w:rPr>
          <w:rFonts w:cs="Arial"/>
          <w:szCs w:val="24"/>
        </w:rPr>
        <w:t xml:space="preserve"> (HI4</w:t>
      </w:r>
      <w:r w:rsidR="00A21EA2">
        <w:rPr>
          <w:rFonts w:cs="Arial"/>
          <w:szCs w:val="24"/>
        </w:rPr>
        <w:t>25</w:t>
      </w:r>
      <w:r w:rsidRPr="00D461C4">
        <w:rPr>
          <w:rFonts w:cs="Arial"/>
          <w:szCs w:val="24"/>
        </w:rPr>
        <w:t xml:space="preserve">): </w:t>
      </w:r>
      <w:r w:rsidR="00A21EA2">
        <w:rPr>
          <w:rFonts w:cs="Arial"/>
        </w:rPr>
        <w:t>Revolutionary Europe, 1700-1850</w:t>
      </w:r>
    </w:p>
    <w:p w14:paraId="6C01F079"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School or partner institution which will be responsible for management of the module</w:t>
      </w:r>
    </w:p>
    <w:p w14:paraId="217350AA" w14:textId="77777777" w:rsidR="009A2D37" w:rsidRPr="00D461C4" w:rsidRDefault="008B7D28" w:rsidP="00696FF5">
      <w:pPr>
        <w:spacing w:after="120" w:line="240" w:lineRule="auto"/>
        <w:ind w:left="567" w:right="260"/>
        <w:rPr>
          <w:rFonts w:cs="Arial"/>
          <w:iCs/>
          <w:szCs w:val="24"/>
        </w:rPr>
      </w:pPr>
      <w:r w:rsidRPr="00D461C4">
        <w:rPr>
          <w:rFonts w:cs="Arial"/>
          <w:iCs/>
          <w:szCs w:val="24"/>
        </w:rPr>
        <w:t xml:space="preserve">School of </w:t>
      </w:r>
      <w:r w:rsidR="0085210D" w:rsidRPr="00D461C4">
        <w:rPr>
          <w:rFonts w:cs="Arial"/>
          <w:iCs/>
          <w:szCs w:val="24"/>
        </w:rPr>
        <w:t>History</w:t>
      </w:r>
    </w:p>
    <w:p w14:paraId="5FEA433A"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The level of the module (</w:t>
      </w:r>
      <w:r w:rsidR="00D83563" w:rsidRPr="00D461C4">
        <w:rPr>
          <w:rFonts w:cs="Arial"/>
          <w:b/>
          <w:szCs w:val="24"/>
        </w:rPr>
        <w:t>Level</w:t>
      </w:r>
      <w:r w:rsidR="00441E76" w:rsidRPr="00D461C4">
        <w:rPr>
          <w:rFonts w:cs="Arial"/>
          <w:b/>
          <w:szCs w:val="24"/>
        </w:rPr>
        <w:t xml:space="preserve"> 4</w:t>
      </w:r>
      <w:r w:rsidR="001D0C7D" w:rsidRPr="00D461C4">
        <w:rPr>
          <w:rFonts w:cs="Arial"/>
          <w:b/>
          <w:szCs w:val="24"/>
        </w:rPr>
        <w:t xml:space="preserve">, </w:t>
      </w:r>
      <w:r w:rsidR="00441E76" w:rsidRPr="00D461C4">
        <w:rPr>
          <w:rFonts w:cs="Arial"/>
          <w:b/>
          <w:szCs w:val="24"/>
        </w:rPr>
        <w:t>Level 5</w:t>
      </w:r>
      <w:r w:rsidR="001D0C7D" w:rsidRPr="00D461C4">
        <w:rPr>
          <w:rFonts w:cs="Arial"/>
          <w:b/>
          <w:szCs w:val="24"/>
        </w:rPr>
        <w:t xml:space="preserve">, </w:t>
      </w:r>
      <w:r w:rsidR="00441E76" w:rsidRPr="00D461C4">
        <w:rPr>
          <w:rFonts w:cs="Arial"/>
          <w:b/>
          <w:szCs w:val="24"/>
        </w:rPr>
        <w:t>Level 6</w:t>
      </w:r>
      <w:r w:rsidR="001D0C7D" w:rsidRPr="00D461C4">
        <w:rPr>
          <w:rFonts w:cs="Arial"/>
          <w:b/>
          <w:szCs w:val="24"/>
        </w:rPr>
        <w:t xml:space="preserve"> or </w:t>
      </w:r>
      <w:r w:rsidR="00C612A8" w:rsidRPr="00D461C4">
        <w:rPr>
          <w:rFonts w:cs="Arial"/>
          <w:b/>
          <w:szCs w:val="24"/>
        </w:rPr>
        <w:t>L</w:t>
      </w:r>
      <w:r w:rsidR="00441E76" w:rsidRPr="00D461C4">
        <w:rPr>
          <w:rFonts w:cs="Arial"/>
          <w:b/>
          <w:szCs w:val="24"/>
        </w:rPr>
        <w:t>evel 7</w:t>
      </w:r>
      <w:r w:rsidR="009A2D37" w:rsidRPr="00D461C4">
        <w:rPr>
          <w:rFonts w:cs="Arial"/>
          <w:b/>
          <w:szCs w:val="24"/>
        </w:rPr>
        <w:t>)</w:t>
      </w:r>
    </w:p>
    <w:p w14:paraId="3921EE20" w14:textId="77777777" w:rsidR="009A2D37" w:rsidRPr="00D461C4" w:rsidRDefault="0085210D" w:rsidP="00696FF5">
      <w:pPr>
        <w:spacing w:after="120" w:line="240" w:lineRule="auto"/>
        <w:ind w:left="567" w:right="260"/>
        <w:jc w:val="both"/>
        <w:rPr>
          <w:rFonts w:cs="Arial"/>
          <w:szCs w:val="24"/>
        </w:rPr>
      </w:pPr>
      <w:r w:rsidRPr="00D461C4">
        <w:rPr>
          <w:rFonts w:cs="Arial"/>
          <w:szCs w:val="24"/>
        </w:rPr>
        <w:t>Level 4</w:t>
      </w:r>
    </w:p>
    <w:p w14:paraId="65B9043C"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 xml:space="preserve">The number of credits and the ECTS value which the module represents </w:t>
      </w:r>
    </w:p>
    <w:p w14:paraId="05E45DFF" w14:textId="77777777" w:rsidR="009A2D37" w:rsidRPr="00D461C4" w:rsidRDefault="009A2D37" w:rsidP="00696FF5">
      <w:pPr>
        <w:pStyle w:val="NormalWeb"/>
        <w:spacing w:before="0" w:beforeAutospacing="0" w:after="120" w:afterAutospacing="0"/>
        <w:ind w:left="567" w:right="260"/>
        <w:rPr>
          <w:rFonts w:ascii="Arial" w:hAnsi="Arial" w:cs="Arial"/>
          <w:sz w:val="22"/>
        </w:rPr>
      </w:pPr>
      <w:r w:rsidRPr="00D461C4">
        <w:rPr>
          <w:rFonts w:ascii="Arial" w:hAnsi="Arial" w:cs="Arial"/>
          <w:sz w:val="22"/>
        </w:rPr>
        <w:t>15 credits (7.5 ECTS)</w:t>
      </w:r>
    </w:p>
    <w:p w14:paraId="24F6BE34"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Which term(s) the module is to be taught in (or other teaching pattern)</w:t>
      </w:r>
    </w:p>
    <w:p w14:paraId="28EB9E12" w14:textId="77777777" w:rsidR="009A2D37" w:rsidRPr="00D461C4" w:rsidRDefault="009A2D37" w:rsidP="00696FF5">
      <w:pPr>
        <w:spacing w:after="120" w:line="240" w:lineRule="auto"/>
        <w:ind w:left="567" w:right="260"/>
        <w:jc w:val="both"/>
        <w:rPr>
          <w:rFonts w:cs="Arial"/>
          <w:iCs/>
          <w:szCs w:val="24"/>
        </w:rPr>
      </w:pPr>
      <w:r w:rsidRPr="00D461C4">
        <w:rPr>
          <w:rFonts w:cs="Arial"/>
          <w:iCs/>
          <w:szCs w:val="24"/>
        </w:rPr>
        <w:t>Autumn or Spring</w:t>
      </w:r>
    </w:p>
    <w:p w14:paraId="721BCF75" w14:textId="77777777" w:rsidR="009A2D37" w:rsidRPr="00D461C4" w:rsidRDefault="009A2D37" w:rsidP="008B7D28">
      <w:pPr>
        <w:numPr>
          <w:ilvl w:val="0"/>
          <w:numId w:val="1"/>
        </w:numPr>
        <w:spacing w:after="120" w:line="240" w:lineRule="auto"/>
        <w:ind w:left="567" w:right="260" w:hanging="567"/>
        <w:jc w:val="both"/>
        <w:rPr>
          <w:rFonts w:cs="Arial"/>
          <w:b/>
          <w:szCs w:val="24"/>
        </w:rPr>
      </w:pPr>
      <w:r w:rsidRPr="00D461C4">
        <w:rPr>
          <w:rFonts w:cs="Arial"/>
          <w:b/>
          <w:szCs w:val="24"/>
        </w:rPr>
        <w:t>Prerequisite and co-requisite modules</w:t>
      </w:r>
    </w:p>
    <w:p w14:paraId="2FF2C12D" w14:textId="77777777" w:rsidR="008B7D28" w:rsidRPr="00D461C4" w:rsidRDefault="008B7D28" w:rsidP="008B7D28">
      <w:pPr>
        <w:spacing w:after="120" w:line="240" w:lineRule="auto"/>
        <w:ind w:left="567" w:right="260"/>
        <w:jc w:val="both"/>
        <w:rPr>
          <w:rFonts w:cs="Arial"/>
          <w:szCs w:val="24"/>
        </w:rPr>
      </w:pPr>
      <w:r w:rsidRPr="00D461C4">
        <w:rPr>
          <w:rFonts w:cs="Arial"/>
          <w:szCs w:val="24"/>
        </w:rPr>
        <w:t>None</w:t>
      </w:r>
    </w:p>
    <w:p w14:paraId="0EE9B6FD"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The programmes of study to which the module contributes</w:t>
      </w:r>
    </w:p>
    <w:p w14:paraId="371DC102" w14:textId="77777777" w:rsidR="0085210D" w:rsidRPr="00D461C4" w:rsidRDefault="0085210D" w:rsidP="0085210D">
      <w:pPr>
        <w:spacing w:before="60" w:after="120" w:line="240" w:lineRule="auto"/>
        <w:ind w:left="567" w:right="-331"/>
        <w:rPr>
          <w:rFonts w:cs="Arial"/>
          <w:szCs w:val="24"/>
        </w:rPr>
      </w:pPr>
      <w:r w:rsidRPr="00D461C4">
        <w:rPr>
          <w:rFonts w:cs="Arial"/>
          <w:szCs w:val="24"/>
        </w:rPr>
        <w:t>BA in History, all single- and joint-honours programmes.</w:t>
      </w:r>
    </w:p>
    <w:p w14:paraId="1C02CA68" w14:textId="77777777" w:rsidR="007160B6" w:rsidRPr="00D461C4" w:rsidRDefault="007160B6" w:rsidP="0085210D">
      <w:pPr>
        <w:spacing w:before="60" w:after="120" w:line="240" w:lineRule="auto"/>
        <w:ind w:left="567" w:right="-331"/>
        <w:rPr>
          <w:rFonts w:cs="Arial"/>
          <w:iCs/>
          <w:szCs w:val="24"/>
        </w:rPr>
      </w:pPr>
      <w:r w:rsidRPr="00D461C4">
        <w:rPr>
          <w:rFonts w:cs="Arial"/>
          <w:szCs w:val="24"/>
        </w:rPr>
        <w:t xml:space="preserve">Available as a wild module. </w:t>
      </w:r>
      <w:r w:rsidRPr="00C405CE">
        <w:rPr>
          <w:rFonts w:cs="Arial"/>
          <w:szCs w:val="24"/>
        </w:rPr>
        <w:t>Available to Short Term Credit students at the discretion of the school/module convenor.</w:t>
      </w:r>
      <w:r w:rsidRPr="00D461C4">
        <w:rPr>
          <w:rFonts w:cs="Arial"/>
          <w:szCs w:val="24"/>
        </w:rPr>
        <w:t xml:space="preserve"> </w:t>
      </w:r>
    </w:p>
    <w:p w14:paraId="321BBBBE" w14:textId="77777777" w:rsidR="009A2D3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subject specific learning outcomes</w:t>
      </w:r>
      <w:r w:rsidR="00C729D7" w:rsidRPr="00D461C4">
        <w:rPr>
          <w:rFonts w:cs="Arial"/>
          <w:b/>
          <w:szCs w:val="24"/>
        </w:rPr>
        <w:t>.</w:t>
      </w:r>
      <w:r w:rsidR="00C729D7" w:rsidRPr="00D461C4">
        <w:rPr>
          <w:rFonts w:cs="Arial"/>
          <w:b/>
          <w:szCs w:val="24"/>
        </w:rPr>
        <w:br/>
        <w:t>On successfully completing the module students will be able to:</w:t>
      </w:r>
    </w:p>
    <w:p w14:paraId="6CFE3832"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FBEBDA3"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037E109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64EA2B5"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61C4C248"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545E3DC4"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3E745A7A"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10BFBEBC" w14:textId="77777777" w:rsidR="0085210D" w:rsidRPr="00D461C4" w:rsidRDefault="0085210D" w:rsidP="0085210D">
      <w:pPr>
        <w:pStyle w:val="ListParagraph"/>
        <w:numPr>
          <w:ilvl w:val="0"/>
          <w:numId w:val="12"/>
        </w:numPr>
        <w:spacing w:before="60" w:after="60" w:line="240" w:lineRule="auto"/>
        <w:ind w:right="-330"/>
        <w:rPr>
          <w:rFonts w:cs="Arial"/>
          <w:vanish/>
          <w:szCs w:val="24"/>
        </w:rPr>
      </w:pPr>
    </w:p>
    <w:p w14:paraId="26DE5BCD" w14:textId="6DA7F1D9" w:rsidR="00A21EA2" w:rsidRPr="00A21EA2" w:rsidRDefault="004969E2" w:rsidP="00C405CE">
      <w:pPr>
        <w:spacing w:before="60" w:after="120" w:line="240" w:lineRule="auto"/>
        <w:ind w:left="1276" w:right="-331" w:hanging="630"/>
        <w:rPr>
          <w:rFonts w:cs="Arial"/>
          <w:szCs w:val="24"/>
        </w:rPr>
      </w:pPr>
      <w:r w:rsidRPr="00A21EA2">
        <w:rPr>
          <w:rFonts w:cs="Arial"/>
          <w:szCs w:val="24"/>
        </w:rPr>
        <w:t>8.1</w:t>
      </w:r>
      <w:r w:rsidRPr="00A21EA2">
        <w:rPr>
          <w:rFonts w:cs="Arial"/>
          <w:szCs w:val="24"/>
        </w:rPr>
        <w:tab/>
      </w:r>
      <w:r w:rsidR="00A21EA2">
        <w:rPr>
          <w:rFonts w:cs="Arial"/>
          <w:szCs w:val="24"/>
        </w:rPr>
        <w:t>Demonstrate</w:t>
      </w:r>
      <w:r w:rsidR="00A21EA2" w:rsidRPr="00A21EA2">
        <w:rPr>
          <w:rFonts w:cs="Arial"/>
          <w:szCs w:val="24"/>
        </w:rPr>
        <w:t xml:space="preserve"> knowledge and conceptual tools to understand and interpret the emergence of revolutionary ideas, and revolutionary approaches to social transformation, in Europe in the period 1700-1850. </w:t>
      </w:r>
      <w:r w:rsidR="00A21EA2">
        <w:rPr>
          <w:rFonts w:cs="Arial"/>
          <w:szCs w:val="24"/>
        </w:rPr>
        <w:t>Demonstrate</w:t>
      </w:r>
      <w:r w:rsidR="00A21EA2" w:rsidRPr="00A21EA2">
        <w:rPr>
          <w:rFonts w:cs="Arial"/>
          <w:szCs w:val="24"/>
        </w:rPr>
        <w:t xml:space="preserve"> knowledge of the key episodes of the history of the period, with particular emphasis on France and Russia, and some of the historiographical debate surrounding the subject. </w:t>
      </w:r>
    </w:p>
    <w:p w14:paraId="0285E0F3" w14:textId="5EF601B3" w:rsidR="00A21EA2" w:rsidRPr="00A21EA2" w:rsidRDefault="00A21EA2" w:rsidP="00C405CE">
      <w:pPr>
        <w:spacing w:before="60" w:after="120" w:line="240" w:lineRule="auto"/>
        <w:ind w:left="1276" w:right="-331" w:hanging="630"/>
        <w:rPr>
          <w:rFonts w:cs="Arial"/>
          <w:szCs w:val="24"/>
        </w:rPr>
      </w:pPr>
      <w:r>
        <w:rPr>
          <w:rFonts w:cs="Arial"/>
          <w:szCs w:val="24"/>
        </w:rPr>
        <w:t>8.2</w:t>
      </w:r>
      <w:r>
        <w:rPr>
          <w:rFonts w:cs="Arial"/>
          <w:szCs w:val="24"/>
        </w:rPr>
        <w:tab/>
      </w:r>
      <w:r w:rsidR="00162C95">
        <w:rPr>
          <w:rFonts w:cs="Arial"/>
          <w:szCs w:val="24"/>
        </w:rPr>
        <w:t>D</w:t>
      </w:r>
      <w:r w:rsidRPr="00A21EA2">
        <w:rPr>
          <w:rFonts w:cs="Arial"/>
          <w:szCs w:val="24"/>
        </w:rPr>
        <w:t xml:space="preserve">iscuss the issues that are raised in the module, and to present their work in written and oral form. The diverse ways in which revolutionary ideas were received in different European countries, will explored, thereby giving students an enhanced understanding of the diversity of human cultures </w:t>
      </w:r>
    </w:p>
    <w:p w14:paraId="47A0293B" w14:textId="1EAC1136" w:rsidR="004969E2" w:rsidRPr="004969E2" w:rsidRDefault="00A21EA2" w:rsidP="00C405CE">
      <w:pPr>
        <w:spacing w:after="120" w:line="240" w:lineRule="auto"/>
        <w:ind w:left="1276" w:hanging="630"/>
        <w:jc w:val="both"/>
        <w:rPr>
          <w:rFonts w:eastAsiaTheme="minorEastAsia" w:cs="Arial"/>
          <w:color w:val="000000"/>
          <w:szCs w:val="24"/>
          <w:lang w:eastAsia="en-GB"/>
        </w:rPr>
      </w:pPr>
      <w:r>
        <w:rPr>
          <w:rFonts w:cs="Arial"/>
        </w:rPr>
        <w:t>8.3</w:t>
      </w:r>
      <w:r>
        <w:rPr>
          <w:rFonts w:cs="Arial"/>
        </w:rPr>
        <w:tab/>
      </w:r>
      <w:r w:rsidR="00162C95">
        <w:rPr>
          <w:rFonts w:cs="Arial"/>
        </w:rPr>
        <w:t>U</w:t>
      </w:r>
      <w:r w:rsidRPr="00C9763D">
        <w:rPr>
          <w:rFonts w:cs="Arial"/>
        </w:rPr>
        <w:t xml:space="preserve">se and evaluate relevant primary sources relating to the political, intellectual and cultural history </w:t>
      </w:r>
      <w:r>
        <w:rPr>
          <w:rFonts w:cs="Arial"/>
        </w:rPr>
        <w:t xml:space="preserve">of </w:t>
      </w:r>
      <w:r w:rsidRPr="00C9763D">
        <w:rPr>
          <w:rFonts w:cs="Arial"/>
        </w:rPr>
        <w:t xml:space="preserve">Europe in the period. Through a diversity of sources, students will be exposed to a variety of outlooks and learn about the importance of using a diversity of sources in their research into the past. </w:t>
      </w:r>
    </w:p>
    <w:p w14:paraId="10C7A03A" w14:textId="77777777" w:rsidR="00C729D7" w:rsidRPr="00D461C4" w:rsidRDefault="009A2D37" w:rsidP="00696FF5">
      <w:pPr>
        <w:numPr>
          <w:ilvl w:val="0"/>
          <w:numId w:val="1"/>
        </w:numPr>
        <w:spacing w:after="120" w:line="240" w:lineRule="auto"/>
        <w:ind w:left="567" w:right="260" w:hanging="567"/>
        <w:rPr>
          <w:rFonts w:cs="Arial"/>
          <w:b/>
          <w:szCs w:val="24"/>
        </w:rPr>
      </w:pPr>
      <w:r w:rsidRPr="00D461C4">
        <w:rPr>
          <w:rFonts w:cs="Arial"/>
          <w:b/>
          <w:szCs w:val="24"/>
        </w:rPr>
        <w:t>The intended generic learning outcomes</w:t>
      </w:r>
      <w:r w:rsidR="00C729D7" w:rsidRPr="00D461C4">
        <w:rPr>
          <w:rFonts w:cs="Arial"/>
          <w:b/>
          <w:szCs w:val="24"/>
        </w:rPr>
        <w:t>.</w:t>
      </w:r>
      <w:r w:rsidR="00C729D7" w:rsidRPr="00D461C4">
        <w:rPr>
          <w:rFonts w:cs="Arial"/>
          <w:b/>
          <w:szCs w:val="24"/>
        </w:rPr>
        <w:br/>
        <w:t>On successfully completing the module students will be able to:</w:t>
      </w:r>
    </w:p>
    <w:p w14:paraId="555A8A1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D7076F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2E9096B5"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7BF26156"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8D1A4E"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6C36D1C3"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E1A2539"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C12A718"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12A0FDB7" w14:textId="77777777" w:rsidR="0085210D" w:rsidRPr="00D461C4" w:rsidRDefault="0085210D" w:rsidP="0085210D">
      <w:pPr>
        <w:pStyle w:val="ListParagraph"/>
        <w:numPr>
          <w:ilvl w:val="0"/>
          <w:numId w:val="14"/>
        </w:numPr>
        <w:autoSpaceDE w:val="0"/>
        <w:autoSpaceDN w:val="0"/>
        <w:adjustRightInd w:val="0"/>
        <w:spacing w:before="60" w:after="60" w:line="240" w:lineRule="auto"/>
        <w:ind w:right="-330"/>
        <w:contextualSpacing w:val="0"/>
        <w:rPr>
          <w:rFonts w:eastAsiaTheme="minorEastAsia" w:cs="Arial"/>
          <w:vanish/>
          <w:szCs w:val="24"/>
          <w:lang w:eastAsia="en-GB"/>
        </w:rPr>
      </w:pPr>
    </w:p>
    <w:p w14:paraId="0DCB2C76" w14:textId="67132119" w:rsidR="00A21EA2" w:rsidRPr="00A21EA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intellectual and transferable skills, and certain kinds of understanding. </w:t>
      </w:r>
      <w:r>
        <w:rPr>
          <w:sz w:val="22"/>
        </w:rPr>
        <w:t>U</w:t>
      </w:r>
      <w:r w:rsidR="00A21EA2" w:rsidRPr="00A21EA2">
        <w:rPr>
          <w:sz w:val="22"/>
        </w:rPr>
        <w:t xml:space="preserve">nderstand the problems that are inherent in the historical record and the limits within which interpretation is possible </w:t>
      </w:r>
    </w:p>
    <w:p w14:paraId="467575B8" w14:textId="18EBEE11" w:rsidR="00A21EA2" w:rsidRPr="00A21EA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critical thought and independence of mind, the capacity to marshall subtle and sophisticated arguments, and the ability to challenge to received conclusions</w:t>
      </w:r>
      <w:r>
        <w:rPr>
          <w:sz w:val="22"/>
        </w:rPr>
        <w:t>, and</w:t>
      </w:r>
      <w:r w:rsidR="00A21EA2" w:rsidRPr="00A21EA2">
        <w:rPr>
          <w:sz w:val="22"/>
        </w:rPr>
        <w:t xml:space="preserve"> look at a theme (in this case ‘revolution’) over a long period of time </w:t>
      </w:r>
    </w:p>
    <w:p w14:paraId="2331FF4B" w14:textId="4FA37B87" w:rsidR="00A21EA2" w:rsidRPr="00A21EA2" w:rsidRDefault="00162C95" w:rsidP="00C405CE">
      <w:pPr>
        <w:pStyle w:val="Default"/>
        <w:numPr>
          <w:ilvl w:val="1"/>
          <w:numId w:val="14"/>
        </w:numPr>
        <w:spacing w:before="60" w:after="60"/>
        <w:ind w:left="1276" w:right="-330" w:hanging="612"/>
        <w:rPr>
          <w:sz w:val="22"/>
        </w:rPr>
      </w:pPr>
      <w:r>
        <w:rPr>
          <w:sz w:val="22"/>
        </w:rPr>
        <w:t>Demonstrate</w:t>
      </w:r>
      <w:r w:rsidR="00A21EA2" w:rsidRPr="00A21EA2">
        <w:rPr>
          <w:sz w:val="22"/>
        </w:rPr>
        <w:t xml:space="preserve"> essay writing and oral presentation skills. </w:t>
      </w:r>
      <w:r>
        <w:rPr>
          <w:sz w:val="22"/>
        </w:rPr>
        <w:t>M</w:t>
      </w:r>
      <w:r w:rsidR="00A21EA2" w:rsidRPr="00A21EA2">
        <w:rPr>
          <w:sz w:val="22"/>
        </w:rPr>
        <w:t xml:space="preserve">ake good use of relevant library resources word processing skills. </w:t>
      </w:r>
    </w:p>
    <w:p w14:paraId="755FD70E" w14:textId="4DC6D351" w:rsidR="004969E2" w:rsidRPr="004969E2" w:rsidRDefault="00162C95" w:rsidP="00C405CE">
      <w:pPr>
        <w:pStyle w:val="Default"/>
        <w:numPr>
          <w:ilvl w:val="1"/>
          <w:numId w:val="14"/>
        </w:numPr>
        <w:spacing w:before="60" w:after="60"/>
        <w:ind w:left="1276" w:right="-330" w:hanging="612"/>
        <w:rPr>
          <w:sz w:val="22"/>
        </w:rPr>
      </w:pPr>
      <w:r>
        <w:rPr>
          <w:sz w:val="22"/>
        </w:rPr>
        <w:t>Use</w:t>
      </w:r>
      <w:r w:rsidR="00A21EA2" w:rsidRPr="00A21EA2">
        <w:rPr>
          <w:sz w:val="22"/>
        </w:rPr>
        <w:t xml:space="preserve"> transferable skills in the following four areas: communication, improvement in learning, working w</w:t>
      </w:r>
      <w:r w:rsidR="00A21EA2">
        <w:rPr>
          <w:sz w:val="22"/>
        </w:rPr>
        <w:t>ith others and problem solving</w:t>
      </w:r>
      <w:r w:rsidR="004969E2" w:rsidRPr="004969E2">
        <w:rPr>
          <w:sz w:val="22"/>
        </w:rPr>
        <w:t xml:space="preserve"> </w:t>
      </w:r>
    </w:p>
    <w:p w14:paraId="2AC0A6D2" w14:textId="77777777" w:rsidR="009A2D37" w:rsidRPr="00D461C4" w:rsidRDefault="009A2D37" w:rsidP="00696FF5">
      <w:pPr>
        <w:numPr>
          <w:ilvl w:val="0"/>
          <w:numId w:val="1"/>
        </w:numPr>
        <w:spacing w:after="120" w:line="240" w:lineRule="auto"/>
        <w:ind w:left="567" w:right="260" w:hanging="567"/>
        <w:jc w:val="both"/>
        <w:rPr>
          <w:rFonts w:cs="Arial"/>
          <w:b/>
          <w:szCs w:val="24"/>
        </w:rPr>
      </w:pPr>
      <w:r w:rsidRPr="00D461C4">
        <w:rPr>
          <w:rFonts w:cs="Arial"/>
          <w:b/>
          <w:szCs w:val="24"/>
        </w:rPr>
        <w:t>A synopsis of the curriculum</w:t>
      </w:r>
    </w:p>
    <w:p w14:paraId="227D807A" w14:textId="409F20E4" w:rsidR="00A21EA2" w:rsidRDefault="00A21EA2" w:rsidP="00A21EA2">
      <w:pPr>
        <w:spacing w:after="120" w:line="240" w:lineRule="auto"/>
        <w:ind w:left="567" w:right="260"/>
        <w:jc w:val="both"/>
        <w:rPr>
          <w:rFonts w:cs="Arial"/>
          <w:iCs/>
          <w:szCs w:val="24"/>
        </w:rPr>
      </w:pPr>
      <w:r w:rsidRPr="00A21EA2">
        <w:rPr>
          <w:rFonts w:cs="Arial"/>
          <w:iCs/>
          <w:szCs w:val="24"/>
        </w:rPr>
        <w:t>The first section of the module will focus on the impact of the Enlightenment, and revolutionary approaches to social change, in France and Russia. In the final seminars, the wider impact of revolutionary ideas, including the concept of nationalism, will be explored in a wider European context. Topics covered will include: the Enlightenment; the French revolution; Jacobinism; the Napoleonic Empire; Russia under Peter the Great and Catherine the Great; the Decembrist revolt in Russia; nationalism in Europe; the revolutions of 1848</w:t>
      </w:r>
    </w:p>
    <w:p w14:paraId="6FB4862D" w14:textId="77777777" w:rsidR="009A2D37"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lastRenderedPageBreak/>
        <w:t>Reading l</w:t>
      </w:r>
      <w:r w:rsidR="009A2D37" w:rsidRPr="00D461C4">
        <w:rPr>
          <w:rFonts w:cs="Arial"/>
          <w:b/>
          <w:szCs w:val="24"/>
        </w:rPr>
        <w:t xml:space="preserve">ist </w:t>
      </w:r>
      <w:r w:rsidR="00274ED7" w:rsidRPr="00D461C4">
        <w:rPr>
          <w:rFonts w:cs="Arial"/>
          <w:b/>
          <w:szCs w:val="24"/>
        </w:rPr>
        <w:t>(Indicative list, current at time of publication. Reading lists will be published annually)</w:t>
      </w:r>
    </w:p>
    <w:p w14:paraId="2EB128F7" w14:textId="6DF6AEA5" w:rsidR="003B3A63" w:rsidRDefault="003B3A63" w:rsidP="003B3A63">
      <w:pPr>
        <w:spacing w:after="120" w:line="240" w:lineRule="auto"/>
        <w:ind w:left="567" w:right="260"/>
        <w:jc w:val="both"/>
        <w:rPr>
          <w:rFonts w:cs="Arial"/>
          <w:szCs w:val="24"/>
        </w:rPr>
      </w:pPr>
      <w:r>
        <w:rPr>
          <w:rFonts w:cs="Arial"/>
          <w:szCs w:val="24"/>
        </w:rPr>
        <w:t xml:space="preserve">Blanning TCW, (2008) </w:t>
      </w:r>
      <w:r w:rsidRPr="00C405CE">
        <w:rPr>
          <w:rFonts w:cs="Arial"/>
          <w:i/>
          <w:szCs w:val="24"/>
        </w:rPr>
        <w:t>The Pursuit of Glory: Europe 1648-1815</w:t>
      </w:r>
    </w:p>
    <w:p w14:paraId="47545D9D" w14:textId="21E6C383" w:rsidR="003B3A63" w:rsidRDefault="003B3A63" w:rsidP="003B3A63">
      <w:pPr>
        <w:spacing w:after="120" w:line="240" w:lineRule="auto"/>
        <w:ind w:left="567" w:right="260"/>
        <w:jc w:val="both"/>
        <w:rPr>
          <w:rFonts w:cs="Arial"/>
          <w:b/>
          <w:szCs w:val="24"/>
        </w:rPr>
      </w:pPr>
      <w:r w:rsidRPr="00A21EA2">
        <w:rPr>
          <w:rFonts w:cs="Arial"/>
          <w:szCs w:val="24"/>
        </w:rPr>
        <w:t>Doyle, W.</w:t>
      </w:r>
      <w:r>
        <w:rPr>
          <w:rFonts w:cs="Arial"/>
          <w:szCs w:val="24"/>
        </w:rPr>
        <w:t>, (2001)</w:t>
      </w:r>
      <w:r w:rsidRPr="00A21EA2">
        <w:rPr>
          <w:rFonts w:cs="Arial"/>
          <w:szCs w:val="24"/>
        </w:rPr>
        <w:t xml:space="preserve"> </w:t>
      </w:r>
      <w:r w:rsidRPr="00C405CE">
        <w:rPr>
          <w:rFonts w:cs="Arial"/>
          <w:i/>
          <w:szCs w:val="24"/>
        </w:rPr>
        <w:t>The Origins of the French Revolution</w:t>
      </w:r>
    </w:p>
    <w:p w14:paraId="3AC82EEE" w14:textId="4A1DABC4" w:rsidR="00A21EA2" w:rsidRPr="00C405CE" w:rsidRDefault="00A21EA2" w:rsidP="00A21EA2">
      <w:pPr>
        <w:spacing w:after="120" w:line="240" w:lineRule="auto"/>
        <w:ind w:left="567" w:right="260"/>
        <w:jc w:val="both"/>
        <w:rPr>
          <w:rFonts w:cs="Arial"/>
          <w:i/>
          <w:szCs w:val="24"/>
        </w:rPr>
      </w:pPr>
      <w:r w:rsidRPr="00A21EA2">
        <w:rPr>
          <w:rFonts w:cs="Arial"/>
          <w:szCs w:val="24"/>
        </w:rPr>
        <w:t>Doyle, W.,</w:t>
      </w:r>
      <w:r w:rsidR="003B3A63">
        <w:rPr>
          <w:rFonts w:cs="Arial"/>
          <w:szCs w:val="24"/>
        </w:rPr>
        <w:t>(2003)</w:t>
      </w:r>
      <w:r w:rsidRPr="00A21EA2">
        <w:rPr>
          <w:rFonts w:cs="Arial"/>
          <w:szCs w:val="24"/>
        </w:rPr>
        <w:t xml:space="preserve"> </w:t>
      </w:r>
      <w:r w:rsidRPr="00C405CE">
        <w:rPr>
          <w:rFonts w:cs="Arial"/>
          <w:i/>
          <w:szCs w:val="24"/>
        </w:rPr>
        <w:t>The Oxford History of the French Revolution</w:t>
      </w:r>
    </w:p>
    <w:p w14:paraId="54294F60" w14:textId="055EBF76" w:rsidR="003B3A63" w:rsidRPr="00A21EA2" w:rsidRDefault="003B3A63" w:rsidP="003B3A63">
      <w:pPr>
        <w:spacing w:after="120" w:line="240" w:lineRule="auto"/>
        <w:ind w:left="567" w:right="260"/>
        <w:jc w:val="both"/>
        <w:rPr>
          <w:rFonts w:cs="Arial"/>
          <w:szCs w:val="24"/>
        </w:rPr>
      </w:pPr>
      <w:r w:rsidRPr="00A21EA2">
        <w:rPr>
          <w:rFonts w:cs="Arial"/>
          <w:szCs w:val="24"/>
        </w:rPr>
        <w:t xml:space="preserve">Ellis, G., </w:t>
      </w:r>
      <w:r>
        <w:rPr>
          <w:rFonts w:cs="Arial"/>
          <w:szCs w:val="24"/>
        </w:rPr>
        <w:t xml:space="preserve">(2003) </w:t>
      </w:r>
      <w:r w:rsidRPr="00C405CE">
        <w:rPr>
          <w:rFonts w:cs="Arial"/>
          <w:i/>
          <w:szCs w:val="24"/>
        </w:rPr>
        <w:t>The Napoleonic Empire</w:t>
      </w:r>
      <w:r w:rsidRPr="00A21EA2">
        <w:rPr>
          <w:rFonts w:cs="Arial"/>
          <w:szCs w:val="24"/>
        </w:rPr>
        <w:t xml:space="preserve"> </w:t>
      </w:r>
    </w:p>
    <w:p w14:paraId="2CBD343B" w14:textId="2C19CFB2" w:rsidR="00A21EA2" w:rsidRPr="00A21EA2" w:rsidRDefault="00A21EA2" w:rsidP="00A21EA2">
      <w:pPr>
        <w:spacing w:after="120" w:line="240" w:lineRule="auto"/>
        <w:ind w:left="567" w:right="260"/>
        <w:jc w:val="both"/>
        <w:rPr>
          <w:rFonts w:cs="Arial"/>
          <w:szCs w:val="24"/>
        </w:rPr>
      </w:pPr>
      <w:r w:rsidRPr="00A21EA2">
        <w:rPr>
          <w:rFonts w:cs="Arial"/>
          <w:szCs w:val="24"/>
        </w:rPr>
        <w:t xml:space="preserve">Hampson, N., </w:t>
      </w:r>
      <w:r w:rsidR="003B3A63">
        <w:rPr>
          <w:rFonts w:cs="Arial"/>
          <w:szCs w:val="24"/>
        </w:rPr>
        <w:t xml:space="preserve">(1990) </w:t>
      </w:r>
      <w:r w:rsidRPr="00C405CE">
        <w:rPr>
          <w:rFonts w:cs="Arial"/>
          <w:i/>
          <w:szCs w:val="24"/>
        </w:rPr>
        <w:t>The Enlightenment</w:t>
      </w:r>
      <w:r w:rsidRPr="00A21EA2">
        <w:rPr>
          <w:rFonts w:cs="Arial"/>
          <w:szCs w:val="24"/>
        </w:rPr>
        <w:t xml:space="preserve"> </w:t>
      </w:r>
    </w:p>
    <w:p w14:paraId="7189981E" w14:textId="1814AA4B" w:rsidR="00A21EA2" w:rsidRPr="00C405CE" w:rsidRDefault="00A21EA2" w:rsidP="00A21EA2">
      <w:pPr>
        <w:spacing w:after="120" w:line="240" w:lineRule="auto"/>
        <w:ind w:left="567" w:right="260"/>
        <w:jc w:val="both"/>
        <w:rPr>
          <w:rFonts w:cs="Arial"/>
          <w:i/>
          <w:szCs w:val="24"/>
        </w:rPr>
      </w:pPr>
      <w:r w:rsidRPr="00A21EA2">
        <w:rPr>
          <w:rFonts w:cs="Arial"/>
          <w:szCs w:val="24"/>
        </w:rPr>
        <w:t xml:space="preserve">Hosking, G., </w:t>
      </w:r>
      <w:r w:rsidR="003B3A63">
        <w:rPr>
          <w:rFonts w:cs="Arial"/>
          <w:szCs w:val="24"/>
        </w:rPr>
        <w:t xml:space="preserve">(2010) </w:t>
      </w:r>
      <w:r w:rsidRPr="00C405CE">
        <w:rPr>
          <w:rFonts w:cs="Arial"/>
          <w:i/>
          <w:szCs w:val="24"/>
        </w:rPr>
        <w:t>People and Empire</w:t>
      </w:r>
    </w:p>
    <w:p w14:paraId="29BD26AF" w14:textId="65D5DE26" w:rsidR="00A21EA2" w:rsidRPr="00A21EA2" w:rsidRDefault="00A21EA2" w:rsidP="00A21EA2">
      <w:pPr>
        <w:spacing w:after="120" w:line="240" w:lineRule="auto"/>
        <w:ind w:left="567" w:right="260"/>
        <w:jc w:val="both"/>
        <w:rPr>
          <w:rFonts w:cs="Arial"/>
          <w:szCs w:val="24"/>
        </w:rPr>
      </w:pPr>
      <w:r w:rsidRPr="00A21EA2">
        <w:rPr>
          <w:rFonts w:cs="Arial"/>
          <w:szCs w:val="24"/>
        </w:rPr>
        <w:t xml:space="preserve">Thomson, D., </w:t>
      </w:r>
      <w:r w:rsidR="003B3A63">
        <w:rPr>
          <w:rFonts w:cs="Arial"/>
          <w:szCs w:val="24"/>
        </w:rPr>
        <w:t xml:space="preserve">(1990) </w:t>
      </w:r>
      <w:r w:rsidRPr="00C405CE">
        <w:rPr>
          <w:rFonts w:cs="Arial"/>
          <w:i/>
          <w:szCs w:val="24"/>
        </w:rPr>
        <w:t>Europe Since Napoleon</w:t>
      </w:r>
    </w:p>
    <w:p w14:paraId="6D5CCD30" w14:textId="77777777" w:rsidR="00883204" w:rsidRPr="00D461C4" w:rsidRDefault="009A2D37" w:rsidP="00696FF5">
      <w:pPr>
        <w:numPr>
          <w:ilvl w:val="0"/>
          <w:numId w:val="1"/>
        </w:numPr>
        <w:spacing w:after="120" w:line="240" w:lineRule="auto"/>
        <w:ind w:left="567" w:right="260" w:hanging="567"/>
        <w:rPr>
          <w:rFonts w:cs="Arial"/>
          <w:iCs/>
          <w:szCs w:val="24"/>
        </w:rPr>
      </w:pPr>
      <w:r w:rsidRPr="00D461C4">
        <w:rPr>
          <w:rFonts w:cs="Arial"/>
          <w:b/>
          <w:szCs w:val="24"/>
        </w:rPr>
        <w:t>Learning</w:t>
      </w:r>
      <w:r w:rsidR="00883204" w:rsidRPr="00D461C4">
        <w:rPr>
          <w:rFonts w:cs="Arial"/>
          <w:b/>
          <w:szCs w:val="24"/>
        </w:rPr>
        <w:t xml:space="preserve"> and t</w:t>
      </w:r>
      <w:r w:rsidR="006F3F8B" w:rsidRPr="00D461C4">
        <w:rPr>
          <w:rFonts w:cs="Arial"/>
          <w:b/>
          <w:szCs w:val="24"/>
        </w:rPr>
        <w:t>eaching m</w:t>
      </w:r>
      <w:r w:rsidRPr="00D461C4">
        <w:rPr>
          <w:rFonts w:cs="Arial"/>
          <w:b/>
          <w:szCs w:val="24"/>
        </w:rPr>
        <w:t>ethods</w:t>
      </w:r>
    </w:p>
    <w:p w14:paraId="1C389331" w14:textId="68A7B1A2" w:rsidR="009A2D37" w:rsidRPr="00D461C4" w:rsidRDefault="00C57028" w:rsidP="00696FF5">
      <w:pPr>
        <w:spacing w:after="120" w:line="240" w:lineRule="auto"/>
        <w:ind w:left="567" w:right="260"/>
        <w:jc w:val="both"/>
        <w:rPr>
          <w:rFonts w:cs="Arial"/>
          <w:iCs/>
          <w:szCs w:val="24"/>
        </w:rPr>
      </w:pPr>
      <w:r w:rsidRPr="00D461C4">
        <w:rPr>
          <w:rFonts w:cs="Arial"/>
          <w:iCs/>
          <w:szCs w:val="24"/>
        </w:rPr>
        <w:t>Total contact hours:</w:t>
      </w:r>
      <w:r w:rsidR="008B7D28" w:rsidRPr="00D461C4">
        <w:rPr>
          <w:rFonts w:cs="Arial"/>
          <w:iCs/>
          <w:szCs w:val="24"/>
        </w:rPr>
        <w:tab/>
      </w:r>
      <w:r w:rsidR="00A21EA2">
        <w:rPr>
          <w:rFonts w:cs="Arial"/>
          <w:iCs/>
          <w:szCs w:val="24"/>
        </w:rPr>
        <w:t>15</w:t>
      </w:r>
    </w:p>
    <w:p w14:paraId="41736FE1" w14:textId="073E7CFD" w:rsidR="00C57028" w:rsidRPr="00D461C4" w:rsidRDefault="00C57028" w:rsidP="00C57028">
      <w:pPr>
        <w:spacing w:after="120" w:line="240" w:lineRule="auto"/>
        <w:ind w:left="567" w:right="260"/>
        <w:jc w:val="both"/>
        <w:rPr>
          <w:rFonts w:cs="Arial"/>
          <w:iCs/>
          <w:szCs w:val="24"/>
        </w:rPr>
      </w:pPr>
      <w:r w:rsidRPr="00D461C4">
        <w:rPr>
          <w:rFonts w:cs="Arial"/>
          <w:iCs/>
          <w:szCs w:val="24"/>
        </w:rPr>
        <w:t>Private study hours:</w:t>
      </w:r>
      <w:r w:rsidR="008B7D28" w:rsidRPr="00D461C4">
        <w:rPr>
          <w:rFonts w:cs="Arial"/>
          <w:iCs/>
          <w:szCs w:val="24"/>
        </w:rPr>
        <w:tab/>
      </w:r>
      <w:r w:rsidR="0085210D" w:rsidRPr="00D461C4">
        <w:rPr>
          <w:rFonts w:cs="Arial"/>
          <w:iCs/>
          <w:szCs w:val="24"/>
        </w:rPr>
        <w:t>13</w:t>
      </w:r>
      <w:r w:rsidR="00A21EA2">
        <w:rPr>
          <w:rFonts w:cs="Arial"/>
          <w:iCs/>
          <w:szCs w:val="24"/>
        </w:rPr>
        <w:t>5</w:t>
      </w:r>
    </w:p>
    <w:p w14:paraId="0497E39B" w14:textId="617F0513" w:rsidR="00C57028" w:rsidRPr="00D461C4" w:rsidRDefault="00C57028" w:rsidP="00C57028">
      <w:pPr>
        <w:spacing w:after="120" w:line="240" w:lineRule="auto"/>
        <w:ind w:left="567" w:right="260"/>
        <w:jc w:val="both"/>
        <w:rPr>
          <w:rFonts w:cs="Arial"/>
          <w:iCs/>
          <w:szCs w:val="24"/>
        </w:rPr>
      </w:pPr>
      <w:r w:rsidRPr="00D461C4">
        <w:rPr>
          <w:rFonts w:cs="Arial"/>
          <w:iCs/>
          <w:szCs w:val="24"/>
        </w:rPr>
        <w:t>Total study hours:</w:t>
      </w:r>
      <w:r w:rsidR="008B7D28" w:rsidRPr="00D461C4">
        <w:rPr>
          <w:rFonts w:cs="Arial"/>
          <w:iCs/>
          <w:szCs w:val="24"/>
        </w:rPr>
        <w:tab/>
      </w:r>
      <w:r w:rsidR="0085210D" w:rsidRPr="00D461C4">
        <w:rPr>
          <w:rFonts w:cs="Arial"/>
          <w:iCs/>
          <w:szCs w:val="24"/>
        </w:rPr>
        <w:t>150</w:t>
      </w:r>
    </w:p>
    <w:p w14:paraId="5203751E" w14:textId="77777777" w:rsidR="00883204" w:rsidRPr="00D461C4" w:rsidRDefault="00EF4933" w:rsidP="00696FF5">
      <w:pPr>
        <w:numPr>
          <w:ilvl w:val="0"/>
          <w:numId w:val="1"/>
        </w:numPr>
        <w:spacing w:after="120" w:line="240" w:lineRule="auto"/>
        <w:ind w:left="567" w:right="260" w:hanging="567"/>
        <w:rPr>
          <w:rFonts w:cs="Arial"/>
          <w:iCs/>
          <w:szCs w:val="24"/>
        </w:rPr>
      </w:pPr>
      <w:r w:rsidRPr="00D461C4">
        <w:rPr>
          <w:rFonts w:cs="Arial"/>
          <w:b/>
          <w:szCs w:val="24"/>
        </w:rPr>
        <w:t>Assessment methods</w:t>
      </w:r>
    </w:p>
    <w:p w14:paraId="663F1EDC" w14:textId="5BDDF5F0" w:rsidR="002E4567" w:rsidRPr="002E4567" w:rsidRDefault="00696FF5" w:rsidP="002E4567">
      <w:pPr>
        <w:pStyle w:val="ListParagraph"/>
        <w:numPr>
          <w:ilvl w:val="1"/>
          <w:numId w:val="9"/>
        </w:numPr>
        <w:spacing w:after="120"/>
        <w:ind w:left="567" w:hanging="567"/>
        <w:rPr>
          <w:rFonts w:cs="Arial"/>
          <w:iCs/>
          <w:szCs w:val="24"/>
        </w:rPr>
      </w:pPr>
      <w:r w:rsidRPr="00D461C4">
        <w:rPr>
          <w:rFonts w:cs="Arial"/>
          <w:iCs/>
          <w:szCs w:val="24"/>
        </w:rPr>
        <w:t>Main assessment methods</w:t>
      </w:r>
    </w:p>
    <w:p w14:paraId="1B76D6FF" w14:textId="77777777" w:rsidR="00A21EA2" w:rsidRPr="00A21EA2" w:rsidRDefault="00A21EA2" w:rsidP="00A21EA2">
      <w:pPr>
        <w:spacing w:after="120"/>
        <w:ind w:left="1134" w:hanging="567"/>
        <w:rPr>
          <w:rFonts w:cs="Arial"/>
          <w:b/>
          <w:iCs/>
          <w:szCs w:val="24"/>
          <w:u w:val="single"/>
        </w:rPr>
      </w:pPr>
      <w:r w:rsidRPr="00A21EA2">
        <w:rPr>
          <w:rFonts w:cs="Arial"/>
          <w:b/>
          <w:iCs/>
          <w:szCs w:val="24"/>
          <w:u w:val="single"/>
        </w:rPr>
        <w:t>This module has two assessment patterns</w:t>
      </w:r>
    </w:p>
    <w:p w14:paraId="3922A4AB" w14:textId="77777777" w:rsidR="00A21EA2" w:rsidRPr="00A21EA2" w:rsidRDefault="00A21EA2" w:rsidP="00A21EA2">
      <w:pPr>
        <w:spacing w:after="120"/>
        <w:ind w:left="1134" w:hanging="567"/>
        <w:rPr>
          <w:rFonts w:cs="Arial"/>
          <w:b/>
          <w:i/>
          <w:iCs/>
          <w:szCs w:val="24"/>
        </w:rPr>
      </w:pPr>
      <w:r w:rsidRPr="00A21EA2">
        <w:rPr>
          <w:rFonts w:cs="Arial"/>
          <w:b/>
          <w:i/>
          <w:iCs/>
          <w:szCs w:val="24"/>
        </w:rPr>
        <w:t>Assessment Pattern 1 – Autumn Term</w:t>
      </w:r>
    </w:p>
    <w:p w14:paraId="0113F829" w14:textId="5A3AC316" w:rsidR="00A21EA2" w:rsidRPr="00A21EA2" w:rsidRDefault="00A21EA2" w:rsidP="00A21EA2">
      <w:pPr>
        <w:spacing w:after="120"/>
        <w:ind w:left="1134" w:hanging="567"/>
        <w:rPr>
          <w:rFonts w:cs="Arial"/>
          <w:iCs/>
          <w:szCs w:val="24"/>
        </w:rPr>
      </w:pPr>
      <w:r w:rsidRPr="00A21EA2">
        <w:rPr>
          <w:rFonts w:cs="Arial"/>
          <w:iCs/>
          <w:szCs w:val="24"/>
        </w:rPr>
        <w:t>Two essays</w:t>
      </w:r>
      <w:r w:rsidRPr="00A21EA2">
        <w:rPr>
          <w:rFonts w:cs="Arial"/>
          <w:iCs/>
          <w:szCs w:val="24"/>
        </w:rPr>
        <w:tab/>
      </w:r>
      <w:r w:rsidRPr="00A21EA2">
        <w:rPr>
          <w:rFonts w:cs="Arial"/>
          <w:iCs/>
          <w:szCs w:val="24"/>
        </w:rPr>
        <w:tab/>
      </w:r>
      <w:r w:rsidRPr="00A21EA2">
        <w:rPr>
          <w:rFonts w:cs="Arial"/>
          <w:iCs/>
          <w:szCs w:val="24"/>
        </w:rPr>
        <w:tab/>
      </w:r>
      <w:r w:rsidR="00BD4D68">
        <w:rPr>
          <w:rFonts w:cs="Arial"/>
          <w:iCs/>
          <w:szCs w:val="24"/>
        </w:rPr>
        <w:t>3</w:t>
      </w:r>
      <w:r w:rsidRPr="00A21EA2">
        <w:rPr>
          <w:rFonts w:cs="Arial"/>
          <w:iCs/>
          <w:szCs w:val="24"/>
        </w:rPr>
        <w:t>,000 words</w:t>
      </w:r>
      <w:r w:rsidRPr="00A21EA2">
        <w:rPr>
          <w:rFonts w:cs="Arial"/>
          <w:iCs/>
          <w:szCs w:val="24"/>
        </w:rPr>
        <w:tab/>
      </w:r>
      <w:r w:rsidRPr="00A21EA2">
        <w:rPr>
          <w:rFonts w:cs="Arial"/>
          <w:iCs/>
          <w:szCs w:val="24"/>
        </w:rPr>
        <w:tab/>
        <w:t>80%</w:t>
      </w:r>
    </w:p>
    <w:p w14:paraId="7623EDAB" w14:textId="281BECB7" w:rsidR="00A21EA2" w:rsidRPr="00A21EA2" w:rsidRDefault="00A21EA2" w:rsidP="00A21EA2">
      <w:pPr>
        <w:spacing w:after="120"/>
        <w:ind w:left="1134" w:hanging="567"/>
        <w:rPr>
          <w:rFonts w:cs="Arial"/>
          <w:iCs/>
          <w:szCs w:val="24"/>
        </w:rPr>
      </w:pPr>
      <w:r>
        <w:rPr>
          <w:rFonts w:cs="Arial"/>
          <w:iCs/>
          <w:szCs w:val="24"/>
        </w:rPr>
        <w:t>Oral Presentation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20%</w:t>
      </w:r>
    </w:p>
    <w:p w14:paraId="5B61C2D7" w14:textId="77777777" w:rsidR="00A21EA2" w:rsidRPr="00A21EA2" w:rsidRDefault="00A21EA2" w:rsidP="00A21EA2">
      <w:pPr>
        <w:spacing w:after="120"/>
        <w:ind w:left="1134" w:hanging="567"/>
        <w:rPr>
          <w:rFonts w:cs="Arial"/>
          <w:b/>
          <w:i/>
          <w:iCs/>
          <w:szCs w:val="24"/>
        </w:rPr>
      </w:pPr>
      <w:r w:rsidRPr="00A21EA2">
        <w:rPr>
          <w:rFonts w:cs="Arial"/>
          <w:b/>
          <w:i/>
          <w:iCs/>
          <w:szCs w:val="24"/>
        </w:rPr>
        <w:t>Assessment Pattern 2 – Spring Term</w:t>
      </w:r>
    </w:p>
    <w:p w14:paraId="507C91F0" w14:textId="0F234C37" w:rsidR="00A21EA2" w:rsidRPr="00A21EA2" w:rsidRDefault="00A21EA2" w:rsidP="00A21EA2">
      <w:pPr>
        <w:spacing w:after="120"/>
        <w:ind w:left="1134" w:hanging="567"/>
        <w:rPr>
          <w:rFonts w:cs="Arial"/>
          <w:iCs/>
          <w:szCs w:val="24"/>
        </w:rPr>
      </w:pPr>
      <w:r>
        <w:rPr>
          <w:rFonts w:cs="Arial"/>
          <w:iCs/>
          <w:szCs w:val="24"/>
        </w:rPr>
        <w:t>Two essays</w:t>
      </w:r>
      <w:r>
        <w:rPr>
          <w:rFonts w:cs="Arial"/>
          <w:iCs/>
          <w:szCs w:val="24"/>
        </w:rPr>
        <w:tab/>
      </w:r>
      <w:r>
        <w:rPr>
          <w:rFonts w:cs="Arial"/>
          <w:iCs/>
          <w:szCs w:val="24"/>
        </w:rPr>
        <w:tab/>
      </w:r>
      <w:r>
        <w:rPr>
          <w:rFonts w:cs="Arial"/>
          <w:iCs/>
          <w:szCs w:val="24"/>
        </w:rPr>
        <w:tab/>
      </w:r>
      <w:r w:rsidR="003B3A63">
        <w:rPr>
          <w:rFonts w:cs="Arial"/>
          <w:iCs/>
          <w:szCs w:val="24"/>
        </w:rPr>
        <w:t>2</w:t>
      </w:r>
      <w:r w:rsidRPr="00A21EA2">
        <w:rPr>
          <w:rFonts w:cs="Arial"/>
          <w:iCs/>
          <w:szCs w:val="24"/>
        </w:rPr>
        <w:t>,000 words</w:t>
      </w:r>
      <w:r w:rsidRPr="00A21EA2">
        <w:rPr>
          <w:rFonts w:cs="Arial"/>
          <w:iCs/>
          <w:szCs w:val="24"/>
        </w:rPr>
        <w:tab/>
      </w:r>
      <w:r w:rsidRPr="00A21EA2">
        <w:rPr>
          <w:rFonts w:cs="Arial"/>
          <w:iCs/>
          <w:szCs w:val="24"/>
        </w:rPr>
        <w:tab/>
        <w:t>40%</w:t>
      </w:r>
    </w:p>
    <w:p w14:paraId="55F78A3D" w14:textId="08981D9F" w:rsidR="00A21EA2" w:rsidRPr="00A21EA2" w:rsidRDefault="00A21EA2" w:rsidP="00A21EA2">
      <w:pPr>
        <w:spacing w:after="120"/>
        <w:ind w:left="1134" w:hanging="567"/>
        <w:rPr>
          <w:rFonts w:cs="Arial"/>
          <w:iCs/>
          <w:szCs w:val="24"/>
        </w:rPr>
      </w:pPr>
      <w:r>
        <w:rPr>
          <w:rFonts w:cs="Arial"/>
          <w:iCs/>
          <w:szCs w:val="24"/>
        </w:rPr>
        <w:t>Oral Presentation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10%</w:t>
      </w:r>
    </w:p>
    <w:p w14:paraId="6E40178C" w14:textId="77777777" w:rsidR="00A21EA2" w:rsidRDefault="00A21EA2" w:rsidP="00A21EA2">
      <w:pPr>
        <w:spacing w:after="120"/>
        <w:ind w:left="1134" w:hanging="567"/>
        <w:rPr>
          <w:rFonts w:cs="Arial"/>
          <w:iCs/>
          <w:szCs w:val="24"/>
        </w:rPr>
      </w:pPr>
      <w:r w:rsidRPr="00A21EA2">
        <w:rPr>
          <w:rFonts w:cs="Arial"/>
          <w:iCs/>
          <w:szCs w:val="24"/>
        </w:rPr>
        <w:t>Examination</w:t>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r>
      <w:r w:rsidRPr="00A21EA2">
        <w:rPr>
          <w:rFonts w:cs="Arial"/>
          <w:iCs/>
          <w:szCs w:val="24"/>
        </w:rPr>
        <w:tab/>
        <w:t xml:space="preserve">50% </w:t>
      </w:r>
    </w:p>
    <w:p w14:paraId="241087E6" w14:textId="2BD43ACA" w:rsidR="0085210D" w:rsidRPr="00D461C4" w:rsidRDefault="0085210D" w:rsidP="00A21EA2">
      <w:pPr>
        <w:spacing w:after="120"/>
        <w:ind w:left="567" w:hanging="567"/>
        <w:rPr>
          <w:rFonts w:cs="Arial"/>
          <w:iCs/>
          <w:szCs w:val="24"/>
        </w:rPr>
      </w:pPr>
      <w:r w:rsidRPr="00D461C4">
        <w:rPr>
          <w:rFonts w:cs="Arial"/>
          <w:iCs/>
          <w:szCs w:val="24"/>
        </w:rPr>
        <w:t>13.2</w:t>
      </w:r>
      <w:r w:rsidRPr="00D461C4">
        <w:rPr>
          <w:rFonts w:cs="Arial"/>
          <w:iCs/>
          <w:szCs w:val="24"/>
        </w:rPr>
        <w:tab/>
        <w:t xml:space="preserve">Reassessment methods </w:t>
      </w:r>
    </w:p>
    <w:p w14:paraId="293A35CF" w14:textId="77777777" w:rsidR="0085210D" w:rsidRDefault="0085210D" w:rsidP="0085210D">
      <w:pPr>
        <w:spacing w:after="120" w:line="240" w:lineRule="auto"/>
        <w:ind w:left="567" w:right="260"/>
        <w:jc w:val="both"/>
        <w:rPr>
          <w:rFonts w:cs="Arial"/>
          <w:iCs/>
          <w:szCs w:val="24"/>
        </w:rPr>
      </w:pPr>
      <w:r w:rsidRPr="00D461C4">
        <w:rPr>
          <w:rFonts w:cs="Arial"/>
          <w:iCs/>
          <w:szCs w:val="24"/>
        </w:rPr>
        <w:t>This module will be reassessed by 100% Coursework</w:t>
      </w:r>
    </w:p>
    <w:p w14:paraId="0320D361" w14:textId="1D59DFE5" w:rsidR="00A21EA2" w:rsidRDefault="00A21EA2">
      <w:pPr>
        <w:rPr>
          <w:rFonts w:cs="Arial"/>
          <w:iCs/>
          <w:szCs w:val="24"/>
        </w:rPr>
      </w:pPr>
      <w:r>
        <w:rPr>
          <w:rFonts w:cs="Arial"/>
          <w:iCs/>
          <w:szCs w:val="24"/>
        </w:rPr>
        <w:br w:type="page"/>
      </w:r>
    </w:p>
    <w:p w14:paraId="5B91A37B" w14:textId="77777777" w:rsidR="00274ED7" w:rsidRPr="00D461C4" w:rsidRDefault="006F3F8B" w:rsidP="00696FF5">
      <w:pPr>
        <w:numPr>
          <w:ilvl w:val="0"/>
          <w:numId w:val="1"/>
        </w:numPr>
        <w:spacing w:after="120" w:line="240" w:lineRule="auto"/>
        <w:ind w:left="567" w:right="261" w:hanging="567"/>
        <w:jc w:val="both"/>
        <w:rPr>
          <w:rFonts w:cs="Arial"/>
          <w:b/>
          <w:iCs/>
          <w:szCs w:val="24"/>
        </w:rPr>
      </w:pPr>
      <w:r w:rsidRPr="00D461C4">
        <w:rPr>
          <w:rFonts w:cs="Arial"/>
          <w:b/>
          <w:iCs/>
          <w:szCs w:val="24"/>
        </w:rPr>
        <w:lastRenderedPageBreak/>
        <w:t xml:space="preserve">Map of </w:t>
      </w:r>
      <w:r w:rsidR="00883204" w:rsidRPr="00D461C4">
        <w:rPr>
          <w:rFonts w:cs="Arial"/>
          <w:b/>
          <w:iCs/>
          <w:szCs w:val="24"/>
        </w:rPr>
        <w:t xml:space="preserve">module learning outcomes </w:t>
      </w:r>
      <w:r w:rsidR="00B30E07" w:rsidRPr="00D461C4">
        <w:rPr>
          <w:rFonts w:cs="Arial"/>
          <w:b/>
          <w:iCs/>
          <w:szCs w:val="24"/>
        </w:rPr>
        <w:t>(sections 8 &amp; 9)</w:t>
      </w:r>
      <w:r w:rsidR="00883204" w:rsidRPr="00D461C4">
        <w:rPr>
          <w:rFonts w:cs="Arial"/>
          <w:b/>
          <w:iCs/>
          <w:szCs w:val="24"/>
        </w:rPr>
        <w:t xml:space="preserve"> to l</w:t>
      </w:r>
      <w:r w:rsidRPr="00D461C4">
        <w:rPr>
          <w:rFonts w:cs="Arial"/>
          <w:b/>
          <w:iCs/>
          <w:szCs w:val="24"/>
        </w:rPr>
        <w:t>earning</w:t>
      </w:r>
      <w:r w:rsidR="00B30E07" w:rsidRPr="00D461C4">
        <w:rPr>
          <w:rFonts w:cs="Arial"/>
          <w:b/>
          <w:iCs/>
          <w:szCs w:val="24"/>
        </w:rPr>
        <w:t xml:space="preserve"> and </w:t>
      </w:r>
      <w:r w:rsidR="00883204" w:rsidRPr="00D461C4">
        <w:rPr>
          <w:rFonts w:cs="Arial"/>
          <w:b/>
          <w:iCs/>
          <w:szCs w:val="24"/>
        </w:rPr>
        <w:t>teaching m</w:t>
      </w:r>
      <w:r w:rsidR="00B30E07" w:rsidRPr="00D461C4">
        <w:rPr>
          <w:rFonts w:cs="Arial"/>
          <w:b/>
          <w:iCs/>
          <w:szCs w:val="24"/>
        </w:rPr>
        <w:t>ethods (section12</w:t>
      </w:r>
      <w:r w:rsidRPr="00D461C4">
        <w:rPr>
          <w:rFonts w:cs="Arial"/>
          <w:b/>
          <w:iCs/>
          <w:szCs w:val="24"/>
        </w:rPr>
        <w:t>) and m</w:t>
      </w:r>
      <w:r w:rsidR="00883204" w:rsidRPr="00D461C4">
        <w:rPr>
          <w:rFonts w:cs="Arial"/>
          <w:b/>
          <w:iCs/>
          <w:szCs w:val="24"/>
        </w:rPr>
        <w:t>ethods of a</w:t>
      </w:r>
      <w:r w:rsidR="00B30E07" w:rsidRPr="00D461C4">
        <w:rPr>
          <w:rFonts w:cs="Arial"/>
          <w:b/>
          <w:iCs/>
          <w:szCs w:val="24"/>
        </w:rPr>
        <w:t>ssessment (section 13</w:t>
      </w:r>
      <w:r w:rsidR="00EF4933" w:rsidRPr="00D461C4">
        <w:rPr>
          <w:rFonts w:cs="Arial"/>
          <w:b/>
          <w:iCs/>
          <w:szCs w:val="24"/>
        </w:rPr>
        <w:t>)</w:t>
      </w:r>
    </w:p>
    <w:tbl>
      <w:tblPr>
        <w:tblStyle w:val="TableGrid"/>
        <w:tblW w:w="8070" w:type="dxa"/>
        <w:tblInd w:w="108" w:type="dxa"/>
        <w:tblLayout w:type="fixed"/>
        <w:tblLook w:val="04A0" w:firstRow="1" w:lastRow="0" w:firstColumn="1" w:lastColumn="0" w:noHBand="0" w:noVBand="1"/>
      </w:tblPr>
      <w:tblGrid>
        <w:gridCol w:w="3136"/>
        <w:gridCol w:w="704"/>
        <w:gridCol w:w="705"/>
        <w:gridCol w:w="705"/>
        <w:gridCol w:w="705"/>
        <w:gridCol w:w="705"/>
        <w:gridCol w:w="705"/>
        <w:gridCol w:w="705"/>
      </w:tblGrid>
      <w:tr w:rsidR="005C6DBD" w14:paraId="6E5E8625" w14:textId="77777777" w:rsidTr="005C6DBD">
        <w:trPr>
          <w:trHeight w:val="375"/>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050190" w14:textId="77777777" w:rsidR="005C6DBD" w:rsidRDefault="005C6DBD">
            <w:pPr>
              <w:spacing w:after="120"/>
              <w:ind w:left="33"/>
              <w:rPr>
                <w:rFonts w:cs="Arial"/>
                <w:b/>
              </w:rPr>
            </w:pPr>
            <w:r>
              <w:rPr>
                <w:rFonts w:cs="Arial"/>
                <w:b/>
              </w:rPr>
              <w:t>Module learning outcome</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9D651" w14:textId="77777777" w:rsidR="005C6DBD" w:rsidRDefault="005C6DBD">
            <w:pPr>
              <w:spacing w:after="120"/>
              <w:rPr>
                <w:rFonts w:cs="Arial"/>
              </w:rPr>
            </w:pPr>
            <w:r>
              <w:rPr>
                <w:rFonts w:cs="Arial"/>
              </w:rPr>
              <w:t>8.1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3FB593" w14:textId="77777777" w:rsidR="005C6DBD" w:rsidRDefault="005C6DBD">
            <w:pPr>
              <w:spacing w:after="120"/>
              <w:rPr>
                <w:rFonts w:cs="Arial"/>
              </w:rPr>
            </w:pPr>
            <w:r>
              <w:rPr>
                <w:rFonts w:cs="Arial"/>
              </w:rPr>
              <w:t>8.2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57B34" w14:textId="77777777" w:rsidR="005C6DBD" w:rsidRDefault="005C6DBD">
            <w:pPr>
              <w:spacing w:after="120"/>
              <w:rPr>
                <w:rFonts w:cs="Arial"/>
              </w:rPr>
            </w:pPr>
            <w:r>
              <w:rPr>
                <w:rFonts w:cs="Arial"/>
              </w:rPr>
              <w:t>8.3</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45993" w14:textId="77777777" w:rsidR="005C6DBD" w:rsidRDefault="005C6DBD">
            <w:pPr>
              <w:spacing w:after="120"/>
              <w:rPr>
                <w:rFonts w:cs="Arial"/>
              </w:rPr>
            </w:pPr>
            <w:r>
              <w:rPr>
                <w:rFonts w:cs="Arial"/>
              </w:rPr>
              <w:t>9.1</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D3484" w14:textId="77777777" w:rsidR="005C6DBD" w:rsidRDefault="005C6DBD">
            <w:pPr>
              <w:spacing w:after="120"/>
              <w:rPr>
                <w:rFonts w:cs="Arial"/>
              </w:rPr>
            </w:pPr>
            <w:r>
              <w:rPr>
                <w:rFonts w:cs="Arial"/>
              </w:rPr>
              <w:t>9.2</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49D2B" w14:textId="77777777" w:rsidR="005C6DBD" w:rsidRDefault="005C6DBD">
            <w:pPr>
              <w:spacing w:after="120"/>
              <w:rPr>
                <w:rFonts w:cs="Arial"/>
              </w:rPr>
            </w:pPr>
            <w:r>
              <w:rPr>
                <w:rFonts w:cs="Arial"/>
              </w:rPr>
              <w:t>9.3</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6611" w14:textId="77777777" w:rsidR="005C6DBD" w:rsidRDefault="005C6DBD">
            <w:pPr>
              <w:spacing w:after="120"/>
              <w:rPr>
                <w:rFonts w:cs="Arial"/>
              </w:rPr>
            </w:pPr>
            <w:r>
              <w:rPr>
                <w:rFonts w:cs="Arial"/>
              </w:rPr>
              <w:t>9.4</w:t>
            </w:r>
          </w:p>
        </w:tc>
      </w:tr>
      <w:tr w:rsidR="005C6DBD" w14:paraId="7012B12D" w14:textId="77777777" w:rsidTr="005C6DBD">
        <w:trPr>
          <w:trHeight w:val="71"/>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4D2FD4" w14:textId="77777777" w:rsidR="005C6DBD" w:rsidRDefault="005C6DBD">
            <w:pPr>
              <w:spacing w:after="120"/>
              <w:rPr>
                <w:rFonts w:cs="Arial"/>
                <w:b/>
              </w:rPr>
            </w:pPr>
            <w:r>
              <w:rPr>
                <w:rFonts w:cs="Arial"/>
                <w:b/>
              </w:rPr>
              <w:t>Learning/ teaching method</w:t>
            </w:r>
          </w:p>
        </w:tc>
        <w:tc>
          <w:tcPr>
            <w:tcW w:w="705" w:type="dxa"/>
            <w:tcBorders>
              <w:top w:val="single" w:sz="4" w:space="0" w:color="auto"/>
              <w:left w:val="single" w:sz="4" w:space="0" w:color="auto"/>
              <w:bottom w:val="single" w:sz="4" w:space="0" w:color="auto"/>
              <w:right w:val="single" w:sz="4" w:space="0" w:color="auto"/>
            </w:tcBorders>
          </w:tcPr>
          <w:p w14:paraId="1B30B18F"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61870C0"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62AA3942"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7638C1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1014205"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84E6520"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628A5604" w14:textId="77777777" w:rsidR="005C6DBD" w:rsidRDefault="005C6DBD">
            <w:pPr>
              <w:spacing w:after="120"/>
              <w:rPr>
                <w:rFonts w:cs="Arial"/>
                <w:b/>
              </w:rPr>
            </w:pPr>
          </w:p>
        </w:tc>
      </w:tr>
      <w:tr w:rsidR="005C6DBD" w14:paraId="19B7454D"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18240C27" w14:textId="77777777" w:rsidR="005C6DBD" w:rsidRDefault="005C6DBD">
            <w:pPr>
              <w:spacing w:after="120"/>
              <w:rPr>
                <w:rFonts w:cs="Arial"/>
              </w:rPr>
            </w:pPr>
            <w:r>
              <w:rPr>
                <w:rFonts w:cs="Arial"/>
              </w:rPr>
              <w:t>Private Study</w:t>
            </w:r>
          </w:p>
        </w:tc>
        <w:tc>
          <w:tcPr>
            <w:tcW w:w="705" w:type="dxa"/>
            <w:tcBorders>
              <w:top w:val="single" w:sz="4" w:space="0" w:color="auto"/>
              <w:left w:val="single" w:sz="4" w:space="0" w:color="auto"/>
              <w:bottom w:val="single" w:sz="4" w:space="0" w:color="auto"/>
              <w:right w:val="single" w:sz="4" w:space="0" w:color="auto"/>
            </w:tcBorders>
            <w:hideMark/>
          </w:tcPr>
          <w:p w14:paraId="39F2F0E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3811E69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hideMark/>
          </w:tcPr>
          <w:p w14:paraId="21C788D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EDA82F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FDF21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E07FD3B"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38AAA62" w14:textId="77777777" w:rsidR="005C6DBD" w:rsidRDefault="005C6DBD">
            <w:pPr>
              <w:spacing w:after="120"/>
              <w:rPr>
                <w:rFonts w:cs="Arial"/>
                <w:b/>
              </w:rPr>
            </w:pPr>
            <w:r>
              <w:rPr>
                <w:rFonts w:cs="Arial"/>
                <w:b/>
              </w:rPr>
              <w:t>X</w:t>
            </w:r>
          </w:p>
        </w:tc>
      </w:tr>
      <w:tr w:rsidR="005C6DBD" w14:paraId="1A89EB71"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26EA4A54" w14:textId="77777777" w:rsidR="005C6DBD" w:rsidRDefault="005C6DBD">
            <w:pPr>
              <w:spacing w:after="120"/>
              <w:rPr>
                <w:rFonts w:cs="Arial"/>
              </w:rPr>
            </w:pPr>
            <w:r>
              <w:rPr>
                <w:rFonts w:cs="Arial"/>
              </w:rPr>
              <w:t>Seminars</w:t>
            </w:r>
          </w:p>
        </w:tc>
        <w:tc>
          <w:tcPr>
            <w:tcW w:w="705" w:type="dxa"/>
            <w:tcBorders>
              <w:top w:val="single" w:sz="4" w:space="0" w:color="auto"/>
              <w:left w:val="single" w:sz="4" w:space="0" w:color="auto"/>
              <w:bottom w:val="single" w:sz="4" w:space="0" w:color="auto"/>
              <w:right w:val="single" w:sz="4" w:space="0" w:color="auto"/>
            </w:tcBorders>
            <w:hideMark/>
          </w:tcPr>
          <w:p w14:paraId="05324A9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5634C2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D6E60B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E805A5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D17898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B0522B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F12AD29" w14:textId="77777777" w:rsidR="005C6DBD" w:rsidRDefault="005C6DBD">
            <w:pPr>
              <w:spacing w:after="120"/>
              <w:rPr>
                <w:rFonts w:cs="Arial"/>
                <w:b/>
              </w:rPr>
            </w:pPr>
            <w:r>
              <w:rPr>
                <w:rFonts w:cs="Arial"/>
                <w:b/>
              </w:rPr>
              <w:t>X</w:t>
            </w:r>
          </w:p>
        </w:tc>
      </w:tr>
      <w:tr w:rsidR="005C6DBD" w14:paraId="40675C82"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381A16F5" w14:textId="77777777" w:rsidR="005C6DBD" w:rsidRDefault="005C6DBD">
            <w:pPr>
              <w:spacing w:after="120"/>
              <w:rPr>
                <w:rFonts w:cs="Arial"/>
              </w:rPr>
            </w:pPr>
            <w:r>
              <w:rPr>
                <w:rFonts w:cs="Arial"/>
              </w:rPr>
              <w:t>Lectures</w:t>
            </w:r>
          </w:p>
        </w:tc>
        <w:tc>
          <w:tcPr>
            <w:tcW w:w="705" w:type="dxa"/>
            <w:tcBorders>
              <w:top w:val="single" w:sz="4" w:space="0" w:color="auto"/>
              <w:left w:val="single" w:sz="4" w:space="0" w:color="auto"/>
              <w:bottom w:val="single" w:sz="4" w:space="0" w:color="auto"/>
              <w:right w:val="single" w:sz="4" w:space="0" w:color="auto"/>
            </w:tcBorders>
            <w:hideMark/>
          </w:tcPr>
          <w:p w14:paraId="5BEF84B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0EC3B79A"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hideMark/>
          </w:tcPr>
          <w:p w14:paraId="0567553B"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83D7A7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tcPr>
          <w:p w14:paraId="198F423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7EC8A9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88E267D" w14:textId="77777777" w:rsidR="005C6DBD" w:rsidRDefault="005C6DBD">
            <w:pPr>
              <w:spacing w:after="120"/>
              <w:rPr>
                <w:rFonts w:cs="Arial"/>
                <w:b/>
              </w:rPr>
            </w:pPr>
          </w:p>
        </w:tc>
      </w:tr>
      <w:tr w:rsidR="005C6DBD" w14:paraId="6B8ED43F" w14:textId="77777777" w:rsidTr="005C6DBD">
        <w:trPr>
          <w:trHeight w:val="237"/>
        </w:trPr>
        <w:tc>
          <w:tcPr>
            <w:tcW w:w="3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4AB8F" w14:textId="77777777" w:rsidR="005C6DBD" w:rsidRDefault="005C6DBD">
            <w:pPr>
              <w:spacing w:after="120"/>
              <w:rPr>
                <w:rFonts w:cs="Arial"/>
                <w:b/>
              </w:rPr>
            </w:pPr>
            <w:r>
              <w:rPr>
                <w:rFonts w:cs="Arial"/>
                <w:b/>
              </w:rPr>
              <w:t>Assessment method</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67FF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7F99B"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F5EBE"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251AE"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4429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B8568"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9A580" w14:textId="77777777" w:rsidR="005C6DBD" w:rsidRDefault="005C6DBD">
            <w:pPr>
              <w:spacing w:after="120"/>
              <w:rPr>
                <w:rFonts w:cs="Arial"/>
                <w:b/>
              </w:rPr>
            </w:pPr>
          </w:p>
        </w:tc>
      </w:tr>
      <w:tr w:rsidR="005C6DBD" w14:paraId="230609C1" w14:textId="77777777" w:rsidTr="005C6DBD">
        <w:trPr>
          <w:trHeight w:val="237"/>
        </w:trPr>
        <w:tc>
          <w:tcPr>
            <w:tcW w:w="31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1704B" w14:textId="77777777" w:rsidR="005C6DBD" w:rsidRDefault="005C6DBD">
            <w:pPr>
              <w:spacing w:after="120"/>
              <w:rPr>
                <w:rFonts w:cs="Arial"/>
                <w:b/>
              </w:rPr>
            </w:pPr>
            <w:r>
              <w:rPr>
                <w:rFonts w:cs="Arial"/>
                <w:b/>
              </w:rPr>
              <w:t>PATTERN 1</w:t>
            </w:r>
          </w:p>
        </w:tc>
        <w:tc>
          <w:tcPr>
            <w:tcW w:w="705" w:type="dxa"/>
            <w:tcBorders>
              <w:top w:val="single" w:sz="4" w:space="0" w:color="auto"/>
              <w:left w:val="single" w:sz="4" w:space="0" w:color="auto"/>
              <w:bottom w:val="single" w:sz="4" w:space="0" w:color="auto"/>
              <w:right w:val="single" w:sz="4" w:space="0" w:color="auto"/>
            </w:tcBorders>
          </w:tcPr>
          <w:p w14:paraId="57EDCD6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58ECDDCD"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1205D9F7"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587A011"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F145CA8"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B33608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4D0A665E" w14:textId="77777777" w:rsidR="005C6DBD" w:rsidRDefault="005C6DBD">
            <w:pPr>
              <w:spacing w:after="120"/>
              <w:rPr>
                <w:rFonts w:cs="Arial"/>
                <w:b/>
              </w:rPr>
            </w:pPr>
          </w:p>
        </w:tc>
      </w:tr>
      <w:tr w:rsidR="005C6DBD" w14:paraId="11450EDB"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39B0F047" w14:textId="77777777" w:rsidR="005C6DBD" w:rsidRDefault="005C6DBD">
            <w:pPr>
              <w:spacing w:after="120"/>
              <w:rPr>
                <w:rFonts w:cs="Arial"/>
              </w:rPr>
            </w:pPr>
            <w:r>
              <w:rPr>
                <w:rFonts w:cs="Arial"/>
              </w:rPr>
              <w:t>Essay 1 (1,500 words)</w:t>
            </w:r>
          </w:p>
        </w:tc>
        <w:tc>
          <w:tcPr>
            <w:tcW w:w="705" w:type="dxa"/>
            <w:tcBorders>
              <w:top w:val="single" w:sz="4" w:space="0" w:color="auto"/>
              <w:left w:val="single" w:sz="4" w:space="0" w:color="auto"/>
              <w:bottom w:val="single" w:sz="4" w:space="0" w:color="auto"/>
              <w:right w:val="single" w:sz="4" w:space="0" w:color="auto"/>
            </w:tcBorders>
            <w:hideMark/>
          </w:tcPr>
          <w:p w14:paraId="53FEB25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D0D0960"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82D8A2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61AEC8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1F13E3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EEC231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40AE6CC" w14:textId="77777777" w:rsidR="005C6DBD" w:rsidRDefault="005C6DBD">
            <w:pPr>
              <w:spacing w:after="120"/>
              <w:rPr>
                <w:rFonts w:cs="Arial"/>
                <w:b/>
              </w:rPr>
            </w:pPr>
            <w:r>
              <w:rPr>
                <w:rFonts w:cs="Arial"/>
                <w:b/>
              </w:rPr>
              <w:t>X</w:t>
            </w:r>
          </w:p>
        </w:tc>
      </w:tr>
      <w:tr w:rsidR="005C6DBD" w14:paraId="747180F7"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2157ACDF" w14:textId="77777777" w:rsidR="005C6DBD" w:rsidRDefault="005C6DBD">
            <w:pPr>
              <w:spacing w:after="120"/>
              <w:rPr>
                <w:rFonts w:cs="Arial"/>
              </w:rPr>
            </w:pPr>
            <w:r>
              <w:rPr>
                <w:rFonts w:cs="Arial"/>
              </w:rPr>
              <w:t>Essay 2 (1,500 words)</w:t>
            </w:r>
          </w:p>
        </w:tc>
        <w:tc>
          <w:tcPr>
            <w:tcW w:w="705" w:type="dxa"/>
            <w:tcBorders>
              <w:top w:val="single" w:sz="4" w:space="0" w:color="auto"/>
              <w:left w:val="single" w:sz="4" w:space="0" w:color="auto"/>
              <w:bottom w:val="single" w:sz="4" w:space="0" w:color="auto"/>
              <w:right w:val="single" w:sz="4" w:space="0" w:color="auto"/>
            </w:tcBorders>
            <w:hideMark/>
          </w:tcPr>
          <w:p w14:paraId="3B8F9B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F405DEC"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35FDB0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F62B9D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9814C1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05020E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D0A6FD7" w14:textId="77777777" w:rsidR="005C6DBD" w:rsidRDefault="005C6DBD">
            <w:pPr>
              <w:spacing w:after="120"/>
              <w:rPr>
                <w:rFonts w:cs="Arial"/>
                <w:b/>
              </w:rPr>
            </w:pPr>
            <w:r>
              <w:rPr>
                <w:rFonts w:cs="Arial"/>
                <w:b/>
              </w:rPr>
              <w:t>X</w:t>
            </w:r>
          </w:p>
        </w:tc>
      </w:tr>
      <w:tr w:rsidR="005C6DBD" w14:paraId="2E6F08A5"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416D7938" w14:textId="77777777" w:rsidR="005C6DBD" w:rsidRDefault="005C6DBD">
            <w:pPr>
              <w:spacing w:after="120"/>
              <w:rPr>
                <w:rFonts w:cs="Arial"/>
              </w:rPr>
            </w:pPr>
            <w:r>
              <w:rPr>
                <w:rFonts w:cs="Arial"/>
              </w:rPr>
              <w:t xml:space="preserve">Oral </w:t>
            </w:r>
          </w:p>
        </w:tc>
        <w:tc>
          <w:tcPr>
            <w:tcW w:w="705" w:type="dxa"/>
            <w:tcBorders>
              <w:top w:val="single" w:sz="4" w:space="0" w:color="auto"/>
              <w:left w:val="single" w:sz="4" w:space="0" w:color="auto"/>
              <w:bottom w:val="single" w:sz="4" w:space="0" w:color="auto"/>
              <w:right w:val="single" w:sz="4" w:space="0" w:color="auto"/>
            </w:tcBorders>
            <w:hideMark/>
          </w:tcPr>
          <w:p w14:paraId="1FD02BFE"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03470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6BFBA4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459E00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6F53DA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94AC47F"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4612902" w14:textId="77777777" w:rsidR="005C6DBD" w:rsidRDefault="005C6DBD">
            <w:pPr>
              <w:spacing w:after="120"/>
              <w:rPr>
                <w:rFonts w:cs="Arial"/>
                <w:b/>
              </w:rPr>
            </w:pPr>
            <w:r>
              <w:rPr>
                <w:rFonts w:cs="Arial"/>
                <w:b/>
              </w:rPr>
              <w:t>X</w:t>
            </w:r>
          </w:p>
        </w:tc>
      </w:tr>
      <w:tr w:rsidR="005C6DBD" w14:paraId="101A2ED9"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74AB7063" w14:textId="77777777" w:rsidR="005C6DBD" w:rsidRDefault="005C6DBD">
            <w:pPr>
              <w:spacing w:after="120"/>
              <w:rPr>
                <w:rFonts w:cs="Arial"/>
              </w:rPr>
            </w:pPr>
            <w:r>
              <w:rPr>
                <w:rFonts w:cs="Arial"/>
                <w:b/>
              </w:rPr>
              <w:t>PATTERN 2</w:t>
            </w:r>
          </w:p>
        </w:tc>
        <w:tc>
          <w:tcPr>
            <w:tcW w:w="705" w:type="dxa"/>
            <w:tcBorders>
              <w:top w:val="single" w:sz="4" w:space="0" w:color="auto"/>
              <w:left w:val="single" w:sz="4" w:space="0" w:color="auto"/>
              <w:bottom w:val="single" w:sz="4" w:space="0" w:color="auto"/>
              <w:right w:val="single" w:sz="4" w:space="0" w:color="auto"/>
            </w:tcBorders>
          </w:tcPr>
          <w:p w14:paraId="70038CFC"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53448586"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6C347C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CA4D4C4"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2A831D46"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0306D782" w14:textId="77777777" w:rsidR="005C6DBD" w:rsidRDefault="005C6DBD">
            <w:pPr>
              <w:spacing w:after="120"/>
              <w:rPr>
                <w:rFonts w:cs="Arial"/>
                <w:b/>
              </w:rPr>
            </w:pPr>
          </w:p>
        </w:tc>
        <w:tc>
          <w:tcPr>
            <w:tcW w:w="705" w:type="dxa"/>
            <w:tcBorders>
              <w:top w:val="single" w:sz="4" w:space="0" w:color="auto"/>
              <w:left w:val="single" w:sz="4" w:space="0" w:color="auto"/>
              <w:bottom w:val="single" w:sz="4" w:space="0" w:color="auto"/>
              <w:right w:val="single" w:sz="4" w:space="0" w:color="auto"/>
            </w:tcBorders>
          </w:tcPr>
          <w:p w14:paraId="388637DF" w14:textId="77777777" w:rsidR="005C6DBD" w:rsidRDefault="005C6DBD">
            <w:pPr>
              <w:spacing w:after="120"/>
              <w:rPr>
                <w:rFonts w:cs="Arial"/>
                <w:b/>
              </w:rPr>
            </w:pPr>
          </w:p>
        </w:tc>
      </w:tr>
      <w:tr w:rsidR="005C6DBD" w14:paraId="38383623" w14:textId="77777777" w:rsidTr="005C6DBD">
        <w:trPr>
          <w:trHeight w:val="353"/>
        </w:trPr>
        <w:tc>
          <w:tcPr>
            <w:tcW w:w="3139" w:type="dxa"/>
            <w:tcBorders>
              <w:top w:val="single" w:sz="4" w:space="0" w:color="auto"/>
              <w:left w:val="single" w:sz="4" w:space="0" w:color="auto"/>
              <w:bottom w:val="single" w:sz="4" w:space="0" w:color="auto"/>
              <w:right w:val="single" w:sz="4" w:space="0" w:color="auto"/>
            </w:tcBorders>
            <w:hideMark/>
          </w:tcPr>
          <w:p w14:paraId="5783F43A" w14:textId="582F8EBB" w:rsidR="005C6DBD" w:rsidRDefault="005C6DBD" w:rsidP="005C6DBD">
            <w:pPr>
              <w:spacing w:after="120"/>
              <w:rPr>
                <w:rFonts w:cs="Arial"/>
              </w:rPr>
            </w:pPr>
            <w:r>
              <w:rPr>
                <w:rFonts w:cs="Arial"/>
              </w:rPr>
              <w:t>Essay 1 (1,000 words)</w:t>
            </w:r>
          </w:p>
        </w:tc>
        <w:tc>
          <w:tcPr>
            <w:tcW w:w="705" w:type="dxa"/>
            <w:tcBorders>
              <w:top w:val="single" w:sz="4" w:space="0" w:color="auto"/>
              <w:left w:val="single" w:sz="4" w:space="0" w:color="auto"/>
              <w:bottom w:val="single" w:sz="4" w:space="0" w:color="auto"/>
              <w:right w:val="single" w:sz="4" w:space="0" w:color="auto"/>
            </w:tcBorders>
            <w:hideMark/>
          </w:tcPr>
          <w:p w14:paraId="7C3D342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306A94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1985B2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CEE1C59"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5C23DC1"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7C7CA2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6A377D0" w14:textId="77777777" w:rsidR="005C6DBD" w:rsidRDefault="005C6DBD">
            <w:pPr>
              <w:spacing w:after="120"/>
              <w:rPr>
                <w:rFonts w:cs="Arial"/>
                <w:b/>
              </w:rPr>
            </w:pPr>
            <w:r>
              <w:rPr>
                <w:rFonts w:cs="Arial"/>
                <w:b/>
              </w:rPr>
              <w:t>X</w:t>
            </w:r>
          </w:p>
        </w:tc>
      </w:tr>
      <w:tr w:rsidR="005C6DBD" w14:paraId="57DF81D6" w14:textId="77777777" w:rsidTr="005C6DBD">
        <w:trPr>
          <w:trHeight w:val="369"/>
        </w:trPr>
        <w:tc>
          <w:tcPr>
            <w:tcW w:w="3139" w:type="dxa"/>
            <w:tcBorders>
              <w:top w:val="single" w:sz="4" w:space="0" w:color="auto"/>
              <w:left w:val="single" w:sz="4" w:space="0" w:color="auto"/>
              <w:bottom w:val="single" w:sz="4" w:space="0" w:color="auto"/>
              <w:right w:val="single" w:sz="4" w:space="0" w:color="auto"/>
            </w:tcBorders>
            <w:hideMark/>
          </w:tcPr>
          <w:p w14:paraId="5F81B2CE" w14:textId="338370FA" w:rsidR="005C6DBD" w:rsidRDefault="005C6DBD" w:rsidP="005C6DBD">
            <w:pPr>
              <w:spacing w:after="120"/>
              <w:rPr>
                <w:rFonts w:cs="Arial"/>
              </w:rPr>
            </w:pPr>
            <w:r>
              <w:rPr>
                <w:rFonts w:cs="Arial"/>
              </w:rPr>
              <w:t>Essay 2 (1,</w:t>
            </w:r>
            <w:r w:rsidDel="005C6DBD">
              <w:rPr>
                <w:rFonts w:cs="Arial"/>
              </w:rPr>
              <w:t xml:space="preserve"> </w:t>
            </w:r>
            <w:r>
              <w:rPr>
                <w:rFonts w:cs="Arial"/>
              </w:rPr>
              <w:t>000 words)</w:t>
            </w:r>
          </w:p>
        </w:tc>
        <w:tc>
          <w:tcPr>
            <w:tcW w:w="705" w:type="dxa"/>
            <w:tcBorders>
              <w:top w:val="single" w:sz="4" w:space="0" w:color="auto"/>
              <w:left w:val="single" w:sz="4" w:space="0" w:color="auto"/>
              <w:bottom w:val="single" w:sz="4" w:space="0" w:color="auto"/>
              <w:right w:val="single" w:sz="4" w:space="0" w:color="auto"/>
            </w:tcBorders>
            <w:hideMark/>
          </w:tcPr>
          <w:p w14:paraId="0DB57DBA"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6A509D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47712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67036A2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90D2D26"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989B46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2DA32E7" w14:textId="77777777" w:rsidR="005C6DBD" w:rsidRDefault="005C6DBD">
            <w:pPr>
              <w:spacing w:after="120"/>
              <w:rPr>
                <w:rFonts w:cs="Arial"/>
                <w:b/>
              </w:rPr>
            </w:pPr>
            <w:r>
              <w:rPr>
                <w:rFonts w:cs="Arial"/>
                <w:b/>
              </w:rPr>
              <w:t>X</w:t>
            </w:r>
          </w:p>
        </w:tc>
      </w:tr>
      <w:tr w:rsidR="005C6DBD" w14:paraId="296F3DE1"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3484D83E" w14:textId="77777777" w:rsidR="005C6DBD" w:rsidRDefault="005C6DBD">
            <w:pPr>
              <w:spacing w:after="120"/>
              <w:rPr>
                <w:rFonts w:cs="Arial"/>
              </w:rPr>
            </w:pPr>
            <w:r>
              <w:rPr>
                <w:rFonts w:cs="Arial"/>
              </w:rPr>
              <w:t xml:space="preserve">oral </w:t>
            </w:r>
          </w:p>
        </w:tc>
        <w:tc>
          <w:tcPr>
            <w:tcW w:w="705" w:type="dxa"/>
            <w:tcBorders>
              <w:top w:val="single" w:sz="4" w:space="0" w:color="auto"/>
              <w:left w:val="single" w:sz="4" w:space="0" w:color="auto"/>
              <w:bottom w:val="single" w:sz="4" w:space="0" w:color="auto"/>
              <w:right w:val="single" w:sz="4" w:space="0" w:color="auto"/>
            </w:tcBorders>
            <w:hideMark/>
          </w:tcPr>
          <w:p w14:paraId="676892C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31D37E03"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99608E4"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BDFD77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559B264"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D1D8F15"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1206C98F" w14:textId="77777777" w:rsidR="005C6DBD" w:rsidRDefault="005C6DBD">
            <w:pPr>
              <w:spacing w:after="120"/>
              <w:rPr>
                <w:rFonts w:cs="Arial"/>
                <w:b/>
              </w:rPr>
            </w:pPr>
            <w:r>
              <w:rPr>
                <w:rFonts w:cs="Arial"/>
                <w:b/>
              </w:rPr>
              <w:t>X</w:t>
            </w:r>
          </w:p>
        </w:tc>
      </w:tr>
      <w:tr w:rsidR="005C6DBD" w14:paraId="3BD1CD36" w14:textId="77777777" w:rsidTr="005C6DBD">
        <w:trPr>
          <w:trHeight w:val="402"/>
        </w:trPr>
        <w:tc>
          <w:tcPr>
            <w:tcW w:w="3139" w:type="dxa"/>
            <w:tcBorders>
              <w:top w:val="single" w:sz="4" w:space="0" w:color="auto"/>
              <w:left w:val="single" w:sz="4" w:space="0" w:color="auto"/>
              <w:bottom w:val="single" w:sz="4" w:space="0" w:color="auto"/>
              <w:right w:val="single" w:sz="4" w:space="0" w:color="auto"/>
            </w:tcBorders>
            <w:hideMark/>
          </w:tcPr>
          <w:p w14:paraId="2BA5ACCB" w14:textId="77777777" w:rsidR="005C6DBD" w:rsidRDefault="005C6DBD">
            <w:pPr>
              <w:spacing w:after="120"/>
              <w:rPr>
                <w:rFonts w:cs="Arial"/>
              </w:rPr>
            </w:pPr>
            <w:r>
              <w:rPr>
                <w:rFonts w:cs="Arial"/>
              </w:rPr>
              <w:t>Examination</w:t>
            </w:r>
          </w:p>
        </w:tc>
        <w:tc>
          <w:tcPr>
            <w:tcW w:w="705" w:type="dxa"/>
            <w:tcBorders>
              <w:top w:val="single" w:sz="4" w:space="0" w:color="auto"/>
              <w:left w:val="single" w:sz="4" w:space="0" w:color="auto"/>
              <w:bottom w:val="single" w:sz="4" w:space="0" w:color="auto"/>
              <w:right w:val="single" w:sz="4" w:space="0" w:color="auto"/>
            </w:tcBorders>
            <w:hideMark/>
          </w:tcPr>
          <w:p w14:paraId="0DE2A9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4B833332"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034FDB30"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99861A2"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55E6493D"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7E947B47" w14:textId="77777777" w:rsidR="005C6DBD" w:rsidRDefault="005C6DBD">
            <w:pPr>
              <w:spacing w:after="120"/>
              <w:rPr>
                <w:rFonts w:cs="Arial"/>
                <w:b/>
              </w:rPr>
            </w:pPr>
            <w:r>
              <w:rPr>
                <w:rFonts w:cs="Arial"/>
                <w:b/>
              </w:rPr>
              <w:t>X</w:t>
            </w:r>
          </w:p>
        </w:tc>
        <w:tc>
          <w:tcPr>
            <w:tcW w:w="705" w:type="dxa"/>
            <w:tcBorders>
              <w:top w:val="single" w:sz="4" w:space="0" w:color="auto"/>
              <w:left w:val="single" w:sz="4" w:space="0" w:color="auto"/>
              <w:bottom w:val="single" w:sz="4" w:space="0" w:color="auto"/>
              <w:right w:val="single" w:sz="4" w:space="0" w:color="auto"/>
            </w:tcBorders>
            <w:hideMark/>
          </w:tcPr>
          <w:p w14:paraId="214A55FF" w14:textId="77777777" w:rsidR="005C6DBD" w:rsidRDefault="005C6DBD">
            <w:pPr>
              <w:spacing w:after="120"/>
              <w:rPr>
                <w:rFonts w:cs="Arial"/>
                <w:b/>
              </w:rPr>
            </w:pPr>
            <w:r>
              <w:rPr>
                <w:rFonts w:cs="Arial"/>
                <w:b/>
              </w:rPr>
              <w:t>X</w:t>
            </w:r>
          </w:p>
        </w:tc>
      </w:tr>
    </w:tbl>
    <w:p w14:paraId="670BA772" w14:textId="77777777" w:rsidR="007A6245" w:rsidRPr="00D461C4" w:rsidRDefault="007A6245" w:rsidP="00302082">
      <w:pPr>
        <w:spacing w:after="120" w:line="240" w:lineRule="auto"/>
        <w:ind w:left="426" w:right="260"/>
        <w:rPr>
          <w:rFonts w:cs="Arial"/>
          <w:b/>
          <w:iCs/>
          <w:szCs w:val="24"/>
        </w:rPr>
      </w:pPr>
    </w:p>
    <w:p w14:paraId="4523B022" w14:textId="77777777" w:rsidR="00883204" w:rsidRPr="00D461C4" w:rsidRDefault="00883204" w:rsidP="00696FF5">
      <w:pPr>
        <w:numPr>
          <w:ilvl w:val="0"/>
          <w:numId w:val="1"/>
        </w:numPr>
        <w:spacing w:after="120" w:line="240" w:lineRule="auto"/>
        <w:ind w:left="567" w:right="260" w:hanging="567"/>
        <w:jc w:val="both"/>
        <w:rPr>
          <w:rFonts w:cs="Arial"/>
          <w:iCs/>
          <w:szCs w:val="24"/>
        </w:rPr>
      </w:pPr>
      <w:r w:rsidRPr="00D461C4">
        <w:rPr>
          <w:rFonts w:cs="Arial"/>
          <w:b/>
          <w:bCs/>
          <w:szCs w:val="24"/>
        </w:rPr>
        <w:t xml:space="preserve">Inclusive module design </w:t>
      </w:r>
    </w:p>
    <w:p w14:paraId="0528DB87"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 xml:space="preserve">The </w:t>
      </w:r>
      <w:r w:rsidR="008B7D28" w:rsidRPr="00D461C4">
        <w:rPr>
          <w:rFonts w:cs="Arial"/>
          <w:szCs w:val="24"/>
        </w:rPr>
        <w:t>School</w:t>
      </w:r>
      <w:r w:rsidRPr="00D461C4">
        <w:rPr>
          <w:rFonts w:cs="Arial"/>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7A6EFC" w14:textId="77777777" w:rsidR="00883204" w:rsidRPr="00D461C4" w:rsidRDefault="00883204" w:rsidP="00696FF5">
      <w:pPr>
        <w:autoSpaceDE w:val="0"/>
        <w:autoSpaceDN w:val="0"/>
        <w:adjustRightInd w:val="0"/>
        <w:spacing w:after="120" w:line="240" w:lineRule="auto"/>
        <w:ind w:left="567" w:right="260"/>
        <w:jc w:val="both"/>
        <w:rPr>
          <w:rFonts w:cs="Arial"/>
          <w:szCs w:val="24"/>
        </w:rPr>
      </w:pPr>
      <w:r w:rsidRPr="00D461C4">
        <w:rPr>
          <w:rFonts w:cs="Arial"/>
          <w:szCs w:val="24"/>
        </w:rPr>
        <w:t>The inclusive practices in the guidance (see Annex B Appendix A) have been considered in order to support all students in the following areas:</w:t>
      </w:r>
    </w:p>
    <w:p w14:paraId="73008213" w14:textId="77777777" w:rsidR="00883204" w:rsidRPr="00D461C4" w:rsidRDefault="00883204" w:rsidP="00696FF5">
      <w:pPr>
        <w:autoSpaceDE w:val="0"/>
        <w:autoSpaceDN w:val="0"/>
        <w:adjustRightInd w:val="0"/>
        <w:spacing w:after="120" w:line="240" w:lineRule="auto"/>
        <w:ind w:left="567" w:right="260"/>
        <w:jc w:val="both"/>
        <w:rPr>
          <w:rFonts w:cs="Arial"/>
          <w:bCs/>
          <w:szCs w:val="24"/>
        </w:rPr>
      </w:pPr>
      <w:r w:rsidRPr="00D461C4">
        <w:rPr>
          <w:rFonts w:cs="Arial"/>
          <w:szCs w:val="24"/>
        </w:rPr>
        <w:t xml:space="preserve">a) </w:t>
      </w:r>
      <w:r w:rsidRPr="00D461C4">
        <w:rPr>
          <w:rFonts w:cs="Arial"/>
          <w:bCs/>
          <w:szCs w:val="24"/>
        </w:rPr>
        <w:t>Accessible resources and curriculum</w:t>
      </w:r>
    </w:p>
    <w:p w14:paraId="758B0C82" w14:textId="77777777" w:rsidR="00883204" w:rsidRPr="00D461C4" w:rsidRDefault="00883204" w:rsidP="00696FF5">
      <w:pPr>
        <w:tabs>
          <w:tab w:val="left" w:pos="567"/>
        </w:tabs>
        <w:autoSpaceDE w:val="0"/>
        <w:autoSpaceDN w:val="0"/>
        <w:adjustRightInd w:val="0"/>
        <w:spacing w:after="120" w:line="240" w:lineRule="auto"/>
        <w:ind w:left="567" w:right="260"/>
        <w:jc w:val="both"/>
        <w:rPr>
          <w:rFonts w:cs="Arial"/>
          <w:color w:val="000000"/>
          <w:szCs w:val="24"/>
        </w:rPr>
      </w:pPr>
      <w:r w:rsidRPr="00D461C4">
        <w:rPr>
          <w:rFonts w:cs="Arial"/>
          <w:szCs w:val="24"/>
        </w:rPr>
        <w:t xml:space="preserve">b) </w:t>
      </w:r>
      <w:r w:rsidRPr="00D461C4">
        <w:rPr>
          <w:rFonts w:cs="Arial"/>
          <w:bCs/>
          <w:szCs w:val="24"/>
        </w:rPr>
        <w:t>Learning</w:t>
      </w:r>
      <w:r w:rsidR="00BB2045" w:rsidRPr="00D461C4">
        <w:rPr>
          <w:rFonts w:cs="Arial"/>
          <w:bCs/>
          <w:szCs w:val="24"/>
        </w:rPr>
        <w:t>,</w:t>
      </w:r>
      <w:r w:rsidRPr="00D461C4">
        <w:rPr>
          <w:rFonts w:cs="Arial"/>
          <w:bCs/>
          <w:szCs w:val="24"/>
        </w:rPr>
        <w:t xml:space="preserve"> teaching and assessment methods</w:t>
      </w:r>
    </w:p>
    <w:p w14:paraId="726BCFEF" w14:textId="77777777" w:rsidR="009A2D37" w:rsidRPr="00D461C4" w:rsidRDefault="00883204" w:rsidP="00696FF5">
      <w:pPr>
        <w:numPr>
          <w:ilvl w:val="0"/>
          <w:numId w:val="1"/>
        </w:numPr>
        <w:spacing w:after="120" w:line="240" w:lineRule="auto"/>
        <w:ind w:left="567" w:right="260" w:hanging="567"/>
        <w:jc w:val="both"/>
        <w:rPr>
          <w:rFonts w:cs="Arial"/>
          <w:b/>
          <w:szCs w:val="24"/>
        </w:rPr>
      </w:pPr>
      <w:r w:rsidRPr="00D461C4">
        <w:rPr>
          <w:rFonts w:cs="Arial"/>
          <w:b/>
          <w:szCs w:val="24"/>
        </w:rPr>
        <w:t>Campus(es) or c</w:t>
      </w:r>
      <w:r w:rsidR="009A2D37" w:rsidRPr="00D461C4">
        <w:rPr>
          <w:rFonts w:cs="Arial"/>
          <w:b/>
          <w:szCs w:val="24"/>
        </w:rPr>
        <w:t>entre(s)</w:t>
      </w:r>
      <w:r w:rsidRPr="00D461C4">
        <w:rPr>
          <w:rFonts w:cs="Arial"/>
          <w:b/>
          <w:szCs w:val="24"/>
        </w:rPr>
        <w:t xml:space="preserve"> where module will be delivered</w:t>
      </w:r>
    </w:p>
    <w:p w14:paraId="2D14F5A4" w14:textId="77777777" w:rsidR="009A2D37" w:rsidRPr="00D461C4" w:rsidRDefault="008B7D28" w:rsidP="00696FF5">
      <w:pPr>
        <w:spacing w:after="120" w:line="240" w:lineRule="auto"/>
        <w:ind w:left="567" w:right="260"/>
        <w:jc w:val="both"/>
        <w:rPr>
          <w:rFonts w:cs="Arial"/>
          <w:b/>
          <w:szCs w:val="24"/>
        </w:rPr>
      </w:pPr>
      <w:r w:rsidRPr="00D461C4">
        <w:rPr>
          <w:rFonts w:cs="Arial"/>
          <w:szCs w:val="24"/>
        </w:rPr>
        <w:t>Canterbury</w:t>
      </w:r>
    </w:p>
    <w:p w14:paraId="18206B20" w14:textId="77777777" w:rsidR="008B7D28" w:rsidRPr="00D461C4" w:rsidRDefault="00883204" w:rsidP="008B7D28">
      <w:pPr>
        <w:numPr>
          <w:ilvl w:val="0"/>
          <w:numId w:val="1"/>
        </w:numPr>
        <w:spacing w:after="120" w:line="240" w:lineRule="auto"/>
        <w:ind w:left="567" w:right="261" w:hanging="568"/>
        <w:jc w:val="both"/>
        <w:rPr>
          <w:rFonts w:cs="Arial"/>
          <w:b/>
          <w:szCs w:val="24"/>
        </w:rPr>
      </w:pPr>
      <w:r w:rsidRPr="00D461C4">
        <w:rPr>
          <w:rFonts w:cs="Arial"/>
          <w:b/>
          <w:szCs w:val="24"/>
        </w:rPr>
        <w:t xml:space="preserve">Internationalisation </w:t>
      </w:r>
    </w:p>
    <w:p w14:paraId="2EBA563C" w14:textId="549206E1" w:rsidR="008B7D28" w:rsidRPr="00D461C4" w:rsidRDefault="00BD4D68" w:rsidP="008B7D28">
      <w:pPr>
        <w:spacing w:after="120" w:line="240" w:lineRule="auto"/>
        <w:ind w:left="567" w:right="261"/>
        <w:jc w:val="both"/>
        <w:rPr>
          <w:rFonts w:cs="Arial"/>
          <w:b/>
          <w:szCs w:val="24"/>
        </w:rPr>
      </w:pPr>
      <w:r>
        <w:rPr>
          <w:rFonts w:cs="Arial"/>
          <w:szCs w:val="24"/>
        </w:rPr>
        <w:t xml:space="preserve">This module will have great benefits for internationalisation as it introduces students to a vital turning point in European history, name the age of revolutions 1700-1850. It will introduce them to the political culture of France, Spain, Germany and Austria. </w:t>
      </w:r>
    </w:p>
    <w:p w14:paraId="3D8B0AB2" w14:textId="77777777" w:rsidR="00883204" w:rsidRPr="00D461C4" w:rsidRDefault="00883204" w:rsidP="00883204">
      <w:pPr>
        <w:spacing w:after="120" w:line="240" w:lineRule="auto"/>
        <w:ind w:right="260"/>
        <w:rPr>
          <w:rFonts w:cs="Arial"/>
          <w:b/>
          <w:szCs w:val="24"/>
        </w:rPr>
      </w:pPr>
    </w:p>
    <w:p w14:paraId="1A2632C5" w14:textId="77777777" w:rsidR="00641D6D" w:rsidRPr="00D461C4" w:rsidRDefault="00641D6D" w:rsidP="00302082">
      <w:pPr>
        <w:pBdr>
          <w:bottom w:val="single" w:sz="6" w:space="1" w:color="auto"/>
        </w:pBdr>
        <w:spacing w:after="120" w:line="240" w:lineRule="auto"/>
        <w:ind w:right="260"/>
        <w:rPr>
          <w:rFonts w:cs="Arial"/>
          <w:szCs w:val="24"/>
        </w:rPr>
      </w:pPr>
    </w:p>
    <w:p w14:paraId="46767CD1" w14:textId="77777777" w:rsidR="00441E76" w:rsidRPr="00C405CE" w:rsidRDefault="00422B69" w:rsidP="00302082">
      <w:pPr>
        <w:spacing w:after="120" w:line="240" w:lineRule="auto"/>
        <w:ind w:right="260"/>
        <w:rPr>
          <w:rFonts w:cs="Arial"/>
          <w:b/>
          <w:sz w:val="20"/>
          <w:szCs w:val="20"/>
        </w:rPr>
      </w:pPr>
      <w:r w:rsidRPr="00C405CE">
        <w:rPr>
          <w:rFonts w:cs="Arial"/>
          <w:b/>
          <w:sz w:val="20"/>
          <w:szCs w:val="20"/>
        </w:rPr>
        <w:t>FACULTIES SUPPORT OFFICE</w:t>
      </w:r>
      <w:r w:rsidR="00441E76" w:rsidRPr="00C405CE">
        <w:rPr>
          <w:rFonts w:cs="Arial"/>
          <w:b/>
          <w:sz w:val="20"/>
          <w:szCs w:val="20"/>
        </w:rPr>
        <w:t xml:space="preserve"> USE ONLY</w:t>
      </w:r>
      <w:r w:rsidR="00C612A8" w:rsidRPr="00C405CE">
        <w:rPr>
          <w:rFonts w:cs="Arial"/>
          <w:b/>
          <w:sz w:val="20"/>
          <w:szCs w:val="20"/>
        </w:rPr>
        <w:t xml:space="preserve"> </w:t>
      </w:r>
    </w:p>
    <w:p w14:paraId="4A9F422E" w14:textId="77777777" w:rsidR="00D83563" w:rsidRPr="00C405CE" w:rsidRDefault="00D83563" w:rsidP="00302082">
      <w:pPr>
        <w:spacing w:after="120" w:line="240" w:lineRule="auto"/>
        <w:ind w:right="260"/>
        <w:rPr>
          <w:rFonts w:cs="Arial"/>
          <w:b/>
          <w:sz w:val="20"/>
          <w:szCs w:val="20"/>
        </w:rPr>
      </w:pPr>
      <w:r w:rsidRPr="00C405CE">
        <w:rPr>
          <w:rFonts w:cs="Arial"/>
          <w:b/>
          <w:sz w:val="20"/>
          <w:szCs w:val="20"/>
        </w:rPr>
        <w:t>Revision record – all revisions must be recorded in the grid and full details of the change retained in the appropriate committee records.</w:t>
      </w:r>
    </w:p>
    <w:p w14:paraId="5ABAB9E6" w14:textId="77777777" w:rsidR="00422B69" w:rsidRPr="00C405CE" w:rsidRDefault="00422B69" w:rsidP="00302082">
      <w:pPr>
        <w:spacing w:after="120" w:line="240" w:lineRule="auto"/>
        <w:ind w:right="-330"/>
        <w:rPr>
          <w:rFonts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405CE" w14:paraId="22BB00AB" w14:textId="77777777" w:rsidTr="00694309">
        <w:trPr>
          <w:trHeight w:val="317"/>
        </w:trPr>
        <w:tc>
          <w:tcPr>
            <w:tcW w:w="1526" w:type="dxa"/>
          </w:tcPr>
          <w:p w14:paraId="487A8891" w14:textId="77777777" w:rsidR="00422B69" w:rsidRPr="00C405CE" w:rsidRDefault="00422B69" w:rsidP="00302082">
            <w:pPr>
              <w:spacing w:after="120"/>
              <w:ind w:right="-330"/>
              <w:rPr>
                <w:rFonts w:cs="Arial"/>
                <w:sz w:val="18"/>
                <w:szCs w:val="18"/>
              </w:rPr>
            </w:pPr>
            <w:r w:rsidRPr="00C405CE">
              <w:rPr>
                <w:rFonts w:cs="Arial"/>
                <w:sz w:val="18"/>
                <w:szCs w:val="18"/>
              </w:rPr>
              <w:t>Date approved</w:t>
            </w:r>
          </w:p>
        </w:tc>
        <w:tc>
          <w:tcPr>
            <w:tcW w:w="1701" w:type="dxa"/>
          </w:tcPr>
          <w:p w14:paraId="1FD5FE9D" w14:textId="77777777" w:rsidR="00422B69" w:rsidRPr="00C405CE" w:rsidRDefault="00422B69" w:rsidP="00302082">
            <w:pPr>
              <w:spacing w:after="120"/>
              <w:rPr>
                <w:rFonts w:cs="Arial"/>
                <w:sz w:val="18"/>
                <w:szCs w:val="18"/>
              </w:rPr>
            </w:pPr>
            <w:r w:rsidRPr="00C405CE">
              <w:rPr>
                <w:rFonts w:cs="Arial"/>
                <w:sz w:val="18"/>
                <w:szCs w:val="18"/>
              </w:rPr>
              <w:t>Major/minor revision</w:t>
            </w:r>
          </w:p>
        </w:tc>
        <w:tc>
          <w:tcPr>
            <w:tcW w:w="2410" w:type="dxa"/>
          </w:tcPr>
          <w:p w14:paraId="6F95A200" w14:textId="77777777" w:rsidR="00422B69" w:rsidRPr="00C405CE" w:rsidRDefault="00422B69" w:rsidP="00302082">
            <w:pPr>
              <w:spacing w:after="120"/>
              <w:ind w:right="-34"/>
              <w:rPr>
                <w:rFonts w:cs="Arial"/>
                <w:sz w:val="18"/>
                <w:szCs w:val="18"/>
              </w:rPr>
            </w:pPr>
            <w:r w:rsidRPr="00C405CE">
              <w:rPr>
                <w:rFonts w:cs="Arial"/>
                <w:sz w:val="18"/>
                <w:szCs w:val="18"/>
              </w:rPr>
              <w:t>Start date of the delivery of  revised version</w:t>
            </w:r>
          </w:p>
        </w:tc>
        <w:tc>
          <w:tcPr>
            <w:tcW w:w="2448" w:type="dxa"/>
          </w:tcPr>
          <w:p w14:paraId="5A74D974" w14:textId="77777777" w:rsidR="00422B69" w:rsidRPr="00C405CE" w:rsidRDefault="00422B69" w:rsidP="00302082">
            <w:pPr>
              <w:spacing w:after="120"/>
              <w:ind w:right="-330"/>
              <w:rPr>
                <w:rFonts w:cs="Arial"/>
                <w:sz w:val="18"/>
                <w:szCs w:val="18"/>
              </w:rPr>
            </w:pPr>
            <w:r w:rsidRPr="00C405CE">
              <w:rPr>
                <w:rFonts w:cs="Arial"/>
                <w:sz w:val="18"/>
                <w:szCs w:val="18"/>
              </w:rPr>
              <w:t>Section revised</w:t>
            </w:r>
          </w:p>
        </w:tc>
        <w:tc>
          <w:tcPr>
            <w:tcW w:w="2597" w:type="dxa"/>
          </w:tcPr>
          <w:p w14:paraId="4FC70FEE" w14:textId="77777777" w:rsidR="00422B69" w:rsidRPr="00C405CE" w:rsidRDefault="00422B69" w:rsidP="00302082">
            <w:pPr>
              <w:spacing w:after="120"/>
              <w:ind w:right="-330"/>
              <w:rPr>
                <w:rFonts w:cs="Arial"/>
                <w:sz w:val="18"/>
                <w:szCs w:val="18"/>
              </w:rPr>
            </w:pPr>
            <w:r w:rsidRPr="00C405CE">
              <w:rPr>
                <w:rFonts w:cs="Arial"/>
                <w:sz w:val="18"/>
                <w:szCs w:val="18"/>
              </w:rPr>
              <w:t>Impacts PLOs</w:t>
            </w:r>
            <w:r w:rsidR="00694309" w:rsidRPr="00C405CE">
              <w:rPr>
                <w:rFonts w:cs="Arial"/>
                <w:sz w:val="18"/>
                <w:szCs w:val="18"/>
              </w:rPr>
              <w:t xml:space="preserve"> (</w:t>
            </w:r>
            <w:r w:rsidR="001A425B" w:rsidRPr="00C405CE">
              <w:rPr>
                <w:rFonts w:cs="Arial"/>
                <w:sz w:val="18"/>
                <w:szCs w:val="18"/>
              </w:rPr>
              <w:t>Q6&amp;7 cover sheet)</w:t>
            </w:r>
          </w:p>
        </w:tc>
      </w:tr>
      <w:tr w:rsidR="00302082" w:rsidRPr="00D461C4" w14:paraId="5E059C5E" w14:textId="77777777" w:rsidTr="00694309">
        <w:trPr>
          <w:trHeight w:val="305"/>
        </w:trPr>
        <w:tc>
          <w:tcPr>
            <w:tcW w:w="1526" w:type="dxa"/>
          </w:tcPr>
          <w:p w14:paraId="7B15667A" w14:textId="77777777" w:rsidR="00422B69" w:rsidRPr="00D461C4" w:rsidRDefault="00422B69" w:rsidP="00302082">
            <w:pPr>
              <w:spacing w:after="120"/>
              <w:ind w:right="-330"/>
              <w:rPr>
                <w:rFonts w:cs="Arial"/>
                <w:szCs w:val="24"/>
              </w:rPr>
            </w:pPr>
          </w:p>
        </w:tc>
        <w:tc>
          <w:tcPr>
            <w:tcW w:w="1701" w:type="dxa"/>
          </w:tcPr>
          <w:p w14:paraId="7F0945A9" w14:textId="77777777" w:rsidR="00422B69" w:rsidRPr="00D461C4" w:rsidRDefault="00422B69" w:rsidP="00302082">
            <w:pPr>
              <w:spacing w:after="120"/>
              <w:ind w:right="-330"/>
              <w:rPr>
                <w:rFonts w:cs="Arial"/>
                <w:szCs w:val="24"/>
              </w:rPr>
            </w:pPr>
          </w:p>
        </w:tc>
        <w:tc>
          <w:tcPr>
            <w:tcW w:w="2410" w:type="dxa"/>
          </w:tcPr>
          <w:p w14:paraId="21C2619A" w14:textId="77777777" w:rsidR="00422B69" w:rsidRPr="00D461C4" w:rsidRDefault="00422B69" w:rsidP="00302082">
            <w:pPr>
              <w:spacing w:after="120"/>
              <w:ind w:right="-330"/>
              <w:rPr>
                <w:rFonts w:cs="Arial"/>
                <w:szCs w:val="24"/>
              </w:rPr>
            </w:pPr>
          </w:p>
        </w:tc>
        <w:tc>
          <w:tcPr>
            <w:tcW w:w="2448" w:type="dxa"/>
          </w:tcPr>
          <w:p w14:paraId="39271881" w14:textId="77777777" w:rsidR="00422B69" w:rsidRPr="00D461C4" w:rsidRDefault="00422B69" w:rsidP="00302082">
            <w:pPr>
              <w:spacing w:after="120"/>
              <w:ind w:right="-330"/>
              <w:rPr>
                <w:rFonts w:cs="Arial"/>
                <w:szCs w:val="24"/>
              </w:rPr>
            </w:pPr>
          </w:p>
        </w:tc>
        <w:tc>
          <w:tcPr>
            <w:tcW w:w="2597" w:type="dxa"/>
          </w:tcPr>
          <w:p w14:paraId="2BE3D240" w14:textId="77777777" w:rsidR="00422B69" w:rsidRPr="00D461C4" w:rsidRDefault="00422B69" w:rsidP="00302082">
            <w:pPr>
              <w:spacing w:after="120"/>
              <w:ind w:right="-330"/>
              <w:rPr>
                <w:rFonts w:cs="Arial"/>
                <w:szCs w:val="24"/>
              </w:rPr>
            </w:pPr>
          </w:p>
        </w:tc>
      </w:tr>
      <w:tr w:rsidR="00302082" w:rsidRPr="00D461C4" w14:paraId="6A1C3E29" w14:textId="77777777" w:rsidTr="00694309">
        <w:trPr>
          <w:trHeight w:val="305"/>
        </w:trPr>
        <w:tc>
          <w:tcPr>
            <w:tcW w:w="1526" w:type="dxa"/>
          </w:tcPr>
          <w:p w14:paraId="184CA80E" w14:textId="77777777" w:rsidR="00422B69" w:rsidRPr="00D461C4" w:rsidRDefault="00422B69" w:rsidP="00302082">
            <w:pPr>
              <w:spacing w:after="120"/>
              <w:ind w:right="-330"/>
              <w:rPr>
                <w:rFonts w:cs="Arial"/>
                <w:szCs w:val="24"/>
              </w:rPr>
            </w:pPr>
          </w:p>
        </w:tc>
        <w:tc>
          <w:tcPr>
            <w:tcW w:w="1701" w:type="dxa"/>
          </w:tcPr>
          <w:p w14:paraId="4FD7D5C3" w14:textId="77777777" w:rsidR="00422B69" w:rsidRPr="00D461C4" w:rsidRDefault="00422B69" w:rsidP="00302082">
            <w:pPr>
              <w:spacing w:after="120"/>
              <w:ind w:right="-330"/>
              <w:rPr>
                <w:rFonts w:cs="Arial"/>
                <w:szCs w:val="24"/>
              </w:rPr>
            </w:pPr>
          </w:p>
        </w:tc>
        <w:tc>
          <w:tcPr>
            <w:tcW w:w="2410" w:type="dxa"/>
          </w:tcPr>
          <w:p w14:paraId="263067EB" w14:textId="77777777" w:rsidR="00422B69" w:rsidRPr="00D461C4" w:rsidRDefault="00422B69" w:rsidP="00302082">
            <w:pPr>
              <w:spacing w:after="120"/>
              <w:ind w:right="-330"/>
              <w:rPr>
                <w:rFonts w:cs="Arial"/>
                <w:szCs w:val="24"/>
              </w:rPr>
            </w:pPr>
          </w:p>
        </w:tc>
        <w:tc>
          <w:tcPr>
            <w:tcW w:w="2448" w:type="dxa"/>
          </w:tcPr>
          <w:p w14:paraId="2A0F6030" w14:textId="77777777" w:rsidR="00422B69" w:rsidRPr="00D461C4" w:rsidRDefault="00422B69" w:rsidP="00302082">
            <w:pPr>
              <w:spacing w:after="120"/>
              <w:ind w:right="-330"/>
              <w:rPr>
                <w:rFonts w:cs="Arial"/>
                <w:szCs w:val="24"/>
              </w:rPr>
            </w:pPr>
          </w:p>
        </w:tc>
        <w:tc>
          <w:tcPr>
            <w:tcW w:w="2597" w:type="dxa"/>
          </w:tcPr>
          <w:p w14:paraId="2AE9E5A9" w14:textId="77777777" w:rsidR="00422B69" w:rsidRPr="00D461C4" w:rsidRDefault="00422B69" w:rsidP="00302082">
            <w:pPr>
              <w:spacing w:after="120"/>
              <w:ind w:right="-330"/>
              <w:rPr>
                <w:rFonts w:cs="Arial"/>
                <w:szCs w:val="24"/>
              </w:rPr>
            </w:pPr>
          </w:p>
        </w:tc>
      </w:tr>
    </w:tbl>
    <w:p w14:paraId="5889ACD2" w14:textId="77777777" w:rsidR="00D83563" w:rsidRPr="00D461C4" w:rsidRDefault="00D83563" w:rsidP="00302082">
      <w:pPr>
        <w:spacing w:after="120" w:line="240" w:lineRule="auto"/>
        <w:ind w:right="-330"/>
        <w:rPr>
          <w:rFonts w:cs="Arial"/>
          <w:szCs w:val="24"/>
        </w:rPr>
      </w:pPr>
    </w:p>
    <w:p w14:paraId="34B7CCC8" w14:textId="77777777" w:rsidR="00C57028" w:rsidRPr="00D461C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szCs w:val="24"/>
        </w:rPr>
      </w:pPr>
      <w:r w:rsidRPr="00D461C4">
        <w:rPr>
          <w:rFonts w:cs="Arial"/>
          <w:szCs w:val="24"/>
        </w:rPr>
        <w:t>Revised FSO Jan 2018</w:t>
      </w:r>
    </w:p>
    <w:sectPr w:rsidR="00C57028" w:rsidRPr="00D461C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49CE6E" w16cid:durableId="1E9D4600"/>
  <w16cid:commentId w16cid:paraId="3EB6BCBC" w16cid:durableId="1E9D4601"/>
  <w16cid:commentId w16cid:paraId="04564EDF" w16cid:durableId="1E9D4602"/>
  <w16cid:commentId w16cid:paraId="086C8406" w16cid:durableId="1E9D4603"/>
  <w16cid:commentId w16cid:paraId="59AF9C46" w16cid:durableId="1E9D4604"/>
  <w16cid:commentId w16cid:paraId="3F7607B8" w16cid:durableId="1E9D4605"/>
  <w16cid:commentId w16cid:paraId="277D3E84" w16cid:durableId="1E9D4606"/>
  <w16cid:commentId w16cid:paraId="4ABA6FC0" w16cid:durableId="1E9D4607"/>
  <w16cid:commentId w16cid:paraId="02ABE9D4" w16cid:durableId="1E9D4608"/>
  <w16cid:commentId w16cid:paraId="742C9E49" w16cid:durableId="1E9D4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9EB92" w14:textId="77777777" w:rsidR="00462110" w:rsidRDefault="00462110" w:rsidP="009A2D37">
      <w:pPr>
        <w:spacing w:after="0" w:line="240" w:lineRule="auto"/>
      </w:pPr>
      <w:r>
        <w:separator/>
      </w:r>
    </w:p>
  </w:endnote>
  <w:endnote w:type="continuationSeparator" w:id="0">
    <w:p w14:paraId="58560908" w14:textId="77777777" w:rsidR="00462110" w:rsidRDefault="00462110" w:rsidP="009A2D37">
      <w:pPr>
        <w:spacing w:after="0" w:line="240" w:lineRule="auto"/>
      </w:pPr>
      <w:r>
        <w:continuationSeparator/>
      </w:r>
    </w:p>
  </w:endnote>
  <w:endnote w:type="continuationNotice" w:id="1">
    <w:p w14:paraId="1C12C000" w14:textId="77777777" w:rsidR="00462110" w:rsidRDefault="00462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3DC8807" w14:textId="77777777" w:rsidR="008B2543" w:rsidRDefault="0019787E" w:rsidP="009A2D37">
        <w:pPr>
          <w:pStyle w:val="Footer"/>
          <w:jc w:val="center"/>
        </w:pPr>
        <w:r>
          <w:fldChar w:fldCharType="begin"/>
        </w:r>
        <w:r>
          <w:instrText xml:space="preserve"> PAGE   \* MERGEFORMAT </w:instrText>
        </w:r>
        <w:r>
          <w:fldChar w:fldCharType="separate"/>
        </w:r>
        <w:r w:rsidR="00C405CE">
          <w:rPr>
            <w:noProof/>
          </w:rPr>
          <w:t>4</w:t>
        </w:r>
        <w:r>
          <w:rPr>
            <w:noProof/>
          </w:rPr>
          <w:fldChar w:fldCharType="end"/>
        </w:r>
      </w:p>
    </w:sdtContent>
  </w:sdt>
  <w:p w14:paraId="7E5B51D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075BE" w14:textId="77777777" w:rsidR="00462110" w:rsidRDefault="00462110" w:rsidP="009A2D37">
      <w:pPr>
        <w:spacing w:after="0" w:line="240" w:lineRule="auto"/>
      </w:pPr>
      <w:r>
        <w:separator/>
      </w:r>
    </w:p>
  </w:footnote>
  <w:footnote w:type="continuationSeparator" w:id="0">
    <w:p w14:paraId="12CA9C05" w14:textId="77777777" w:rsidR="00462110" w:rsidRDefault="00462110" w:rsidP="009A2D37">
      <w:pPr>
        <w:spacing w:after="0" w:line="240" w:lineRule="auto"/>
      </w:pPr>
      <w:r>
        <w:continuationSeparator/>
      </w:r>
    </w:p>
  </w:footnote>
  <w:footnote w:type="continuationNotice" w:id="1">
    <w:p w14:paraId="2A52BAA4" w14:textId="77777777" w:rsidR="00462110" w:rsidRDefault="004621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714A"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114B6CB" wp14:editId="32B555C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4E6D45C" w14:textId="77777777" w:rsidR="008B2543" w:rsidRPr="008C00F8" w:rsidRDefault="008B2543" w:rsidP="005E6D38">
    <w:pPr>
      <w:pStyle w:val="Heading1"/>
      <w:spacing w:before="60" w:after="60"/>
      <w:rPr>
        <w:rFonts w:ascii="Arial" w:hAnsi="Arial" w:cs="Arial"/>
      </w:rPr>
    </w:pPr>
  </w:p>
  <w:p w14:paraId="566DBB4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878CB"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71A95AF5" wp14:editId="09135FC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AEBCD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13D6B"/>
    <w:multiLevelType w:val="hybridMultilevel"/>
    <w:tmpl w:val="C3762C46"/>
    <w:lvl w:ilvl="0" w:tplc="28A82FE4">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97F93"/>
    <w:multiLevelType w:val="multilevel"/>
    <w:tmpl w:val="ECA65044"/>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DE4DD8"/>
    <w:multiLevelType w:val="multilevel"/>
    <w:tmpl w:val="265E6B02"/>
    <w:lvl w:ilvl="0">
      <w:start w:val="11"/>
      <w:numFmt w:val="decimal"/>
      <w:lvlText w:val="%1"/>
      <w:lvlJc w:val="left"/>
      <w:pPr>
        <w:ind w:left="375" w:hanging="375"/>
      </w:pPr>
      <w:rPr>
        <w:rFonts w:hint="default"/>
        <w:i w:val="0"/>
      </w:rPr>
    </w:lvl>
    <w:lvl w:ilvl="1">
      <w:start w:val="1"/>
      <w:numFmt w:val="decimal"/>
      <w:lvlText w:val="%1.%2"/>
      <w:lvlJc w:val="left"/>
      <w:pPr>
        <w:ind w:left="801"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AC50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4353E2"/>
    <w:multiLevelType w:val="singleLevel"/>
    <w:tmpl w:val="73E22EAC"/>
    <w:lvl w:ilvl="0">
      <w:start w:val="1"/>
      <w:numFmt w:val="decimal"/>
      <w:lvlText w:val="%1."/>
      <w:lvlJc w:val="left"/>
      <w:pPr>
        <w:tabs>
          <w:tab w:val="num" w:pos="1446"/>
        </w:tabs>
        <w:ind w:left="1446" w:hanging="87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3"/>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47AF"/>
    <w:rsid w:val="000C7A1C"/>
    <w:rsid w:val="000D2A8A"/>
    <w:rsid w:val="000D32AC"/>
    <w:rsid w:val="000E20C1"/>
    <w:rsid w:val="000E3B73"/>
    <w:rsid w:val="000F6C56"/>
    <w:rsid w:val="000F7FBF"/>
    <w:rsid w:val="00106BE5"/>
    <w:rsid w:val="00110947"/>
    <w:rsid w:val="00111906"/>
    <w:rsid w:val="00111B23"/>
    <w:rsid w:val="00111CB3"/>
    <w:rsid w:val="00117577"/>
    <w:rsid w:val="00117793"/>
    <w:rsid w:val="001206E4"/>
    <w:rsid w:val="001214D3"/>
    <w:rsid w:val="00121BFC"/>
    <w:rsid w:val="001402AD"/>
    <w:rsid w:val="001540CE"/>
    <w:rsid w:val="0015717B"/>
    <w:rsid w:val="00157ACA"/>
    <w:rsid w:val="00160427"/>
    <w:rsid w:val="00162C95"/>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6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4E3B"/>
    <w:rsid w:val="003759B0"/>
    <w:rsid w:val="00375F84"/>
    <w:rsid w:val="00376E34"/>
    <w:rsid w:val="003804E7"/>
    <w:rsid w:val="003934D2"/>
    <w:rsid w:val="003973A1"/>
    <w:rsid w:val="003A5DA0"/>
    <w:rsid w:val="003A5EEB"/>
    <w:rsid w:val="003A6143"/>
    <w:rsid w:val="003B35F4"/>
    <w:rsid w:val="003B3A63"/>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110"/>
    <w:rsid w:val="00471C6C"/>
    <w:rsid w:val="00472023"/>
    <w:rsid w:val="00486993"/>
    <w:rsid w:val="00492DA4"/>
    <w:rsid w:val="004969E2"/>
    <w:rsid w:val="00496AA3"/>
    <w:rsid w:val="00497C98"/>
    <w:rsid w:val="004A39D7"/>
    <w:rsid w:val="004A55FA"/>
    <w:rsid w:val="004B5D03"/>
    <w:rsid w:val="004C1EC4"/>
    <w:rsid w:val="004D035C"/>
    <w:rsid w:val="004D557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9AC"/>
    <w:rsid w:val="00587BF7"/>
    <w:rsid w:val="00592034"/>
    <w:rsid w:val="0059477B"/>
    <w:rsid w:val="00596884"/>
    <w:rsid w:val="005A14B5"/>
    <w:rsid w:val="005B5A98"/>
    <w:rsid w:val="005C1A4F"/>
    <w:rsid w:val="005C27D7"/>
    <w:rsid w:val="005C6DB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082"/>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210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8F440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6C9"/>
    <w:rsid w:val="00A1270E"/>
    <w:rsid w:val="00A15342"/>
    <w:rsid w:val="00A21EA2"/>
    <w:rsid w:val="00A3007E"/>
    <w:rsid w:val="00A32048"/>
    <w:rsid w:val="00A41F06"/>
    <w:rsid w:val="00A50FD4"/>
    <w:rsid w:val="00A52DB4"/>
    <w:rsid w:val="00A618E1"/>
    <w:rsid w:val="00A629B9"/>
    <w:rsid w:val="00A70C20"/>
    <w:rsid w:val="00A74292"/>
    <w:rsid w:val="00A776DE"/>
    <w:rsid w:val="00A80640"/>
    <w:rsid w:val="00A87FFD"/>
    <w:rsid w:val="00A93E49"/>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223"/>
    <w:rsid w:val="00BC19F7"/>
    <w:rsid w:val="00BC41ED"/>
    <w:rsid w:val="00BD009E"/>
    <w:rsid w:val="00BD0EF8"/>
    <w:rsid w:val="00BD4D68"/>
    <w:rsid w:val="00BD7A8C"/>
    <w:rsid w:val="00BE2126"/>
    <w:rsid w:val="00BE3B17"/>
    <w:rsid w:val="00BF51AB"/>
    <w:rsid w:val="00BF716B"/>
    <w:rsid w:val="00BF7233"/>
    <w:rsid w:val="00C02AA2"/>
    <w:rsid w:val="00C04C95"/>
    <w:rsid w:val="00C12613"/>
    <w:rsid w:val="00C16DEF"/>
    <w:rsid w:val="00C2492F"/>
    <w:rsid w:val="00C3744A"/>
    <w:rsid w:val="00C4002A"/>
    <w:rsid w:val="00C405CE"/>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1C4"/>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44303"/>
    <w:rsid w:val="00E51404"/>
    <w:rsid w:val="00E574C9"/>
    <w:rsid w:val="00E610DE"/>
    <w:rsid w:val="00E66167"/>
    <w:rsid w:val="00E71F2F"/>
    <w:rsid w:val="00E77786"/>
    <w:rsid w:val="00E806FB"/>
    <w:rsid w:val="00EB1C2D"/>
    <w:rsid w:val="00EB5763"/>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768A1"/>
  <w15:docId w15:val="{3861E3F2-B2BD-48B8-BCB5-C77C3CB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A21EA2"/>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A21E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834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1054029">
      <w:bodyDiv w:val="1"/>
      <w:marLeft w:val="0"/>
      <w:marRight w:val="0"/>
      <w:marTop w:val="0"/>
      <w:marBottom w:val="0"/>
      <w:divBdr>
        <w:top w:val="none" w:sz="0" w:space="0" w:color="auto"/>
        <w:left w:val="none" w:sz="0" w:space="0" w:color="auto"/>
        <w:bottom w:val="none" w:sz="0" w:space="0" w:color="auto"/>
        <w:right w:val="none" w:sz="0" w:space="0" w:color="auto"/>
      </w:divBdr>
    </w:div>
    <w:div w:id="1613123845">
      <w:bodyDiv w:val="1"/>
      <w:marLeft w:val="0"/>
      <w:marRight w:val="0"/>
      <w:marTop w:val="0"/>
      <w:marBottom w:val="0"/>
      <w:divBdr>
        <w:top w:val="none" w:sz="0" w:space="0" w:color="auto"/>
        <w:left w:val="none" w:sz="0" w:space="0" w:color="auto"/>
        <w:bottom w:val="none" w:sz="0" w:space="0" w:color="auto"/>
        <w:right w:val="none" w:sz="0" w:space="0" w:color="auto"/>
      </w:divBdr>
    </w:div>
    <w:div w:id="173273278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805849604">
      <w:bodyDiv w:val="1"/>
      <w:marLeft w:val="0"/>
      <w:marRight w:val="0"/>
      <w:marTop w:val="0"/>
      <w:marBottom w:val="0"/>
      <w:divBdr>
        <w:top w:val="none" w:sz="0" w:space="0" w:color="auto"/>
        <w:left w:val="none" w:sz="0" w:space="0" w:color="auto"/>
        <w:bottom w:val="none" w:sz="0" w:space="0" w:color="auto"/>
        <w:right w:val="none" w:sz="0" w:space="0" w:color="auto"/>
      </w:divBdr>
    </w:div>
    <w:div w:id="184851826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787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4AB3-8354-4641-BD70-81CAE444F322}">
  <ds:schemaRefs>
    <ds:schemaRef ds:uri="http://schemas.microsoft.com/sharepoint/v3/contenttype/forms"/>
  </ds:schemaRefs>
</ds:datastoreItem>
</file>

<file path=customXml/itemProps2.xml><?xml version="1.0" encoding="utf-8"?>
<ds:datastoreItem xmlns:ds="http://schemas.openxmlformats.org/officeDocument/2006/customXml" ds:itemID="{379B198E-D6D3-4044-9B19-DA744A964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01B20-6722-4DEA-8445-01194AB49B4C}"/>
</file>

<file path=customXml/itemProps4.xml><?xml version="1.0" encoding="utf-8"?>
<ds:datastoreItem xmlns:ds="http://schemas.openxmlformats.org/officeDocument/2006/customXml" ds:itemID="{A4ECC9BD-E9BB-4639-AA38-26EA4BFE275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9FD62A8-543F-4B40-A3E2-EA554C4E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50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6</cp:revision>
  <cp:lastPrinted>2015-09-09T08:37:00Z</cp:lastPrinted>
  <dcterms:created xsi:type="dcterms:W3CDTF">2018-05-08T13:54:00Z</dcterms:created>
  <dcterms:modified xsi:type="dcterms:W3CDTF">2018-06-19T15:07:00Z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bee7b1e0-ed7f-4e3c-b1bb-28d500075887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