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3E1981">
      <w:pPr>
        <w:pStyle w:val="Heading2"/>
        <w:spacing w:before="0"/>
      </w:pPr>
      <w:bookmarkStart w:id="0" w:name="_Hlk110345875"/>
      <w:r>
        <w:t>KentVision Code and t</w:t>
      </w:r>
      <w:r w:rsidR="009A2D37" w:rsidRPr="00072357">
        <w:t>itle of the module</w:t>
      </w:r>
    </w:p>
    <w:bookmarkEnd w:id="0"/>
    <w:p w14:paraId="53DD716D" w14:textId="6FF479D2" w:rsidR="00694B52" w:rsidRPr="009D52D0" w:rsidRDefault="006E6A90" w:rsidP="00FF34D0">
      <w:pPr>
        <w:pStyle w:val="BodyText"/>
      </w:pPr>
      <w:r w:rsidRPr="006E6A90">
        <w:t>HECO3060 Animals, People and Plants: an introduction to Ethnobiology</w:t>
      </w:r>
    </w:p>
    <w:p w14:paraId="71554414" w14:textId="125A0C71" w:rsidR="009A2D37" w:rsidRDefault="007A49C1" w:rsidP="00072357">
      <w:pPr>
        <w:pStyle w:val="Heading2"/>
      </w:pPr>
      <w:r w:rsidRPr="00B2615D">
        <w:t>Division</w:t>
      </w:r>
      <w:r w:rsidR="009A2D37" w:rsidRPr="00B2615D">
        <w:t xml:space="preserve"> </w:t>
      </w:r>
      <w:bookmarkStart w:id="1" w:name="_Hlk110346276"/>
      <w:r w:rsidR="000674E0">
        <w:t xml:space="preserve">and School/Department </w:t>
      </w:r>
      <w:r w:rsidR="009A2D37" w:rsidRPr="00B2615D">
        <w:t xml:space="preserve">or </w:t>
      </w:r>
      <w:bookmarkEnd w:id="1"/>
      <w:r w:rsidR="009A2D37" w:rsidRPr="00B2615D">
        <w:t>partner institution which will be responsible for management of the module</w:t>
      </w:r>
    </w:p>
    <w:p w14:paraId="239C0187" w14:textId="58B356F2" w:rsidR="000B128D" w:rsidRPr="000B128D" w:rsidRDefault="006E6A90" w:rsidP="000B128D">
      <w:pPr>
        <w:pStyle w:val="BodyText"/>
      </w:pPr>
      <w:r>
        <w:t xml:space="preserve">Division of Human and Social Sciences, </w:t>
      </w:r>
      <w:r w:rsidRPr="006E6A90">
        <w:t>School of Anthropology and Conservation</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2ACC8E13" w:rsidR="000B128D" w:rsidRPr="000B128D" w:rsidRDefault="006E6A90" w:rsidP="000B128D">
      <w:pPr>
        <w:pStyle w:val="BodyText"/>
      </w:pPr>
      <w:r w:rsidRPr="006E6A90">
        <w:t>Level 4</w:t>
      </w:r>
    </w:p>
    <w:p w14:paraId="20483909" w14:textId="3A51BE60" w:rsidR="009A2D37" w:rsidRDefault="009A2D37" w:rsidP="00072357">
      <w:pPr>
        <w:pStyle w:val="Heading2"/>
      </w:pPr>
      <w:r w:rsidRPr="009D52D0">
        <w:t>The number of credits and the ECTS value which the module represents</w:t>
      </w:r>
    </w:p>
    <w:p w14:paraId="6D012DF5" w14:textId="6DF6F41A" w:rsidR="000B128D" w:rsidRPr="000B128D" w:rsidRDefault="006E6A90" w:rsidP="000B128D">
      <w:pPr>
        <w:pStyle w:val="BodyText"/>
      </w:pPr>
      <w:r w:rsidRPr="006E6A90">
        <w:t>15 credits (7.5 ECTS)</w:t>
      </w:r>
    </w:p>
    <w:p w14:paraId="0A7DD2EB" w14:textId="614CFBF9" w:rsidR="009A2D37" w:rsidRDefault="009A2D37" w:rsidP="00072357">
      <w:pPr>
        <w:pStyle w:val="Heading2"/>
      </w:pPr>
      <w:r w:rsidRPr="009D52D0">
        <w:t>Which term(s) the module is to be taught in (or other teaching pattern)</w:t>
      </w:r>
    </w:p>
    <w:p w14:paraId="616B75EB" w14:textId="14288940" w:rsidR="000B128D" w:rsidRPr="000B128D" w:rsidRDefault="006E6A90" w:rsidP="000B128D">
      <w:pPr>
        <w:pStyle w:val="BodyText"/>
      </w:pPr>
      <w:r>
        <w:t>Spring</w:t>
      </w:r>
    </w:p>
    <w:p w14:paraId="76529F9A" w14:textId="729798E0" w:rsidR="009A2D37" w:rsidRDefault="009A2D37" w:rsidP="00072357">
      <w:pPr>
        <w:pStyle w:val="Heading2"/>
      </w:pPr>
      <w:r w:rsidRPr="009D52D0">
        <w:t>Prerequisite and co-requisite modules</w:t>
      </w:r>
      <w:r w:rsidR="00E1736E">
        <w:t xml:space="preserve"> </w:t>
      </w:r>
      <w:bookmarkStart w:id="2" w:name="_Hlk110346367"/>
      <w:r w:rsidR="00E1736E">
        <w:t>and/or any module restrictions</w:t>
      </w:r>
      <w:bookmarkEnd w:id="2"/>
    </w:p>
    <w:p w14:paraId="3CD0C7C8" w14:textId="6126185A" w:rsidR="000B128D" w:rsidRPr="000B128D" w:rsidRDefault="006E6A90" w:rsidP="000B128D">
      <w:pPr>
        <w:pStyle w:val="BodyText"/>
      </w:pPr>
      <w: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308D079E" w:rsidR="00E1736E" w:rsidRDefault="00E1736E" w:rsidP="006E6A90">
      <w:pPr>
        <w:pStyle w:val="Heading4"/>
      </w:pPr>
      <w:bookmarkStart w:id="3" w:name="_Hlk118810980"/>
      <w:r>
        <w:t>Optional to the following courses</w:t>
      </w:r>
      <w:bookmarkEnd w:id="3"/>
      <w:r>
        <w:t>:</w:t>
      </w:r>
    </w:p>
    <w:p w14:paraId="571804E5" w14:textId="77777777" w:rsidR="001A4C10" w:rsidRDefault="001A4C10" w:rsidP="001A4C10">
      <w:pPr>
        <w:pStyle w:val="ListBullet"/>
      </w:pPr>
      <w:r>
        <w:t>BSc Human Ecology</w:t>
      </w:r>
    </w:p>
    <w:p w14:paraId="4F8098E3" w14:textId="77777777" w:rsidR="001A4C10" w:rsidRDefault="001A4C10" w:rsidP="001A4C10">
      <w:pPr>
        <w:pStyle w:val="ListBullet"/>
      </w:pPr>
      <w:r>
        <w:t>BSc Anthropology</w:t>
      </w:r>
    </w:p>
    <w:p w14:paraId="13761230" w14:textId="77777777" w:rsidR="001A4C10" w:rsidRDefault="001A4C10" w:rsidP="001A4C10">
      <w:pPr>
        <w:pStyle w:val="ListBullet"/>
      </w:pPr>
      <w:r>
        <w:t>BSc Wildlife Conservation</w:t>
      </w:r>
    </w:p>
    <w:p w14:paraId="33A4671F" w14:textId="77777777" w:rsidR="001A4C10" w:rsidRDefault="001A4C10" w:rsidP="001A4C10">
      <w:pPr>
        <w:pStyle w:val="ListBullet"/>
      </w:pPr>
      <w:r>
        <w:t>BA Environmental Social Sciences</w:t>
      </w:r>
    </w:p>
    <w:p w14:paraId="6DF201BB" w14:textId="75161D91" w:rsidR="00726225" w:rsidRDefault="001A4C10" w:rsidP="001A4C10">
      <w:pPr>
        <w:pStyle w:val="ListBullet"/>
      </w:pPr>
      <w:r>
        <w:t>BA Social Anthropology</w:t>
      </w:r>
    </w:p>
    <w:p w14:paraId="256A8AC3" w14:textId="1FD286B5" w:rsidR="008D4447" w:rsidRDefault="009A2D37" w:rsidP="00726225">
      <w:pPr>
        <w:pStyle w:val="Heading2"/>
      </w:pPr>
      <w:r w:rsidRPr="009D52D0">
        <w:t>The intended subject specific learning outcomes</w:t>
      </w:r>
      <w:r w:rsidR="00C729D7" w:rsidRPr="009D52D0">
        <w:t>.</w:t>
      </w:r>
      <w:r w:rsidR="00C729D7" w:rsidRPr="009D52D0">
        <w:br/>
        <w:t>On successfully completing the module students will be able to:</w:t>
      </w:r>
    </w:p>
    <w:p w14:paraId="15EBDA2A" w14:textId="23148157" w:rsidR="001A4C10" w:rsidRDefault="008A1A4E" w:rsidP="001A4C10">
      <w:pPr>
        <w:pStyle w:val="ListNumber2"/>
      </w:pPr>
      <w:r>
        <w:t>8.1</w:t>
      </w:r>
      <w:r w:rsidR="001A4C10">
        <w:tab/>
        <w:t>Synthesise the wide-ranging relationships between humans, other animals and plants.</w:t>
      </w:r>
    </w:p>
    <w:p w14:paraId="141D2C3E" w14:textId="351B2ECA" w:rsidR="001A4C10" w:rsidRDefault="001A4C10" w:rsidP="001A4C10">
      <w:pPr>
        <w:pStyle w:val="ListNumber2"/>
      </w:pPr>
      <w:r>
        <w:t>8.2</w:t>
      </w:r>
      <w:r>
        <w:tab/>
        <w:t xml:space="preserve">Understand how plants and other animals have affected human history and have contributed to the structure of contemporary societies around the world. </w:t>
      </w:r>
    </w:p>
    <w:p w14:paraId="3E36F5BB" w14:textId="7575DF93" w:rsidR="001A4C10" w:rsidRDefault="001A4C10" w:rsidP="001A4C10">
      <w:pPr>
        <w:pStyle w:val="ListNumber2"/>
      </w:pPr>
      <w:r>
        <w:t>8.3</w:t>
      </w:r>
      <w:r>
        <w:tab/>
        <w:t xml:space="preserve">Appreciate aspects of utilitarian, welfare and rights-based perspectives, among others, that affect our contemporary relationships with plants and other animals.  </w:t>
      </w:r>
    </w:p>
    <w:p w14:paraId="5D7DCB0B" w14:textId="49087A36" w:rsidR="001A4C10" w:rsidRDefault="001A4C10" w:rsidP="001A4C10">
      <w:pPr>
        <w:pStyle w:val="ListNumber2"/>
      </w:pPr>
      <w:r>
        <w:lastRenderedPageBreak/>
        <w:t>8.4</w:t>
      </w:r>
      <w:r>
        <w:tab/>
        <w:t>Understand symbolic, mythological and religious perspectives of animals and plants.</w:t>
      </w:r>
    </w:p>
    <w:p w14:paraId="3DE3431B" w14:textId="2EC37F76" w:rsidR="001A4C10" w:rsidRDefault="001A4C10" w:rsidP="001A4C10">
      <w:pPr>
        <w:pStyle w:val="ListNumber2"/>
      </w:pPr>
      <w:r>
        <w:t>8.5</w:t>
      </w:r>
      <w:r>
        <w:tab/>
        <w:t>Understand the development of legal, political and social institutions that manage plants and animals</w:t>
      </w:r>
    </w:p>
    <w:p w14:paraId="09DF9488" w14:textId="7D272833" w:rsidR="003D2999" w:rsidRDefault="001A4C10" w:rsidP="008A1A4E">
      <w:pPr>
        <w:pStyle w:val="ListNumber2"/>
      </w:pPr>
      <w:r>
        <w:t>8.6</w:t>
      </w:r>
      <w:r>
        <w:tab/>
        <w:t>Understand the basic theories of how plants and animals are named, identified and classified by different peoples, including scientists.</w:t>
      </w:r>
      <w:r w:rsidR="003D2999">
        <w:tab/>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1912799E" w14:textId="476B2D3F" w:rsidR="001A4C10" w:rsidRDefault="003D2999" w:rsidP="001A4C10">
      <w:pPr>
        <w:pStyle w:val="ListNumber2"/>
      </w:pPr>
      <w:r>
        <w:t>9.1</w:t>
      </w:r>
      <w:r w:rsidR="001A4C10">
        <w:tab/>
        <w:t>Think critically and synthetically (i.e. holistically—able to synthesise material from many sources into a bigger picture)</w:t>
      </w:r>
    </w:p>
    <w:p w14:paraId="74D07172" w14:textId="077D49AB" w:rsidR="001A4C10" w:rsidRDefault="001A4C10" w:rsidP="001A4C10">
      <w:pPr>
        <w:pStyle w:val="ListNumber2"/>
      </w:pPr>
      <w:r>
        <w:t>9.2</w:t>
      </w:r>
      <w:r>
        <w:tab/>
        <w:t>Communicate ideas and arguments orally and in writing</w:t>
      </w:r>
    </w:p>
    <w:p w14:paraId="7B9D1474" w14:textId="00A22BE1" w:rsidR="001A4C10" w:rsidRDefault="001A4C10" w:rsidP="001A4C10">
      <w:pPr>
        <w:pStyle w:val="ListNumber2"/>
      </w:pPr>
      <w:r>
        <w:t>9.3</w:t>
      </w:r>
      <w:r>
        <w:tab/>
        <w:t>Read critically</w:t>
      </w:r>
    </w:p>
    <w:p w14:paraId="542691A9" w14:textId="2A40502D" w:rsidR="001A4C10" w:rsidRDefault="001A4C10" w:rsidP="001A4C10">
      <w:pPr>
        <w:pStyle w:val="ListNumber2"/>
      </w:pPr>
      <w:r>
        <w:t>9.4</w:t>
      </w:r>
      <w:r>
        <w:tab/>
        <w:t>Manage time effectively</w:t>
      </w:r>
    </w:p>
    <w:p w14:paraId="31D8601B" w14:textId="4713FAC2" w:rsidR="00273CF0" w:rsidRPr="001A4C10" w:rsidRDefault="001A4C10" w:rsidP="001A4C10">
      <w:pPr>
        <w:pStyle w:val="ListNumber2"/>
      </w:pPr>
      <w:r>
        <w:t>9.5</w:t>
      </w:r>
      <w:r>
        <w:tab/>
        <w:t>Organise information in a clear way</w:t>
      </w:r>
      <w:r w:rsidR="00DC490D" w:rsidRPr="00DC490D">
        <w:rPr>
          <w:i/>
          <w:iCs/>
        </w:rPr>
        <w:t>.</w:t>
      </w:r>
    </w:p>
    <w:p w14:paraId="73386C6A" w14:textId="56366AB2" w:rsidR="009A2D37" w:rsidRDefault="009A2D37" w:rsidP="00072357">
      <w:pPr>
        <w:pStyle w:val="Heading2"/>
      </w:pPr>
      <w:r w:rsidRPr="009D52D0">
        <w:t>A synopsis of the curriculum</w:t>
      </w:r>
    </w:p>
    <w:p w14:paraId="00A8018A" w14:textId="61796346" w:rsidR="003D2999" w:rsidRPr="003D2999" w:rsidRDefault="001A4C10" w:rsidP="003D2999">
      <w:pPr>
        <w:pStyle w:val="BodyText"/>
      </w:pPr>
      <w:r w:rsidRPr="001A4C10">
        <w:t>This module introduces students to a wide-ranging view of the relationships among people, other animals and plants. The module will provide social, political and cultural perspectives on these relationships and will introduce students to some of the technical aspects of ethnobiology. The module emphasises the importance of culture in mediating the use of plants and animals among humans, and explores the role of wild and domestic plants and animals in human evolution, including the way human societies have manipulated and altered the landscape. Contemporary problems in conservation, development and human and animals rights are also explored.</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3D2999">
      <w:pPr>
        <w:pStyle w:val="BodyText"/>
        <w:rPr>
          <w:b/>
        </w:rPr>
      </w:pPr>
      <w:bookmarkStart w:id="4" w:name="_Hlk110346520"/>
      <w:bookmarkStart w:id="5" w:name="_Hlk110349776"/>
      <w:r w:rsidRPr="00636058">
        <w:t xml:space="preserve">The University is committed to ensuring that core reading materials are in accessible electronic format in line with the Kent Inclusive Practices. </w:t>
      </w:r>
    </w:p>
    <w:p w14:paraId="65C929EC" w14:textId="01C212FC" w:rsidR="008D4447" w:rsidRPr="003D2999" w:rsidRDefault="00636058" w:rsidP="003D2999">
      <w:pPr>
        <w:pStyle w:val="BodyText"/>
        <w:rPr>
          <w:b/>
        </w:rPr>
      </w:pPr>
      <w:r w:rsidRPr="00636058">
        <w:t xml:space="preserve">The most up to date reading list for each module can be found on the university's </w:t>
      </w:r>
      <w:bookmarkStart w:id="6"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4"/>
      <w:bookmarkEnd w:id="6"/>
    </w:p>
    <w:p w14:paraId="715A2291" w14:textId="15D7BD54" w:rsidR="00883204" w:rsidRDefault="00636058" w:rsidP="00072357">
      <w:pPr>
        <w:pStyle w:val="Heading2"/>
      </w:pPr>
      <w:bookmarkStart w:id="7" w:name="_Hlk94692059"/>
      <w:bookmarkEnd w:id="5"/>
      <w:r>
        <w:t>Contact Hours</w:t>
      </w:r>
    </w:p>
    <w:p w14:paraId="1086FCCF" w14:textId="412B9524" w:rsidR="00636058" w:rsidRPr="00DC490D" w:rsidRDefault="00636058" w:rsidP="003D2999">
      <w:pPr>
        <w:pStyle w:val="BodyText"/>
      </w:pPr>
      <w:bookmarkStart w:id="8" w:name="_Hlk110346579"/>
      <w:bookmarkEnd w:id="7"/>
      <w:r w:rsidRPr="00636058">
        <w:t>Private Study</w:t>
      </w:r>
      <w:r w:rsidR="007A3F31">
        <w:t>:</w:t>
      </w:r>
      <w:r w:rsidR="003D2999">
        <w:tab/>
      </w:r>
      <w:r w:rsidR="003D2999">
        <w:tab/>
      </w:r>
      <w:r w:rsidR="003D2999">
        <w:tab/>
      </w:r>
      <w:r w:rsidR="00256400">
        <w:tab/>
      </w:r>
      <w:r w:rsidR="001A4C10">
        <w:t>128</w:t>
      </w:r>
    </w:p>
    <w:p w14:paraId="3BE5E6D9" w14:textId="578AD5CB" w:rsidR="00636058" w:rsidRPr="00636058" w:rsidRDefault="00636058" w:rsidP="003D2999">
      <w:pPr>
        <w:pStyle w:val="BodyText"/>
      </w:pPr>
      <w:r w:rsidRPr="00636058">
        <w:t>Contact Hours</w:t>
      </w:r>
      <w:r w:rsidR="003D2999">
        <w:t>:</w:t>
      </w:r>
      <w:r w:rsidR="003D2999">
        <w:tab/>
      </w:r>
      <w:r w:rsidR="003D2999">
        <w:tab/>
      </w:r>
      <w:r w:rsidR="003D2999">
        <w:tab/>
      </w:r>
      <w:r w:rsidR="001A4C10">
        <w:t xml:space="preserve">  22</w:t>
      </w:r>
    </w:p>
    <w:p w14:paraId="260000FF" w14:textId="05655381" w:rsidR="00636058" w:rsidRPr="00DC490D" w:rsidRDefault="00636058" w:rsidP="003D2999">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r w:rsidR="001A4C10">
        <w:t>150</w:t>
      </w:r>
      <w:r w:rsidR="003D2999">
        <w:tab/>
      </w:r>
      <w:bookmarkEnd w:id="8"/>
      <w:r w:rsidR="003D2999">
        <w:tab/>
      </w:r>
      <w:r w:rsidR="003D2999">
        <w:tab/>
      </w:r>
      <w:r w:rsidR="003D2999">
        <w:tab/>
      </w:r>
    </w:p>
    <w:p w14:paraId="0D2F19A5" w14:textId="77777777" w:rsidR="001A4C10" w:rsidRDefault="001A4C10">
      <w:pPr>
        <w:spacing w:after="200" w:line="276" w:lineRule="auto"/>
        <w:rPr>
          <w:rFonts w:ascii="Arial" w:hAnsi="Arial" w:cs="Arial"/>
          <w:b/>
          <w:sz w:val="24"/>
          <w:szCs w:val="24"/>
        </w:rPr>
      </w:pPr>
      <w:r>
        <w:br w:type="page"/>
      </w:r>
    </w:p>
    <w:p w14:paraId="1C49B47B" w14:textId="561F633E" w:rsidR="00B2615D" w:rsidRPr="00B2615D" w:rsidRDefault="00EF4933" w:rsidP="00072357">
      <w:pPr>
        <w:pStyle w:val="Heading2"/>
        <w:rPr>
          <w:i/>
          <w:iCs/>
        </w:rPr>
      </w:pPr>
      <w:r w:rsidRPr="009D52D0">
        <w:lastRenderedPageBreak/>
        <w:t>Assessment methods</w:t>
      </w:r>
    </w:p>
    <w:p w14:paraId="7F14E902" w14:textId="6F0D5390" w:rsidR="00696FF5" w:rsidRPr="00B2615D" w:rsidRDefault="00696FF5" w:rsidP="00256400">
      <w:pPr>
        <w:pStyle w:val="ListNumber3"/>
        <w:numPr>
          <w:ilvl w:val="1"/>
          <w:numId w:val="23"/>
        </w:numPr>
        <w:rPr>
          <w:b/>
          <w:i/>
        </w:rPr>
      </w:pPr>
      <w:r w:rsidRPr="00B2615D">
        <w:t>Main assessment methods</w:t>
      </w:r>
    </w:p>
    <w:p w14:paraId="02C75FE0" w14:textId="77777777" w:rsidR="001A4C10" w:rsidRDefault="001A4C10" w:rsidP="001A4C10">
      <w:pPr>
        <w:pStyle w:val="ListBullet"/>
      </w:pPr>
      <w:r>
        <w:t>Analytic Note (20%)</w:t>
      </w:r>
    </w:p>
    <w:p w14:paraId="35B5CB39" w14:textId="77777777" w:rsidR="001A4C10" w:rsidRDefault="001A4C10" w:rsidP="001A4C10">
      <w:pPr>
        <w:pStyle w:val="ListBullet"/>
      </w:pPr>
      <w:r>
        <w:t>Annotated Bibliography (20%)</w:t>
      </w:r>
    </w:p>
    <w:p w14:paraId="1A42220D" w14:textId="77777777" w:rsidR="001A4C10" w:rsidRDefault="001A4C10" w:rsidP="001A4C10">
      <w:pPr>
        <w:pStyle w:val="ListBullet"/>
      </w:pPr>
      <w:r>
        <w:t>Oral Presentation (20%)</w:t>
      </w:r>
    </w:p>
    <w:p w14:paraId="603BE617" w14:textId="76211D1E" w:rsidR="003F3578" w:rsidRPr="003D2999" w:rsidRDefault="001A4C10" w:rsidP="001A4C10">
      <w:pPr>
        <w:pStyle w:val="ListBullet"/>
      </w:pPr>
      <w:r>
        <w:t>Final Essay (40%)</w:t>
      </w:r>
    </w:p>
    <w:p w14:paraId="3DA1BBE3" w14:textId="1CB7B16A" w:rsidR="00696FF5" w:rsidRDefault="00696FF5" w:rsidP="0079747A">
      <w:pPr>
        <w:pStyle w:val="ListNumber3"/>
        <w:numPr>
          <w:ilvl w:val="1"/>
          <w:numId w:val="23"/>
        </w:numPr>
        <w:spacing w:before="360"/>
      </w:pPr>
      <w:r w:rsidRPr="009D52D0">
        <w:t>Reassessment methods</w:t>
      </w:r>
    </w:p>
    <w:p w14:paraId="4DD91998" w14:textId="0BDEEB66" w:rsidR="00256400" w:rsidRPr="009D52D0" w:rsidRDefault="001A4C10" w:rsidP="00256400">
      <w:pPr>
        <w:pStyle w:val="BodyText"/>
      </w:pPr>
      <w:r>
        <w:t>Like for Like</w:t>
      </w:r>
    </w:p>
    <w:p w14:paraId="2FCD427F" w14:textId="772F6B16" w:rsidR="00274ED7" w:rsidRPr="009D52D0" w:rsidRDefault="006F3F8B" w:rsidP="00072357">
      <w:pPr>
        <w:pStyle w:val="Heading2"/>
      </w:pPr>
      <w:bookmarkStart w:id="9" w:name="_Hlk118794193"/>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bookmarkEnd w:id="9"/>
    </w:p>
    <w:p w14:paraId="6F5E84D9" w14:textId="1BB45583" w:rsidR="00636058" w:rsidRDefault="00636058" w:rsidP="001A4C10">
      <w:pPr>
        <w:spacing w:before="360" w:after="240"/>
        <w:ind w:left="567" w:right="543"/>
        <w:jc w:val="both"/>
        <w:rPr>
          <w:rFonts w:ascii="Arial" w:hAnsi="Arial" w:cs="Arial"/>
          <w:b/>
          <w:bCs/>
          <w:sz w:val="24"/>
          <w:szCs w:val="24"/>
        </w:rPr>
      </w:pPr>
      <w:bookmarkStart w:id="10" w:name="_Hlk94692352"/>
      <w:bookmarkStart w:id="11" w:name="_Hlk110349908"/>
      <w:bookmarkStart w:id="12" w:name="_Hlk110346818"/>
      <w:r w:rsidRPr="00636058">
        <w:rPr>
          <w:rFonts w:ascii="Arial" w:hAnsi="Arial" w:cs="Arial"/>
          <w:b/>
          <w:bCs/>
          <w:sz w:val="24"/>
          <w:szCs w:val="24"/>
        </w:rPr>
        <w:t>Module learning outcomes against learning and teaching methods:</w:t>
      </w:r>
    </w:p>
    <w:tbl>
      <w:tblPr>
        <w:tblStyle w:val="TableGrid"/>
        <w:tblW w:w="8676"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1A4C10" w:rsidRPr="009D52D0" w14:paraId="5413EC92" w14:textId="77777777" w:rsidTr="001A4C10">
        <w:trPr>
          <w:cantSplit/>
          <w:tblHeader/>
        </w:trPr>
        <w:tc>
          <w:tcPr>
            <w:tcW w:w="2439" w:type="dxa"/>
            <w:shd w:val="clear" w:color="auto" w:fill="D9D9D9" w:themeFill="background1" w:themeFillShade="D9"/>
          </w:tcPr>
          <w:p w14:paraId="140365DD" w14:textId="77777777" w:rsidR="001A4C10" w:rsidRPr="009D52D0" w:rsidRDefault="001A4C10" w:rsidP="0068517A">
            <w:pPr>
              <w:pStyle w:val="Tableoutcomesideheadings"/>
              <w:spacing w:before="40" w:after="40"/>
              <w:ind w:left="0"/>
            </w:pPr>
            <w:bookmarkStart w:id="13" w:name="_Hlk121226359"/>
            <w:r w:rsidRPr="009D52D0">
              <w:t>Module learning outcome</w:t>
            </w:r>
          </w:p>
        </w:tc>
        <w:tc>
          <w:tcPr>
            <w:tcW w:w="567" w:type="dxa"/>
          </w:tcPr>
          <w:p w14:paraId="6167848F" w14:textId="77777777" w:rsidR="001A4C10" w:rsidRPr="009D52D0" w:rsidRDefault="001A4C10" w:rsidP="0068517A">
            <w:pPr>
              <w:pStyle w:val="Tableoutcomeshead"/>
              <w:spacing w:before="40" w:after="40"/>
            </w:pPr>
            <w:r w:rsidRPr="009D52D0">
              <w:t>8.1</w:t>
            </w:r>
          </w:p>
        </w:tc>
        <w:tc>
          <w:tcPr>
            <w:tcW w:w="567" w:type="dxa"/>
          </w:tcPr>
          <w:p w14:paraId="5B554168" w14:textId="77777777" w:rsidR="001A4C10" w:rsidRPr="009D52D0" w:rsidRDefault="001A4C10" w:rsidP="0068517A">
            <w:pPr>
              <w:pStyle w:val="Tableoutcomeshead"/>
              <w:spacing w:before="40" w:after="40"/>
            </w:pPr>
            <w:r w:rsidRPr="009D52D0">
              <w:t>8.2</w:t>
            </w:r>
          </w:p>
        </w:tc>
        <w:tc>
          <w:tcPr>
            <w:tcW w:w="567" w:type="dxa"/>
          </w:tcPr>
          <w:p w14:paraId="70BB1C5A" w14:textId="77777777" w:rsidR="001A4C10" w:rsidRPr="009D52D0" w:rsidRDefault="001A4C10" w:rsidP="0068517A">
            <w:pPr>
              <w:pStyle w:val="Tableoutcomeshead"/>
              <w:spacing w:before="40" w:after="40"/>
            </w:pPr>
            <w:r w:rsidRPr="009D52D0">
              <w:t>8.3</w:t>
            </w:r>
          </w:p>
        </w:tc>
        <w:tc>
          <w:tcPr>
            <w:tcW w:w="567" w:type="dxa"/>
          </w:tcPr>
          <w:p w14:paraId="553BA646" w14:textId="77777777" w:rsidR="001A4C10" w:rsidRPr="009D52D0" w:rsidRDefault="001A4C10" w:rsidP="0068517A">
            <w:pPr>
              <w:pStyle w:val="Tableoutcomeshead"/>
              <w:spacing w:before="40" w:after="40"/>
            </w:pPr>
            <w:r w:rsidRPr="009D52D0">
              <w:t>8.4</w:t>
            </w:r>
          </w:p>
        </w:tc>
        <w:tc>
          <w:tcPr>
            <w:tcW w:w="567" w:type="dxa"/>
          </w:tcPr>
          <w:p w14:paraId="6C66B5C0" w14:textId="77777777" w:rsidR="001A4C10" w:rsidRPr="009D52D0" w:rsidRDefault="001A4C10" w:rsidP="0068517A">
            <w:pPr>
              <w:pStyle w:val="Tableoutcomeshead"/>
              <w:spacing w:before="40" w:after="40"/>
            </w:pPr>
            <w:r w:rsidRPr="009D52D0">
              <w:t>8.5</w:t>
            </w:r>
          </w:p>
        </w:tc>
        <w:tc>
          <w:tcPr>
            <w:tcW w:w="567" w:type="dxa"/>
          </w:tcPr>
          <w:p w14:paraId="3B577D4A" w14:textId="6E20ACC7" w:rsidR="001A4C10" w:rsidRPr="009D52D0" w:rsidRDefault="001A4C10" w:rsidP="0068517A">
            <w:pPr>
              <w:pStyle w:val="Tableoutcomeshead"/>
              <w:spacing w:before="40" w:after="40"/>
            </w:pPr>
            <w:r>
              <w:t>8.6</w:t>
            </w:r>
          </w:p>
        </w:tc>
        <w:tc>
          <w:tcPr>
            <w:tcW w:w="567" w:type="dxa"/>
          </w:tcPr>
          <w:p w14:paraId="454B6AF4" w14:textId="7BDAF045" w:rsidR="001A4C10" w:rsidRPr="009D52D0" w:rsidRDefault="001A4C10" w:rsidP="0068517A">
            <w:pPr>
              <w:pStyle w:val="Tableoutcomeshead"/>
              <w:spacing w:before="40" w:after="40"/>
            </w:pPr>
            <w:r w:rsidRPr="009D52D0">
              <w:t>9.1</w:t>
            </w:r>
          </w:p>
        </w:tc>
        <w:tc>
          <w:tcPr>
            <w:tcW w:w="567" w:type="dxa"/>
          </w:tcPr>
          <w:p w14:paraId="266E4126" w14:textId="7D4E70D4" w:rsidR="001A4C10" w:rsidRPr="009D52D0" w:rsidRDefault="001A4C10" w:rsidP="0068517A">
            <w:pPr>
              <w:pStyle w:val="Tableoutcomeshead"/>
              <w:spacing w:before="40" w:after="40"/>
            </w:pPr>
            <w:r w:rsidRPr="009D52D0">
              <w:t>9.2</w:t>
            </w:r>
          </w:p>
        </w:tc>
        <w:tc>
          <w:tcPr>
            <w:tcW w:w="567" w:type="dxa"/>
          </w:tcPr>
          <w:p w14:paraId="6EC60A4C" w14:textId="77777777" w:rsidR="001A4C10" w:rsidRPr="009D52D0" w:rsidRDefault="001A4C10" w:rsidP="0068517A">
            <w:pPr>
              <w:pStyle w:val="Tableoutcomeshead"/>
              <w:spacing w:before="40" w:after="40"/>
            </w:pPr>
            <w:r w:rsidRPr="009D52D0">
              <w:t>9.3</w:t>
            </w:r>
          </w:p>
        </w:tc>
        <w:tc>
          <w:tcPr>
            <w:tcW w:w="567" w:type="dxa"/>
          </w:tcPr>
          <w:p w14:paraId="3E85E7FE" w14:textId="77777777" w:rsidR="001A4C10" w:rsidRPr="009D52D0" w:rsidRDefault="001A4C10" w:rsidP="0068517A">
            <w:pPr>
              <w:pStyle w:val="Tableoutcomeshead"/>
              <w:spacing w:before="40" w:after="40"/>
            </w:pPr>
            <w:r w:rsidRPr="009D52D0">
              <w:t>9.4</w:t>
            </w:r>
          </w:p>
        </w:tc>
        <w:tc>
          <w:tcPr>
            <w:tcW w:w="567" w:type="dxa"/>
          </w:tcPr>
          <w:p w14:paraId="3221C1C8" w14:textId="77777777" w:rsidR="001A4C10" w:rsidRPr="009D52D0" w:rsidRDefault="001A4C10" w:rsidP="0068517A">
            <w:pPr>
              <w:pStyle w:val="Tableoutcomeshead"/>
              <w:spacing w:before="40" w:after="40"/>
            </w:pPr>
            <w:r w:rsidRPr="009D52D0">
              <w:t>9.5</w:t>
            </w:r>
          </w:p>
        </w:tc>
      </w:tr>
      <w:tr w:rsidR="001A4C10" w:rsidRPr="009D52D0" w14:paraId="780DC4A5" w14:textId="77777777" w:rsidTr="001A4C10">
        <w:tc>
          <w:tcPr>
            <w:tcW w:w="2439" w:type="dxa"/>
          </w:tcPr>
          <w:p w14:paraId="16F79E00" w14:textId="77777777" w:rsidR="001A4C10" w:rsidRPr="009D52D0" w:rsidRDefault="001A4C10" w:rsidP="001A4C10">
            <w:pPr>
              <w:pStyle w:val="Tableoutcomesideheadings"/>
              <w:spacing w:before="40" w:after="40"/>
              <w:ind w:left="0"/>
            </w:pPr>
            <w:r w:rsidRPr="009D52D0">
              <w:t>Private Study</w:t>
            </w:r>
          </w:p>
        </w:tc>
        <w:tc>
          <w:tcPr>
            <w:tcW w:w="567" w:type="dxa"/>
          </w:tcPr>
          <w:p w14:paraId="34752F0E" w14:textId="7B6D6F2B" w:rsidR="001A4C10" w:rsidRPr="009D52D0" w:rsidRDefault="001A4C10" w:rsidP="001A4C10">
            <w:pPr>
              <w:pStyle w:val="Tableoutcomecrosses"/>
              <w:spacing w:before="40" w:after="40"/>
              <w:rPr>
                <w:b/>
              </w:rPr>
            </w:pPr>
            <w:r w:rsidRPr="00851CF4">
              <w:t>x</w:t>
            </w:r>
          </w:p>
        </w:tc>
        <w:tc>
          <w:tcPr>
            <w:tcW w:w="567" w:type="dxa"/>
          </w:tcPr>
          <w:p w14:paraId="0E9B09C0" w14:textId="304EC726" w:rsidR="001A4C10" w:rsidRPr="009D52D0" w:rsidRDefault="001A4C10" w:rsidP="001A4C10">
            <w:pPr>
              <w:pStyle w:val="Tableoutcomecrosses"/>
              <w:spacing w:before="40" w:after="40"/>
              <w:rPr>
                <w:b/>
              </w:rPr>
            </w:pPr>
            <w:r w:rsidRPr="00851CF4">
              <w:t>x</w:t>
            </w:r>
          </w:p>
        </w:tc>
        <w:tc>
          <w:tcPr>
            <w:tcW w:w="567" w:type="dxa"/>
          </w:tcPr>
          <w:p w14:paraId="6CD1C02C" w14:textId="593AC077" w:rsidR="001A4C10" w:rsidRPr="009D52D0" w:rsidRDefault="001A4C10" w:rsidP="001A4C10">
            <w:pPr>
              <w:pStyle w:val="Tableoutcomecrosses"/>
              <w:spacing w:before="40" w:after="40"/>
              <w:rPr>
                <w:b/>
              </w:rPr>
            </w:pPr>
            <w:r w:rsidRPr="00851CF4">
              <w:t>x</w:t>
            </w:r>
          </w:p>
        </w:tc>
        <w:tc>
          <w:tcPr>
            <w:tcW w:w="567" w:type="dxa"/>
          </w:tcPr>
          <w:p w14:paraId="45C64561" w14:textId="3DF66FE5" w:rsidR="001A4C10" w:rsidRPr="009D52D0" w:rsidRDefault="001A4C10" w:rsidP="001A4C10">
            <w:pPr>
              <w:pStyle w:val="Tableoutcomecrosses"/>
              <w:spacing w:before="40" w:after="40"/>
              <w:rPr>
                <w:b/>
              </w:rPr>
            </w:pPr>
            <w:r w:rsidRPr="00851CF4">
              <w:t>x</w:t>
            </w:r>
          </w:p>
        </w:tc>
        <w:tc>
          <w:tcPr>
            <w:tcW w:w="567" w:type="dxa"/>
          </w:tcPr>
          <w:p w14:paraId="62607B91" w14:textId="322F75CA" w:rsidR="001A4C10" w:rsidRPr="009D52D0" w:rsidRDefault="001A4C10" w:rsidP="001A4C10">
            <w:pPr>
              <w:pStyle w:val="Tableoutcomecrosses"/>
              <w:spacing w:before="40" w:after="40"/>
              <w:rPr>
                <w:b/>
              </w:rPr>
            </w:pPr>
            <w:r w:rsidRPr="00851CF4">
              <w:t>x</w:t>
            </w:r>
          </w:p>
        </w:tc>
        <w:tc>
          <w:tcPr>
            <w:tcW w:w="567" w:type="dxa"/>
          </w:tcPr>
          <w:p w14:paraId="2A716802" w14:textId="61C698CD" w:rsidR="001A4C10" w:rsidRPr="009D52D0" w:rsidRDefault="001A4C10" w:rsidP="001A4C10">
            <w:pPr>
              <w:pStyle w:val="Tableoutcomecrosses"/>
              <w:spacing w:before="40" w:after="40"/>
              <w:rPr>
                <w:b/>
              </w:rPr>
            </w:pPr>
            <w:r w:rsidRPr="00851CF4">
              <w:t>x</w:t>
            </w:r>
          </w:p>
        </w:tc>
        <w:tc>
          <w:tcPr>
            <w:tcW w:w="567" w:type="dxa"/>
          </w:tcPr>
          <w:p w14:paraId="7CBD028F" w14:textId="1AE0E92F" w:rsidR="001A4C10" w:rsidRPr="009D52D0" w:rsidRDefault="001A4C10" w:rsidP="001A4C10">
            <w:pPr>
              <w:pStyle w:val="Tableoutcomecrosses"/>
              <w:spacing w:before="40" w:after="40"/>
              <w:rPr>
                <w:b/>
              </w:rPr>
            </w:pPr>
            <w:r w:rsidRPr="00851CF4">
              <w:t>x</w:t>
            </w:r>
          </w:p>
        </w:tc>
        <w:tc>
          <w:tcPr>
            <w:tcW w:w="567" w:type="dxa"/>
          </w:tcPr>
          <w:p w14:paraId="5BAFD1A4" w14:textId="415E7B74" w:rsidR="001A4C10" w:rsidRPr="009D52D0" w:rsidRDefault="001A4C10" w:rsidP="001A4C10">
            <w:pPr>
              <w:pStyle w:val="Tableoutcomecrosses"/>
              <w:spacing w:before="40" w:after="40"/>
              <w:rPr>
                <w:b/>
              </w:rPr>
            </w:pPr>
            <w:r w:rsidRPr="00851CF4">
              <w:t>x</w:t>
            </w:r>
          </w:p>
        </w:tc>
        <w:tc>
          <w:tcPr>
            <w:tcW w:w="567" w:type="dxa"/>
          </w:tcPr>
          <w:p w14:paraId="030A7445" w14:textId="60B2E0A3" w:rsidR="001A4C10" w:rsidRPr="009D52D0" w:rsidRDefault="001A4C10" w:rsidP="001A4C10">
            <w:pPr>
              <w:pStyle w:val="Tableoutcomecrosses"/>
              <w:spacing w:before="40" w:after="40"/>
              <w:rPr>
                <w:b/>
              </w:rPr>
            </w:pPr>
            <w:r w:rsidRPr="00851CF4">
              <w:t>x</w:t>
            </w:r>
          </w:p>
        </w:tc>
        <w:tc>
          <w:tcPr>
            <w:tcW w:w="567" w:type="dxa"/>
          </w:tcPr>
          <w:p w14:paraId="431B3FED" w14:textId="4960C2B4" w:rsidR="001A4C10" w:rsidRPr="009D52D0" w:rsidRDefault="001A4C10" w:rsidP="001A4C10">
            <w:pPr>
              <w:pStyle w:val="Tableoutcomecrosses"/>
              <w:spacing w:before="40" w:after="40"/>
              <w:rPr>
                <w:b/>
              </w:rPr>
            </w:pPr>
            <w:r w:rsidRPr="00851CF4">
              <w:t>x</w:t>
            </w:r>
          </w:p>
        </w:tc>
        <w:tc>
          <w:tcPr>
            <w:tcW w:w="567" w:type="dxa"/>
          </w:tcPr>
          <w:p w14:paraId="07703E2C" w14:textId="201A460A" w:rsidR="001A4C10" w:rsidRPr="009D52D0" w:rsidRDefault="001A4C10" w:rsidP="001A4C10">
            <w:pPr>
              <w:pStyle w:val="Tableoutcomecrosses"/>
              <w:spacing w:before="40" w:after="40"/>
              <w:rPr>
                <w:b/>
              </w:rPr>
            </w:pPr>
            <w:r w:rsidRPr="00851CF4">
              <w:t>x</w:t>
            </w:r>
          </w:p>
        </w:tc>
      </w:tr>
      <w:tr w:rsidR="001A4C10" w:rsidRPr="009D52D0" w14:paraId="5C50A519" w14:textId="77777777" w:rsidTr="001A4C10">
        <w:tc>
          <w:tcPr>
            <w:tcW w:w="2439" w:type="dxa"/>
          </w:tcPr>
          <w:p w14:paraId="433DE3A7" w14:textId="2FC52FF0" w:rsidR="001A4C10" w:rsidRPr="00AD1300" w:rsidRDefault="001A4C10" w:rsidP="001A4C10">
            <w:pPr>
              <w:pStyle w:val="Tableoutcomesideheadings"/>
              <w:spacing w:before="40" w:after="40"/>
              <w:ind w:left="0"/>
              <w:rPr>
                <w:iCs/>
              </w:rPr>
            </w:pPr>
            <w:r>
              <w:rPr>
                <w:iCs/>
              </w:rPr>
              <w:t>Lectures</w:t>
            </w:r>
          </w:p>
        </w:tc>
        <w:tc>
          <w:tcPr>
            <w:tcW w:w="567" w:type="dxa"/>
          </w:tcPr>
          <w:p w14:paraId="3853654B" w14:textId="14BD53F9" w:rsidR="001A4C10" w:rsidRPr="009D52D0" w:rsidRDefault="001A4C10" w:rsidP="001A4C10">
            <w:pPr>
              <w:pStyle w:val="Tableoutcomecrosses"/>
              <w:spacing w:before="40" w:after="40"/>
              <w:rPr>
                <w:b/>
              </w:rPr>
            </w:pPr>
            <w:r w:rsidRPr="004E27DC">
              <w:t>x</w:t>
            </w:r>
          </w:p>
        </w:tc>
        <w:tc>
          <w:tcPr>
            <w:tcW w:w="567" w:type="dxa"/>
          </w:tcPr>
          <w:p w14:paraId="7261D01A" w14:textId="3E4B2F34" w:rsidR="001A4C10" w:rsidRPr="009D52D0" w:rsidRDefault="001A4C10" w:rsidP="001A4C10">
            <w:pPr>
              <w:pStyle w:val="Tableoutcomecrosses"/>
              <w:spacing w:before="40" w:after="40"/>
              <w:rPr>
                <w:b/>
              </w:rPr>
            </w:pPr>
            <w:r w:rsidRPr="004E27DC">
              <w:t>x</w:t>
            </w:r>
          </w:p>
        </w:tc>
        <w:tc>
          <w:tcPr>
            <w:tcW w:w="567" w:type="dxa"/>
          </w:tcPr>
          <w:p w14:paraId="2D7957D4" w14:textId="655EBD1F" w:rsidR="001A4C10" w:rsidRPr="009D52D0" w:rsidRDefault="001A4C10" w:rsidP="001A4C10">
            <w:pPr>
              <w:pStyle w:val="Tableoutcomecrosses"/>
              <w:spacing w:before="40" w:after="40"/>
              <w:rPr>
                <w:b/>
              </w:rPr>
            </w:pPr>
            <w:r w:rsidRPr="004E27DC">
              <w:t>x</w:t>
            </w:r>
          </w:p>
        </w:tc>
        <w:tc>
          <w:tcPr>
            <w:tcW w:w="567" w:type="dxa"/>
          </w:tcPr>
          <w:p w14:paraId="232B2686" w14:textId="7E8A494A" w:rsidR="001A4C10" w:rsidRPr="009D52D0" w:rsidRDefault="001A4C10" w:rsidP="001A4C10">
            <w:pPr>
              <w:pStyle w:val="Tableoutcomecrosses"/>
              <w:spacing w:before="40" w:after="40"/>
              <w:rPr>
                <w:b/>
              </w:rPr>
            </w:pPr>
            <w:r w:rsidRPr="004E27DC">
              <w:t>x</w:t>
            </w:r>
          </w:p>
        </w:tc>
        <w:tc>
          <w:tcPr>
            <w:tcW w:w="567" w:type="dxa"/>
          </w:tcPr>
          <w:p w14:paraId="4971B999" w14:textId="1A2AA5D4" w:rsidR="001A4C10" w:rsidRPr="009D52D0" w:rsidRDefault="001A4C10" w:rsidP="001A4C10">
            <w:pPr>
              <w:pStyle w:val="Tableoutcomecrosses"/>
              <w:spacing w:before="40" w:after="40"/>
              <w:rPr>
                <w:b/>
              </w:rPr>
            </w:pPr>
            <w:r w:rsidRPr="004E27DC">
              <w:t>x</w:t>
            </w:r>
          </w:p>
        </w:tc>
        <w:tc>
          <w:tcPr>
            <w:tcW w:w="567" w:type="dxa"/>
          </w:tcPr>
          <w:p w14:paraId="2AE9F109" w14:textId="712878ED" w:rsidR="001A4C10" w:rsidRPr="009D52D0" w:rsidRDefault="001A4C10" w:rsidP="001A4C10">
            <w:pPr>
              <w:pStyle w:val="Tableoutcomecrosses"/>
              <w:spacing w:before="40" w:after="40"/>
              <w:rPr>
                <w:b/>
              </w:rPr>
            </w:pPr>
            <w:r w:rsidRPr="004E27DC">
              <w:t>x</w:t>
            </w:r>
          </w:p>
        </w:tc>
        <w:tc>
          <w:tcPr>
            <w:tcW w:w="567" w:type="dxa"/>
          </w:tcPr>
          <w:p w14:paraId="0CA3A817" w14:textId="77777777" w:rsidR="001A4C10" w:rsidRPr="009D52D0" w:rsidRDefault="001A4C10" w:rsidP="001A4C10">
            <w:pPr>
              <w:pStyle w:val="Tableoutcomecrosses"/>
              <w:spacing w:before="40" w:after="40"/>
              <w:rPr>
                <w:b/>
              </w:rPr>
            </w:pPr>
          </w:p>
        </w:tc>
        <w:tc>
          <w:tcPr>
            <w:tcW w:w="567" w:type="dxa"/>
          </w:tcPr>
          <w:p w14:paraId="6BD0A090" w14:textId="7A182DD8" w:rsidR="001A4C10" w:rsidRPr="009D52D0" w:rsidRDefault="001A4C10" w:rsidP="001A4C10">
            <w:pPr>
              <w:pStyle w:val="Tableoutcomecrosses"/>
              <w:spacing w:before="40" w:after="40"/>
              <w:rPr>
                <w:b/>
              </w:rPr>
            </w:pPr>
          </w:p>
        </w:tc>
        <w:tc>
          <w:tcPr>
            <w:tcW w:w="567" w:type="dxa"/>
          </w:tcPr>
          <w:p w14:paraId="3DAC9A4A" w14:textId="736AC96A" w:rsidR="001A4C10" w:rsidRPr="009D52D0" w:rsidRDefault="001A4C10" w:rsidP="001A4C10">
            <w:pPr>
              <w:pStyle w:val="Tableoutcomecrosses"/>
              <w:spacing w:before="40" w:after="40"/>
              <w:rPr>
                <w:b/>
              </w:rPr>
            </w:pPr>
          </w:p>
        </w:tc>
        <w:tc>
          <w:tcPr>
            <w:tcW w:w="567" w:type="dxa"/>
          </w:tcPr>
          <w:p w14:paraId="21A7EAF7" w14:textId="0CDC1DAA" w:rsidR="001A4C10" w:rsidRPr="009D52D0" w:rsidRDefault="001A4C10" w:rsidP="001A4C10">
            <w:pPr>
              <w:pStyle w:val="Tableoutcomecrosses"/>
              <w:spacing w:before="40" w:after="40"/>
              <w:rPr>
                <w:b/>
              </w:rPr>
            </w:pPr>
          </w:p>
        </w:tc>
        <w:tc>
          <w:tcPr>
            <w:tcW w:w="567" w:type="dxa"/>
          </w:tcPr>
          <w:p w14:paraId="41EDD6A7" w14:textId="2D46B6B6" w:rsidR="001A4C10" w:rsidRPr="009D52D0" w:rsidRDefault="001A4C10" w:rsidP="001A4C10">
            <w:pPr>
              <w:pStyle w:val="Tableoutcomecrosses"/>
              <w:spacing w:before="40" w:after="40"/>
              <w:rPr>
                <w:b/>
              </w:rPr>
            </w:pPr>
          </w:p>
        </w:tc>
      </w:tr>
      <w:tr w:rsidR="001A4C10" w:rsidRPr="009D52D0" w14:paraId="460BDA99" w14:textId="77777777" w:rsidTr="001A4C10">
        <w:tc>
          <w:tcPr>
            <w:tcW w:w="2439" w:type="dxa"/>
          </w:tcPr>
          <w:p w14:paraId="1CDAA785" w14:textId="4F815A46" w:rsidR="001A4C10" w:rsidRPr="00AD1300" w:rsidRDefault="001A4C10" w:rsidP="001A4C10">
            <w:pPr>
              <w:pStyle w:val="Tableoutcomesideheadings"/>
              <w:spacing w:before="40" w:after="40"/>
              <w:ind w:left="0"/>
              <w:rPr>
                <w:iCs/>
              </w:rPr>
            </w:pPr>
            <w:r>
              <w:rPr>
                <w:iCs/>
              </w:rPr>
              <w:t>Seminars</w:t>
            </w:r>
          </w:p>
        </w:tc>
        <w:tc>
          <w:tcPr>
            <w:tcW w:w="567" w:type="dxa"/>
          </w:tcPr>
          <w:p w14:paraId="0B596153" w14:textId="38B3FDCE" w:rsidR="001A4C10" w:rsidRPr="009D52D0" w:rsidRDefault="001A4C10" w:rsidP="001A4C10">
            <w:pPr>
              <w:pStyle w:val="Tableoutcomecrosses"/>
              <w:spacing w:before="40" w:after="40"/>
              <w:rPr>
                <w:b/>
              </w:rPr>
            </w:pPr>
            <w:r w:rsidRPr="004E27DC">
              <w:t>x</w:t>
            </w:r>
          </w:p>
        </w:tc>
        <w:tc>
          <w:tcPr>
            <w:tcW w:w="567" w:type="dxa"/>
          </w:tcPr>
          <w:p w14:paraId="7EF775FB" w14:textId="6C1C9C47" w:rsidR="001A4C10" w:rsidRPr="009D52D0" w:rsidRDefault="001A4C10" w:rsidP="001A4C10">
            <w:pPr>
              <w:pStyle w:val="Tableoutcomecrosses"/>
              <w:spacing w:before="40" w:after="40"/>
              <w:rPr>
                <w:b/>
              </w:rPr>
            </w:pPr>
            <w:r w:rsidRPr="004E27DC">
              <w:t>x</w:t>
            </w:r>
          </w:p>
        </w:tc>
        <w:tc>
          <w:tcPr>
            <w:tcW w:w="567" w:type="dxa"/>
          </w:tcPr>
          <w:p w14:paraId="76760D4D" w14:textId="20A444D5" w:rsidR="001A4C10" w:rsidRPr="009D52D0" w:rsidRDefault="001A4C10" w:rsidP="001A4C10">
            <w:pPr>
              <w:pStyle w:val="Tableoutcomecrosses"/>
              <w:spacing w:before="40" w:after="40"/>
              <w:rPr>
                <w:b/>
              </w:rPr>
            </w:pPr>
            <w:r w:rsidRPr="004E27DC">
              <w:t>x</w:t>
            </w:r>
          </w:p>
        </w:tc>
        <w:tc>
          <w:tcPr>
            <w:tcW w:w="567" w:type="dxa"/>
          </w:tcPr>
          <w:p w14:paraId="29E92B33" w14:textId="58F16EBA" w:rsidR="001A4C10" w:rsidRPr="009D52D0" w:rsidRDefault="001A4C10" w:rsidP="001A4C10">
            <w:pPr>
              <w:pStyle w:val="Tableoutcomecrosses"/>
              <w:spacing w:before="40" w:after="40"/>
              <w:rPr>
                <w:b/>
              </w:rPr>
            </w:pPr>
            <w:r w:rsidRPr="004E27DC">
              <w:t>x</w:t>
            </w:r>
          </w:p>
        </w:tc>
        <w:tc>
          <w:tcPr>
            <w:tcW w:w="567" w:type="dxa"/>
          </w:tcPr>
          <w:p w14:paraId="712B107A" w14:textId="4131BD1F" w:rsidR="001A4C10" w:rsidRPr="009D52D0" w:rsidRDefault="001A4C10" w:rsidP="001A4C10">
            <w:pPr>
              <w:pStyle w:val="Tableoutcomecrosses"/>
              <w:spacing w:before="40" w:after="40"/>
              <w:rPr>
                <w:b/>
              </w:rPr>
            </w:pPr>
            <w:r w:rsidRPr="004E27DC">
              <w:t>x</w:t>
            </w:r>
          </w:p>
        </w:tc>
        <w:tc>
          <w:tcPr>
            <w:tcW w:w="567" w:type="dxa"/>
          </w:tcPr>
          <w:p w14:paraId="1C240711" w14:textId="2C312927" w:rsidR="001A4C10" w:rsidRPr="009D52D0" w:rsidRDefault="001A4C10" w:rsidP="001A4C10">
            <w:pPr>
              <w:pStyle w:val="Tableoutcomecrosses"/>
              <w:spacing w:before="40" w:after="40"/>
              <w:rPr>
                <w:b/>
              </w:rPr>
            </w:pPr>
            <w:r w:rsidRPr="004E27DC">
              <w:t>x</w:t>
            </w:r>
          </w:p>
        </w:tc>
        <w:tc>
          <w:tcPr>
            <w:tcW w:w="567" w:type="dxa"/>
          </w:tcPr>
          <w:p w14:paraId="6D1A9588" w14:textId="75047D4E" w:rsidR="001A4C10" w:rsidRPr="009D52D0" w:rsidRDefault="001A4C10" w:rsidP="001A4C10">
            <w:pPr>
              <w:pStyle w:val="Tableoutcomecrosses"/>
              <w:spacing w:before="40" w:after="40"/>
              <w:rPr>
                <w:b/>
              </w:rPr>
            </w:pPr>
            <w:r w:rsidRPr="004E27DC">
              <w:t>x</w:t>
            </w:r>
          </w:p>
        </w:tc>
        <w:tc>
          <w:tcPr>
            <w:tcW w:w="567" w:type="dxa"/>
          </w:tcPr>
          <w:p w14:paraId="2D2FDCA3" w14:textId="484805C2" w:rsidR="001A4C10" w:rsidRPr="009D52D0" w:rsidRDefault="001A4C10" w:rsidP="001A4C10">
            <w:pPr>
              <w:pStyle w:val="Tableoutcomecrosses"/>
              <w:spacing w:before="40" w:after="40"/>
              <w:rPr>
                <w:b/>
              </w:rPr>
            </w:pPr>
            <w:r w:rsidRPr="004E27DC">
              <w:t>x</w:t>
            </w:r>
          </w:p>
        </w:tc>
        <w:tc>
          <w:tcPr>
            <w:tcW w:w="567" w:type="dxa"/>
          </w:tcPr>
          <w:p w14:paraId="20301B4E" w14:textId="20E98AA6" w:rsidR="001A4C10" w:rsidRPr="009D52D0" w:rsidRDefault="001A4C10" w:rsidP="001A4C10">
            <w:pPr>
              <w:pStyle w:val="Tableoutcomecrosses"/>
              <w:spacing w:before="40" w:after="40"/>
              <w:rPr>
                <w:b/>
              </w:rPr>
            </w:pPr>
          </w:p>
        </w:tc>
        <w:tc>
          <w:tcPr>
            <w:tcW w:w="567" w:type="dxa"/>
          </w:tcPr>
          <w:p w14:paraId="70943AC0" w14:textId="2F59BE62" w:rsidR="001A4C10" w:rsidRPr="009D52D0" w:rsidRDefault="001A4C10" w:rsidP="001A4C10">
            <w:pPr>
              <w:pStyle w:val="Tableoutcomecrosses"/>
              <w:spacing w:before="40" w:after="40"/>
              <w:rPr>
                <w:b/>
              </w:rPr>
            </w:pPr>
          </w:p>
        </w:tc>
        <w:tc>
          <w:tcPr>
            <w:tcW w:w="567" w:type="dxa"/>
          </w:tcPr>
          <w:p w14:paraId="019ED988" w14:textId="6C6D1208" w:rsidR="001A4C10" w:rsidRPr="009D52D0" w:rsidRDefault="001A4C10" w:rsidP="001A4C10">
            <w:pPr>
              <w:pStyle w:val="Tableoutcomecrosses"/>
              <w:spacing w:before="40" w:after="40"/>
              <w:rPr>
                <w:b/>
              </w:rPr>
            </w:pPr>
          </w:p>
        </w:tc>
      </w:tr>
    </w:tbl>
    <w:p w14:paraId="1DF2B576" w14:textId="6861D79A" w:rsidR="007A6245" w:rsidRDefault="00636058" w:rsidP="001A4C10">
      <w:pPr>
        <w:spacing w:before="360" w:after="240"/>
        <w:ind w:left="567"/>
        <w:rPr>
          <w:rFonts w:ascii="Arial" w:hAnsi="Arial" w:cs="Arial"/>
          <w:b/>
          <w:iCs/>
          <w:sz w:val="24"/>
          <w:szCs w:val="24"/>
        </w:rPr>
      </w:pPr>
      <w:bookmarkStart w:id="14" w:name="_Hlk94692647"/>
      <w:bookmarkEnd w:id="10"/>
      <w:bookmarkEnd w:id="13"/>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784"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gridCol w:w="567"/>
      </w:tblGrid>
      <w:tr w:rsidR="001A4C10" w:rsidRPr="009D52D0" w14:paraId="7367825C" w14:textId="77777777" w:rsidTr="001A4C10">
        <w:trPr>
          <w:tblHeader/>
        </w:trPr>
        <w:tc>
          <w:tcPr>
            <w:tcW w:w="2405" w:type="dxa"/>
            <w:shd w:val="clear" w:color="auto" w:fill="D9D9D9" w:themeFill="background1" w:themeFillShade="D9"/>
          </w:tcPr>
          <w:bookmarkEnd w:id="14"/>
          <w:p w14:paraId="4E99BFB5" w14:textId="77777777" w:rsidR="001A4C10" w:rsidRPr="009D52D0" w:rsidRDefault="001A4C10" w:rsidP="0068517A">
            <w:pPr>
              <w:pStyle w:val="Tableoutcomesideheadings"/>
              <w:spacing w:before="40" w:after="40"/>
              <w:ind w:left="0"/>
            </w:pPr>
            <w:r w:rsidRPr="009D52D0">
              <w:t>Module learning outcome</w:t>
            </w:r>
          </w:p>
        </w:tc>
        <w:tc>
          <w:tcPr>
            <w:tcW w:w="567" w:type="dxa"/>
          </w:tcPr>
          <w:p w14:paraId="7B5C6163" w14:textId="77777777" w:rsidR="001A4C10" w:rsidRPr="009D52D0" w:rsidRDefault="001A4C10" w:rsidP="0068517A">
            <w:pPr>
              <w:pStyle w:val="Tableoutcomeshead"/>
              <w:spacing w:before="40" w:after="40"/>
            </w:pPr>
            <w:r w:rsidRPr="009D52D0">
              <w:t>8.1</w:t>
            </w:r>
          </w:p>
        </w:tc>
        <w:tc>
          <w:tcPr>
            <w:tcW w:w="567" w:type="dxa"/>
          </w:tcPr>
          <w:p w14:paraId="2210FC9E" w14:textId="77777777" w:rsidR="001A4C10" w:rsidRPr="009D52D0" w:rsidRDefault="001A4C10" w:rsidP="0068517A">
            <w:pPr>
              <w:pStyle w:val="Tableoutcomeshead"/>
              <w:spacing w:before="40" w:after="40"/>
            </w:pPr>
            <w:r w:rsidRPr="009D52D0">
              <w:t>8.2</w:t>
            </w:r>
          </w:p>
        </w:tc>
        <w:tc>
          <w:tcPr>
            <w:tcW w:w="709" w:type="dxa"/>
          </w:tcPr>
          <w:p w14:paraId="00B7F160" w14:textId="77777777" w:rsidR="001A4C10" w:rsidRPr="009D52D0" w:rsidRDefault="001A4C10" w:rsidP="0068517A">
            <w:pPr>
              <w:pStyle w:val="Tableoutcomeshead"/>
              <w:spacing w:before="40" w:after="40"/>
            </w:pPr>
            <w:r w:rsidRPr="009D52D0">
              <w:t>8.3</w:t>
            </w:r>
          </w:p>
        </w:tc>
        <w:tc>
          <w:tcPr>
            <w:tcW w:w="567" w:type="dxa"/>
          </w:tcPr>
          <w:p w14:paraId="2BB3974A" w14:textId="77777777" w:rsidR="001A4C10" w:rsidRPr="009D52D0" w:rsidRDefault="001A4C10" w:rsidP="0068517A">
            <w:pPr>
              <w:pStyle w:val="Tableoutcomeshead"/>
              <w:spacing w:before="40" w:after="40"/>
            </w:pPr>
            <w:r w:rsidRPr="009D52D0">
              <w:t>8.4</w:t>
            </w:r>
          </w:p>
        </w:tc>
        <w:tc>
          <w:tcPr>
            <w:tcW w:w="567" w:type="dxa"/>
          </w:tcPr>
          <w:p w14:paraId="23BFBA31" w14:textId="77777777" w:rsidR="001A4C10" w:rsidRPr="009D52D0" w:rsidRDefault="001A4C10" w:rsidP="0068517A">
            <w:pPr>
              <w:pStyle w:val="Tableoutcomeshead"/>
              <w:spacing w:before="40" w:after="40"/>
            </w:pPr>
            <w:r w:rsidRPr="009D52D0">
              <w:t>8.5</w:t>
            </w:r>
          </w:p>
        </w:tc>
        <w:tc>
          <w:tcPr>
            <w:tcW w:w="567" w:type="dxa"/>
          </w:tcPr>
          <w:p w14:paraId="50997995" w14:textId="42E42D0C" w:rsidR="001A4C10" w:rsidRPr="009D52D0" w:rsidRDefault="001A4C10" w:rsidP="0068517A">
            <w:pPr>
              <w:pStyle w:val="Tableoutcomeshead"/>
              <w:spacing w:before="40" w:after="40"/>
            </w:pPr>
            <w:r>
              <w:t>8.6</w:t>
            </w:r>
          </w:p>
        </w:tc>
        <w:tc>
          <w:tcPr>
            <w:tcW w:w="567" w:type="dxa"/>
          </w:tcPr>
          <w:p w14:paraId="0D56B3A5" w14:textId="34D7A9CA" w:rsidR="001A4C10" w:rsidRPr="009D52D0" w:rsidRDefault="001A4C10" w:rsidP="0068517A">
            <w:pPr>
              <w:pStyle w:val="Tableoutcomeshead"/>
              <w:spacing w:before="40" w:after="40"/>
            </w:pPr>
            <w:r w:rsidRPr="009D52D0">
              <w:t>9.1</w:t>
            </w:r>
          </w:p>
        </w:tc>
        <w:tc>
          <w:tcPr>
            <w:tcW w:w="567" w:type="dxa"/>
          </w:tcPr>
          <w:p w14:paraId="523687DC" w14:textId="77777777" w:rsidR="001A4C10" w:rsidRPr="009D52D0" w:rsidRDefault="001A4C10" w:rsidP="0068517A">
            <w:pPr>
              <w:pStyle w:val="Tableoutcomeshead"/>
              <w:spacing w:before="40" w:after="40"/>
            </w:pPr>
            <w:r w:rsidRPr="009D52D0">
              <w:t>9.2</w:t>
            </w:r>
          </w:p>
        </w:tc>
        <w:tc>
          <w:tcPr>
            <w:tcW w:w="567" w:type="dxa"/>
          </w:tcPr>
          <w:p w14:paraId="1106ECFC" w14:textId="77777777" w:rsidR="001A4C10" w:rsidRPr="009D52D0" w:rsidRDefault="001A4C10" w:rsidP="0068517A">
            <w:pPr>
              <w:pStyle w:val="Tableoutcomeshead"/>
              <w:spacing w:before="40" w:after="40"/>
            </w:pPr>
            <w:r w:rsidRPr="009D52D0">
              <w:t>9.3</w:t>
            </w:r>
          </w:p>
        </w:tc>
        <w:tc>
          <w:tcPr>
            <w:tcW w:w="567" w:type="dxa"/>
          </w:tcPr>
          <w:p w14:paraId="51BE4A79" w14:textId="77777777" w:rsidR="001A4C10" w:rsidRPr="009D52D0" w:rsidRDefault="001A4C10" w:rsidP="0068517A">
            <w:pPr>
              <w:pStyle w:val="Tableoutcomeshead"/>
              <w:spacing w:before="40" w:after="40"/>
            </w:pPr>
            <w:r w:rsidRPr="009D52D0">
              <w:t>9.4</w:t>
            </w:r>
          </w:p>
        </w:tc>
        <w:tc>
          <w:tcPr>
            <w:tcW w:w="567" w:type="dxa"/>
          </w:tcPr>
          <w:p w14:paraId="0C3BF660" w14:textId="77777777" w:rsidR="001A4C10" w:rsidRPr="009D52D0" w:rsidRDefault="001A4C10" w:rsidP="0068517A">
            <w:pPr>
              <w:pStyle w:val="Tableoutcomeshead"/>
              <w:spacing w:before="40" w:after="40"/>
            </w:pPr>
            <w:r w:rsidRPr="009D52D0">
              <w:t>9.5</w:t>
            </w:r>
          </w:p>
        </w:tc>
      </w:tr>
      <w:tr w:rsidR="001A4C10" w:rsidRPr="009D52D0" w14:paraId="6D8FD37D" w14:textId="77777777" w:rsidTr="001A4C10">
        <w:trPr>
          <w:tblHeader/>
        </w:trPr>
        <w:tc>
          <w:tcPr>
            <w:tcW w:w="2405" w:type="dxa"/>
          </w:tcPr>
          <w:p w14:paraId="6500FA2E" w14:textId="74E57DB9" w:rsidR="001A4C10" w:rsidRPr="00AD1300" w:rsidRDefault="001A4C10" w:rsidP="001A4C10">
            <w:pPr>
              <w:pStyle w:val="Tableoutcomesideheadings"/>
              <w:spacing w:before="40" w:after="40"/>
              <w:ind w:left="0"/>
              <w:rPr>
                <w:iCs/>
              </w:rPr>
            </w:pPr>
            <w:r w:rsidRPr="00B0402A">
              <w:t>Oral Presentation</w:t>
            </w:r>
          </w:p>
        </w:tc>
        <w:tc>
          <w:tcPr>
            <w:tcW w:w="567" w:type="dxa"/>
          </w:tcPr>
          <w:p w14:paraId="718AB32A" w14:textId="77777777" w:rsidR="001A4C10" w:rsidRPr="009D52D0" w:rsidRDefault="001A4C10" w:rsidP="001A4C10">
            <w:pPr>
              <w:pStyle w:val="Tableoutcomecrosses"/>
              <w:spacing w:before="40" w:after="40"/>
              <w:rPr>
                <w:b/>
              </w:rPr>
            </w:pPr>
          </w:p>
        </w:tc>
        <w:tc>
          <w:tcPr>
            <w:tcW w:w="567" w:type="dxa"/>
          </w:tcPr>
          <w:p w14:paraId="71084725" w14:textId="77777777" w:rsidR="001A4C10" w:rsidRPr="009D52D0" w:rsidRDefault="001A4C10" w:rsidP="001A4C10">
            <w:pPr>
              <w:pStyle w:val="Tableoutcomecrosses"/>
              <w:spacing w:before="40" w:after="40"/>
              <w:rPr>
                <w:b/>
              </w:rPr>
            </w:pPr>
          </w:p>
        </w:tc>
        <w:tc>
          <w:tcPr>
            <w:tcW w:w="709" w:type="dxa"/>
          </w:tcPr>
          <w:p w14:paraId="659E3E11" w14:textId="77777777" w:rsidR="001A4C10" w:rsidRPr="009D52D0" w:rsidRDefault="001A4C10" w:rsidP="001A4C10">
            <w:pPr>
              <w:pStyle w:val="Tableoutcomecrosses"/>
              <w:spacing w:before="40" w:after="40"/>
              <w:rPr>
                <w:b/>
              </w:rPr>
            </w:pPr>
          </w:p>
        </w:tc>
        <w:tc>
          <w:tcPr>
            <w:tcW w:w="567" w:type="dxa"/>
          </w:tcPr>
          <w:p w14:paraId="02BFF41C" w14:textId="77777777" w:rsidR="001A4C10" w:rsidRPr="009D52D0" w:rsidRDefault="001A4C10" w:rsidP="001A4C10">
            <w:pPr>
              <w:pStyle w:val="Tableoutcomecrosses"/>
              <w:spacing w:before="40" w:after="40"/>
              <w:rPr>
                <w:b/>
              </w:rPr>
            </w:pPr>
          </w:p>
        </w:tc>
        <w:tc>
          <w:tcPr>
            <w:tcW w:w="567" w:type="dxa"/>
          </w:tcPr>
          <w:p w14:paraId="19049929" w14:textId="77777777" w:rsidR="001A4C10" w:rsidRPr="009D52D0" w:rsidRDefault="001A4C10" w:rsidP="001A4C10">
            <w:pPr>
              <w:pStyle w:val="Tableoutcomecrosses"/>
              <w:spacing w:before="40" w:after="40"/>
              <w:rPr>
                <w:b/>
              </w:rPr>
            </w:pPr>
          </w:p>
        </w:tc>
        <w:tc>
          <w:tcPr>
            <w:tcW w:w="567" w:type="dxa"/>
          </w:tcPr>
          <w:p w14:paraId="0D73B628" w14:textId="77777777" w:rsidR="001A4C10" w:rsidRPr="009D52D0" w:rsidRDefault="001A4C10" w:rsidP="001A4C10">
            <w:pPr>
              <w:pStyle w:val="Tableoutcomecrosses"/>
              <w:spacing w:before="40" w:after="40"/>
              <w:rPr>
                <w:b/>
              </w:rPr>
            </w:pPr>
          </w:p>
        </w:tc>
        <w:tc>
          <w:tcPr>
            <w:tcW w:w="567" w:type="dxa"/>
          </w:tcPr>
          <w:p w14:paraId="60747C35" w14:textId="2ADA22BF" w:rsidR="001A4C10" w:rsidRPr="009D52D0" w:rsidRDefault="001A4C10" w:rsidP="001A4C10">
            <w:pPr>
              <w:pStyle w:val="Tableoutcomecrosses"/>
              <w:spacing w:before="40" w:after="40"/>
              <w:rPr>
                <w:b/>
              </w:rPr>
            </w:pPr>
          </w:p>
        </w:tc>
        <w:tc>
          <w:tcPr>
            <w:tcW w:w="567" w:type="dxa"/>
          </w:tcPr>
          <w:p w14:paraId="6FCDE494" w14:textId="23150C75" w:rsidR="001A4C10" w:rsidRPr="009D52D0" w:rsidRDefault="001A4C10" w:rsidP="001A4C10">
            <w:pPr>
              <w:pStyle w:val="Tableoutcomecrosses"/>
              <w:spacing w:before="40" w:after="40"/>
              <w:rPr>
                <w:b/>
              </w:rPr>
            </w:pPr>
            <w:r w:rsidRPr="00B0402A">
              <w:t>x</w:t>
            </w:r>
          </w:p>
        </w:tc>
        <w:tc>
          <w:tcPr>
            <w:tcW w:w="567" w:type="dxa"/>
          </w:tcPr>
          <w:p w14:paraId="48C6EE1D" w14:textId="77777777" w:rsidR="001A4C10" w:rsidRPr="009D52D0" w:rsidRDefault="001A4C10" w:rsidP="001A4C10">
            <w:pPr>
              <w:pStyle w:val="Tableoutcomecrosses"/>
              <w:spacing w:before="40" w:after="40"/>
              <w:rPr>
                <w:b/>
              </w:rPr>
            </w:pPr>
          </w:p>
        </w:tc>
        <w:tc>
          <w:tcPr>
            <w:tcW w:w="567" w:type="dxa"/>
          </w:tcPr>
          <w:p w14:paraId="12A99B31" w14:textId="798BADDB" w:rsidR="001A4C10" w:rsidRPr="009D52D0" w:rsidRDefault="001A4C10" w:rsidP="001A4C10">
            <w:pPr>
              <w:pStyle w:val="Tableoutcomecrosses"/>
              <w:spacing w:before="40" w:after="40"/>
              <w:rPr>
                <w:b/>
              </w:rPr>
            </w:pPr>
            <w:r w:rsidRPr="00B0402A">
              <w:t>x</w:t>
            </w:r>
          </w:p>
        </w:tc>
        <w:tc>
          <w:tcPr>
            <w:tcW w:w="567" w:type="dxa"/>
          </w:tcPr>
          <w:p w14:paraId="0FB35350" w14:textId="7E99A417" w:rsidR="001A4C10" w:rsidRPr="009D52D0" w:rsidRDefault="001A4C10" w:rsidP="001A4C10">
            <w:pPr>
              <w:pStyle w:val="Tableoutcomecrosses"/>
              <w:spacing w:before="40" w:after="40"/>
              <w:rPr>
                <w:b/>
              </w:rPr>
            </w:pPr>
            <w:r w:rsidRPr="00B0402A">
              <w:t>x</w:t>
            </w:r>
          </w:p>
        </w:tc>
      </w:tr>
      <w:tr w:rsidR="001A4C10" w:rsidRPr="009D52D0" w14:paraId="33EAAC8E" w14:textId="77777777" w:rsidTr="001A4C10">
        <w:trPr>
          <w:tblHeader/>
        </w:trPr>
        <w:tc>
          <w:tcPr>
            <w:tcW w:w="2405" w:type="dxa"/>
          </w:tcPr>
          <w:p w14:paraId="41B161CA" w14:textId="0F958688" w:rsidR="001A4C10" w:rsidRPr="00AD1300" w:rsidRDefault="001A4C10" w:rsidP="001A4C10">
            <w:pPr>
              <w:pStyle w:val="Tableoutcomesideheadings"/>
              <w:spacing w:before="40" w:after="40"/>
              <w:ind w:left="0"/>
              <w:rPr>
                <w:iCs/>
              </w:rPr>
            </w:pPr>
            <w:r w:rsidRPr="00B0402A">
              <w:t>Analytic Note</w:t>
            </w:r>
          </w:p>
        </w:tc>
        <w:tc>
          <w:tcPr>
            <w:tcW w:w="567" w:type="dxa"/>
          </w:tcPr>
          <w:p w14:paraId="4D015421" w14:textId="77777777" w:rsidR="001A4C10" w:rsidRPr="009D52D0" w:rsidRDefault="001A4C10" w:rsidP="001A4C10">
            <w:pPr>
              <w:pStyle w:val="Tableoutcomecrosses"/>
              <w:spacing w:before="40" w:after="40"/>
              <w:rPr>
                <w:b/>
              </w:rPr>
            </w:pPr>
          </w:p>
        </w:tc>
        <w:tc>
          <w:tcPr>
            <w:tcW w:w="567" w:type="dxa"/>
          </w:tcPr>
          <w:p w14:paraId="47055659" w14:textId="77777777" w:rsidR="001A4C10" w:rsidRPr="009D52D0" w:rsidRDefault="001A4C10" w:rsidP="001A4C10">
            <w:pPr>
              <w:pStyle w:val="Tableoutcomecrosses"/>
              <w:spacing w:before="40" w:after="40"/>
              <w:rPr>
                <w:b/>
              </w:rPr>
            </w:pPr>
          </w:p>
        </w:tc>
        <w:tc>
          <w:tcPr>
            <w:tcW w:w="709" w:type="dxa"/>
          </w:tcPr>
          <w:p w14:paraId="32CE5E70" w14:textId="77777777" w:rsidR="001A4C10" w:rsidRPr="009D52D0" w:rsidRDefault="001A4C10" w:rsidP="001A4C10">
            <w:pPr>
              <w:pStyle w:val="Tableoutcomecrosses"/>
              <w:spacing w:before="40" w:after="40"/>
              <w:rPr>
                <w:b/>
              </w:rPr>
            </w:pPr>
          </w:p>
        </w:tc>
        <w:tc>
          <w:tcPr>
            <w:tcW w:w="567" w:type="dxa"/>
          </w:tcPr>
          <w:p w14:paraId="3209BAD1" w14:textId="77777777" w:rsidR="001A4C10" w:rsidRPr="009D52D0" w:rsidRDefault="001A4C10" w:rsidP="001A4C10">
            <w:pPr>
              <w:pStyle w:val="Tableoutcomecrosses"/>
              <w:spacing w:before="40" w:after="40"/>
              <w:rPr>
                <w:b/>
              </w:rPr>
            </w:pPr>
          </w:p>
        </w:tc>
        <w:tc>
          <w:tcPr>
            <w:tcW w:w="567" w:type="dxa"/>
          </w:tcPr>
          <w:p w14:paraId="3A50AC62" w14:textId="77777777" w:rsidR="001A4C10" w:rsidRPr="009D52D0" w:rsidRDefault="001A4C10" w:rsidP="001A4C10">
            <w:pPr>
              <w:pStyle w:val="Tableoutcomecrosses"/>
              <w:spacing w:before="40" w:after="40"/>
              <w:rPr>
                <w:b/>
              </w:rPr>
            </w:pPr>
          </w:p>
        </w:tc>
        <w:tc>
          <w:tcPr>
            <w:tcW w:w="567" w:type="dxa"/>
          </w:tcPr>
          <w:p w14:paraId="0044B9D7" w14:textId="77777777" w:rsidR="001A4C10" w:rsidRPr="009D52D0" w:rsidRDefault="001A4C10" w:rsidP="001A4C10">
            <w:pPr>
              <w:pStyle w:val="Tableoutcomecrosses"/>
              <w:spacing w:before="40" w:after="40"/>
              <w:rPr>
                <w:b/>
              </w:rPr>
            </w:pPr>
          </w:p>
        </w:tc>
        <w:tc>
          <w:tcPr>
            <w:tcW w:w="567" w:type="dxa"/>
          </w:tcPr>
          <w:p w14:paraId="43F1F7E1" w14:textId="2B1FDBEC" w:rsidR="001A4C10" w:rsidRPr="009D52D0" w:rsidRDefault="001A4C10" w:rsidP="001A4C10">
            <w:pPr>
              <w:pStyle w:val="Tableoutcomecrosses"/>
              <w:spacing w:before="40" w:after="40"/>
              <w:rPr>
                <w:b/>
              </w:rPr>
            </w:pPr>
          </w:p>
        </w:tc>
        <w:tc>
          <w:tcPr>
            <w:tcW w:w="567" w:type="dxa"/>
          </w:tcPr>
          <w:p w14:paraId="34BF4922" w14:textId="77777777" w:rsidR="001A4C10" w:rsidRPr="009D52D0" w:rsidRDefault="001A4C10" w:rsidP="001A4C10">
            <w:pPr>
              <w:pStyle w:val="Tableoutcomecrosses"/>
              <w:spacing w:before="40" w:after="40"/>
              <w:rPr>
                <w:b/>
              </w:rPr>
            </w:pPr>
          </w:p>
        </w:tc>
        <w:tc>
          <w:tcPr>
            <w:tcW w:w="567" w:type="dxa"/>
          </w:tcPr>
          <w:p w14:paraId="29656163" w14:textId="7656BB03" w:rsidR="001A4C10" w:rsidRPr="009D52D0" w:rsidRDefault="001A4C10" w:rsidP="001A4C10">
            <w:pPr>
              <w:pStyle w:val="Tableoutcomecrosses"/>
              <w:spacing w:before="40" w:after="40"/>
              <w:rPr>
                <w:b/>
              </w:rPr>
            </w:pPr>
            <w:r w:rsidRPr="00B0402A">
              <w:t>x</w:t>
            </w:r>
          </w:p>
        </w:tc>
        <w:tc>
          <w:tcPr>
            <w:tcW w:w="567" w:type="dxa"/>
          </w:tcPr>
          <w:p w14:paraId="3155EA1C" w14:textId="77777777" w:rsidR="001A4C10" w:rsidRPr="009D52D0" w:rsidRDefault="001A4C10" w:rsidP="001A4C10">
            <w:pPr>
              <w:pStyle w:val="Tableoutcomecrosses"/>
              <w:spacing w:before="40" w:after="40"/>
              <w:rPr>
                <w:b/>
              </w:rPr>
            </w:pPr>
          </w:p>
        </w:tc>
        <w:tc>
          <w:tcPr>
            <w:tcW w:w="567" w:type="dxa"/>
          </w:tcPr>
          <w:p w14:paraId="4802F12A" w14:textId="77777777" w:rsidR="001A4C10" w:rsidRPr="009D52D0" w:rsidRDefault="001A4C10" w:rsidP="001A4C10">
            <w:pPr>
              <w:pStyle w:val="Tableoutcomecrosses"/>
              <w:spacing w:before="40" w:after="40"/>
              <w:rPr>
                <w:b/>
              </w:rPr>
            </w:pPr>
          </w:p>
        </w:tc>
      </w:tr>
      <w:tr w:rsidR="001A4C10" w:rsidRPr="009D52D0" w14:paraId="3E872A1E" w14:textId="77777777" w:rsidTr="001A4C10">
        <w:trPr>
          <w:tblHeader/>
        </w:trPr>
        <w:tc>
          <w:tcPr>
            <w:tcW w:w="2405" w:type="dxa"/>
          </w:tcPr>
          <w:p w14:paraId="4CEA8453" w14:textId="6390FBDF" w:rsidR="001A4C10" w:rsidRPr="00AD1300" w:rsidRDefault="001A4C10" w:rsidP="001A4C10">
            <w:pPr>
              <w:pStyle w:val="Tableoutcomesideheadings"/>
              <w:spacing w:before="40" w:after="40"/>
              <w:ind w:left="0"/>
              <w:rPr>
                <w:iCs/>
              </w:rPr>
            </w:pPr>
            <w:r w:rsidRPr="00B0402A">
              <w:t>Annotated Bibliography</w:t>
            </w:r>
          </w:p>
        </w:tc>
        <w:tc>
          <w:tcPr>
            <w:tcW w:w="567" w:type="dxa"/>
          </w:tcPr>
          <w:p w14:paraId="5BE33B98" w14:textId="4C1B94AB" w:rsidR="001A4C10" w:rsidRPr="009D52D0" w:rsidRDefault="001A4C10" w:rsidP="001A4C10">
            <w:pPr>
              <w:pStyle w:val="Tableoutcomecrosses"/>
              <w:spacing w:before="40" w:after="40"/>
              <w:rPr>
                <w:b/>
              </w:rPr>
            </w:pPr>
            <w:r w:rsidRPr="00B0402A">
              <w:t>x</w:t>
            </w:r>
          </w:p>
        </w:tc>
        <w:tc>
          <w:tcPr>
            <w:tcW w:w="567" w:type="dxa"/>
          </w:tcPr>
          <w:p w14:paraId="37720F16" w14:textId="59234B39" w:rsidR="001A4C10" w:rsidRPr="009D52D0" w:rsidRDefault="001A4C10" w:rsidP="001A4C10">
            <w:pPr>
              <w:pStyle w:val="Tableoutcomecrosses"/>
              <w:spacing w:before="40" w:after="40"/>
              <w:rPr>
                <w:b/>
              </w:rPr>
            </w:pPr>
            <w:r w:rsidRPr="00B0402A">
              <w:t>x</w:t>
            </w:r>
          </w:p>
        </w:tc>
        <w:tc>
          <w:tcPr>
            <w:tcW w:w="709" w:type="dxa"/>
          </w:tcPr>
          <w:p w14:paraId="2DB982CE" w14:textId="3A09A126" w:rsidR="001A4C10" w:rsidRPr="009D52D0" w:rsidRDefault="001A4C10" w:rsidP="001A4C10">
            <w:pPr>
              <w:pStyle w:val="Tableoutcomecrosses"/>
              <w:spacing w:before="40" w:after="40"/>
              <w:rPr>
                <w:b/>
              </w:rPr>
            </w:pPr>
            <w:r w:rsidRPr="00B0402A">
              <w:t>x</w:t>
            </w:r>
          </w:p>
        </w:tc>
        <w:tc>
          <w:tcPr>
            <w:tcW w:w="567" w:type="dxa"/>
          </w:tcPr>
          <w:p w14:paraId="40DBDB13" w14:textId="1E7807AC" w:rsidR="001A4C10" w:rsidRPr="009D52D0" w:rsidRDefault="001A4C10" w:rsidP="001A4C10">
            <w:pPr>
              <w:pStyle w:val="Tableoutcomecrosses"/>
              <w:spacing w:before="40" w:after="40"/>
              <w:rPr>
                <w:b/>
              </w:rPr>
            </w:pPr>
            <w:r w:rsidRPr="00B0402A">
              <w:t>x</w:t>
            </w:r>
          </w:p>
        </w:tc>
        <w:tc>
          <w:tcPr>
            <w:tcW w:w="567" w:type="dxa"/>
          </w:tcPr>
          <w:p w14:paraId="4D703142" w14:textId="7DCB154B" w:rsidR="001A4C10" w:rsidRPr="009D52D0" w:rsidRDefault="001A4C10" w:rsidP="001A4C10">
            <w:pPr>
              <w:pStyle w:val="Tableoutcomecrosses"/>
              <w:spacing w:before="40" w:after="40"/>
              <w:rPr>
                <w:b/>
              </w:rPr>
            </w:pPr>
            <w:r w:rsidRPr="00B0402A">
              <w:t>x</w:t>
            </w:r>
          </w:p>
        </w:tc>
        <w:tc>
          <w:tcPr>
            <w:tcW w:w="567" w:type="dxa"/>
          </w:tcPr>
          <w:p w14:paraId="1E59ABE2" w14:textId="72FCC6D8" w:rsidR="001A4C10" w:rsidRPr="009D52D0" w:rsidRDefault="001A4C10" w:rsidP="001A4C10">
            <w:pPr>
              <w:pStyle w:val="Tableoutcomecrosses"/>
              <w:spacing w:before="40" w:after="40"/>
              <w:rPr>
                <w:b/>
              </w:rPr>
            </w:pPr>
            <w:r w:rsidRPr="00B0402A">
              <w:t>x</w:t>
            </w:r>
          </w:p>
        </w:tc>
        <w:tc>
          <w:tcPr>
            <w:tcW w:w="567" w:type="dxa"/>
          </w:tcPr>
          <w:p w14:paraId="641E8425" w14:textId="66653C2F" w:rsidR="001A4C10" w:rsidRPr="009D52D0" w:rsidRDefault="001A4C10" w:rsidP="001A4C10">
            <w:pPr>
              <w:pStyle w:val="Tableoutcomecrosses"/>
              <w:spacing w:before="40" w:after="40"/>
              <w:rPr>
                <w:b/>
              </w:rPr>
            </w:pPr>
            <w:r w:rsidRPr="00B0402A">
              <w:t>x</w:t>
            </w:r>
          </w:p>
        </w:tc>
        <w:tc>
          <w:tcPr>
            <w:tcW w:w="567" w:type="dxa"/>
          </w:tcPr>
          <w:p w14:paraId="01C0711D" w14:textId="54C2D0AF" w:rsidR="001A4C10" w:rsidRPr="009D52D0" w:rsidRDefault="001A4C10" w:rsidP="001A4C10">
            <w:pPr>
              <w:pStyle w:val="Tableoutcomecrosses"/>
              <w:spacing w:before="40" w:after="40"/>
              <w:rPr>
                <w:b/>
              </w:rPr>
            </w:pPr>
            <w:r w:rsidRPr="00B0402A">
              <w:t>x</w:t>
            </w:r>
          </w:p>
        </w:tc>
        <w:tc>
          <w:tcPr>
            <w:tcW w:w="567" w:type="dxa"/>
          </w:tcPr>
          <w:p w14:paraId="4EC007B4" w14:textId="50CC9BD8" w:rsidR="001A4C10" w:rsidRPr="009D52D0" w:rsidRDefault="001A4C10" w:rsidP="001A4C10">
            <w:pPr>
              <w:pStyle w:val="Tableoutcomecrosses"/>
              <w:spacing w:before="40" w:after="40"/>
              <w:rPr>
                <w:b/>
              </w:rPr>
            </w:pPr>
            <w:r w:rsidRPr="00B0402A">
              <w:t>x</w:t>
            </w:r>
          </w:p>
        </w:tc>
        <w:tc>
          <w:tcPr>
            <w:tcW w:w="567" w:type="dxa"/>
          </w:tcPr>
          <w:p w14:paraId="37F457A4" w14:textId="5483983E" w:rsidR="001A4C10" w:rsidRPr="009D52D0" w:rsidRDefault="001A4C10" w:rsidP="001A4C10">
            <w:pPr>
              <w:pStyle w:val="Tableoutcomecrosses"/>
              <w:spacing w:before="40" w:after="40"/>
              <w:rPr>
                <w:b/>
              </w:rPr>
            </w:pPr>
            <w:r w:rsidRPr="00B0402A">
              <w:t>x</w:t>
            </w:r>
          </w:p>
        </w:tc>
        <w:tc>
          <w:tcPr>
            <w:tcW w:w="567" w:type="dxa"/>
          </w:tcPr>
          <w:p w14:paraId="33D2F17D" w14:textId="57745624" w:rsidR="001A4C10" w:rsidRPr="009D52D0" w:rsidRDefault="001A4C10" w:rsidP="001A4C10">
            <w:pPr>
              <w:pStyle w:val="Tableoutcomecrosses"/>
              <w:spacing w:before="40" w:after="40"/>
              <w:rPr>
                <w:b/>
              </w:rPr>
            </w:pPr>
            <w:r w:rsidRPr="00B0402A">
              <w:t>x</w:t>
            </w:r>
          </w:p>
        </w:tc>
      </w:tr>
      <w:tr w:rsidR="001A4C10" w:rsidRPr="009D52D0" w14:paraId="24A3F2DE" w14:textId="77777777" w:rsidTr="001A4C10">
        <w:trPr>
          <w:tblHeader/>
        </w:trPr>
        <w:tc>
          <w:tcPr>
            <w:tcW w:w="2405" w:type="dxa"/>
          </w:tcPr>
          <w:p w14:paraId="62679557" w14:textId="61F065F7" w:rsidR="001A4C10" w:rsidRPr="00AD1300" w:rsidRDefault="001A4C10" w:rsidP="001A4C10">
            <w:pPr>
              <w:pStyle w:val="Tableoutcomesideheadings"/>
              <w:spacing w:before="40" w:after="40"/>
              <w:ind w:left="0"/>
              <w:rPr>
                <w:iCs/>
              </w:rPr>
            </w:pPr>
            <w:r w:rsidRPr="00B0402A">
              <w:t xml:space="preserve">Essay </w:t>
            </w:r>
          </w:p>
        </w:tc>
        <w:tc>
          <w:tcPr>
            <w:tcW w:w="567" w:type="dxa"/>
          </w:tcPr>
          <w:p w14:paraId="3AD91FA5" w14:textId="5E84B096" w:rsidR="001A4C10" w:rsidRPr="009D52D0" w:rsidRDefault="001A4C10" w:rsidP="001A4C10">
            <w:pPr>
              <w:pStyle w:val="Tableoutcomecrosses"/>
              <w:spacing w:before="40" w:after="40"/>
              <w:rPr>
                <w:b/>
              </w:rPr>
            </w:pPr>
            <w:r w:rsidRPr="00B0402A">
              <w:t>x</w:t>
            </w:r>
          </w:p>
        </w:tc>
        <w:tc>
          <w:tcPr>
            <w:tcW w:w="567" w:type="dxa"/>
          </w:tcPr>
          <w:p w14:paraId="369FCC24" w14:textId="23774E00" w:rsidR="001A4C10" w:rsidRPr="009D52D0" w:rsidRDefault="001A4C10" w:rsidP="001A4C10">
            <w:pPr>
              <w:pStyle w:val="Tableoutcomecrosses"/>
              <w:spacing w:before="40" w:after="40"/>
              <w:rPr>
                <w:b/>
              </w:rPr>
            </w:pPr>
            <w:r w:rsidRPr="00B0402A">
              <w:t>x</w:t>
            </w:r>
          </w:p>
        </w:tc>
        <w:tc>
          <w:tcPr>
            <w:tcW w:w="709" w:type="dxa"/>
          </w:tcPr>
          <w:p w14:paraId="2B675AB2" w14:textId="32F811DE" w:rsidR="001A4C10" w:rsidRPr="009D52D0" w:rsidRDefault="001A4C10" w:rsidP="001A4C10">
            <w:pPr>
              <w:pStyle w:val="Tableoutcomecrosses"/>
              <w:spacing w:before="40" w:after="40"/>
              <w:rPr>
                <w:b/>
              </w:rPr>
            </w:pPr>
            <w:r w:rsidRPr="00B0402A">
              <w:t>x</w:t>
            </w:r>
          </w:p>
        </w:tc>
        <w:tc>
          <w:tcPr>
            <w:tcW w:w="567" w:type="dxa"/>
          </w:tcPr>
          <w:p w14:paraId="370F1B6F" w14:textId="71D25081" w:rsidR="001A4C10" w:rsidRPr="009D52D0" w:rsidRDefault="001A4C10" w:rsidP="001A4C10">
            <w:pPr>
              <w:pStyle w:val="Tableoutcomecrosses"/>
              <w:spacing w:before="40" w:after="40"/>
              <w:rPr>
                <w:b/>
              </w:rPr>
            </w:pPr>
            <w:r w:rsidRPr="00B0402A">
              <w:t>x</w:t>
            </w:r>
          </w:p>
        </w:tc>
        <w:tc>
          <w:tcPr>
            <w:tcW w:w="567" w:type="dxa"/>
          </w:tcPr>
          <w:p w14:paraId="599C30B6" w14:textId="2C67636B" w:rsidR="001A4C10" w:rsidRPr="009D52D0" w:rsidRDefault="001A4C10" w:rsidP="001A4C10">
            <w:pPr>
              <w:pStyle w:val="Tableoutcomecrosses"/>
              <w:spacing w:before="40" w:after="40"/>
              <w:rPr>
                <w:b/>
              </w:rPr>
            </w:pPr>
            <w:r w:rsidRPr="00B0402A">
              <w:t>x</w:t>
            </w:r>
          </w:p>
        </w:tc>
        <w:tc>
          <w:tcPr>
            <w:tcW w:w="567" w:type="dxa"/>
          </w:tcPr>
          <w:p w14:paraId="03987427" w14:textId="155DD1C5" w:rsidR="001A4C10" w:rsidRPr="009D52D0" w:rsidRDefault="001A4C10" w:rsidP="001A4C10">
            <w:pPr>
              <w:pStyle w:val="Tableoutcomecrosses"/>
              <w:spacing w:before="40" w:after="40"/>
              <w:rPr>
                <w:b/>
              </w:rPr>
            </w:pPr>
            <w:r w:rsidRPr="00B0402A">
              <w:t>x</w:t>
            </w:r>
          </w:p>
        </w:tc>
        <w:tc>
          <w:tcPr>
            <w:tcW w:w="567" w:type="dxa"/>
          </w:tcPr>
          <w:p w14:paraId="5805A995" w14:textId="4B453A7F" w:rsidR="001A4C10" w:rsidRPr="009D52D0" w:rsidRDefault="001A4C10" w:rsidP="001A4C10">
            <w:pPr>
              <w:pStyle w:val="Tableoutcomecrosses"/>
              <w:spacing w:before="40" w:after="40"/>
              <w:rPr>
                <w:b/>
              </w:rPr>
            </w:pPr>
            <w:r w:rsidRPr="00B0402A">
              <w:t>x</w:t>
            </w:r>
          </w:p>
        </w:tc>
        <w:tc>
          <w:tcPr>
            <w:tcW w:w="567" w:type="dxa"/>
          </w:tcPr>
          <w:p w14:paraId="6C478F72" w14:textId="39E2025D" w:rsidR="001A4C10" w:rsidRPr="009D52D0" w:rsidRDefault="001A4C10" w:rsidP="001A4C10">
            <w:pPr>
              <w:pStyle w:val="Tableoutcomecrosses"/>
              <w:spacing w:before="40" w:after="40"/>
              <w:rPr>
                <w:b/>
              </w:rPr>
            </w:pPr>
            <w:r w:rsidRPr="00B0402A">
              <w:t>x</w:t>
            </w:r>
          </w:p>
        </w:tc>
        <w:tc>
          <w:tcPr>
            <w:tcW w:w="567" w:type="dxa"/>
          </w:tcPr>
          <w:p w14:paraId="1056EBD9" w14:textId="2E8176AA" w:rsidR="001A4C10" w:rsidRPr="009D52D0" w:rsidRDefault="001A4C10" w:rsidP="001A4C10">
            <w:pPr>
              <w:pStyle w:val="Tableoutcomecrosses"/>
              <w:spacing w:before="40" w:after="40"/>
              <w:rPr>
                <w:b/>
              </w:rPr>
            </w:pPr>
            <w:r w:rsidRPr="00B0402A">
              <w:t>x</w:t>
            </w:r>
          </w:p>
        </w:tc>
        <w:tc>
          <w:tcPr>
            <w:tcW w:w="567" w:type="dxa"/>
          </w:tcPr>
          <w:p w14:paraId="71A298CE" w14:textId="37B2192C" w:rsidR="001A4C10" w:rsidRPr="009D52D0" w:rsidRDefault="001A4C10" w:rsidP="001A4C10">
            <w:pPr>
              <w:pStyle w:val="Tableoutcomecrosses"/>
              <w:spacing w:before="40" w:after="40"/>
              <w:rPr>
                <w:b/>
              </w:rPr>
            </w:pPr>
            <w:r w:rsidRPr="00B0402A">
              <w:t>x</w:t>
            </w:r>
          </w:p>
        </w:tc>
        <w:tc>
          <w:tcPr>
            <w:tcW w:w="567" w:type="dxa"/>
          </w:tcPr>
          <w:p w14:paraId="05CD00CA" w14:textId="467C766A" w:rsidR="001A4C10" w:rsidRPr="009D52D0" w:rsidRDefault="001A4C10" w:rsidP="001A4C10">
            <w:pPr>
              <w:pStyle w:val="Tableoutcomecrosses"/>
              <w:spacing w:before="40" w:after="40"/>
              <w:rPr>
                <w:b/>
              </w:rPr>
            </w:pPr>
            <w:r w:rsidRPr="00B0402A">
              <w:t>x</w:t>
            </w:r>
          </w:p>
        </w:tc>
      </w:tr>
    </w:tbl>
    <w:p w14:paraId="03283DDF" w14:textId="77777777" w:rsidR="00883204" w:rsidRPr="009D52D0" w:rsidRDefault="00883204" w:rsidP="00072357">
      <w:pPr>
        <w:pStyle w:val="Heading2"/>
        <w:rPr>
          <w:iCs/>
        </w:rPr>
      </w:pPr>
      <w:bookmarkStart w:id="15" w:name="_Hlk118795187"/>
      <w:bookmarkEnd w:id="11"/>
      <w:bookmarkEnd w:id="12"/>
      <w:r w:rsidRPr="009D52D0">
        <w:t xml:space="preserve">Inclusive module design </w:t>
      </w:r>
    </w:p>
    <w:bookmarkEnd w:id="15"/>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lastRenderedPageBreak/>
        <w:t xml:space="preserve">b) </w:t>
      </w:r>
      <w:r w:rsidRPr="009D52D0">
        <w:rPr>
          <w:bCs/>
        </w:rPr>
        <w:t>Learning</w:t>
      </w:r>
      <w:r w:rsidR="00BB2045" w:rsidRPr="009D52D0">
        <w:rPr>
          <w:bCs/>
        </w:rPr>
        <w:t>,</w:t>
      </w:r>
      <w:r w:rsidRPr="009D52D0">
        <w:rPr>
          <w:bCs/>
        </w:rPr>
        <w:t xml:space="preserve"> teaching and assessment methods</w:t>
      </w:r>
    </w:p>
    <w:p w14:paraId="01B2A0D7" w14:textId="3FF39F5C" w:rsidR="009A2D37" w:rsidRDefault="00883204" w:rsidP="00072357">
      <w:pPr>
        <w:pStyle w:val="Heading2"/>
      </w:pPr>
      <w:r w:rsidRPr="009D52D0">
        <w:t>Campus(es) or c</w:t>
      </w:r>
      <w:r w:rsidR="009A2D37" w:rsidRPr="009D52D0">
        <w:t>entre(s)</w:t>
      </w:r>
      <w:r w:rsidRPr="009D52D0">
        <w:t xml:space="preserve"> where module will be delivered</w:t>
      </w:r>
    </w:p>
    <w:p w14:paraId="00356D88" w14:textId="4E207C30" w:rsidR="00AD1300" w:rsidRPr="00AD1300" w:rsidRDefault="001A4C10" w:rsidP="00AD1300">
      <w:pPr>
        <w:pStyle w:val="BodyText"/>
      </w:pPr>
      <w:r>
        <w:t>Canterbury</w:t>
      </w:r>
    </w:p>
    <w:p w14:paraId="654C7CE7" w14:textId="7F0B425B" w:rsidR="00883204" w:rsidRDefault="00883204" w:rsidP="00072357">
      <w:pPr>
        <w:pStyle w:val="Heading2"/>
      </w:pPr>
      <w:r w:rsidRPr="009D52D0">
        <w:t>Internationalisation</w:t>
      </w:r>
    </w:p>
    <w:p w14:paraId="6DFD99F6" w14:textId="08B6A53A" w:rsidR="00AD1300" w:rsidRDefault="001A4C10" w:rsidP="00AD1300">
      <w:pPr>
        <w:pStyle w:val="BodyText"/>
      </w:pPr>
      <w:r w:rsidRPr="001A4C10">
        <w:t>This module is international in scope as it draws on case studies from around the world.</w:t>
      </w:r>
    </w:p>
    <w:p w14:paraId="04189D6A" w14:textId="77777777" w:rsidR="008D4447" w:rsidRPr="008D4447" w:rsidRDefault="008D4447" w:rsidP="009D52D0">
      <w:pPr>
        <w:ind w:right="543"/>
        <w:rPr>
          <w:rFonts w:ascii="Arial" w:hAnsi="Arial" w:cs="Arial"/>
          <w:sz w:val="24"/>
          <w:szCs w:val="24"/>
        </w:rPr>
      </w:pPr>
    </w:p>
    <w:p w14:paraId="3F5B9073" w14:textId="6B341C2A" w:rsidR="009D52D0" w:rsidRDefault="009D52D0">
      <w:pPr>
        <w:rPr>
          <w:rFonts w:ascii="Arial" w:hAnsi="Arial" w:cs="Arial"/>
          <w:sz w:val="24"/>
          <w:szCs w:val="24"/>
        </w:rPr>
      </w:pPr>
      <w:bookmarkStart w:id="16" w:name="_Hlk110347234"/>
      <w:bookmarkStart w:id="17" w:name="_Hlk121209876"/>
    </w:p>
    <w:p w14:paraId="36C1544F" w14:textId="77777777" w:rsidR="00641D6D" w:rsidRPr="009D52D0" w:rsidRDefault="00641D6D" w:rsidP="009D52D0">
      <w:pPr>
        <w:pBdr>
          <w:bottom w:val="single" w:sz="6" w:space="1" w:color="auto"/>
        </w:pBdr>
        <w:ind w:right="543"/>
        <w:rPr>
          <w:rFonts w:ascii="Arial" w:hAnsi="Arial" w:cs="Arial"/>
          <w:sz w:val="24"/>
          <w:szCs w:val="24"/>
        </w:rPr>
      </w:pPr>
      <w:bookmarkStart w:id="18" w:name="_Hlk118801091"/>
    </w:p>
    <w:p w14:paraId="31CC2DF2" w14:textId="77777777" w:rsidR="00441E76" w:rsidRPr="005E5282" w:rsidRDefault="009F5EA4" w:rsidP="009D52D0">
      <w:pPr>
        <w:ind w:right="543"/>
        <w:rPr>
          <w:rFonts w:ascii="Arial" w:hAnsi="Arial" w:cs="Arial"/>
          <w:b/>
        </w:rPr>
      </w:pPr>
      <w:r w:rsidRPr="005E5282">
        <w:rPr>
          <w:rFonts w:ascii="Arial" w:hAnsi="Arial" w:cs="Arial"/>
          <w:b/>
        </w:rPr>
        <w:t xml:space="preserve">DIVISIONAL </w:t>
      </w:r>
      <w:r w:rsidR="00441E76" w:rsidRPr="005E5282">
        <w:rPr>
          <w:rFonts w:ascii="Arial" w:hAnsi="Arial" w:cs="Arial"/>
          <w:b/>
        </w:rPr>
        <w:t>USE ONLY</w:t>
      </w:r>
      <w:r w:rsidR="00C612A8" w:rsidRPr="005E5282">
        <w:rPr>
          <w:rFonts w:ascii="Arial" w:hAnsi="Arial" w:cs="Arial"/>
          <w:b/>
        </w:rPr>
        <w:t xml:space="preserve"> </w:t>
      </w:r>
    </w:p>
    <w:bookmarkEnd w:id="18"/>
    <w:p w14:paraId="010B6F31" w14:textId="359B19D8" w:rsidR="00D83563" w:rsidRPr="005E5282" w:rsidRDefault="00E1736E" w:rsidP="009D52D0">
      <w:pPr>
        <w:ind w:right="543"/>
        <w:rPr>
          <w:rFonts w:ascii="Arial" w:hAnsi="Arial" w:cs="Arial"/>
          <w:b/>
        </w:rPr>
      </w:pPr>
      <w:r w:rsidRPr="005E5282">
        <w:rPr>
          <w:rFonts w:ascii="Arial" w:hAnsi="Arial" w:cs="Arial"/>
          <w:b/>
        </w:rPr>
        <w:t xml:space="preserve">Module </w:t>
      </w:r>
      <w:r w:rsidR="00D83563" w:rsidRPr="005E5282">
        <w:rPr>
          <w:rFonts w:ascii="Arial" w:hAnsi="Arial" w:cs="Arial"/>
          <w:b/>
        </w:rPr>
        <w:t>record – all revisions must be recorded in the grid and full details of the change retained in the appropriate committee records.</w:t>
      </w:r>
    </w:p>
    <w:p w14:paraId="2EB548D9" w14:textId="77777777" w:rsidR="00422B69" w:rsidRPr="005E5282" w:rsidRDefault="00422B69" w:rsidP="009D52D0">
      <w:pPr>
        <w:ind w:right="543"/>
        <w:rPr>
          <w:rFonts w:ascii="Arial" w:hAnsi="Arial" w:cs="Arial"/>
          <w:b/>
        </w:rPr>
      </w:pPr>
    </w:p>
    <w:tbl>
      <w:tblPr>
        <w:tblStyle w:val="TableGrid"/>
        <w:tblW w:w="9918" w:type="dxa"/>
        <w:tblLook w:val="04A0" w:firstRow="1" w:lastRow="0" w:firstColumn="1" w:lastColumn="0" w:noHBand="0" w:noVBand="1"/>
      </w:tblPr>
      <w:tblGrid>
        <w:gridCol w:w="1592"/>
        <w:gridCol w:w="1817"/>
        <w:gridCol w:w="2256"/>
        <w:gridCol w:w="2077"/>
        <w:gridCol w:w="2176"/>
      </w:tblGrid>
      <w:tr w:rsidR="00302082" w:rsidRPr="009D52D0" w14:paraId="52814657" w14:textId="77777777" w:rsidTr="001A4C10">
        <w:trPr>
          <w:trHeight w:val="317"/>
          <w:tblHeader/>
        </w:trPr>
        <w:tc>
          <w:tcPr>
            <w:tcW w:w="1592" w:type="dxa"/>
            <w:shd w:val="clear" w:color="auto" w:fill="F2F2F2" w:themeFill="background1" w:themeFillShade="F2"/>
          </w:tcPr>
          <w:p w14:paraId="7BB88073" w14:textId="77777777" w:rsidR="00422B69" w:rsidRPr="009D52D0" w:rsidRDefault="00422B69" w:rsidP="00AD1300">
            <w:pPr>
              <w:pStyle w:val="Tableoutcomeshead"/>
            </w:pPr>
            <w:r w:rsidRPr="009D52D0">
              <w:t>Date approved</w:t>
            </w:r>
          </w:p>
        </w:tc>
        <w:tc>
          <w:tcPr>
            <w:tcW w:w="1817" w:type="dxa"/>
            <w:shd w:val="clear" w:color="auto" w:fill="F2F2F2" w:themeFill="background1" w:themeFillShade="F2"/>
          </w:tcPr>
          <w:p w14:paraId="7024BC64" w14:textId="0843D6DF" w:rsidR="00422B69" w:rsidRPr="009D52D0" w:rsidRDefault="00E1736E" w:rsidP="00AD1300">
            <w:pPr>
              <w:pStyle w:val="Tableoutcomeshead"/>
            </w:pPr>
            <w:r>
              <w:t>New/</w:t>
            </w:r>
            <w:r w:rsidR="00422B69" w:rsidRPr="009D52D0">
              <w:t>Major/</w:t>
            </w:r>
            <w:r w:rsidR="00D2324C">
              <w:t>M</w:t>
            </w:r>
            <w:r w:rsidR="00422B69" w:rsidRPr="009D52D0">
              <w:t>inor revision</w:t>
            </w:r>
          </w:p>
        </w:tc>
        <w:tc>
          <w:tcPr>
            <w:tcW w:w="2256" w:type="dxa"/>
            <w:shd w:val="clear" w:color="auto" w:fill="F2F2F2" w:themeFill="background1" w:themeFillShade="F2"/>
          </w:tcPr>
          <w:p w14:paraId="4C5C2D42" w14:textId="40DC1BDF" w:rsidR="00422B69" w:rsidRPr="009D52D0" w:rsidRDefault="00422B69" w:rsidP="00AD1300">
            <w:pPr>
              <w:pStyle w:val="Tableoutcomeshead"/>
            </w:pPr>
            <w:r w:rsidRPr="009D52D0">
              <w:t>Start date of</w:t>
            </w:r>
            <w:r w:rsidR="00710647" w:rsidRPr="009D52D0">
              <w:t xml:space="preserve"> delivery of </w:t>
            </w:r>
            <w:r w:rsidR="00E1736E">
              <w:t>(</w:t>
            </w:r>
            <w:r w:rsidRPr="009D52D0">
              <w:t>revised</w:t>
            </w:r>
            <w:r w:rsidR="00E1736E">
              <w:t>)</w:t>
            </w:r>
            <w:r w:rsidRPr="009D52D0">
              <w:t xml:space="preserve"> version</w:t>
            </w:r>
          </w:p>
        </w:tc>
        <w:tc>
          <w:tcPr>
            <w:tcW w:w="2077" w:type="dxa"/>
            <w:shd w:val="clear" w:color="auto" w:fill="F2F2F2" w:themeFill="background1" w:themeFillShade="F2"/>
          </w:tcPr>
          <w:p w14:paraId="07410A3B" w14:textId="1252D988" w:rsidR="00E1736E" w:rsidRPr="009D52D0" w:rsidRDefault="00422B69" w:rsidP="00D2324C">
            <w:pPr>
              <w:pStyle w:val="Tableoutcomeshead"/>
            </w:pPr>
            <w:r w:rsidRPr="009D52D0">
              <w:t>Section revised</w:t>
            </w:r>
            <w:r w:rsidR="00D2324C">
              <w:t xml:space="preserve"> </w:t>
            </w:r>
            <w:r w:rsidR="00E1736E">
              <w:t>(if applicable)</w:t>
            </w:r>
          </w:p>
        </w:tc>
        <w:tc>
          <w:tcPr>
            <w:tcW w:w="2176" w:type="dxa"/>
            <w:shd w:val="clear" w:color="auto" w:fill="F2F2F2" w:themeFill="background1" w:themeFillShade="F2"/>
          </w:tcPr>
          <w:p w14:paraId="65323753" w14:textId="5224A384" w:rsidR="00422B69" w:rsidRPr="009D52D0" w:rsidRDefault="00422B69" w:rsidP="00AD1300">
            <w:pPr>
              <w:pStyle w:val="Tableoutcomeshead"/>
            </w:pPr>
            <w:r w:rsidRPr="009D52D0">
              <w:t>Impacts PLOs</w:t>
            </w:r>
            <w:r w:rsidR="00694309" w:rsidRPr="009D52D0">
              <w:t xml:space="preserve"> (</w:t>
            </w:r>
            <w:r w:rsidR="001A425B" w:rsidRPr="009D52D0">
              <w:t>Q6</w:t>
            </w:r>
            <w:r w:rsidR="00D2324C">
              <w:t xml:space="preserve"> </w:t>
            </w:r>
            <w:r w:rsidR="001A425B" w:rsidRPr="009D52D0">
              <w:t>&amp;</w:t>
            </w:r>
            <w:r w:rsidR="00D2324C">
              <w:t xml:space="preserve"> </w:t>
            </w:r>
            <w:r w:rsidR="001A425B" w:rsidRPr="009D52D0">
              <w:t>7 cover sheet)</w:t>
            </w:r>
          </w:p>
        </w:tc>
      </w:tr>
      <w:tr w:rsidR="001A4C10" w:rsidRPr="009D52D0" w14:paraId="29EF87B4" w14:textId="77777777" w:rsidTr="001A4C10">
        <w:trPr>
          <w:trHeight w:val="305"/>
        </w:trPr>
        <w:tc>
          <w:tcPr>
            <w:tcW w:w="1592" w:type="dxa"/>
          </w:tcPr>
          <w:p w14:paraId="4474539E" w14:textId="0A81E36E" w:rsidR="001A4C10" w:rsidRPr="009D52D0" w:rsidRDefault="001A4C10" w:rsidP="001A4C10">
            <w:pPr>
              <w:pStyle w:val="Tabledivuseonly"/>
            </w:pPr>
            <w:r w:rsidRPr="0028768C">
              <w:t>16/12/16</w:t>
            </w:r>
          </w:p>
        </w:tc>
        <w:tc>
          <w:tcPr>
            <w:tcW w:w="1817" w:type="dxa"/>
          </w:tcPr>
          <w:p w14:paraId="3DB8B056" w14:textId="33FEAE15" w:rsidR="001A4C10" w:rsidRPr="009D52D0" w:rsidRDefault="001A4C10" w:rsidP="001A4C10">
            <w:pPr>
              <w:pStyle w:val="Tabledivuseonly"/>
            </w:pPr>
            <w:r w:rsidRPr="0028768C">
              <w:t>Major</w:t>
            </w:r>
          </w:p>
        </w:tc>
        <w:tc>
          <w:tcPr>
            <w:tcW w:w="2256" w:type="dxa"/>
          </w:tcPr>
          <w:p w14:paraId="7151A835" w14:textId="4C691B2B" w:rsidR="001A4C10" w:rsidRPr="009D52D0" w:rsidRDefault="001A4C10" w:rsidP="001A4C10">
            <w:pPr>
              <w:pStyle w:val="Tabledivuseonly"/>
            </w:pPr>
            <w:r w:rsidRPr="0028768C">
              <w:t>January 2017</w:t>
            </w:r>
          </w:p>
        </w:tc>
        <w:tc>
          <w:tcPr>
            <w:tcW w:w="2077" w:type="dxa"/>
          </w:tcPr>
          <w:p w14:paraId="64AEF8B4" w14:textId="77441BA8" w:rsidR="001A4C10" w:rsidRPr="009D52D0" w:rsidRDefault="001A4C10" w:rsidP="001A4C10">
            <w:pPr>
              <w:pStyle w:val="Tabledivuseonly"/>
            </w:pPr>
            <w:r w:rsidRPr="0028768C">
              <w:t>8,9,10,12,13</w:t>
            </w:r>
          </w:p>
        </w:tc>
        <w:tc>
          <w:tcPr>
            <w:tcW w:w="2176" w:type="dxa"/>
          </w:tcPr>
          <w:p w14:paraId="2788108C" w14:textId="0AE5F079" w:rsidR="001A4C10" w:rsidRPr="009D52D0" w:rsidRDefault="001A4C10" w:rsidP="001A4C10">
            <w:pPr>
              <w:pStyle w:val="Tabledivuseonly"/>
            </w:pPr>
            <w:r w:rsidRPr="0028768C">
              <w:t>No</w:t>
            </w:r>
          </w:p>
        </w:tc>
      </w:tr>
      <w:tr w:rsidR="00302082" w:rsidRPr="009D52D0" w14:paraId="1EAC1207" w14:textId="77777777" w:rsidTr="001A4C10">
        <w:trPr>
          <w:trHeight w:val="305"/>
        </w:trPr>
        <w:tc>
          <w:tcPr>
            <w:tcW w:w="1592" w:type="dxa"/>
          </w:tcPr>
          <w:p w14:paraId="6535CABF" w14:textId="77777777" w:rsidR="00422B69" w:rsidRPr="009D52D0" w:rsidRDefault="00422B69" w:rsidP="00D2324C">
            <w:pPr>
              <w:pStyle w:val="Tabledivuseonly"/>
            </w:pPr>
          </w:p>
        </w:tc>
        <w:tc>
          <w:tcPr>
            <w:tcW w:w="1817" w:type="dxa"/>
          </w:tcPr>
          <w:p w14:paraId="5BAFF0BB" w14:textId="77777777" w:rsidR="00422B69" w:rsidRPr="009D52D0" w:rsidRDefault="00422B69" w:rsidP="00D2324C">
            <w:pPr>
              <w:pStyle w:val="Tabledivuseonly"/>
            </w:pPr>
          </w:p>
        </w:tc>
        <w:tc>
          <w:tcPr>
            <w:tcW w:w="2256" w:type="dxa"/>
          </w:tcPr>
          <w:p w14:paraId="07B30CA1" w14:textId="77777777" w:rsidR="00422B69" w:rsidRPr="009D52D0" w:rsidRDefault="00422B69" w:rsidP="00D2324C">
            <w:pPr>
              <w:pStyle w:val="Tabledivuseonly"/>
            </w:pPr>
          </w:p>
        </w:tc>
        <w:tc>
          <w:tcPr>
            <w:tcW w:w="2077" w:type="dxa"/>
          </w:tcPr>
          <w:p w14:paraId="7AF83608" w14:textId="77777777" w:rsidR="00422B69" w:rsidRPr="009D52D0" w:rsidRDefault="00422B69" w:rsidP="00D2324C">
            <w:pPr>
              <w:pStyle w:val="Tabledivuseonly"/>
            </w:pPr>
          </w:p>
        </w:tc>
        <w:tc>
          <w:tcPr>
            <w:tcW w:w="2176" w:type="dxa"/>
          </w:tcPr>
          <w:p w14:paraId="1F3DBDEE" w14:textId="77777777" w:rsidR="00422B69" w:rsidRPr="009D52D0" w:rsidRDefault="00422B69" w:rsidP="00D2324C">
            <w:pPr>
              <w:pStyle w:val="Tabledivuseonly"/>
            </w:pPr>
          </w:p>
        </w:tc>
      </w:tr>
    </w:tbl>
    <w:p w14:paraId="4A3C63B8" w14:textId="5551D769" w:rsidR="00D83563" w:rsidRDefault="00D83563" w:rsidP="009D52D0">
      <w:pPr>
        <w:ind w:right="543"/>
        <w:rPr>
          <w:rFonts w:ascii="Arial" w:hAnsi="Arial" w:cs="Arial"/>
          <w:sz w:val="24"/>
          <w:szCs w:val="24"/>
        </w:rPr>
      </w:pPr>
    </w:p>
    <w:bookmarkEnd w:id="16"/>
    <w:p w14:paraId="3FC1C058" w14:textId="06FCCAB6" w:rsidR="00FC217A" w:rsidRPr="00FC217A" w:rsidRDefault="00FC217A" w:rsidP="00FC217A">
      <w:pPr>
        <w:rPr>
          <w:rFonts w:ascii="Arial" w:hAnsi="Arial" w:cs="Arial"/>
          <w:sz w:val="24"/>
          <w:szCs w:val="24"/>
        </w:rPr>
      </w:pPr>
    </w:p>
    <w:bookmarkEnd w:id="17"/>
    <w:p w14:paraId="2AF95A52" w14:textId="4EF7B13B" w:rsidR="00FC217A" w:rsidRDefault="00FC217A" w:rsidP="00FC217A">
      <w:pPr>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6E6A90">
      <w:headerReference w:type="default" r:id="rId8"/>
      <w:footerReference w:type="default" r:id="rId9"/>
      <w:headerReference w:type="first" r:id="rId10"/>
      <w:footerReference w:type="first" r:id="rId11"/>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pPr>
      <w:r>
        <w:separator/>
      </w:r>
    </w:p>
  </w:endnote>
  <w:endnote w:type="continuationSeparator" w:id="0">
    <w:p w14:paraId="2A1E364D" w14:textId="77777777" w:rsidR="004323FD" w:rsidRDefault="004323FD" w:rsidP="009A2D37">
      <w:pPr>
        <w:spacing w:after="0"/>
      </w:pPr>
      <w:r>
        <w:continuationSeparator/>
      </w:r>
    </w:p>
  </w:endnote>
  <w:endnote w:type="continuationNotice" w:id="1">
    <w:p w14:paraId="37C1233B" w14:textId="77777777" w:rsidR="004323FD" w:rsidRDefault="004323F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0812809B" w14:textId="1AE38306" w:rsidR="004455F2" w:rsidRDefault="004455F2" w:rsidP="00AD5EAE">
        <w:pPr>
          <w:pStyle w:val="Footer"/>
          <w:spacing w:before="0"/>
          <w:jc w:val="center"/>
          <w:rPr>
            <w:noProof/>
          </w:rPr>
        </w:pPr>
        <w:r>
          <w:fldChar w:fldCharType="begin"/>
        </w:r>
        <w:r>
          <w:instrText xml:space="preserve"> PAGE   \* MERGEFORMAT </w:instrText>
        </w:r>
        <w:r>
          <w:fldChar w:fldCharType="separate"/>
        </w:r>
        <w:r>
          <w:t>1</w:t>
        </w:r>
        <w:r>
          <w:rPr>
            <w:noProof/>
          </w:rPr>
          <w:fldChar w:fldCharType="end"/>
        </w:r>
      </w:p>
    </w:sdtContent>
  </w:sdt>
  <w:p w14:paraId="26569854" w14:textId="6FD467BC" w:rsidR="008B2543" w:rsidRPr="007B7724" w:rsidRDefault="004455F2" w:rsidP="0094141A">
    <w:pPr>
      <w:pStyle w:val="Footer"/>
      <w:spacing w:before="0" w:after="0"/>
      <w:ind w:right="-329"/>
      <w:rPr>
        <w:sz w:val="18"/>
      </w:rPr>
    </w:pPr>
    <w:r w:rsidRPr="007B7724">
      <w:rPr>
        <w:sz w:val="18"/>
      </w:rPr>
      <w:t>Module Specification</w:t>
    </w:r>
    <w:r>
      <w:rPr>
        <w:sz w:val="18"/>
      </w:rPr>
      <w:t>:</w:t>
    </w:r>
    <w:r w:rsidRPr="007B7724">
      <w:rPr>
        <w:sz w:val="18"/>
      </w:rPr>
      <w:t xml:space="preserve"> </w:t>
    </w:r>
    <w:r w:rsidR="006E6A90" w:rsidRPr="006E6A90">
      <w:rPr>
        <w:sz w:val="18"/>
      </w:rPr>
      <w:t>HECO3060 Animals, People and Plants: an introduction to Ethnobiology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B016DD5" w14:textId="77777777" w:rsidR="004455F2" w:rsidRDefault="00EB41D1" w:rsidP="00EB41D1">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p w14:paraId="3F1AF40E" w14:textId="5D1CF575" w:rsidR="00EB41D1" w:rsidRDefault="00AC2477" w:rsidP="00EB41D1">
        <w:pPr>
          <w:pStyle w:val="Footer"/>
          <w:jc w:val="center"/>
        </w:pPr>
      </w:p>
    </w:sdtContent>
  </w:sdt>
  <w:p w14:paraId="24F79DDC" w14:textId="5D545311" w:rsidR="00F17B94" w:rsidRPr="004455F2" w:rsidRDefault="00EB41D1" w:rsidP="004455F2">
    <w:pPr>
      <w:pStyle w:val="Footer"/>
      <w:ind w:right="-330"/>
      <w:rPr>
        <w:sz w:val="18"/>
      </w:rPr>
    </w:pPr>
    <w:r w:rsidRPr="007B7724">
      <w:rPr>
        <w:sz w:val="18"/>
      </w:rPr>
      <w:t>Module Specification</w:t>
    </w:r>
    <w:r w:rsidR="004455F2">
      <w:rPr>
        <w:sz w:val="18"/>
      </w:rPr>
      <w:t>:</w:t>
    </w:r>
    <w:r w:rsidRPr="007B7724">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pPr>
      <w:r>
        <w:separator/>
      </w:r>
    </w:p>
  </w:footnote>
  <w:footnote w:type="continuationSeparator" w:id="0">
    <w:p w14:paraId="4A5CB8E6" w14:textId="77777777" w:rsidR="004323FD" w:rsidRDefault="004323FD" w:rsidP="009A2D37">
      <w:pPr>
        <w:spacing w:after="0"/>
      </w:pPr>
      <w:r>
        <w:continuationSeparator/>
      </w:r>
    </w:p>
  </w:footnote>
  <w:footnote w:type="continuationNotice" w:id="1">
    <w:p w14:paraId="2078338C" w14:textId="77777777" w:rsidR="004323FD" w:rsidRDefault="004323F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BC44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2600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68948074"/>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F6E40BC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304013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9C0E4E4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46B8511C"/>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2"/>
  </w:num>
  <w:num w:numId="2" w16cid:durableId="2045015115">
    <w:abstractNumId w:val="8"/>
  </w:num>
  <w:num w:numId="3" w16cid:durableId="566645382">
    <w:abstractNumId w:val="13"/>
  </w:num>
  <w:num w:numId="4" w16cid:durableId="320932570">
    <w:abstractNumId w:val="9"/>
  </w:num>
  <w:num w:numId="5" w16cid:durableId="1342194495">
    <w:abstractNumId w:val="20"/>
  </w:num>
  <w:num w:numId="6" w16cid:durableId="1000423939">
    <w:abstractNumId w:val="17"/>
  </w:num>
  <w:num w:numId="7" w16cid:durableId="1583754193">
    <w:abstractNumId w:val="22"/>
  </w:num>
  <w:num w:numId="8" w16cid:durableId="1800294742">
    <w:abstractNumId w:val="19"/>
  </w:num>
  <w:num w:numId="9" w16cid:durableId="1318416627">
    <w:abstractNumId w:val="14"/>
  </w:num>
  <w:num w:numId="10" w16cid:durableId="690835995">
    <w:abstractNumId w:val="15"/>
  </w:num>
  <w:num w:numId="11" w16cid:durableId="1477139274">
    <w:abstractNumId w:val="10"/>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1"/>
  </w:num>
  <w:num w:numId="18" w16cid:durableId="1459648118">
    <w:abstractNumId w:val="2"/>
  </w:num>
  <w:num w:numId="19" w16cid:durableId="1090812003">
    <w:abstractNumId w:val="1"/>
  </w:num>
  <w:num w:numId="20" w16cid:durableId="1469126113">
    <w:abstractNumId w:val="0"/>
  </w:num>
  <w:num w:numId="21" w16cid:durableId="356394828">
    <w:abstractNumId w:val="18"/>
  </w:num>
  <w:num w:numId="22" w16cid:durableId="1647247933">
    <w:abstractNumId w:val="21"/>
  </w:num>
  <w:num w:numId="23" w16cid:durableId="5983669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6BE5"/>
    <w:rsid w:val="00110947"/>
    <w:rsid w:val="00111906"/>
    <w:rsid w:val="00111CB3"/>
    <w:rsid w:val="00114667"/>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2BB"/>
    <w:rsid w:val="00196C6A"/>
    <w:rsid w:val="0019787E"/>
    <w:rsid w:val="001A03B6"/>
    <w:rsid w:val="001A425B"/>
    <w:rsid w:val="001A4C10"/>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640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B58"/>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2999"/>
    <w:rsid w:val="003D4A1C"/>
    <w:rsid w:val="003D7AA0"/>
    <w:rsid w:val="003E1981"/>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6993"/>
    <w:rsid w:val="00492DA4"/>
    <w:rsid w:val="0049654B"/>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5282"/>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17A"/>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AD1"/>
    <w:rsid w:val="006E413A"/>
    <w:rsid w:val="006E4FEA"/>
    <w:rsid w:val="006E6A90"/>
    <w:rsid w:val="006F1A15"/>
    <w:rsid w:val="006F3F8B"/>
    <w:rsid w:val="006F4EA1"/>
    <w:rsid w:val="00700488"/>
    <w:rsid w:val="00703404"/>
    <w:rsid w:val="00703F92"/>
    <w:rsid w:val="00704637"/>
    <w:rsid w:val="007105E4"/>
    <w:rsid w:val="00710647"/>
    <w:rsid w:val="00714EE5"/>
    <w:rsid w:val="00720270"/>
    <w:rsid w:val="00724362"/>
    <w:rsid w:val="00726225"/>
    <w:rsid w:val="00727780"/>
    <w:rsid w:val="0073792C"/>
    <w:rsid w:val="00754069"/>
    <w:rsid w:val="00765ED0"/>
    <w:rsid w:val="007667DF"/>
    <w:rsid w:val="00767CDC"/>
    <w:rsid w:val="0077080B"/>
    <w:rsid w:val="00787070"/>
    <w:rsid w:val="007906FD"/>
    <w:rsid w:val="00797197"/>
    <w:rsid w:val="007972A7"/>
    <w:rsid w:val="0079747A"/>
    <w:rsid w:val="007A2BA2"/>
    <w:rsid w:val="007A3F31"/>
    <w:rsid w:val="007A49C1"/>
    <w:rsid w:val="007A6245"/>
    <w:rsid w:val="007B1DB2"/>
    <w:rsid w:val="007B375B"/>
    <w:rsid w:val="007B412A"/>
    <w:rsid w:val="007B635E"/>
    <w:rsid w:val="007B7724"/>
    <w:rsid w:val="007B7CDC"/>
    <w:rsid w:val="007C74B4"/>
    <w:rsid w:val="007E3412"/>
    <w:rsid w:val="007F393D"/>
    <w:rsid w:val="00801017"/>
    <w:rsid w:val="008029AF"/>
    <w:rsid w:val="00802FFA"/>
    <w:rsid w:val="008102E5"/>
    <w:rsid w:val="008111B4"/>
    <w:rsid w:val="008133F0"/>
    <w:rsid w:val="0081349D"/>
    <w:rsid w:val="00815880"/>
    <w:rsid w:val="0082322C"/>
    <w:rsid w:val="00823942"/>
    <w:rsid w:val="00827FFD"/>
    <w:rsid w:val="008406AA"/>
    <w:rsid w:val="00854535"/>
    <w:rsid w:val="00856EB3"/>
    <w:rsid w:val="00863C96"/>
    <w:rsid w:val="00864A72"/>
    <w:rsid w:val="0087054C"/>
    <w:rsid w:val="00873E9F"/>
    <w:rsid w:val="00874047"/>
    <w:rsid w:val="008757DE"/>
    <w:rsid w:val="008778CB"/>
    <w:rsid w:val="00881545"/>
    <w:rsid w:val="00883204"/>
    <w:rsid w:val="00883A3E"/>
    <w:rsid w:val="0088428D"/>
    <w:rsid w:val="0089148D"/>
    <w:rsid w:val="00891E0D"/>
    <w:rsid w:val="008A0F36"/>
    <w:rsid w:val="008A1A4E"/>
    <w:rsid w:val="008B058C"/>
    <w:rsid w:val="008B2543"/>
    <w:rsid w:val="008B4B6E"/>
    <w:rsid w:val="008D4447"/>
    <w:rsid w:val="008D7401"/>
    <w:rsid w:val="008E39AC"/>
    <w:rsid w:val="008F5AA7"/>
    <w:rsid w:val="00903DF6"/>
    <w:rsid w:val="00921CF6"/>
    <w:rsid w:val="00922E9E"/>
    <w:rsid w:val="009233A1"/>
    <w:rsid w:val="00924EF0"/>
    <w:rsid w:val="00934D7B"/>
    <w:rsid w:val="0094141A"/>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880"/>
    <w:rsid w:val="00AC2477"/>
    <w:rsid w:val="00AC7501"/>
    <w:rsid w:val="00AD1300"/>
    <w:rsid w:val="00AD5EAE"/>
    <w:rsid w:val="00AD748B"/>
    <w:rsid w:val="00AE4865"/>
    <w:rsid w:val="00AE6FC7"/>
    <w:rsid w:val="00AF50EE"/>
    <w:rsid w:val="00B0591D"/>
    <w:rsid w:val="00B10945"/>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2126"/>
    <w:rsid w:val="00BE3B17"/>
    <w:rsid w:val="00BF51AB"/>
    <w:rsid w:val="00BF716B"/>
    <w:rsid w:val="00BF7233"/>
    <w:rsid w:val="00C02AA2"/>
    <w:rsid w:val="00C04C95"/>
    <w:rsid w:val="00C12613"/>
    <w:rsid w:val="00C16DEF"/>
    <w:rsid w:val="00C2492F"/>
    <w:rsid w:val="00C3744A"/>
    <w:rsid w:val="00C4002A"/>
    <w:rsid w:val="00C4288F"/>
    <w:rsid w:val="00C46912"/>
    <w:rsid w:val="00C612A8"/>
    <w:rsid w:val="00C618D2"/>
    <w:rsid w:val="00C67631"/>
    <w:rsid w:val="00C709C6"/>
    <w:rsid w:val="00C70C14"/>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324C"/>
    <w:rsid w:val="00D2689A"/>
    <w:rsid w:val="00D65506"/>
    <w:rsid w:val="00D773CF"/>
    <w:rsid w:val="00D83563"/>
    <w:rsid w:val="00D8448F"/>
    <w:rsid w:val="00DA64B6"/>
    <w:rsid w:val="00DB2B91"/>
    <w:rsid w:val="00DB5C9D"/>
    <w:rsid w:val="00DC490D"/>
    <w:rsid w:val="00DD02E6"/>
    <w:rsid w:val="00DD2E74"/>
    <w:rsid w:val="00DF2A53"/>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2B8C"/>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981"/>
    <w:pPr>
      <w:spacing w:after="120" w:line="240" w:lineRule="auto"/>
    </w:pPr>
    <w:rPr>
      <w:rFonts w:eastAsiaTheme="minorEastAsia"/>
      <w:lang w:eastAsia="en-GB"/>
    </w:rPr>
  </w:style>
  <w:style w:type="paragraph" w:styleId="Heading1">
    <w:name w:val="heading 1"/>
    <w:basedOn w:val="Normal"/>
    <w:next w:val="Normal"/>
    <w:link w:val="Heading1Char"/>
    <w:qFormat/>
    <w:rsid w:val="006A6BB4"/>
    <w:pPr>
      <w:keepNext/>
      <w:spacing w:after="0"/>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351B58"/>
    <w:pPr>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8B058C"/>
    <w:pPr>
      <w:keepNext/>
      <w:keepLines/>
      <w:spacing w:before="120"/>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94141A"/>
    <w:pPr>
      <w:tabs>
        <w:tab w:val="center" w:pos="4513"/>
        <w:tab w:val="right" w:pos="9026"/>
      </w:tabs>
      <w:spacing w:before="120"/>
    </w:pPr>
    <w:rPr>
      <w:rFonts w:ascii="Arial" w:hAnsi="Arial"/>
      <w:sz w:val="20"/>
    </w:rPr>
  </w:style>
  <w:style w:type="character" w:customStyle="1" w:styleId="FooterChar">
    <w:name w:val="Footer Char"/>
    <w:basedOn w:val="DefaultParagraphFont"/>
    <w:link w:val="Footer"/>
    <w:uiPriority w:val="99"/>
    <w:rsid w:val="0094141A"/>
    <w:rPr>
      <w:rFonts w:ascii="Arial" w:eastAsiaTheme="minorEastAsia" w:hAnsi="Arial"/>
      <w:sz w:val="20"/>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C4288F"/>
    <w:pPr>
      <w:numPr>
        <w:numId w:val="2"/>
      </w:numPr>
      <w:spacing w:before="120"/>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351B58"/>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pPr>
    <w:rPr>
      <w:rFonts w:ascii="Arial" w:eastAsiaTheme="minorHAnsi" w:hAnsi="Arial" w:cs="Arial"/>
      <w:bCs/>
      <w:lang w:eastAsia="en-US"/>
    </w:rPr>
  </w:style>
  <w:style w:type="paragraph" w:styleId="BodyText">
    <w:name w:val="Body Text"/>
    <w:basedOn w:val="Normal"/>
    <w:link w:val="BodyTextChar"/>
    <w:uiPriority w:val="99"/>
    <w:unhideWhenUsed/>
    <w:rsid w:val="00FF34D0"/>
    <w:pPr>
      <w:ind w:left="567"/>
    </w:pPr>
    <w:rPr>
      <w:rFonts w:ascii="Arial" w:hAnsi="Arial"/>
      <w:sz w:val="24"/>
    </w:rPr>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8B058C"/>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ind w:left="227" w:hanging="227"/>
    </w:pPr>
    <w:rPr>
      <w:rFonts w:ascii="Arial" w:hAnsi="Arial"/>
      <w:sz w:val="24"/>
    </w:rPr>
  </w:style>
  <w:style w:type="paragraph" w:customStyle="1" w:styleId="Tableoutcomeshead">
    <w:name w:val="Table outcomes head"/>
    <w:basedOn w:val="Normal"/>
    <w:qFormat/>
    <w:rsid w:val="00AD1300"/>
    <w:rPr>
      <w:rFonts w:ascii="Arial" w:hAnsi="Arial" w:cs="Arial"/>
      <w:b/>
      <w:sz w:val="20"/>
      <w:szCs w:val="20"/>
    </w:rPr>
  </w:style>
  <w:style w:type="paragraph" w:customStyle="1" w:styleId="Tableoutcomesideheadings">
    <w:name w:val="Table outcome side headings"/>
    <w:basedOn w:val="Normal"/>
    <w:qFormat/>
    <w:rsid w:val="00AD1300"/>
    <w:pPr>
      <w:spacing w:before="60" w:after="60"/>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jc w:val="center"/>
    </w:pPr>
    <w:rPr>
      <w:rFonts w:ascii="Arial" w:hAnsi="Arial" w:cs="Arial"/>
      <w:sz w:val="20"/>
      <w:szCs w:val="20"/>
    </w:rPr>
  </w:style>
  <w:style w:type="paragraph" w:customStyle="1" w:styleId="Tabledivuseonly">
    <w:name w:val="Table div use only"/>
    <w:basedOn w:val="Normal"/>
    <w:qFormat/>
    <w:rsid w:val="00D2324C"/>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7CBE92B3-8355-4563-AB44-B2F0E0F9758C}"/>
</file>

<file path=customXml/itemProps3.xml><?xml version="1.0" encoding="utf-8"?>
<ds:datastoreItem xmlns:ds="http://schemas.openxmlformats.org/officeDocument/2006/customXml" ds:itemID="{1C45A059-3B7F-4804-BB48-C533A44A8AF3}"/>
</file>

<file path=customXml/itemProps4.xml><?xml version="1.0" encoding="utf-8"?>
<ds:datastoreItem xmlns:ds="http://schemas.openxmlformats.org/officeDocument/2006/customXml" ds:itemID="{9641DAF5-1FF3-4196-9961-30F748A34834}"/>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3</cp:revision>
  <cp:lastPrinted>2019-02-26T09:40:00Z</cp:lastPrinted>
  <dcterms:created xsi:type="dcterms:W3CDTF">2023-02-07T08:20:00Z</dcterms:created>
  <dcterms:modified xsi:type="dcterms:W3CDTF">2023-02-07T08:21:00Z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6d9f9a64-74ef-4283-8018-0f9de052aa86</vt:lpwstr>
  </property>
</Properties>
</file>