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17C6" w14:textId="06EA49D8" w:rsidR="00714694" w:rsidRPr="00535E22" w:rsidRDefault="00714694">
      <w:pPr>
        <w:spacing w:line="240" w:lineRule="auto"/>
        <w:rPr>
          <w:rFonts w:ascii="Arial" w:hAnsi="Arial" w:cs="Arial"/>
          <w:b/>
          <w:i/>
          <w:sz w:val="24"/>
          <w:szCs w:val="24"/>
        </w:rPr>
      </w:pPr>
    </w:p>
    <w:p w14:paraId="1CA2D382" w14:textId="1E5718FA" w:rsidR="00714694" w:rsidRPr="00535E22" w:rsidRDefault="00AD2ACC" w:rsidP="00857F3B">
      <w:pPr>
        <w:pStyle w:val="ListParagraph"/>
        <w:numPr>
          <w:ilvl w:val="0"/>
          <w:numId w:val="5"/>
        </w:numPr>
        <w:spacing w:after="0" w:line="240" w:lineRule="auto"/>
        <w:rPr>
          <w:rFonts w:ascii="Arial" w:hAnsi="Arial" w:cs="Arial"/>
          <w:b/>
          <w:bCs/>
          <w:sz w:val="24"/>
          <w:szCs w:val="24"/>
        </w:rPr>
      </w:pPr>
      <w:r w:rsidRPr="00535E22">
        <w:rPr>
          <w:rFonts w:ascii="Arial" w:hAnsi="Arial" w:cs="Arial"/>
          <w:b/>
          <w:bCs/>
          <w:sz w:val="24"/>
          <w:szCs w:val="24"/>
        </w:rPr>
        <w:t>KentVision Code and title of the module</w:t>
      </w:r>
    </w:p>
    <w:p w14:paraId="2D98EE21" w14:textId="46D6688F" w:rsidR="00714694" w:rsidRPr="00535E22" w:rsidRDefault="00857F3B" w:rsidP="00857F3B">
      <w:pPr>
        <w:spacing w:after="0" w:line="240" w:lineRule="auto"/>
        <w:ind w:firstLine="720"/>
        <w:rPr>
          <w:rFonts w:ascii="Arial" w:hAnsi="Arial" w:cs="Arial"/>
          <w:sz w:val="24"/>
          <w:szCs w:val="24"/>
        </w:rPr>
      </w:pPr>
      <w:r w:rsidRPr="00535E22">
        <w:rPr>
          <w:rFonts w:ascii="Arial" w:hAnsi="Arial" w:cs="Arial"/>
          <w:sz w:val="24"/>
          <w:szCs w:val="24"/>
        </w:rPr>
        <w:t xml:space="preserve">HART8980 </w:t>
      </w:r>
      <w:r w:rsidR="00AD2ACC" w:rsidRPr="00535E22">
        <w:rPr>
          <w:rFonts w:ascii="Arial" w:hAnsi="Arial" w:cs="Arial"/>
          <w:sz w:val="24"/>
          <w:szCs w:val="24"/>
        </w:rPr>
        <w:t>History &amp; Philosophy of Art Dissertation</w:t>
      </w:r>
    </w:p>
    <w:p w14:paraId="5EF441E7" w14:textId="60DE2E63" w:rsidR="00714694" w:rsidRPr="00535E22" w:rsidRDefault="00714694" w:rsidP="00857F3B">
      <w:pPr>
        <w:spacing w:after="0" w:line="240" w:lineRule="auto"/>
        <w:rPr>
          <w:rFonts w:ascii="Arial" w:hAnsi="Arial" w:cs="Arial"/>
          <w:sz w:val="24"/>
          <w:szCs w:val="24"/>
        </w:rPr>
      </w:pPr>
    </w:p>
    <w:p w14:paraId="46A682A7" w14:textId="77777777" w:rsidR="00857F3B" w:rsidRPr="00535E22" w:rsidRDefault="00857F3B" w:rsidP="00857F3B">
      <w:pPr>
        <w:spacing w:after="0" w:line="240" w:lineRule="auto"/>
        <w:rPr>
          <w:rFonts w:ascii="Arial" w:hAnsi="Arial" w:cs="Arial"/>
          <w:sz w:val="24"/>
          <w:szCs w:val="24"/>
        </w:rPr>
      </w:pPr>
    </w:p>
    <w:p w14:paraId="5B91138F" w14:textId="38C2E7AE" w:rsidR="00714694" w:rsidRPr="00535E22" w:rsidRDefault="00AD2ACC" w:rsidP="00857F3B">
      <w:pPr>
        <w:pStyle w:val="ListParagraph"/>
        <w:numPr>
          <w:ilvl w:val="0"/>
          <w:numId w:val="5"/>
        </w:numPr>
        <w:spacing w:after="0" w:line="240" w:lineRule="auto"/>
        <w:rPr>
          <w:rFonts w:ascii="Arial" w:hAnsi="Arial" w:cs="Arial"/>
          <w:b/>
          <w:bCs/>
          <w:sz w:val="24"/>
          <w:szCs w:val="24"/>
        </w:rPr>
      </w:pPr>
      <w:r w:rsidRPr="00535E22">
        <w:rPr>
          <w:rFonts w:ascii="Arial" w:hAnsi="Arial" w:cs="Arial"/>
          <w:b/>
          <w:bCs/>
          <w:sz w:val="24"/>
          <w:szCs w:val="24"/>
        </w:rPr>
        <w:t>Division and School/Department or partner institution which will be responsible for management of the module</w:t>
      </w:r>
    </w:p>
    <w:p w14:paraId="67A82A37" w14:textId="5FE285B9" w:rsidR="00714694" w:rsidRPr="00535E22" w:rsidRDefault="00AD2ACC" w:rsidP="00857F3B">
      <w:pPr>
        <w:spacing w:after="0" w:line="240" w:lineRule="auto"/>
        <w:ind w:firstLine="720"/>
        <w:rPr>
          <w:rFonts w:ascii="Arial" w:hAnsi="Arial" w:cs="Arial"/>
          <w:sz w:val="24"/>
          <w:szCs w:val="24"/>
        </w:rPr>
      </w:pPr>
      <w:r w:rsidRPr="00535E22">
        <w:rPr>
          <w:rFonts w:ascii="Arial" w:hAnsi="Arial" w:cs="Arial"/>
          <w:sz w:val="24"/>
          <w:szCs w:val="24"/>
        </w:rPr>
        <w:t>Arts and Humanities, School of Arts</w:t>
      </w:r>
    </w:p>
    <w:p w14:paraId="103104DE" w14:textId="5640557D" w:rsidR="00857F3B" w:rsidRPr="00535E22" w:rsidRDefault="00857F3B" w:rsidP="00857F3B">
      <w:pPr>
        <w:spacing w:after="0" w:line="240" w:lineRule="auto"/>
        <w:ind w:firstLine="720"/>
        <w:rPr>
          <w:rFonts w:ascii="Arial" w:hAnsi="Arial" w:cs="Arial"/>
          <w:sz w:val="24"/>
          <w:szCs w:val="24"/>
        </w:rPr>
      </w:pPr>
    </w:p>
    <w:p w14:paraId="7D1C769F" w14:textId="77777777" w:rsidR="00857F3B" w:rsidRPr="00535E22" w:rsidRDefault="00857F3B" w:rsidP="00857F3B">
      <w:pPr>
        <w:spacing w:after="0" w:line="240" w:lineRule="auto"/>
        <w:ind w:firstLine="720"/>
        <w:rPr>
          <w:rFonts w:ascii="Arial" w:hAnsi="Arial" w:cs="Arial"/>
          <w:sz w:val="24"/>
          <w:szCs w:val="24"/>
        </w:rPr>
      </w:pPr>
    </w:p>
    <w:p w14:paraId="775B3024" w14:textId="0CCE81B1" w:rsidR="00714694" w:rsidRPr="00535E22" w:rsidRDefault="00AD2ACC" w:rsidP="00857F3B">
      <w:pPr>
        <w:pStyle w:val="ListParagraph"/>
        <w:numPr>
          <w:ilvl w:val="0"/>
          <w:numId w:val="5"/>
        </w:numPr>
        <w:spacing w:after="0" w:line="240" w:lineRule="auto"/>
        <w:rPr>
          <w:rFonts w:ascii="Arial" w:hAnsi="Arial" w:cs="Arial"/>
          <w:b/>
          <w:bCs/>
          <w:sz w:val="24"/>
          <w:szCs w:val="24"/>
        </w:rPr>
      </w:pPr>
      <w:r w:rsidRPr="00535E22">
        <w:rPr>
          <w:rFonts w:ascii="Arial" w:hAnsi="Arial" w:cs="Arial"/>
          <w:b/>
          <w:bCs/>
          <w:sz w:val="24"/>
          <w:szCs w:val="24"/>
        </w:rPr>
        <w:t>The level of the module (Level 4, Level 5, Level 6 or Level 7)</w:t>
      </w:r>
    </w:p>
    <w:p w14:paraId="0052D92E" w14:textId="75580B72" w:rsidR="00714694" w:rsidRPr="00535E22" w:rsidRDefault="00AD2ACC" w:rsidP="00857F3B">
      <w:pPr>
        <w:spacing w:after="0" w:line="240" w:lineRule="auto"/>
        <w:ind w:firstLine="720"/>
        <w:rPr>
          <w:rFonts w:ascii="Arial" w:hAnsi="Arial" w:cs="Arial"/>
          <w:sz w:val="24"/>
          <w:szCs w:val="24"/>
        </w:rPr>
      </w:pPr>
      <w:r w:rsidRPr="00535E22">
        <w:rPr>
          <w:rFonts w:ascii="Arial" w:hAnsi="Arial" w:cs="Arial"/>
          <w:sz w:val="24"/>
          <w:szCs w:val="24"/>
        </w:rPr>
        <w:t>Level 7</w:t>
      </w:r>
    </w:p>
    <w:p w14:paraId="4DBC1B49" w14:textId="32CB78EC" w:rsidR="00857F3B" w:rsidRPr="00535E22" w:rsidRDefault="00857F3B" w:rsidP="00857F3B">
      <w:pPr>
        <w:spacing w:after="0" w:line="240" w:lineRule="auto"/>
        <w:ind w:firstLine="720"/>
        <w:rPr>
          <w:rFonts w:ascii="Arial" w:hAnsi="Arial" w:cs="Arial"/>
          <w:sz w:val="24"/>
          <w:szCs w:val="24"/>
        </w:rPr>
      </w:pPr>
    </w:p>
    <w:p w14:paraId="42EABA4B" w14:textId="77777777" w:rsidR="00857F3B" w:rsidRPr="00535E22" w:rsidRDefault="00857F3B" w:rsidP="00857F3B">
      <w:pPr>
        <w:spacing w:after="0" w:line="240" w:lineRule="auto"/>
        <w:ind w:firstLine="720"/>
        <w:rPr>
          <w:rFonts w:ascii="Arial" w:hAnsi="Arial" w:cs="Arial"/>
          <w:sz w:val="24"/>
          <w:szCs w:val="24"/>
        </w:rPr>
      </w:pPr>
    </w:p>
    <w:p w14:paraId="2D5C8C98" w14:textId="2C3715F5" w:rsidR="00714694" w:rsidRPr="00535E22" w:rsidRDefault="00AD2ACC" w:rsidP="00857F3B">
      <w:pPr>
        <w:pStyle w:val="ListParagraph"/>
        <w:numPr>
          <w:ilvl w:val="0"/>
          <w:numId w:val="5"/>
        </w:numPr>
        <w:spacing w:after="0" w:line="240" w:lineRule="auto"/>
        <w:rPr>
          <w:rFonts w:ascii="Arial" w:hAnsi="Arial" w:cs="Arial"/>
          <w:b/>
          <w:bCs/>
          <w:sz w:val="24"/>
          <w:szCs w:val="24"/>
        </w:rPr>
      </w:pPr>
      <w:r w:rsidRPr="00535E22">
        <w:rPr>
          <w:rFonts w:ascii="Arial" w:hAnsi="Arial" w:cs="Arial"/>
          <w:b/>
          <w:bCs/>
          <w:sz w:val="24"/>
          <w:szCs w:val="24"/>
        </w:rPr>
        <w:t xml:space="preserve">The number of credits and the ECTS value which the module represents </w:t>
      </w:r>
    </w:p>
    <w:p w14:paraId="22E3D310" w14:textId="172A8474" w:rsidR="00714694" w:rsidRPr="00535E22" w:rsidRDefault="00AD2ACC" w:rsidP="00857F3B">
      <w:pPr>
        <w:spacing w:after="0" w:line="240" w:lineRule="auto"/>
        <w:ind w:firstLine="720"/>
        <w:rPr>
          <w:rFonts w:ascii="Arial" w:hAnsi="Arial" w:cs="Arial"/>
          <w:sz w:val="24"/>
          <w:szCs w:val="24"/>
        </w:rPr>
      </w:pPr>
      <w:r w:rsidRPr="00535E22">
        <w:rPr>
          <w:rFonts w:ascii="Arial" w:hAnsi="Arial" w:cs="Arial"/>
          <w:sz w:val="24"/>
          <w:szCs w:val="24"/>
        </w:rPr>
        <w:t>60 Credits (30 ECTS)</w:t>
      </w:r>
    </w:p>
    <w:p w14:paraId="552801D3" w14:textId="55B50EB6" w:rsidR="0075657B" w:rsidRPr="00535E22" w:rsidRDefault="0075657B" w:rsidP="00857F3B">
      <w:pPr>
        <w:spacing w:after="0" w:line="240" w:lineRule="auto"/>
        <w:ind w:firstLine="720"/>
        <w:rPr>
          <w:rFonts w:ascii="Arial" w:hAnsi="Arial" w:cs="Arial"/>
          <w:sz w:val="24"/>
          <w:szCs w:val="24"/>
        </w:rPr>
      </w:pPr>
    </w:p>
    <w:p w14:paraId="1E024E4F" w14:textId="77777777" w:rsidR="00857F3B" w:rsidRPr="00535E22" w:rsidRDefault="00857F3B" w:rsidP="00857F3B">
      <w:pPr>
        <w:spacing w:after="0" w:line="240" w:lineRule="auto"/>
        <w:ind w:firstLine="720"/>
        <w:rPr>
          <w:rFonts w:ascii="Arial" w:hAnsi="Arial" w:cs="Arial"/>
          <w:sz w:val="24"/>
          <w:szCs w:val="24"/>
        </w:rPr>
      </w:pPr>
    </w:p>
    <w:p w14:paraId="1924C05E" w14:textId="7BBA0778" w:rsidR="00714694" w:rsidRPr="00535E22" w:rsidRDefault="00AD2ACC" w:rsidP="00857F3B">
      <w:pPr>
        <w:pStyle w:val="ListParagraph"/>
        <w:numPr>
          <w:ilvl w:val="0"/>
          <w:numId w:val="5"/>
        </w:numPr>
        <w:spacing w:after="0" w:line="240" w:lineRule="auto"/>
        <w:rPr>
          <w:rFonts w:ascii="Arial" w:hAnsi="Arial" w:cs="Arial"/>
          <w:b/>
          <w:bCs/>
          <w:sz w:val="24"/>
          <w:szCs w:val="24"/>
        </w:rPr>
      </w:pPr>
      <w:r w:rsidRPr="00535E22">
        <w:rPr>
          <w:rFonts w:ascii="Arial" w:hAnsi="Arial" w:cs="Arial"/>
          <w:b/>
          <w:bCs/>
          <w:sz w:val="24"/>
          <w:szCs w:val="24"/>
        </w:rPr>
        <w:t>Which term(s) the module is to be taught in (or other teaching pattern)</w:t>
      </w:r>
    </w:p>
    <w:p w14:paraId="31F4886D" w14:textId="651F9CC9" w:rsidR="00714694" w:rsidRPr="00535E22" w:rsidRDefault="00D35AD6" w:rsidP="00857F3B">
      <w:pPr>
        <w:spacing w:after="0" w:line="240" w:lineRule="auto"/>
        <w:ind w:firstLine="720"/>
        <w:rPr>
          <w:rFonts w:ascii="Arial" w:hAnsi="Arial" w:cs="Arial"/>
          <w:sz w:val="24"/>
          <w:szCs w:val="24"/>
        </w:rPr>
      </w:pPr>
      <w:r w:rsidRPr="00535E22">
        <w:rPr>
          <w:rFonts w:ascii="Arial" w:hAnsi="Arial" w:cs="Arial"/>
          <w:sz w:val="24"/>
          <w:szCs w:val="24"/>
        </w:rPr>
        <w:t>Summer term</w:t>
      </w:r>
    </w:p>
    <w:p w14:paraId="0D2292DF" w14:textId="5421E941" w:rsidR="00714694" w:rsidRPr="00535E22" w:rsidRDefault="00714694" w:rsidP="00857F3B">
      <w:pPr>
        <w:spacing w:after="0" w:line="240" w:lineRule="auto"/>
        <w:rPr>
          <w:rFonts w:ascii="Arial" w:hAnsi="Arial" w:cs="Arial"/>
          <w:b/>
          <w:bCs/>
          <w:sz w:val="24"/>
          <w:szCs w:val="24"/>
        </w:rPr>
      </w:pPr>
    </w:p>
    <w:p w14:paraId="33FE4B24" w14:textId="77777777" w:rsidR="00857F3B" w:rsidRPr="00535E22" w:rsidRDefault="00857F3B" w:rsidP="00857F3B">
      <w:pPr>
        <w:spacing w:after="0" w:line="240" w:lineRule="auto"/>
        <w:rPr>
          <w:rFonts w:ascii="Arial" w:hAnsi="Arial" w:cs="Arial"/>
          <w:b/>
          <w:bCs/>
          <w:sz w:val="24"/>
          <w:szCs w:val="24"/>
        </w:rPr>
      </w:pPr>
    </w:p>
    <w:p w14:paraId="02691D41" w14:textId="3F1CE41D" w:rsidR="00714694" w:rsidRPr="00535E22" w:rsidRDefault="00AD2ACC" w:rsidP="00857F3B">
      <w:pPr>
        <w:pStyle w:val="ListParagraph"/>
        <w:numPr>
          <w:ilvl w:val="0"/>
          <w:numId w:val="5"/>
        </w:numPr>
        <w:spacing w:after="0" w:line="240" w:lineRule="auto"/>
        <w:rPr>
          <w:rFonts w:ascii="Arial" w:hAnsi="Arial" w:cs="Arial"/>
          <w:b/>
          <w:bCs/>
          <w:sz w:val="24"/>
          <w:szCs w:val="24"/>
        </w:rPr>
      </w:pPr>
      <w:r w:rsidRPr="00535E22">
        <w:rPr>
          <w:rFonts w:ascii="Arial" w:hAnsi="Arial" w:cs="Arial"/>
          <w:b/>
          <w:bCs/>
          <w:sz w:val="24"/>
          <w:szCs w:val="24"/>
        </w:rPr>
        <w:t>Prerequisite and co-requisite modules and/or any module restrictions</w:t>
      </w:r>
    </w:p>
    <w:p w14:paraId="1593E87C" w14:textId="7ADAD184" w:rsidR="00714694" w:rsidRPr="00535E22" w:rsidRDefault="00AD2ACC" w:rsidP="00857F3B">
      <w:pPr>
        <w:spacing w:after="0" w:line="240" w:lineRule="auto"/>
        <w:ind w:firstLine="720"/>
        <w:rPr>
          <w:rFonts w:ascii="Arial" w:hAnsi="Arial" w:cs="Arial"/>
          <w:sz w:val="24"/>
          <w:szCs w:val="24"/>
        </w:rPr>
      </w:pPr>
      <w:r w:rsidRPr="00535E22">
        <w:rPr>
          <w:rFonts w:ascii="Arial" w:hAnsi="Arial" w:cs="Arial"/>
          <w:sz w:val="24"/>
          <w:szCs w:val="24"/>
        </w:rPr>
        <w:t>None</w:t>
      </w:r>
    </w:p>
    <w:p w14:paraId="37A4BB4D" w14:textId="689B2A26" w:rsidR="0075657B" w:rsidRPr="00535E22" w:rsidRDefault="0075657B" w:rsidP="00857F3B">
      <w:pPr>
        <w:spacing w:after="0" w:line="240" w:lineRule="auto"/>
        <w:ind w:firstLine="360"/>
        <w:rPr>
          <w:rFonts w:ascii="Arial" w:hAnsi="Arial" w:cs="Arial"/>
          <w:sz w:val="24"/>
          <w:szCs w:val="24"/>
        </w:rPr>
      </w:pPr>
    </w:p>
    <w:p w14:paraId="23ACE459" w14:textId="77777777" w:rsidR="00857F3B" w:rsidRPr="00535E22" w:rsidRDefault="00857F3B" w:rsidP="00857F3B">
      <w:pPr>
        <w:spacing w:after="0" w:line="240" w:lineRule="auto"/>
        <w:ind w:firstLine="360"/>
        <w:rPr>
          <w:rFonts w:ascii="Arial" w:hAnsi="Arial" w:cs="Arial"/>
          <w:sz w:val="24"/>
          <w:szCs w:val="24"/>
        </w:rPr>
      </w:pPr>
    </w:p>
    <w:p w14:paraId="562CC6A1" w14:textId="498E0B73" w:rsidR="00714694" w:rsidRPr="00535E22" w:rsidRDefault="00AD2ACC" w:rsidP="00857F3B">
      <w:pPr>
        <w:pStyle w:val="ListParagraph"/>
        <w:numPr>
          <w:ilvl w:val="0"/>
          <w:numId w:val="5"/>
        </w:numPr>
        <w:spacing w:after="0" w:line="240" w:lineRule="auto"/>
        <w:rPr>
          <w:rFonts w:ascii="Arial" w:hAnsi="Arial" w:cs="Arial"/>
          <w:b/>
          <w:bCs/>
          <w:sz w:val="24"/>
          <w:szCs w:val="24"/>
        </w:rPr>
      </w:pPr>
      <w:r w:rsidRPr="00535E22">
        <w:rPr>
          <w:rFonts w:ascii="Arial" w:hAnsi="Arial" w:cs="Arial"/>
          <w:b/>
          <w:bCs/>
          <w:sz w:val="24"/>
          <w:szCs w:val="24"/>
        </w:rPr>
        <w:t>The course(s) of study to which the module contributes</w:t>
      </w:r>
    </w:p>
    <w:p w14:paraId="66EE0531" w14:textId="77777777" w:rsidR="00714694" w:rsidRPr="00535E22" w:rsidRDefault="00AD2ACC" w:rsidP="00857F3B">
      <w:pPr>
        <w:spacing w:after="0" w:line="240" w:lineRule="auto"/>
        <w:ind w:left="567" w:right="260" w:firstLine="153"/>
        <w:rPr>
          <w:rFonts w:ascii="Arial" w:hAnsi="Arial" w:cs="Arial"/>
          <w:sz w:val="24"/>
          <w:szCs w:val="24"/>
        </w:rPr>
      </w:pPr>
      <w:r w:rsidRPr="00535E22">
        <w:rPr>
          <w:rFonts w:ascii="Arial" w:hAnsi="Arial" w:cs="Arial"/>
          <w:sz w:val="24"/>
          <w:szCs w:val="24"/>
        </w:rPr>
        <w:t>Compulsory:</w:t>
      </w:r>
    </w:p>
    <w:p w14:paraId="544A2388" w14:textId="77777777" w:rsidR="00714694" w:rsidRPr="00535E22" w:rsidRDefault="00AD2ACC" w:rsidP="00857F3B">
      <w:pPr>
        <w:spacing w:after="0" w:line="240" w:lineRule="auto"/>
        <w:ind w:left="567" w:right="260" w:firstLine="153"/>
        <w:rPr>
          <w:rFonts w:ascii="Arial" w:hAnsi="Arial" w:cs="Arial"/>
          <w:sz w:val="24"/>
          <w:szCs w:val="24"/>
        </w:rPr>
      </w:pPr>
      <w:r w:rsidRPr="00535E22">
        <w:rPr>
          <w:rFonts w:ascii="Arial" w:hAnsi="Arial" w:cs="Arial"/>
          <w:sz w:val="24"/>
          <w:szCs w:val="24"/>
        </w:rPr>
        <w:t>MA History &amp; Philosophy of Art</w:t>
      </w:r>
    </w:p>
    <w:p w14:paraId="3B42067A" w14:textId="18E0E68C" w:rsidR="00714694" w:rsidRPr="00535E22" w:rsidRDefault="00714694" w:rsidP="00857F3B">
      <w:pPr>
        <w:spacing w:after="0" w:line="240" w:lineRule="auto"/>
        <w:ind w:left="426" w:right="543"/>
        <w:rPr>
          <w:rFonts w:ascii="Arial" w:hAnsi="Arial" w:cs="Arial"/>
          <w:iCs/>
          <w:sz w:val="24"/>
          <w:szCs w:val="24"/>
        </w:rPr>
      </w:pPr>
    </w:p>
    <w:p w14:paraId="06F94EC5" w14:textId="77777777" w:rsidR="00857F3B" w:rsidRPr="00535E22" w:rsidRDefault="00857F3B" w:rsidP="00857F3B">
      <w:pPr>
        <w:spacing w:after="0" w:line="240" w:lineRule="auto"/>
        <w:ind w:left="426" w:right="543"/>
        <w:rPr>
          <w:rFonts w:ascii="Arial" w:hAnsi="Arial" w:cs="Arial"/>
          <w:iCs/>
          <w:sz w:val="24"/>
          <w:szCs w:val="24"/>
        </w:rPr>
      </w:pPr>
    </w:p>
    <w:p w14:paraId="6EFF49A3" w14:textId="4A284599" w:rsidR="00714694" w:rsidRPr="00535E22" w:rsidRDefault="00AD2ACC" w:rsidP="00857F3B">
      <w:pPr>
        <w:pStyle w:val="ListParagraph"/>
        <w:numPr>
          <w:ilvl w:val="0"/>
          <w:numId w:val="5"/>
        </w:numPr>
        <w:spacing w:after="0" w:line="240" w:lineRule="auto"/>
        <w:rPr>
          <w:rFonts w:ascii="Arial" w:hAnsi="Arial" w:cs="Arial"/>
          <w:b/>
          <w:bCs/>
          <w:sz w:val="24"/>
          <w:szCs w:val="24"/>
        </w:rPr>
      </w:pPr>
      <w:r w:rsidRPr="00535E22">
        <w:rPr>
          <w:rFonts w:ascii="Arial" w:hAnsi="Arial" w:cs="Arial"/>
          <w:b/>
          <w:bCs/>
          <w:sz w:val="24"/>
          <w:szCs w:val="24"/>
        </w:rPr>
        <w:t>The intended subject specific learning outcomes.</w:t>
      </w:r>
      <w:r w:rsidRPr="00535E22">
        <w:rPr>
          <w:rFonts w:ascii="Arial" w:hAnsi="Arial" w:cs="Arial"/>
          <w:b/>
          <w:bCs/>
          <w:sz w:val="24"/>
          <w:szCs w:val="24"/>
        </w:rPr>
        <w:br/>
        <w:t>On successfully completing the module students will be able to:</w:t>
      </w:r>
    </w:p>
    <w:p w14:paraId="0602D919" w14:textId="77777777" w:rsidR="00857F3B" w:rsidRPr="00535E22" w:rsidRDefault="00857F3B" w:rsidP="00857F3B">
      <w:pPr>
        <w:pStyle w:val="ListParagraph"/>
        <w:spacing w:after="0" w:line="240" w:lineRule="auto"/>
        <w:rPr>
          <w:rFonts w:ascii="Arial" w:hAnsi="Arial" w:cs="Arial"/>
          <w:b/>
          <w:bCs/>
          <w:sz w:val="24"/>
          <w:szCs w:val="24"/>
        </w:rPr>
      </w:pPr>
    </w:p>
    <w:p w14:paraId="1C21C5A8" w14:textId="77777777" w:rsidR="00714694" w:rsidRPr="00535E22" w:rsidRDefault="00AD2ACC" w:rsidP="00857F3B">
      <w:pPr>
        <w:spacing w:after="0" w:line="240" w:lineRule="auto"/>
        <w:ind w:left="1418" w:right="260" w:hanging="567"/>
        <w:jc w:val="both"/>
        <w:rPr>
          <w:rFonts w:ascii="Arial" w:hAnsi="Arial" w:cs="Arial"/>
          <w:sz w:val="24"/>
          <w:szCs w:val="24"/>
        </w:rPr>
      </w:pPr>
      <w:r w:rsidRPr="00535E22">
        <w:rPr>
          <w:rFonts w:ascii="Arial" w:hAnsi="Arial" w:cs="Arial"/>
          <w:sz w:val="24"/>
          <w:szCs w:val="24"/>
        </w:rPr>
        <w:t>8.1</w:t>
      </w:r>
      <w:r w:rsidRPr="00535E22">
        <w:rPr>
          <w:rFonts w:ascii="Arial" w:hAnsi="Arial" w:cs="Arial"/>
          <w:sz w:val="24"/>
          <w:szCs w:val="24"/>
        </w:rPr>
        <w:tab/>
        <w:t>Demonstrate their skills of formulating and undertaking a research project involving the development of an argument, critical engagement with relevant literature, and the contextualisation of the issues and materials within the framework of contemporary art historical and philosophical thought on the topic;</w:t>
      </w:r>
    </w:p>
    <w:p w14:paraId="56A872A1" w14:textId="7CF27759" w:rsidR="00714694" w:rsidRPr="00535E22" w:rsidRDefault="00AD2ACC" w:rsidP="00857F3B">
      <w:pPr>
        <w:spacing w:after="0" w:line="240" w:lineRule="auto"/>
        <w:ind w:left="1418" w:right="260" w:hanging="567"/>
        <w:jc w:val="both"/>
        <w:rPr>
          <w:rFonts w:ascii="Arial" w:hAnsi="Arial" w:cs="Arial"/>
          <w:sz w:val="24"/>
          <w:szCs w:val="24"/>
        </w:rPr>
      </w:pPr>
      <w:r w:rsidRPr="00535E22">
        <w:rPr>
          <w:rFonts w:ascii="Arial" w:hAnsi="Arial" w:cs="Arial"/>
          <w:sz w:val="24"/>
          <w:szCs w:val="24"/>
        </w:rPr>
        <w:t>8.2</w:t>
      </w:r>
      <w:r w:rsidRPr="00535E22">
        <w:rPr>
          <w:rFonts w:ascii="Arial" w:hAnsi="Arial" w:cs="Arial"/>
          <w:sz w:val="24"/>
          <w:szCs w:val="24"/>
        </w:rPr>
        <w:tab/>
        <w:t xml:space="preserve">Demonstrate their comprehensive knowledge of a focused area within the broad landscape of contemporary history of art and/or philosophy of art, as well as and the historical work that has shaped </w:t>
      </w:r>
      <w:r w:rsidR="00F1170C" w:rsidRPr="00535E22">
        <w:rPr>
          <w:rFonts w:ascii="Arial" w:hAnsi="Arial" w:cs="Arial"/>
          <w:sz w:val="24"/>
          <w:szCs w:val="24"/>
        </w:rPr>
        <w:t>it.</w:t>
      </w:r>
    </w:p>
    <w:p w14:paraId="174277F6" w14:textId="3E769C34" w:rsidR="00535E22" w:rsidRDefault="00AD2ACC" w:rsidP="00857F3B">
      <w:pPr>
        <w:spacing w:after="0" w:line="240" w:lineRule="auto"/>
        <w:ind w:left="1418" w:right="260" w:hanging="567"/>
        <w:jc w:val="both"/>
        <w:rPr>
          <w:rFonts w:ascii="Arial" w:hAnsi="Arial" w:cs="Arial"/>
          <w:sz w:val="24"/>
          <w:szCs w:val="24"/>
        </w:rPr>
      </w:pPr>
      <w:r w:rsidRPr="00535E22">
        <w:rPr>
          <w:rFonts w:ascii="Arial" w:hAnsi="Arial" w:cs="Arial"/>
          <w:sz w:val="24"/>
          <w:szCs w:val="24"/>
        </w:rPr>
        <w:t>8.3</w:t>
      </w:r>
      <w:r w:rsidRPr="00535E22">
        <w:rPr>
          <w:rFonts w:ascii="Arial" w:hAnsi="Arial" w:cs="Arial"/>
          <w:sz w:val="24"/>
          <w:szCs w:val="24"/>
        </w:rPr>
        <w:tab/>
        <w:t>Demonstrate their ability to undertake further advanced postgraduate research in history of art and/or philosophy of art.</w:t>
      </w:r>
    </w:p>
    <w:p w14:paraId="675359F2" w14:textId="77777777" w:rsidR="00535E22" w:rsidRDefault="00535E22">
      <w:pPr>
        <w:spacing w:after="0" w:line="240" w:lineRule="auto"/>
        <w:rPr>
          <w:rFonts w:ascii="Arial" w:hAnsi="Arial" w:cs="Arial"/>
          <w:sz w:val="24"/>
          <w:szCs w:val="24"/>
        </w:rPr>
      </w:pPr>
      <w:r>
        <w:rPr>
          <w:rFonts w:ascii="Arial" w:hAnsi="Arial" w:cs="Arial"/>
          <w:sz w:val="24"/>
          <w:szCs w:val="24"/>
        </w:rPr>
        <w:br w:type="page"/>
      </w:r>
    </w:p>
    <w:p w14:paraId="09C0A495" w14:textId="77777777" w:rsidR="00714694" w:rsidRPr="00535E22" w:rsidRDefault="00714694" w:rsidP="00857F3B">
      <w:pPr>
        <w:spacing w:after="0" w:line="240" w:lineRule="auto"/>
        <w:ind w:left="1418" w:right="260" w:hanging="567"/>
        <w:jc w:val="both"/>
        <w:rPr>
          <w:rFonts w:ascii="Arial" w:hAnsi="Arial" w:cs="Arial"/>
          <w:sz w:val="24"/>
          <w:szCs w:val="24"/>
        </w:rPr>
      </w:pPr>
    </w:p>
    <w:p w14:paraId="6C00DA4D" w14:textId="77777777" w:rsidR="00714694" w:rsidRPr="00535E22" w:rsidRDefault="00714694" w:rsidP="00857F3B">
      <w:pPr>
        <w:spacing w:after="0" w:line="240" w:lineRule="auto"/>
        <w:rPr>
          <w:rFonts w:ascii="Arial" w:hAnsi="Arial" w:cs="Arial"/>
          <w:sz w:val="24"/>
          <w:szCs w:val="24"/>
        </w:rPr>
      </w:pPr>
    </w:p>
    <w:p w14:paraId="77C3B62D" w14:textId="1577C29B" w:rsidR="00714694" w:rsidRPr="00535E22" w:rsidRDefault="00AD2ACC" w:rsidP="00857F3B">
      <w:pPr>
        <w:pStyle w:val="ListParagraph"/>
        <w:numPr>
          <w:ilvl w:val="0"/>
          <w:numId w:val="5"/>
        </w:numPr>
        <w:spacing w:after="0" w:line="240" w:lineRule="auto"/>
        <w:rPr>
          <w:rFonts w:ascii="Arial" w:hAnsi="Arial" w:cs="Arial"/>
          <w:b/>
          <w:bCs/>
          <w:sz w:val="24"/>
          <w:szCs w:val="24"/>
        </w:rPr>
      </w:pPr>
      <w:r w:rsidRPr="00535E22">
        <w:rPr>
          <w:rFonts w:ascii="Arial" w:hAnsi="Arial" w:cs="Arial"/>
          <w:b/>
          <w:bCs/>
          <w:sz w:val="24"/>
          <w:szCs w:val="24"/>
        </w:rPr>
        <w:t>The intended generic learning outcomes.</w:t>
      </w:r>
      <w:r w:rsidRPr="00535E22">
        <w:rPr>
          <w:rFonts w:ascii="Arial" w:hAnsi="Arial" w:cs="Arial"/>
          <w:b/>
          <w:bCs/>
          <w:sz w:val="24"/>
          <w:szCs w:val="24"/>
        </w:rPr>
        <w:br/>
        <w:t>On successfully completing the module students will be able to:</w:t>
      </w:r>
    </w:p>
    <w:p w14:paraId="2E7173D9" w14:textId="77777777" w:rsidR="00857F3B" w:rsidRPr="00535E22" w:rsidRDefault="00857F3B" w:rsidP="00857F3B">
      <w:pPr>
        <w:pStyle w:val="ListParagraph"/>
        <w:spacing w:after="0" w:line="240" w:lineRule="auto"/>
        <w:rPr>
          <w:rFonts w:ascii="Arial" w:hAnsi="Arial" w:cs="Arial"/>
          <w:b/>
          <w:bCs/>
          <w:sz w:val="24"/>
          <w:szCs w:val="24"/>
        </w:rPr>
      </w:pPr>
    </w:p>
    <w:p w14:paraId="31054DE6" w14:textId="77777777" w:rsidR="00714694" w:rsidRPr="00535E22" w:rsidRDefault="00AD2ACC" w:rsidP="00857F3B">
      <w:pPr>
        <w:spacing w:after="0" w:line="240" w:lineRule="auto"/>
        <w:ind w:left="1418" w:right="260" w:hanging="567"/>
        <w:jc w:val="both"/>
        <w:rPr>
          <w:rFonts w:ascii="Arial" w:hAnsi="Arial" w:cs="Arial"/>
          <w:sz w:val="24"/>
          <w:szCs w:val="24"/>
        </w:rPr>
      </w:pPr>
      <w:r w:rsidRPr="00535E22">
        <w:rPr>
          <w:rFonts w:ascii="Arial" w:hAnsi="Arial" w:cs="Arial"/>
          <w:sz w:val="24"/>
          <w:szCs w:val="24"/>
        </w:rPr>
        <w:t>9.1</w:t>
      </w:r>
      <w:r w:rsidRPr="00535E22">
        <w:rPr>
          <w:rFonts w:ascii="Arial" w:hAnsi="Arial" w:cs="Arial"/>
          <w:sz w:val="24"/>
          <w:szCs w:val="24"/>
        </w:rPr>
        <w:tab/>
        <w:t>Demonstrate their written communication and presentation skills, particularly regarding extended and detailed research analysis, and argumentation;</w:t>
      </w:r>
    </w:p>
    <w:p w14:paraId="338A4A05" w14:textId="77777777" w:rsidR="00714694" w:rsidRPr="00535E22" w:rsidRDefault="00AD2ACC" w:rsidP="00857F3B">
      <w:pPr>
        <w:spacing w:after="0" w:line="240" w:lineRule="auto"/>
        <w:ind w:left="1418" w:right="260" w:hanging="567"/>
        <w:jc w:val="both"/>
        <w:rPr>
          <w:rFonts w:ascii="Arial" w:hAnsi="Arial" w:cs="Arial"/>
          <w:sz w:val="24"/>
          <w:szCs w:val="24"/>
        </w:rPr>
      </w:pPr>
      <w:r w:rsidRPr="00535E22">
        <w:rPr>
          <w:rFonts w:ascii="Arial" w:hAnsi="Arial" w:cs="Arial"/>
          <w:sz w:val="24"/>
          <w:szCs w:val="24"/>
        </w:rPr>
        <w:t>9.2</w:t>
      </w:r>
      <w:r w:rsidRPr="00535E22">
        <w:rPr>
          <w:rFonts w:ascii="Arial" w:hAnsi="Arial" w:cs="Arial"/>
          <w:sz w:val="24"/>
          <w:szCs w:val="24"/>
        </w:rPr>
        <w:tab/>
        <w:t>Demonstrate their capacity to identify and critically assess relevant primary and secondary literature within the context of a specific research project;</w:t>
      </w:r>
    </w:p>
    <w:p w14:paraId="5B467702" w14:textId="22FE8C74" w:rsidR="00714694" w:rsidRPr="00535E22" w:rsidRDefault="005C6379" w:rsidP="00857F3B">
      <w:pPr>
        <w:spacing w:after="0" w:line="240" w:lineRule="auto"/>
        <w:ind w:left="131" w:firstLine="720"/>
        <w:rPr>
          <w:rFonts w:ascii="Arial" w:hAnsi="Arial" w:cs="Arial"/>
          <w:sz w:val="24"/>
          <w:szCs w:val="24"/>
        </w:rPr>
      </w:pPr>
      <w:r w:rsidRPr="00535E22">
        <w:rPr>
          <w:rFonts w:ascii="Arial" w:hAnsi="Arial" w:cs="Arial"/>
          <w:sz w:val="24"/>
          <w:szCs w:val="24"/>
        </w:rPr>
        <w:t>9.3</w:t>
      </w:r>
      <w:r w:rsidRPr="00535E22">
        <w:rPr>
          <w:rFonts w:ascii="Arial" w:hAnsi="Arial" w:cs="Arial"/>
          <w:sz w:val="24"/>
          <w:szCs w:val="24"/>
        </w:rPr>
        <w:tab/>
      </w:r>
      <w:r w:rsidR="00AD2ACC" w:rsidRPr="00535E22">
        <w:rPr>
          <w:rFonts w:ascii="Arial" w:hAnsi="Arial" w:cs="Arial"/>
          <w:sz w:val="24"/>
          <w:szCs w:val="24"/>
        </w:rPr>
        <w:t>Demonstrate their ability to construct and evaluate arguments.</w:t>
      </w:r>
    </w:p>
    <w:p w14:paraId="395075B9" w14:textId="77777777" w:rsidR="00714694" w:rsidRPr="00535E22" w:rsidRDefault="00714694" w:rsidP="00857F3B">
      <w:pPr>
        <w:spacing w:after="0" w:line="240" w:lineRule="auto"/>
        <w:ind w:left="567" w:right="543"/>
        <w:rPr>
          <w:rFonts w:ascii="Arial" w:hAnsi="Arial" w:cs="Arial"/>
          <w:b/>
          <w:bCs/>
          <w:sz w:val="24"/>
          <w:szCs w:val="24"/>
        </w:rPr>
      </w:pPr>
    </w:p>
    <w:p w14:paraId="5EC1068F" w14:textId="77B66331" w:rsidR="00714694" w:rsidRPr="00535E22" w:rsidRDefault="00776F38" w:rsidP="00857F3B">
      <w:pPr>
        <w:pStyle w:val="ListParagraph"/>
        <w:numPr>
          <w:ilvl w:val="0"/>
          <w:numId w:val="5"/>
        </w:numPr>
        <w:spacing w:after="0" w:line="240" w:lineRule="auto"/>
        <w:rPr>
          <w:rFonts w:ascii="Arial" w:hAnsi="Arial" w:cs="Arial"/>
          <w:b/>
          <w:bCs/>
          <w:sz w:val="24"/>
          <w:szCs w:val="24"/>
        </w:rPr>
      </w:pPr>
      <w:r w:rsidRPr="00535E22">
        <w:rPr>
          <w:rFonts w:ascii="Arial" w:hAnsi="Arial" w:cs="Arial"/>
          <w:b/>
          <w:bCs/>
          <w:sz w:val="24"/>
          <w:szCs w:val="24"/>
        </w:rPr>
        <w:t xml:space="preserve">  </w:t>
      </w:r>
      <w:r w:rsidR="00AD2ACC" w:rsidRPr="00535E22">
        <w:rPr>
          <w:rFonts w:ascii="Arial" w:hAnsi="Arial" w:cs="Arial"/>
          <w:b/>
          <w:bCs/>
          <w:sz w:val="24"/>
          <w:szCs w:val="24"/>
        </w:rPr>
        <w:t>A synopsis of the curriculum</w:t>
      </w:r>
    </w:p>
    <w:p w14:paraId="6EABB1F9" w14:textId="77777777" w:rsidR="00714694" w:rsidRPr="00535E22" w:rsidRDefault="00AD2ACC" w:rsidP="00857F3B">
      <w:pPr>
        <w:spacing w:after="0" w:line="240" w:lineRule="auto"/>
        <w:ind w:left="873" w:right="260"/>
        <w:jc w:val="both"/>
        <w:rPr>
          <w:rFonts w:ascii="Arial" w:hAnsi="Arial" w:cs="Arial"/>
          <w:sz w:val="24"/>
          <w:szCs w:val="24"/>
        </w:rPr>
      </w:pPr>
      <w:r w:rsidRPr="00535E22">
        <w:rPr>
          <w:rFonts w:ascii="Arial" w:hAnsi="Arial" w:cs="Arial"/>
          <w:sz w:val="24"/>
          <w:szCs w:val="24"/>
        </w:rPr>
        <w:t>This module gives students the opportunity to write a dissertation of 14,000 words on a topic of their choosing relating to history of art or philosophy of art and aesthetics. It enhances students’ research, writing and presentation skills, and allows them to gain specialised knowledge thus advancing both their academic and professional development. The process of defining a topic and writing the dissertation is closely supported through meetings during the Autumn and Spring Term, and by the student’s dissertation supervisor. Supervision is usually by staff with direct research expertise in the student’s chosen topic.</w:t>
      </w:r>
    </w:p>
    <w:p w14:paraId="4BD79B56" w14:textId="77777777" w:rsidR="00714694" w:rsidRPr="00535E22" w:rsidRDefault="00714694" w:rsidP="00857F3B">
      <w:pPr>
        <w:spacing w:after="0" w:line="240" w:lineRule="auto"/>
        <w:ind w:left="426" w:right="543"/>
        <w:rPr>
          <w:rFonts w:ascii="Arial" w:hAnsi="Arial" w:cs="Arial"/>
          <w:iCs/>
          <w:sz w:val="24"/>
          <w:szCs w:val="24"/>
        </w:rPr>
      </w:pPr>
    </w:p>
    <w:p w14:paraId="296F1214" w14:textId="6EB44ED3" w:rsidR="00714694" w:rsidRPr="00535E22" w:rsidRDefault="00AD2ACC" w:rsidP="00857F3B">
      <w:pPr>
        <w:pStyle w:val="ListParagraph"/>
        <w:numPr>
          <w:ilvl w:val="0"/>
          <w:numId w:val="5"/>
        </w:numPr>
        <w:spacing w:after="0" w:line="240" w:lineRule="auto"/>
        <w:rPr>
          <w:rFonts w:ascii="Arial" w:hAnsi="Arial" w:cs="Arial"/>
          <w:b/>
          <w:bCs/>
          <w:sz w:val="24"/>
          <w:szCs w:val="24"/>
        </w:rPr>
      </w:pPr>
      <w:r w:rsidRPr="00535E22">
        <w:rPr>
          <w:rFonts w:ascii="Arial" w:hAnsi="Arial" w:cs="Arial"/>
          <w:b/>
          <w:bCs/>
          <w:sz w:val="24"/>
          <w:szCs w:val="24"/>
        </w:rPr>
        <w:t xml:space="preserve">Reading list </w:t>
      </w:r>
    </w:p>
    <w:p w14:paraId="701230A9" w14:textId="77777777" w:rsidR="00857F3B" w:rsidRPr="00535E22" w:rsidRDefault="00857F3B" w:rsidP="00857F3B">
      <w:pPr>
        <w:spacing w:after="0" w:line="240" w:lineRule="auto"/>
        <w:ind w:left="720"/>
        <w:rPr>
          <w:rFonts w:ascii="Arial" w:hAnsi="Arial" w:cs="Arial"/>
          <w:sz w:val="24"/>
          <w:szCs w:val="24"/>
        </w:rPr>
      </w:pPr>
    </w:p>
    <w:p w14:paraId="2B5115B1" w14:textId="0DCF984B" w:rsidR="00F1170C" w:rsidRPr="00535E22" w:rsidRDefault="00F1170C" w:rsidP="0078292E">
      <w:pPr>
        <w:spacing w:after="0" w:line="240" w:lineRule="auto"/>
        <w:ind w:left="720"/>
        <w:jc w:val="both"/>
        <w:rPr>
          <w:rFonts w:ascii="Arial" w:hAnsi="Arial" w:cs="Arial"/>
          <w:sz w:val="24"/>
          <w:szCs w:val="24"/>
        </w:rPr>
      </w:pPr>
      <w:r w:rsidRPr="00535E22">
        <w:rPr>
          <w:rFonts w:ascii="Arial" w:hAnsi="Arial" w:cs="Arial"/>
          <w:sz w:val="24"/>
          <w:szCs w:val="24"/>
        </w:rPr>
        <w:t xml:space="preserve">The University is committed to ensuring that core reading materials are in accessible electronic format in line with the Kent Inclusive Practices. </w:t>
      </w:r>
    </w:p>
    <w:p w14:paraId="60B9F97F" w14:textId="77777777" w:rsidR="00F1170C" w:rsidRPr="00535E22" w:rsidRDefault="00F1170C" w:rsidP="0078292E">
      <w:pPr>
        <w:spacing w:after="0" w:line="240" w:lineRule="auto"/>
        <w:ind w:left="720"/>
        <w:jc w:val="both"/>
        <w:rPr>
          <w:rFonts w:ascii="Arial" w:hAnsi="Arial" w:cs="Arial"/>
          <w:sz w:val="24"/>
          <w:szCs w:val="24"/>
        </w:rPr>
      </w:pPr>
      <w:r w:rsidRPr="00535E22">
        <w:rPr>
          <w:rFonts w:ascii="Arial" w:hAnsi="Arial" w:cs="Arial"/>
          <w:sz w:val="24"/>
          <w:szCs w:val="24"/>
        </w:rPr>
        <w:t xml:space="preserve">The most up to date reading list for each module can be found on the university's </w:t>
      </w:r>
      <w:hyperlink r:id="rId11" w:history="1">
        <w:r w:rsidRPr="00535E22">
          <w:rPr>
            <w:rStyle w:val="Hyperlink"/>
            <w:rFonts w:ascii="Arial" w:hAnsi="Arial" w:cs="Arial"/>
            <w:sz w:val="24"/>
            <w:szCs w:val="24"/>
          </w:rPr>
          <w:t>reading list pages</w:t>
        </w:r>
      </w:hyperlink>
      <w:r w:rsidRPr="00535E22">
        <w:rPr>
          <w:rFonts w:ascii="Arial" w:hAnsi="Arial" w:cs="Arial"/>
          <w:sz w:val="24"/>
          <w:szCs w:val="24"/>
        </w:rPr>
        <w:t xml:space="preserve">. </w:t>
      </w:r>
    </w:p>
    <w:p w14:paraId="0CB8F93B" w14:textId="77777777" w:rsidR="00857F3B" w:rsidRPr="00535E22" w:rsidRDefault="00857F3B" w:rsidP="00857F3B">
      <w:pPr>
        <w:spacing w:after="0" w:line="240" w:lineRule="auto"/>
        <w:rPr>
          <w:rFonts w:ascii="Arial" w:hAnsi="Arial" w:cs="Arial"/>
          <w:b/>
          <w:bCs/>
          <w:sz w:val="24"/>
          <w:szCs w:val="24"/>
        </w:rPr>
      </w:pPr>
    </w:p>
    <w:p w14:paraId="714478F5" w14:textId="235B9D94" w:rsidR="00714694" w:rsidRPr="00535E22" w:rsidRDefault="00531F2A" w:rsidP="00857F3B">
      <w:pPr>
        <w:spacing w:after="0" w:line="240" w:lineRule="auto"/>
        <w:ind w:firstLine="414"/>
        <w:rPr>
          <w:rFonts w:ascii="Arial" w:hAnsi="Arial" w:cs="Arial"/>
          <w:b/>
          <w:bCs/>
          <w:sz w:val="24"/>
          <w:szCs w:val="24"/>
        </w:rPr>
      </w:pPr>
      <w:r w:rsidRPr="00535E22">
        <w:rPr>
          <w:rFonts w:ascii="Arial" w:hAnsi="Arial" w:cs="Arial"/>
          <w:b/>
          <w:bCs/>
          <w:sz w:val="24"/>
          <w:szCs w:val="24"/>
        </w:rPr>
        <w:t xml:space="preserve">12. </w:t>
      </w:r>
      <w:r w:rsidR="00A96C56" w:rsidRPr="00535E22">
        <w:rPr>
          <w:rFonts w:ascii="Arial" w:hAnsi="Arial" w:cs="Arial"/>
          <w:b/>
          <w:bCs/>
          <w:sz w:val="24"/>
          <w:szCs w:val="24"/>
        </w:rPr>
        <w:t xml:space="preserve"> </w:t>
      </w:r>
      <w:r w:rsidR="00AD2ACC" w:rsidRPr="00535E22">
        <w:rPr>
          <w:rFonts w:ascii="Arial" w:hAnsi="Arial" w:cs="Arial"/>
          <w:b/>
          <w:bCs/>
          <w:sz w:val="24"/>
          <w:szCs w:val="24"/>
        </w:rPr>
        <w:t>Contact Hours</w:t>
      </w:r>
    </w:p>
    <w:p w14:paraId="1BE26330" w14:textId="77777777" w:rsidR="00857F3B" w:rsidRPr="00535E22" w:rsidRDefault="00857F3B" w:rsidP="00857F3B">
      <w:pPr>
        <w:spacing w:after="0" w:line="240" w:lineRule="auto"/>
        <w:ind w:right="260"/>
        <w:rPr>
          <w:rFonts w:ascii="Arial" w:hAnsi="Arial" w:cs="Arial"/>
          <w:sz w:val="24"/>
          <w:szCs w:val="24"/>
        </w:rPr>
      </w:pPr>
    </w:p>
    <w:p w14:paraId="6AE152A7" w14:textId="11A90BEF" w:rsidR="00714694" w:rsidRPr="00535E22" w:rsidRDefault="00857F3B" w:rsidP="00857F3B">
      <w:pPr>
        <w:spacing w:after="0" w:line="240" w:lineRule="auto"/>
        <w:ind w:left="720" w:right="260"/>
        <w:rPr>
          <w:rFonts w:ascii="Arial" w:hAnsi="Arial" w:cs="Arial"/>
          <w:sz w:val="24"/>
          <w:szCs w:val="24"/>
        </w:rPr>
      </w:pPr>
      <w:r w:rsidRPr="00535E22">
        <w:rPr>
          <w:rFonts w:ascii="Arial" w:hAnsi="Arial" w:cs="Arial"/>
          <w:sz w:val="24"/>
          <w:szCs w:val="24"/>
        </w:rPr>
        <w:t xml:space="preserve">  </w:t>
      </w:r>
      <w:r w:rsidR="00AD2ACC" w:rsidRPr="00535E22">
        <w:rPr>
          <w:rFonts w:ascii="Arial" w:hAnsi="Arial" w:cs="Arial"/>
          <w:sz w:val="24"/>
          <w:szCs w:val="24"/>
        </w:rPr>
        <w:t>Total Contact Hours: 6</w:t>
      </w:r>
    </w:p>
    <w:p w14:paraId="612CB00D" w14:textId="7E439475" w:rsidR="00714694" w:rsidRPr="00535E22" w:rsidRDefault="00857F3B" w:rsidP="00857F3B">
      <w:pPr>
        <w:spacing w:after="0" w:line="240" w:lineRule="auto"/>
        <w:ind w:left="414" w:right="260" w:firstLine="306"/>
        <w:rPr>
          <w:rFonts w:ascii="Arial" w:hAnsi="Arial" w:cs="Arial"/>
          <w:sz w:val="24"/>
          <w:szCs w:val="24"/>
        </w:rPr>
      </w:pPr>
      <w:r w:rsidRPr="00535E22">
        <w:rPr>
          <w:rFonts w:ascii="Arial" w:hAnsi="Arial" w:cs="Arial"/>
          <w:sz w:val="24"/>
          <w:szCs w:val="24"/>
        </w:rPr>
        <w:t xml:space="preserve">  </w:t>
      </w:r>
      <w:r w:rsidR="00AD2ACC" w:rsidRPr="00535E22">
        <w:rPr>
          <w:rFonts w:ascii="Arial" w:hAnsi="Arial" w:cs="Arial"/>
          <w:sz w:val="24"/>
          <w:szCs w:val="24"/>
        </w:rPr>
        <w:t>Private Study Hours: 554</w:t>
      </w:r>
    </w:p>
    <w:p w14:paraId="0A6AC568" w14:textId="0018A059" w:rsidR="00714694" w:rsidRPr="00535E22" w:rsidRDefault="00857F3B" w:rsidP="00857F3B">
      <w:pPr>
        <w:spacing w:after="0" w:line="240" w:lineRule="auto"/>
        <w:ind w:left="720" w:right="260"/>
        <w:rPr>
          <w:rFonts w:ascii="Arial" w:hAnsi="Arial" w:cs="Arial"/>
          <w:sz w:val="24"/>
          <w:szCs w:val="24"/>
        </w:rPr>
      </w:pPr>
      <w:r w:rsidRPr="00535E22">
        <w:rPr>
          <w:rFonts w:ascii="Arial" w:hAnsi="Arial" w:cs="Arial"/>
          <w:sz w:val="24"/>
          <w:szCs w:val="24"/>
        </w:rPr>
        <w:t xml:space="preserve">  </w:t>
      </w:r>
      <w:r w:rsidR="00AD2ACC" w:rsidRPr="00535E22">
        <w:rPr>
          <w:rFonts w:ascii="Arial" w:hAnsi="Arial" w:cs="Arial"/>
          <w:sz w:val="24"/>
          <w:szCs w:val="24"/>
        </w:rPr>
        <w:t>Total Study Hours: 600</w:t>
      </w:r>
    </w:p>
    <w:p w14:paraId="3D23E2B9" w14:textId="0D796D89" w:rsidR="00714694" w:rsidRPr="00535E22" w:rsidRDefault="00714694" w:rsidP="00857F3B">
      <w:pPr>
        <w:spacing w:after="0" w:line="240" w:lineRule="auto"/>
        <w:ind w:left="567" w:right="260"/>
        <w:rPr>
          <w:rFonts w:ascii="Arial" w:hAnsi="Arial" w:cs="Arial"/>
          <w:sz w:val="24"/>
          <w:szCs w:val="24"/>
        </w:rPr>
      </w:pPr>
    </w:p>
    <w:p w14:paraId="24BDB909" w14:textId="77777777" w:rsidR="00714694" w:rsidRPr="00535E22" w:rsidRDefault="00714694" w:rsidP="00857F3B">
      <w:pPr>
        <w:spacing w:after="0" w:line="240" w:lineRule="auto"/>
        <w:ind w:left="567" w:right="260"/>
        <w:rPr>
          <w:rFonts w:ascii="Arial" w:hAnsi="Arial" w:cs="Arial"/>
          <w:i/>
          <w:sz w:val="24"/>
          <w:szCs w:val="24"/>
        </w:rPr>
      </w:pPr>
    </w:p>
    <w:p w14:paraId="1D706257" w14:textId="7445CA89" w:rsidR="00714694" w:rsidRPr="00535E22" w:rsidRDefault="006219E4" w:rsidP="00857F3B">
      <w:pPr>
        <w:spacing w:after="0" w:line="240" w:lineRule="auto"/>
        <w:ind w:left="709" w:hanging="283"/>
        <w:rPr>
          <w:rFonts w:ascii="Arial" w:hAnsi="Arial" w:cs="Arial"/>
          <w:b/>
          <w:bCs/>
          <w:sz w:val="24"/>
          <w:szCs w:val="24"/>
        </w:rPr>
      </w:pPr>
      <w:r w:rsidRPr="00535E22">
        <w:rPr>
          <w:rFonts w:ascii="Arial" w:hAnsi="Arial" w:cs="Arial"/>
          <w:b/>
          <w:bCs/>
          <w:sz w:val="24"/>
          <w:szCs w:val="24"/>
        </w:rPr>
        <w:t xml:space="preserve">13.  </w:t>
      </w:r>
      <w:r w:rsidR="00AD2ACC" w:rsidRPr="00535E22">
        <w:rPr>
          <w:rFonts w:ascii="Arial" w:hAnsi="Arial" w:cs="Arial"/>
          <w:b/>
          <w:bCs/>
          <w:sz w:val="24"/>
          <w:szCs w:val="24"/>
        </w:rPr>
        <w:t>Assessment methods</w:t>
      </w:r>
    </w:p>
    <w:p w14:paraId="7B7975CC" w14:textId="0A8EE6E5" w:rsidR="00714694" w:rsidRPr="00535E22" w:rsidRDefault="00F1170C" w:rsidP="00857F3B">
      <w:pPr>
        <w:spacing w:after="0" w:line="240" w:lineRule="auto"/>
        <w:ind w:left="709"/>
        <w:rPr>
          <w:rFonts w:ascii="Arial" w:hAnsi="Arial" w:cs="Arial"/>
          <w:sz w:val="24"/>
          <w:szCs w:val="24"/>
        </w:rPr>
      </w:pPr>
      <w:r w:rsidRPr="00535E22">
        <w:rPr>
          <w:rFonts w:ascii="Arial" w:hAnsi="Arial" w:cs="Arial"/>
          <w:sz w:val="24"/>
          <w:szCs w:val="24"/>
        </w:rPr>
        <w:t>13.1 Main</w:t>
      </w:r>
      <w:r w:rsidR="00AD2ACC" w:rsidRPr="00535E22">
        <w:rPr>
          <w:rFonts w:ascii="Arial" w:hAnsi="Arial" w:cs="Arial"/>
          <w:sz w:val="24"/>
          <w:szCs w:val="24"/>
        </w:rPr>
        <w:t xml:space="preserve"> assessment methods</w:t>
      </w:r>
    </w:p>
    <w:p w14:paraId="0664900F" w14:textId="3FBC8367" w:rsidR="00F1170C" w:rsidRPr="00535E22" w:rsidRDefault="00F1170C" w:rsidP="00535E22">
      <w:pPr>
        <w:spacing w:after="0" w:line="240" w:lineRule="auto"/>
        <w:ind w:firstLine="709"/>
        <w:rPr>
          <w:rFonts w:ascii="Arial" w:hAnsi="Arial" w:cs="Arial"/>
          <w:sz w:val="24"/>
          <w:szCs w:val="24"/>
        </w:rPr>
      </w:pPr>
      <w:r w:rsidRPr="00535E22">
        <w:rPr>
          <w:rFonts w:ascii="Arial" w:hAnsi="Arial" w:cs="Arial"/>
          <w:sz w:val="24"/>
          <w:szCs w:val="24"/>
        </w:rPr>
        <w:t>Dissertation:  14,000 words</w:t>
      </w:r>
    </w:p>
    <w:p w14:paraId="5BD50488" w14:textId="66CB7AE3" w:rsidR="00714694" w:rsidRPr="00535E22" w:rsidRDefault="00714694" w:rsidP="00535E22">
      <w:pPr>
        <w:spacing w:after="0" w:line="240" w:lineRule="auto"/>
        <w:ind w:right="260"/>
        <w:rPr>
          <w:rFonts w:ascii="Arial" w:hAnsi="Arial" w:cs="Arial"/>
          <w:i/>
          <w:sz w:val="24"/>
          <w:szCs w:val="24"/>
        </w:rPr>
      </w:pPr>
    </w:p>
    <w:p w14:paraId="161BCA39" w14:textId="5AE1AFA3" w:rsidR="00714694" w:rsidRPr="00535E22" w:rsidRDefault="00AD2ACC" w:rsidP="00857F3B">
      <w:pPr>
        <w:spacing w:after="0" w:line="240" w:lineRule="auto"/>
        <w:ind w:left="709" w:right="543"/>
        <w:rPr>
          <w:rFonts w:ascii="Arial" w:hAnsi="Arial" w:cs="Arial"/>
          <w:iCs/>
          <w:sz w:val="24"/>
          <w:szCs w:val="24"/>
        </w:rPr>
      </w:pPr>
      <w:r w:rsidRPr="00535E22">
        <w:rPr>
          <w:rFonts w:ascii="Arial" w:hAnsi="Arial" w:cs="Arial"/>
          <w:iCs/>
          <w:sz w:val="24"/>
          <w:szCs w:val="24"/>
        </w:rPr>
        <w:t>13.2</w:t>
      </w:r>
      <w:r w:rsidR="00F1170C" w:rsidRPr="00535E22">
        <w:rPr>
          <w:rFonts w:ascii="Arial" w:hAnsi="Arial" w:cs="Arial"/>
          <w:iCs/>
          <w:sz w:val="24"/>
          <w:szCs w:val="24"/>
        </w:rPr>
        <w:t xml:space="preserve"> </w:t>
      </w:r>
      <w:r w:rsidRPr="00535E22">
        <w:rPr>
          <w:rFonts w:ascii="Arial" w:hAnsi="Arial" w:cs="Arial"/>
          <w:iCs/>
          <w:sz w:val="24"/>
          <w:szCs w:val="24"/>
        </w:rPr>
        <w:t xml:space="preserve">Reassessment methods </w:t>
      </w:r>
    </w:p>
    <w:p w14:paraId="4329A700" w14:textId="55AB7031" w:rsidR="00535E22" w:rsidRDefault="00AD2ACC" w:rsidP="00857F3B">
      <w:pPr>
        <w:pStyle w:val="ListParagraph"/>
        <w:spacing w:after="0" w:line="240" w:lineRule="auto"/>
        <w:ind w:left="709" w:right="260"/>
        <w:rPr>
          <w:rFonts w:ascii="Arial" w:hAnsi="Arial" w:cs="Arial"/>
          <w:sz w:val="24"/>
          <w:szCs w:val="24"/>
        </w:rPr>
      </w:pPr>
      <w:r w:rsidRPr="00535E22">
        <w:rPr>
          <w:rFonts w:ascii="Arial" w:hAnsi="Arial" w:cs="Arial"/>
          <w:sz w:val="24"/>
          <w:szCs w:val="24"/>
        </w:rPr>
        <w:t xml:space="preserve">Like-for-like </w:t>
      </w:r>
    </w:p>
    <w:p w14:paraId="2CFBEEC1" w14:textId="77777777" w:rsidR="00535E22" w:rsidRDefault="00535E22">
      <w:pPr>
        <w:spacing w:after="0" w:line="240" w:lineRule="auto"/>
        <w:rPr>
          <w:rFonts w:ascii="Arial" w:hAnsi="Arial" w:cs="Arial"/>
          <w:sz w:val="24"/>
          <w:szCs w:val="24"/>
        </w:rPr>
      </w:pPr>
      <w:r>
        <w:rPr>
          <w:rFonts w:ascii="Arial" w:hAnsi="Arial" w:cs="Arial"/>
          <w:sz w:val="24"/>
          <w:szCs w:val="24"/>
        </w:rPr>
        <w:br w:type="page"/>
      </w:r>
    </w:p>
    <w:p w14:paraId="5732DF40" w14:textId="77777777" w:rsidR="00714694" w:rsidRPr="00535E22" w:rsidRDefault="00714694" w:rsidP="00857F3B">
      <w:pPr>
        <w:pStyle w:val="ListParagraph"/>
        <w:spacing w:after="0" w:line="240" w:lineRule="auto"/>
        <w:ind w:left="709" w:right="260"/>
        <w:rPr>
          <w:rFonts w:ascii="Arial" w:hAnsi="Arial" w:cs="Arial"/>
          <w:sz w:val="24"/>
          <w:szCs w:val="24"/>
        </w:rPr>
      </w:pPr>
    </w:p>
    <w:p w14:paraId="11FF96F9" w14:textId="77777777" w:rsidR="00714694" w:rsidRPr="00535E22" w:rsidRDefault="00714694">
      <w:pPr>
        <w:spacing w:after="120" w:line="240" w:lineRule="auto"/>
        <w:ind w:left="567" w:right="543"/>
        <w:jc w:val="both"/>
        <w:rPr>
          <w:rFonts w:ascii="Arial" w:hAnsi="Arial" w:cs="Arial"/>
          <w:i/>
          <w:iCs/>
          <w:sz w:val="24"/>
          <w:szCs w:val="24"/>
        </w:rPr>
      </w:pPr>
    </w:p>
    <w:p w14:paraId="154F8CBA" w14:textId="221F9C81" w:rsidR="00714694" w:rsidRPr="00535E22" w:rsidRDefault="003369CD" w:rsidP="00F1170C">
      <w:pPr>
        <w:ind w:left="709" w:hanging="425"/>
        <w:rPr>
          <w:rFonts w:ascii="Arial" w:hAnsi="Arial" w:cs="Arial"/>
          <w:b/>
          <w:bCs/>
          <w:sz w:val="24"/>
          <w:szCs w:val="24"/>
        </w:rPr>
      </w:pPr>
      <w:r w:rsidRPr="00535E22">
        <w:rPr>
          <w:rFonts w:ascii="Arial" w:hAnsi="Arial" w:cs="Arial"/>
          <w:b/>
          <w:bCs/>
          <w:sz w:val="24"/>
          <w:szCs w:val="24"/>
        </w:rPr>
        <w:t xml:space="preserve">14.  </w:t>
      </w:r>
      <w:r w:rsidR="00AD2ACC" w:rsidRPr="00535E22">
        <w:rPr>
          <w:rFonts w:ascii="Arial" w:hAnsi="Arial" w:cs="Arial"/>
          <w:b/>
          <w:bCs/>
          <w:sz w:val="24"/>
          <w:szCs w:val="24"/>
        </w:rPr>
        <w:t>Map of module learning outcomes (sections 8 &amp; 9) to learning and teaching methods (section12) and methods of assessment (section 13)</w:t>
      </w:r>
    </w:p>
    <w:tbl>
      <w:tblPr>
        <w:tblStyle w:val="TableGrid"/>
        <w:tblW w:w="6521" w:type="dxa"/>
        <w:tblInd w:w="955" w:type="dxa"/>
        <w:tblLook w:val="04A0" w:firstRow="1" w:lastRow="0" w:firstColumn="1" w:lastColumn="0" w:noHBand="0" w:noVBand="1"/>
      </w:tblPr>
      <w:tblGrid>
        <w:gridCol w:w="3120"/>
        <w:gridCol w:w="567"/>
        <w:gridCol w:w="566"/>
        <w:gridCol w:w="568"/>
        <w:gridCol w:w="567"/>
        <w:gridCol w:w="567"/>
        <w:gridCol w:w="566"/>
      </w:tblGrid>
      <w:tr w:rsidR="00714694" w:rsidRPr="00535E22" w14:paraId="3C05669F" w14:textId="77777777" w:rsidTr="00F1170C">
        <w:tc>
          <w:tcPr>
            <w:tcW w:w="3120" w:type="dxa"/>
            <w:shd w:val="clear" w:color="auto" w:fill="D9D9D9" w:themeFill="background1" w:themeFillShade="D9"/>
          </w:tcPr>
          <w:p w14:paraId="27D66CE0" w14:textId="77777777" w:rsidR="00714694" w:rsidRPr="00E15B2F" w:rsidRDefault="00AD2ACC">
            <w:pPr>
              <w:spacing w:after="0" w:line="240" w:lineRule="auto"/>
              <w:rPr>
                <w:rFonts w:ascii="Arial" w:hAnsi="Arial" w:cs="Arial"/>
                <w:sz w:val="20"/>
                <w:szCs w:val="20"/>
              </w:rPr>
            </w:pPr>
            <w:r w:rsidRPr="00E15B2F">
              <w:rPr>
                <w:rFonts w:ascii="Arial" w:hAnsi="Arial" w:cs="Arial"/>
                <w:b/>
                <w:sz w:val="20"/>
                <w:szCs w:val="20"/>
              </w:rPr>
              <w:t>Module learning outcome</w:t>
            </w:r>
          </w:p>
        </w:tc>
        <w:tc>
          <w:tcPr>
            <w:tcW w:w="567" w:type="dxa"/>
            <w:shd w:val="clear" w:color="auto" w:fill="auto"/>
          </w:tcPr>
          <w:p w14:paraId="681B94C8" w14:textId="77777777" w:rsidR="00714694" w:rsidRPr="00E15B2F" w:rsidRDefault="00AD2ACC">
            <w:pPr>
              <w:spacing w:after="0" w:line="240" w:lineRule="auto"/>
              <w:rPr>
                <w:rFonts w:ascii="Arial" w:hAnsi="Arial" w:cs="Arial"/>
                <w:sz w:val="20"/>
                <w:szCs w:val="20"/>
              </w:rPr>
            </w:pPr>
            <w:r w:rsidRPr="00E15B2F">
              <w:rPr>
                <w:rFonts w:ascii="Arial" w:hAnsi="Arial" w:cs="Arial"/>
                <w:i/>
                <w:sz w:val="20"/>
                <w:szCs w:val="20"/>
              </w:rPr>
              <w:t>8.1</w:t>
            </w:r>
          </w:p>
        </w:tc>
        <w:tc>
          <w:tcPr>
            <w:tcW w:w="566" w:type="dxa"/>
            <w:shd w:val="clear" w:color="auto" w:fill="auto"/>
          </w:tcPr>
          <w:p w14:paraId="05279A78" w14:textId="77777777" w:rsidR="00714694" w:rsidRPr="00E15B2F" w:rsidRDefault="00AD2ACC">
            <w:pPr>
              <w:spacing w:after="0" w:line="240" w:lineRule="auto"/>
              <w:rPr>
                <w:rFonts w:ascii="Arial" w:hAnsi="Arial" w:cs="Arial"/>
                <w:sz w:val="20"/>
                <w:szCs w:val="20"/>
              </w:rPr>
            </w:pPr>
            <w:r w:rsidRPr="00E15B2F">
              <w:rPr>
                <w:rFonts w:ascii="Arial" w:hAnsi="Arial" w:cs="Arial"/>
                <w:i/>
                <w:sz w:val="20"/>
                <w:szCs w:val="20"/>
              </w:rPr>
              <w:t>8.2</w:t>
            </w:r>
          </w:p>
        </w:tc>
        <w:tc>
          <w:tcPr>
            <w:tcW w:w="568" w:type="dxa"/>
            <w:shd w:val="clear" w:color="auto" w:fill="auto"/>
          </w:tcPr>
          <w:p w14:paraId="5B5DB0F4" w14:textId="77777777" w:rsidR="00714694" w:rsidRPr="00E15B2F" w:rsidRDefault="00AD2ACC">
            <w:pPr>
              <w:spacing w:after="0" w:line="240" w:lineRule="auto"/>
              <w:rPr>
                <w:rFonts w:ascii="Arial" w:hAnsi="Arial" w:cs="Arial"/>
                <w:sz w:val="20"/>
                <w:szCs w:val="20"/>
              </w:rPr>
            </w:pPr>
            <w:r w:rsidRPr="00E15B2F">
              <w:rPr>
                <w:rFonts w:ascii="Arial" w:hAnsi="Arial" w:cs="Arial"/>
                <w:i/>
                <w:sz w:val="20"/>
                <w:szCs w:val="20"/>
              </w:rPr>
              <w:t>8.3</w:t>
            </w:r>
          </w:p>
        </w:tc>
        <w:tc>
          <w:tcPr>
            <w:tcW w:w="567" w:type="dxa"/>
            <w:shd w:val="clear" w:color="auto" w:fill="auto"/>
          </w:tcPr>
          <w:p w14:paraId="345A65CB" w14:textId="77777777" w:rsidR="00714694" w:rsidRPr="00E15B2F" w:rsidRDefault="00AD2ACC">
            <w:pPr>
              <w:spacing w:after="0" w:line="240" w:lineRule="auto"/>
              <w:rPr>
                <w:rFonts w:ascii="Arial" w:hAnsi="Arial" w:cs="Arial"/>
                <w:sz w:val="20"/>
                <w:szCs w:val="20"/>
              </w:rPr>
            </w:pPr>
            <w:r w:rsidRPr="00E15B2F">
              <w:rPr>
                <w:rFonts w:ascii="Arial" w:hAnsi="Arial" w:cs="Arial"/>
                <w:i/>
                <w:sz w:val="20"/>
                <w:szCs w:val="20"/>
              </w:rPr>
              <w:t>9.1</w:t>
            </w:r>
          </w:p>
        </w:tc>
        <w:tc>
          <w:tcPr>
            <w:tcW w:w="567" w:type="dxa"/>
            <w:shd w:val="clear" w:color="auto" w:fill="auto"/>
          </w:tcPr>
          <w:p w14:paraId="0AFFFED5" w14:textId="77777777" w:rsidR="00714694" w:rsidRPr="00E15B2F" w:rsidRDefault="00AD2ACC">
            <w:pPr>
              <w:spacing w:after="0" w:line="240" w:lineRule="auto"/>
              <w:rPr>
                <w:rFonts w:ascii="Arial" w:hAnsi="Arial" w:cs="Arial"/>
                <w:sz w:val="20"/>
                <w:szCs w:val="20"/>
              </w:rPr>
            </w:pPr>
            <w:r w:rsidRPr="00E15B2F">
              <w:rPr>
                <w:rFonts w:ascii="Arial" w:hAnsi="Arial" w:cs="Arial"/>
                <w:i/>
                <w:sz w:val="20"/>
                <w:szCs w:val="20"/>
              </w:rPr>
              <w:t>9.2</w:t>
            </w:r>
          </w:p>
        </w:tc>
        <w:tc>
          <w:tcPr>
            <w:tcW w:w="566" w:type="dxa"/>
            <w:shd w:val="clear" w:color="auto" w:fill="auto"/>
          </w:tcPr>
          <w:p w14:paraId="19DFDBF1" w14:textId="77777777" w:rsidR="00714694" w:rsidRPr="00E15B2F" w:rsidRDefault="00AD2ACC">
            <w:pPr>
              <w:spacing w:after="0" w:line="240" w:lineRule="auto"/>
              <w:rPr>
                <w:rFonts w:ascii="Arial" w:hAnsi="Arial" w:cs="Arial"/>
                <w:sz w:val="20"/>
                <w:szCs w:val="20"/>
              </w:rPr>
            </w:pPr>
            <w:r w:rsidRPr="00E15B2F">
              <w:rPr>
                <w:rFonts w:ascii="Arial" w:hAnsi="Arial" w:cs="Arial"/>
                <w:i/>
                <w:sz w:val="20"/>
                <w:szCs w:val="20"/>
              </w:rPr>
              <w:t>9.3</w:t>
            </w:r>
          </w:p>
        </w:tc>
      </w:tr>
      <w:tr w:rsidR="00714694" w:rsidRPr="00535E22" w14:paraId="51D00F09" w14:textId="77777777" w:rsidTr="00F1170C">
        <w:tc>
          <w:tcPr>
            <w:tcW w:w="3120" w:type="dxa"/>
            <w:shd w:val="clear" w:color="auto" w:fill="D9D9D9" w:themeFill="background1" w:themeFillShade="D9"/>
          </w:tcPr>
          <w:p w14:paraId="363EB2D6" w14:textId="77777777" w:rsidR="00714694" w:rsidRPr="00E15B2F" w:rsidRDefault="00AD2ACC">
            <w:pPr>
              <w:spacing w:after="0" w:line="240" w:lineRule="auto"/>
              <w:rPr>
                <w:rFonts w:ascii="Arial" w:hAnsi="Arial" w:cs="Arial"/>
                <w:sz w:val="20"/>
                <w:szCs w:val="20"/>
              </w:rPr>
            </w:pPr>
            <w:r w:rsidRPr="00E15B2F">
              <w:rPr>
                <w:rFonts w:ascii="Arial" w:hAnsi="Arial" w:cs="Arial"/>
                <w:b/>
                <w:sz w:val="20"/>
                <w:szCs w:val="20"/>
              </w:rPr>
              <w:t>Learning/ teaching method</w:t>
            </w:r>
          </w:p>
        </w:tc>
        <w:tc>
          <w:tcPr>
            <w:tcW w:w="567" w:type="dxa"/>
            <w:shd w:val="clear" w:color="auto" w:fill="auto"/>
          </w:tcPr>
          <w:p w14:paraId="1E5F83C0" w14:textId="77777777" w:rsidR="00714694" w:rsidRPr="00E15B2F" w:rsidRDefault="00714694">
            <w:pPr>
              <w:spacing w:after="0" w:line="240" w:lineRule="auto"/>
              <w:rPr>
                <w:rFonts w:ascii="Arial" w:hAnsi="Arial" w:cs="Arial"/>
                <w:b/>
                <w:sz w:val="20"/>
                <w:szCs w:val="20"/>
              </w:rPr>
            </w:pPr>
          </w:p>
        </w:tc>
        <w:tc>
          <w:tcPr>
            <w:tcW w:w="566" w:type="dxa"/>
            <w:shd w:val="clear" w:color="auto" w:fill="auto"/>
          </w:tcPr>
          <w:p w14:paraId="514E2594" w14:textId="77777777" w:rsidR="00714694" w:rsidRPr="00E15B2F" w:rsidRDefault="00714694">
            <w:pPr>
              <w:spacing w:after="0" w:line="240" w:lineRule="auto"/>
              <w:rPr>
                <w:rFonts w:ascii="Arial" w:hAnsi="Arial" w:cs="Arial"/>
                <w:b/>
                <w:sz w:val="20"/>
                <w:szCs w:val="20"/>
              </w:rPr>
            </w:pPr>
          </w:p>
        </w:tc>
        <w:tc>
          <w:tcPr>
            <w:tcW w:w="568" w:type="dxa"/>
            <w:shd w:val="clear" w:color="auto" w:fill="auto"/>
          </w:tcPr>
          <w:p w14:paraId="3E048DE2" w14:textId="77777777" w:rsidR="00714694" w:rsidRPr="00E15B2F" w:rsidRDefault="00714694">
            <w:pPr>
              <w:spacing w:after="0" w:line="240" w:lineRule="auto"/>
              <w:rPr>
                <w:rFonts w:ascii="Arial" w:hAnsi="Arial" w:cs="Arial"/>
                <w:b/>
                <w:sz w:val="20"/>
                <w:szCs w:val="20"/>
              </w:rPr>
            </w:pPr>
          </w:p>
        </w:tc>
        <w:tc>
          <w:tcPr>
            <w:tcW w:w="567" w:type="dxa"/>
            <w:shd w:val="clear" w:color="auto" w:fill="auto"/>
          </w:tcPr>
          <w:p w14:paraId="4FC3FF40" w14:textId="77777777" w:rsidR="00714694" w:rsidRPr="00E15B2F" w:rsidRDefault="00714694">
            <w:pPr>
              <w:spacing w:after="0" w:line="240" w:lineRule="auto"/>
              <w:rPr>
                <w:rFonts w:ascii="Arial" w:hAnsi="Arial" w:cs="Arial"/>
                <w:b/>
                <w:sz w:val="20"/>
                <w:szCs w:val="20"/>
              </w:rPr>
            </w:pPr>
          </w:p>
        </w:tc>
        <w:tc>
          <w:tcPr>
            <w:tcW w:w="567" w:type="dxa"/>
            <w:shd w:val="clear" w:color="auto" w:fill="auto"/>
          </w:tcPr>
          <w:p w14:paraId="2D242686" w14:textId="77777777" w:rsidR="00714694" w:rsidRPr="00E15B2F" w:rsidRDefault="00714694">
            <w:pPr>
              <w:spacing w:after="0" w:line="240" w:lineRule="auto"/>
              <w:rPr>
                <w:rFonts w:ascii="Arial" w:hAnsi="Arial" w:cs="Arial"/>
                <w:b/>
                <w:sz w:val="20"/>
                <w:szCs w:val="20"/>
              </w:rPr>
            </w:pPr>
          </w:p>
        </w:tc>
        <w:tc>
          <w:tcPr>
            <w:tcW w:w="566" w:type="dxa"/>
            <w:shd w:val="clear" w:color="auto" w:fill="auto"/>
          </w:tcPr>
          <w:p w14:paraId="5EE6A836" w14:textId="77777777" w:rsidR="00714694" w:rsidRPr="00E15B2F" w:rsidRDefault="00714694">
            <w:pPr>
              <w:spacing w:after="0" w:line="240" w:lineRule="auto"/>
              <w:rPr>
                <w:rFonts w:ascii="Arial" w:hAnsi="Arial" w:cs="Arial"/>
                <w:b/>
                <w:sz w:val="20"/>
                <w:szCs w:val="20"/>
              </w:rPr>
            </w:pPr>
          </w:p>
        </w:tc>
      </w:tr>
      <w:tr w:rsidR="00714694" w:rsidRPr="00535E22" w14:paraId="060DB8B7" w14:textId="77777777" w:rsidTr="00F1170C">
        <w:tc>
          <w:tcPr>
            <w:tcW w:w="3120" w:type="dxa"/>
            <w:shd w:val="clear" w:color="auto" w:fill="auto"/>
            <w:vAlign w:val="center"/>
          </w:tcPr>
          <w:p w14:paraId="35DDA9EE" w14:textId="77777777" w:rsidR="00714694" w:rsidRPr="00E15B2F" w:rsidRDefault="00AD2ACC">
            <w:pPr>
              <w:spacing w:after="0" w:line="240" w:lineRule="auto"/>
              <w:rPr>
                <w:rFonts w:ascii="Arial" w:hAnsi="Arial" w:cs="Arial"/>
                <w:sz w:val="20"/>
                <w:szCs w:val="20"/>
              </w:rPr>
            </w:pPr>
            <w:r w:rsidRPr="00E15B2F">
              <w:rPr>
                <w:rFonts w:ascii="Arial" w:hAnsi="Arial" w:cs="Arial"/>
                <w:sz w:val="20"/>
                <w:szCs w:val="20"/>
              </w:rPr>
              <w:t>Private Study</w:t>
            </w:r>
          </w:p>
        </w:tc>
        <w:tc>
          <w:tcPr>
            <w:tcW w:w="567" w:type="dxa"/>
            <w:shd w:val="clear" w:color="auto" w:fill="auto"/>
          </w:tcPr>
          <w:p w14:paraId="13CCEB40" w14:textId="77777777" w:rsidR="00714694" w:rsidRPr="00E15B2F" w:rsidRDefault="00AD2ACC">
            <w:pPr>
              <w:spacing w:after="0" w:line="240" w:lineRule="auto"/>
              <w:jc w:val="center"/>
              <w:rPr>
                <w:rFonts w:ascii="Arial" w:hAnsi="Arial" w:cs="Arial"/>
                <w:sz w:val="20"/>
                <w:szCs w:val="20"/>
              </w:rPr>
            </w:pPr>
            <w:r w:rsidRPr="00E15B2F">
              <w:rPr>
                <w:rFonts w:ascii="Arial" w:hAnsi="Arial" w:cs="Arial"/>
                <w:b/>
                <w:sz w:val="20"/>
                <w:szCs w:val="20"/>
              </w:rPr>
              <w:t>x</w:t>
            </w:r>
          </w:p>
        </w:tc>
        <w:tc>
          <w:tcPr>
            <w:tcW w:w="566" w:type="dxa"/>
            <w:shd w:val="clear" w:color="auto" w:fill="auto"/>
          </w:tcPr>
          <w:p w14:paraId="3769BD48" w14:textId="77777777" w:rsidR="00714694" w:rsidRPr="00E15B2F" w:rsidRDefault="00AD2ACC">
            <w:pPr>
              <w:spacing w:after="0" w:line="240" w:lineRule="auto"/>
              <w:jc w:val="center"/>
              <w:rPr>
                <w:rFonts w:ascii="Arial" w:hAnsi="Arial" w:cs="Arial"/>
                <w:sz w:val="20"/>
                <w:szCs w:val="20"/>
              </w:rPr>
            </w:pPr>
            <w:r w:rsidRPr="00E15B2F">
              <w:rPr>
                <w:rFonts w:ascii="Arial" w:hAnsi="Arial" w:cs="Arial"/>
                <w:b/>
                <w:sz w:val="20"/>
                <w:szCs w:val="20"/>
              </w:rPr>
              <w:t>x</w:t>
            </w:r>
          </w:p>
        </w:tc>
        <w:tc>
          <w:tcPr>
            <w:tcW w:w="568" w:type="dxa"/>
            <w:shd w:val="clear" w:color="auto" w:fill="auto"/>
          </w:tcPr>
          <w:p w14:paraId="6E8F547C" w14:textId="77777777" w:rsidR="00714694" w:rsidRPr="00E15B2F" w:rsidRDefault="00AD2ACC">
            <w:pPr>
              <w:spacing w:after="0" w:line="240" w:lineRule="auto"/>
              <w:jc w:val="center"/>
              <w:rPr>
                <w:rFonts w:ascii="Arial" w:hAnsi="Arial" w:cs="Arial"/>
                <w:sz w:val="20"/>
                <w:szCs w:val="20"/>
              </w:rPr>
            </w:pPr>
            <w:r w:rsidRPr="00E15B2F">
              <w:rPr>
                <w:rFonts w:ascii="Arial" w:hAnsi="Arial" w:cs="Arial"/>
                <w:b/>
                <w:sz w:val="20"/>
                <w:szCs w:val="20"/>
              </w:rPr>
              <w:t>x</w:t>
            </w:r>
          </w:p>
        </w:tc>
        <w:tc>
          <w:tcPr>
            <w:tcW w:w="567" w:type="dxa"/>
            <w:shd w:val="clear" w:color="auto" w:fill="auto"/>
          </w:tcPr>
          <w:p w14:paraId="0BA91761" w14:textId="77777777" w:rsidR="00714694" w:rsidRPr="00E15B2F" w:rsidRDefault="00AD2ACC">
            <w:pPr>
              <w:spacing w:after="0" w:line="240" w:lineRule="auto"/>
              <w:jc w:val="center"/>
              <w:rPr>
                <w:rFonts w:ascii="Arial" w:hAnsi="Arial" w:cs="Arial"/>
                <w:sz w:val="20"/>
                <w:szCs w:val="20"/>
              </w:rPr>
            </w:pPr>
            <w:r w:rsidRPr="00E15B2F">
              <w:rPr>
                <w:rFonts w:ascii="Arial" w:hAnsi="Arial" w:cs="Arial"/>
                <w:b/>
                <w:sz w:val="20"/>
                <w:szCs w:val="20"/>
              </w:rPr>
              <w:t>x</w:t>
            </w:r>
          </w:p>
        </w:tc>
        <w:tc>
          <w:tcPr>
            <w:tcW w:w="567" w:type="dxa"/>
            <w:shd w:val="clear" w:color="auto" w:fill="auto"/>
          </w:tcPr>
          <w:p w14:paraId="70F2A14D" w14:textId="77777777" w:rsidR="00714694" w:rsidRPr="00E15B2F" w:rsidRDefault="00AD2ACC">
            <w:pPr>
              <w:spacing w:after="0" w:line="240" w:lineRule="auto"/>
              <w:jc w:val="center"/>
              <w:rPr>
                <w:rFonts w:ascii="Arial" w:hAnsi="Arial" w:cs="Arial"/>
                <w:sz w:val="20"/>
                <w:szCs w:val="20"/>
              </w:rPr>
            </w:pPr>
            <w:r w:rsidRPr="00E15B2F">
              <w:rPr>
                <w:rFonts w:ascii="Arial" w:hAnsi="Arial" w:cs="Arial"/>
                <w:b/>
                <w:sz w:val="20"/>
                <w:szCs w:val="20"/>
              </w:rPr>
              <w:t>x</w:t>
            </w:r>
          </w:p>
        </w:tc>
        <w:tc>
          <w:tcPr>
            <w:tcW w:w="566" w:type="dxa"/>
            <w:shd w:val="clear" w:color="auto" w:fill="auto"/>
          </w:tcPr>
          <w:p w14:paraId="2723089A" w14:textId="77777777" w:rsidR="00714694" w:rsidRPr="00E15B2F" w:rsidRDefault="00AD2ACC">
            <w:pPr>
              <w:spacing w:after="0" w:line="240" w:lineRule="auto"/>
              <w:jc w:val="center"/>
              <w:rPr>
                <w:rFonts w:ascii="Arial" w:hAnsi="Arial" w:cs="Arial"/>
                <w:sz w:val="20"/>
                <w:szCs w:val="20"/>
              </w:rPr>
            </w:pPr>
            <w:r w:rsidRPr="00E15B2F">
              <w:rPr>
                <w:rFonts w:ascii="Arial" w:hAnsi="Arial" w:cs="Arial"/>
                <w:b/>
                <w:sz w:val="20"/>
                <w:szCs w:val="20"/>
              </w:rPr>
              <w:t>x</w:t>
            </w:r>
          </w:p>
        </w:tc>
      </w:tr>
      <w:tr w:rsidR="00714694" w:rsidRPr="00535E22" w14:paraId="26348647" w14:textId="77777777" w:rsidTr="00F1170C">
        <w:tc>
          <w:tcPr>
            <w:tcW w:w="3120" w:type="dxa"/>
            <w:shd w:val="clear" w:color="auto" w:fill="auto"/>
            <w:vAlign w:val="center"/>
          </w:tcPr>
          <w:p w14:paraId="577403DE" w14:textId="77777777" w:rsidR="00714694" w:rsidRPr="00E15B2F" w:rsidRDefault="00AD2ACC">
            <w:pPr>
              <w:spacing w:after="0" w:line="240" w:lineRule="auto"/>
              <w:rPr>
                <w:rFonts w:ascii="Arial" w:hAnsi="Arial" w:cs="Arial"/>
                <w:sz w:val="20"/>
                <w:szCs w:val="20"/>
              </w:rPr>
            </w:pPr>
            <w:r w:rsidRPr="00E15B2F">
              <w:rPr>
                <w:rFonts w:ascii="Arial" w:hAnsi="Arial" w:cs="Arial"/>
                <w:sz w:val="20"/>
                <w:szCs w:val="20"/>
              </w:rPr>
              <w:t>Supervision</w:t>
            </w:r>
          </w:p>
        </w:tc>
        <w:tc>
          <w:tcPr>
            <w:tcW w:w="567" w:type="dxa"/>
            <w:shd w:val="clear" w:color="auto" w:fill="auto"/>
          </w:tcPr>
          <w:p w14:paraId="18C54F1E" w14:textId="77777777" w:rsidR="00714694" w:rsidRPr="00E15B2F" w:rsidRDefault="00AD2ACC">
            <w:pPr>
              <w:spacing w:after="0" w:line="240" w:lineRule="auto"/>
              <w:jc w:val="center"/>
              <w:rPr>
                <w:rFonts w:ascii="Arial" w:hAnsi="Arial" w:cs="Arial"/>
                <w:sz w:val="20"/>
                <w:szCs w:val="20"/>
              </w:rPr>
            </w:pPr>
            <w:r w:rsidRPr="00E15B2F">
              <w:rPr>
                <w:rFonts w:ascii="Arial" w:hAnsi="Arial" w:cs="Arial"/>
                <w:b/>
                <w:sz w:val="20"/>
                <w:szCs w:val="20"/>
              </w:rPr>
              <w:t>x</w:t>
            </w:r>
          </w:p>
        </w:tc>
        <w:tc>
          <w:tcPr>
            <w:tcW w:w="566" w:type="dxa"/>
            <w:shd w:val="clear" w:color="auto" w:fill="auto"/>
          </w:tcPr>
          <w:p w14:paraId="6478E1DA" w14:textId="77777777" w:rsidR="00714694" w:rsidRPr="00E15B2F" w:rsidRDefault="00AD2ACC">
            <w:pPr>
              <w:spacing w:after="0" w:line="240" w:lineRule="auto"/>
              <w:jc w:val="center"/>
              <w:rPr>
                <w:rFonts w:ascii="Arial" w:hAnsi="Arial" w:cs="Arial"/>
                <w:sz w:val="20"/>
                <w:szCs w:val="20"/>
              </w:rPr>
            </w:pPr>
            <w:r w:rsidRPr="00E15B2F">
              <w:rPr>
                <w:rFonts w:ascii="Arial" w:hAnsi="Arial" w:cs="Arial"/>
                <w:b/>
                <w:sz w:val="20"/>
                <w:szCs w:val="20"/>
              </w:rPr>
              <w:t>x</w:t>
            </w:r>
          </w:p>
        </w:tc>
        <w:tc>
          <w:tcPr>
            <w:tcW w:w="568" w:type="dxa"/>
            <w:shd w:val="clear" w:color="auto" w:fill="auto"/>
          </w:tcPr>
          <w:p w14:paraId="0C7D4BA1" w14:textId="77777777" w:rsidR="00714694" w:rsidRPr="00E15B2F" w:rsidRDefault="00AD2ACC">
            <w:pPr>
              <w:spacing w:after="0" w:line="240" w:lineRule="auto"/>
              <w:jc w:val="center"/>
              <w:rPr>
                <w:rFonts w:ascii="Arial" w:hAnsi="Arial" w:cs="Arial"/>
                <w:sz w:val="20"/>
                <w:szCs w:val="20"/>
              </w:rPr>
            </w:pPr>
            <w:r w:rsidRPr="00E15B2F">
              <w:rPr>
                <w:rFonts w:ascii="Arial" w:hAnsi="Arial" w:cs="Arial"/>
                <w:b/>
                <w:sz w:val="20"/>
                <w:szCs w:val="20"/>
              </w:rPr>
              <w:t>x</w:t>
            </w:r>
          </w:p>
        </w:tc>
        <w:tc>
          <w:tcPr>
            <w:tcW w:w="567" w:type="dxa"/>
            <w:shd w:val="clear" w:color="auto" w:fill="auto"/>
          </w:tcPr>
          <w:p w14:paraId="3DCB1463" w14:textId="77777777" w:rsidR="00714694" w:rsidRPr="00E15B2F" w:rsidRDefault="00AD2ACC">
            <w:pPr>
              <w:spacing w:after="0" w:line="240" w:lineRule="auto"/>
              <w:jc w:val="center"/>
              <w:rPr>
                <w:rFonts w:ascii="Arial" w:hAnsi="Arial" w:cs="Arial"/>
                <w:sz w:val="20"/>
                <w:szCs w:val="20"/>
              </w:rPr>
            </w:pPr>
            <w:r w:rsidRPr="00E15B2F">
              <w:rPr>
                <w:rFonts w:ascii="Arial" w:hAnsi="Arial" w:cs="Arial"/>
                <w:b/>
                <w:sz w:val="20"/>
                <w:szCs w:val="20"/>
              </w:rPr>
              <w:t>x</w:t>
            </w:r>
          </w:p>
        </w:tc>
        <w:tc>
          <w:tcPr>
            <w:tcW w:w="567" w:type="dxa"/>
            <w:shd w:val="clear" w:color="auto" w:fill="auto"/>
          </w:tcPr>
          <w:p w14:paraId="32D9FCF2" w14:textId="77777777" w:rsidR="00714694" w:rsidRPr="00E15B2F" w:rsidRDefault="00AD2ACC">
            <w:pPr>
              <w:spacing w:after="0" w:line="240" w:lineRule="auto"/>
              <w:jc w:val="center"/>
              <w:rPr>
                <w:rFonts w:ascii="Arial" w:hAnsi="Arial" w:cs="Arial"/>
                <w:sz w:val="20"/>
                <w:szCs w:val="20"/>
              </w:rPr>
            </w:pPr>
            <w:r w:rsidRPr="00E15B2F">
              <w:rPr>
                <w:rFonts w:ascii="Arial" w:hAnsi="Arial" w:cs="Arial"/>
                <w:b/>
                <w:sz w:val="20"/>
                <w:szCs w:val="20"/>
              </w:rPr>
              <w:t>x</w:t>
            </w:r>
          </w:p>
        </w:tc>
        <w:tc>
          <w:tcPr>
            <w:tcW w:w="566" w:type="dxa"/>
            <w:shd w:val="clear" w:color="auto" w:fill="auto"/>
          </w:tcPr>
          <w:p w14:paraId="6FC9A7BA" w14:textId="77777777" w:rsidR="00714694" w:rsidRPr="00E15B2F" w:rsidRDefault="00AD2ACC">
            <w:pPr>
              <w:spacing w:after="0" w:line="240" w:lineRule="auto"/>
              <w:jc w:val="center"/>
              <w:rPr>
                <w:rFonts w:ascii="Arial" w:hAnsi="Arial" w:cs="Arial"/>
                <w:sz w:val="20"/>
                <w:szCs w:val="20"/>
              </w:rPr>
            </w:pPr>
            <w:r w:rsidRPr="00E15B2F">
              <w:rPr>
                <w:rFonts w:ascii="Arial" w:hAnsi="Arial" w:cs="Arial"/>
                <w:b/>
                <w:sz w:val="20"/>
                <w:szCs w:val="20"/>
              </w:rPr>
              <w:t>x</w:t>
            </w:r>
          </w:p>
        </w:tc>
      </w:tr>
      <w:tr w:rsidR="00714694" w:rsidRPr="00535E22" w14:paraId="1852ABBF" w14:textId="77777777" w:rsidTr="00F1170C">
        <w:tc>
          <w:tcPr>
            <w:tcW w:w="3120" w:type="dxa"/>
            <w:shd w:val="clear" w:color="auto" w:fill="D9D9D9" w:themeFill="background1" w:themeFillShade="D9"/>
          </w:tcPr>
          <w:p w14:paraId="48102770" w14:textId="77777777" w:rsidR="00714694" w:rsidRPr="00E15B2F" w:rsidRDefault="00AD2ACC">
            <w:pPr>
              <w:spacing w:after="0" w:line="240" w:lineRule="auto"/>
              <w:rPr>
                <w:rFonts w:ascii="Arial" w:hAnsi="Arial" w:cs="Arial"/>
                <w:sz w:val="20"/>
                <w:szCs w:val="20"/>
              </w:rPr>
            </w:pPr>
            <w:r w:rsidRPr="00E15B2F">
              <w:rPr>
                <w:rFonts w:ascii="Arial" w:hAnsi="Arial" w:cs="Arial"/>
                <w:b/>
                <w:sz w:val="20"/>
                <w:szCs w:val="20"/>
              </w:rPr>
              <w:t>Assessment method</w:t>
            </w:r>
          </w:p>
        </w:tc>
        <w:tc>
          <w:tcPr>
            <w:tcW w:w="567" w:type="dxa"/>
            <w:shd w:val="clear" w:color="auto" w:fill="auto"/>
          </w:tcPr>
          <w:p w14:paraId="2EC5BEC4" w14:textId="77777777" w:rsidR="00714694" w:rsidRPr="00E15B2F" w:rsidRDefault="00714694">
            <w:pPr>
              <w:spacing w:after="0" w:line="240" w:lineRule="auto"/>
              <w:rPr>
                <w:rFonts w:ascii="Arial" w:hAnsi="Arial" w:cs="Arial"/>
                <w:b/>
                <w:sz w:val="20"/>
                <w:szCs w:val="20"/>
              </w:rPr>
            </w:pPr>
          </w:p>
        </w:tc>
        <w:tc>
          <w:tcPr>
            <w:tcW w:w="566" w:type="dxa"/>
            <w:shd w:val="clear" w:color="auto" w:fill="auto"/>
          </w:tcPr>
          <w:p w14:paraId="73343F30" w14:textId="77777777" w:rsidR="00714694" w:rsidRPr="00E15B2F" w:rsidRDefault="00714694">
            <w:pPr>
              <w:spacing w:after="0" w:line="240" w:lineRule="auto"/>
              <w:rPr>
                <w:rFonts w:ascii="Arial" w:hAnsi="Arial" w:cs="Arial"/>
                <w:b/>
                <w:sz w:val="20"/>
                <w:szCs w:val="20"/>
              </w:rPr>
            </w:pPr>
          </w:p>
        </w:tc>
        <w:tc>
          <w:tcPr>
            <w:tcW w:w="568" w:type="dxa"/>
            <w:shd w:val="clear" w:color="auto" w:fill="auto"/>
          </w:tcPr>
          <w:p w14:paraId="36691A69" w14:textId="77777777" w:rsidR="00714694" w:rsidRPr="00E15B2F" w:rsidRDefault="00714694">
            <w:pPr>
              <w:spacing w:after="0" w:line="240" w:lineRule="auto"/>
              <w:rPr>
                <w:rFonts w:ascii="Arial" w:hAnsi="Arial" w:cs="Arial"/>
                <w:b/>
                <w:sz w:val="20"/>
                <w:szCs w:val="20"/>
              </w:rPr>
            </w:pPr>
          </w:p>
        </w:tc>
        <w:tc>
          <w:tcPr>
            <w:tcW w:w="567" w:type="dxa"/>
            <w:shd w:val="clear" w:color="auto" w:fill="auto"/>
          </w:tcPr>
          <w:p w14:paraId="7926FF4A" w14:textId="77777777" w:rsidR="00714694" w:rsidRPr="00E15B2F" w:rsidRDefault="00714694">
            <w:pPr>
              <w:spacing w:after="0" w:line="240" w:lineRule="auto"/>
              <w:rPr>
                <w:rFonts w:ascii="Arial" w:hAnsi="Arial" w:cs="Arial"/>
                <w:b/>
                <w:sz w:val="20"/>
                <w:szCs w:val="20"/>
              </w:rPr>
            </w:pPr>
          </w:p>
        </w:tc>
        <w:tc>
          <w:tcPr>
            <w:tcW w:w="567" w:type="dxa"/>
            <w:shd w:val="clear" w:color="auto" w:fill="auto"/>
          </w:tcPr>
          <w:p w14:paraId="681CAF38" w14:textId="77777777" w:rsidR="00714694" w:rsidRPr="00E15B2F" w:rsidRDefault="00714694">
            <w:pPr>
              <w:spacing w:after="0" w:line="240" w:lineRule="auto"/>
              <w:rPr>
                <w:rFonts w:ascii="Arial" w:hAnsi="Arial" w:cs="Arial"/>
                <w:b/>
                <w:sz w:val="20"/>
                <w:szCs w:val="20"/>
              </w:rPr>
            </w:pPr>
          </w:p>
        </w:tc>
        <w:tc>
          <w:tcPr>
            <w:tcW w:w="566" w:type="dxa"/>
            <w:shd w:val="clear" w:color="auto" w:fill="auto"/>
          </w:tcPr>
          <w:p w14:paraId="2F7AE291" w14:textId="77777777" w:rsidR="00714694" w:rsidRPr="00E15B2F" w:rsidRDefault="00714694">
            <w:pPr>
              <w:spacing w:after="0" w:line="240" w:lineRule="auto"/>
              <w:rPr>
                <w:rFonts w:ascii="Arial" w:hAnsi="Arial" w:cs="Arial"/>
                <w:b/>
                <w:sz w:val="20"/>
                <w:szCs w:val="20"/>
              </w:rPr>
            </w:pPr>
          </w:p>
        </w:tc>
      </w:tr>
      <w:tr w:rsidR="00714694" w:rsidRPr="00535E22" w14:paraId="26594F54" w14:textId="77777777" w:rsidTr="00F1170C">
        <w:tc>
          <w:tcPr>
            <w:tcW w:w="3120" w:type="dxa"/>
            <w:shd w:val="clear" w:color="auto" w:fill="auto"/>
          </w:tcPr>
          <w:p w14:paraId="36937469" w14:textId="77777777" w:rsidR="00714694" w:rsidRPr="00E15B2F" w:rsidRDefault="00AD2ACC">
            <w:pPr>
              <w:spacing w:after="0" w:line="240" w:lineRule="auto"/>
              <w:rPr>
                <w:rFonts w:ascii="Arial" w:hAnsi="Arial" w:cs="Arial"/>
                <w:sz w:val="20"/>
                <w:szCs w:val="20"/>
              </w:rPr>
            </w:pPr>
            <w:r w:rsidRPr="00E15B2F">
              <w:rPr>
                <w:rFonts w:ascii="Arial" w:hAnsi="Arial" w:cs="Arial"/>
                <w:sz w:val="20"/>
                <w:szCs w:val="20"/>
              </w:rPr>
              <w:t>Dissertation</w:t>
            </w:r>
          </w:p>
        </w:tc>
        <w:tc>
          <w:tcPr>
            <w:tcW w:w="567" w:type="dxa"/>
            <w:shd w:val="clear" w:color="auto" w:fill="auto"/>
          </w:tcPr>
          <w:p w14:paraId="51E5B88F" w14:textId="77777777" w:rsidR="00714694" w:rsidRPr="00E15B2F" w:rsidRDefault="00AD2ACC">
            <w:pPr>
              <w:spacing w:after="0" w:line="240" w:lineRule="auto"/>
              <w:jc w:val="center"/>
              <w:rPr>
                <w:rFonts w:ascii="Arial" w:hAnsi="Arial" w:cs="Arial"/>
                <w:sz w:val="20"/>
                <w:szCs w:val="20"/>
              </w:rPr>
            </w:pPr>
            <w:r w:rsidRPr="00E15B2F">
              <w:rPr>
                <w:rFonts w:ascii="Arial" w:hAnsi="Arial" w:cs="Arial"/>
                <w:b/>
                <w:sz w:val="20"/>
                <w:szCs w:val="20"/>
              </w:rPr>
              <w:t>x</w:t>
            </w:r>
          </w:p>
        </w:tc>
        <w:tc>
          <w:tcPr>
            <w:tcW w:w="566" w:type="dxa"/>
            <w:shd w:val="clear" w:color="auto" w:fill="auto"/>
          </w:tcPr>
          <w:p w14:paraId="74E62CAC" w14:textId="77777777" w:rsidR="00714694" w:rsidRPr="00E15B2F" w:rsidRDefault="00AD2ACC">
            <w:pPr>
              <w:spacing w:after="0" w:line="240" w:lineRule="auto"/>
              <w:jc w:val="center"/>
              <w:rPr>
                <w:rFonts w:ascii="Arial" w:hAnsi="Arial" w:cs="Arial"/>
                <w:sz w:val="20"/>
                <w:szCs w:val="20"/>
              </w:rPr>
            </w:pPr>
            <w:r w:rsidRPr="00E15B2F">
              <w:rPr>
                <w:rFonts w:ascii="Arial" w:hAnsi="Arial" w:cs="Arial"/>
                <w:b/>
                <w:sz w:val="20"/>
                <w:szCs w:val="20"/>
              </w:rPr>
              <w:t>x</w:t>
            </w:r>
          </w:p>
        </w:tc>
        <w:tc>
          <w:tcPr>
            <w:tcW w:w="568" w:type="dxa"/>
            <w:shd w:val="clear" w:color="auto" w:fill="auto"/>
          </w:tcPr>
          <w:p w14:paraId="3D4CC3D0" w14:textId="77777777" w:rsidR="00714694" w:rsidRPr="00E15B2F" w:rsidRDefault="00AD2ACC">
            <w:pPr>
              <w:spacing w:after="0" w:line="240" w:lineRule="auto"/>
              <w:jc w:val="center"/>
              <w:rPr>
                <w:rFonts w:ascii="Arial" w:hAnsi="Arial" w:cs="Arial"/>
                <w:sz w:val="20"/>
                <w:szCs w:val="20"/>
              </w:rPr>
            </w:pPr>
            <w:r w:rsidRPr="00E15B2F">
              <w:rPr>
                <w:rFonts w:ascii="Arial" w:hAnsi="Arial" w:cs="Arial"/>
                <w:b/>
                <w:sz w:val="20"/>
                <w:szCs w:val="20"/>
              </w:rPr>
              <w:t>x</w:t>
            </w:r>
          </w:p>
        </w:tc>
        <w:tc>
          <w:tcPr>
            <w:tcW w:w="567" w:type="dxa"/>
            <w:shd w:val="clear" w:color="auto" w:fill="auto"/>
          </w:tcPr>
          <w:p w14:paraId="4500C9D2" w14:textId="77777777" w:rsidR="00714694" w:rsidRPr="00E15B2F" w:rsidRDefault="00AD2ACC">
            <w:pPr>
              <w:spacing w:after="0" w:line="240" w:lineRule="auto"/>
              <w:jc w:val="center"/>
              <w:rPr>
                <w:rFonts w:ascii="Arial" w:hAnsi="Arial" w:cs="Arial"/>
                <w:sz w:val="20"/>
                <w:szCs w:val="20"/>
              </w:rPr>
            </w:pPr>
            <w:r w:rsidRPr="00E15B2F">
              <w:rPr>
                <w:rFonts w:ascii="Arial" w:hAnsi="Arial" w:cs="Arial"/>
                <w:b/>
                <w:sz w:val="20"/>
                <w:szCs w:val="20"/>
              </w:rPr>
              <w:t>x</w:t>
            </w:r>
          </w:p>
        </w:tc>
        <w:tc>
          <w:tcPr>
            <w:tcW w:w="567" w:type="dxa"/>
            <w:shd w:val="clear" w:color="auto" w:fill="auto"/>
          </w:tcPr>
          <w:p w14:paraId="4A4B4D2A" w14:textId="77777777" w:rsidR="00714694" w:rsidRPr="00E15B2F" w:rsidRDefault="00AD2ACC">
            <w:pPr>
              <w:spacing w:after="0" w:line="240" w:lineRule="auto"/>
              <w:jc w:val="center"/>
              <w:rPr>
                <w:rFonts w:ascii="Arial" w:hAnsi="Arial" w:cs="Arial"/>
                <w:sz w:val="20"/>
                <w:szCs w:val="20"/>
              </w:rPr>
            </w:pPr>
            <w:r w:rsidRPr="00E15B2F">
              <w:rPr>
                <w:rFonts w:ascii="Arial" w:hAnsi="Arial" w:cs="Arial"/>
                <w:b/>
                <w:sz w:val="20"/>
                <w:szCs w:val="20"/>
              </w:rPr>
              <w:t>x</w:t>
            </w:r>
          </w:p>
        </w:tc>
        <w:tc>
          <w:tcPr>
            <w:tcW w:w="566" w:type="dxa"/>
            <w:shd w:val="clear" w:color="auto" w:fill="auto"/>
          </w:tcPr>
          <w:p w14:paraId="45DC0FDC" w14:textId="77777777" w:rsidR="00714694" w:rsidRPr="00E15B2F" w:rsidRDefault="00AD2ACC">
            <w:pPr>
              <w:spacing w:after="0" w:line="240" w:lineRule="auto"/>
              <w:jc w:val="center"/>
              <w:rPr>
                <w:rFonts w:ascii="Arial" w:hAnsi="Arial" w:cs="Arial"/>
                <w:sz w:val="20"/>
                <w:szCs w:val="20"/>
              </w:rPr>
            </w:pPr>
            <w:r w:rsidRPr="00E15B2F">
              <w:rPr>
                <w:rFonts w:ascii="Arial" w:hAnsi="Arial" w:cs="Arial"/>
                <w:b/>
                <w:sz w:val="20"/>
                <w:szCs w:val="20"/>
              </w:rPr>
              <w:t>x</w:t>
            </w:r>
          </w:p>
        </w:tc>
      </w:tr>
    </w:tbl>
    <w:p w14:paraId="4B450C47" w14:textId="76871DF5" w:rsidR="00714694" w:rsidRPr="00535E22" w:rsidRDefault="00714694">
      <w:pPr>
        <w:spacing w:after="120" w:line="240" w:lineRule="auto"/>
        <w:ind w:left="426" w:right="260"/>
        <w:jc w:val="both"/>
        <w:rPr>
          <w:rFonts w:ascii="Arial" w:hAnsi="Arial" w:cs="Arial"/>
          <w:b/>
          <w:iCs/>
          <w:sz w:val="24"/>
          <w:szCs w:val="24"/>
        </w:rPr>
      </w:pPr>
    </w:p>
    <w:p w14:paraId="3895374A" w14:textId="77777777" w:rsidR="00F1170C" w:rsidRPr="00535E22" w:rsidRDefault="00F1170C">
      <w:pPr>
        <w:spacing w:after="120" w:line="240" w:lineRule="auto"/>
        <w:ind w:left="426" w:right="260"/>
        <w:jc w:val="both"/>
        <w:rPr>
          <w:rFonts w:ascii="Arial" w:hAnsi="Arial" w:cs="Arial"/>
          <w:b/>
          <w:iCs/>
          <w:sz w:val="24"/>
          <w:szCs w:val="24"/>
        </w:rPr>
      </w:pPr>
    </w:p>
    <w:p w14:paraId="32F4D390" w14:textId="59D8A116" w:rsidR="00714694" w:rsidRPr="00535E22" w:rsidRDefault="000D4573" w:rsidP="00DF294A">
      <w:pPr>
        <w:ind w:left="709" w:hanging="425"/>
        <w:rPr>
          <w:rFonts w:ascii="Arial" w:hAnsi="Arial" w:cs="Arial"/>
          <w:b/>
          <w:bCs/>
          <w:sz w:val="24"/>
          <w:szCs w:val="24"/>
        </w:rPr>
      </w:pPr>
      <w:r w:rsidRPr="00535E22">
        <w:rPr>
          <w:rFonts w:ascii="Arial" w:hAnsi="Arial" w:cs="Arial"/>
          <w:b/>
          <w:bCs/>
          <w:sz w:val="24"/>
          <w:szCs w:val="24"/>
        </w:rPr>
        <w:t xml:space="preserve">15.  </w:t>
      </w:r>
      <w:r w:rsidR="00AD2ACC" w:rsidRPr="00535E22">
        <w:rPr>
          <w:rFonts w:ascii="Arial" w:hAnsi="Arial" w:cs="Arial"/>
          <w:b/>
          <w:bCs/>
          <w:sz w:val="24"/>
          <w:szCs w:val="24"/>
        </w:rPr>
        <w:t xml:space="preserve">Inclusive module design </w:t>
      </w:r>
    </w:p>
    <w:p w14:paraId="756517FF" w14:textId="77777777" w:rsidR="00714694" w:rsidRPr="00535E22" w:rsidRDefault="00AD2ACC" w:rsidP="00DF294A">
      <w:pPr>
        <w:spacing w:after="120" w:line="240" w:lineRule="auto"/>
        <w:ind w:left="720" w:right="543"/>
        <w:jc w:val="both"/>
        <w:rPr>
          <w:rFonts w:ascii="Arial" w:hAnsi="Arial" w:cs="Arial"/>
          <w:sz w:val="24"/>
          <w:szCs w:val="24"/>
        </w:rPr>
      </w:pPr>
      <w:r w:rsidRPr="00535E22">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25685ED" w14:textId="77777777" w:rsidR="00714694" w:rsidRPr="00535E22" w:rsidRDefault="00AD2ACC" w:rsidP="00DF294A">
      <w:pPr>
        <w:spacing w:after="120" w:line="240" w:lineRule="auto"/>
        <w:ind w:left="720" w:right="543"/>
        <w:jc w:val="both"/>
        <w:rPr>
          <w:rFonts w:ascii="Arial" w:hAnsi="Arial" w:cs="Arial"/>
          <w:sz w:val="24"/>
          <w:szCs w:val="24"/>
        </w:rPr>
      </w:pPr>
      <w:r w:rsidRPr="00535E22">
        <w:rPr>
          <w:rFonts w:ascii="Arial" w:hAnsi="Arial" w:cs="Arial"/>
          <w:sz w:val="24"/>
          <w:szCs w:val="24"/>
        </w:rPr>
        <w:t>The inclusive practices in the guidance (see Annex B Appendix A) have been considered in order to support all students in the following areas:</w:t>
      </w:r>
    </w:p>
    <w:p w14:paraId="0C5CAB58" w14:textId="77777777" w:rsidR="00714694" w:rsidRPr="00535E22" w:rsidRDefault="00AD2ACC" w:rsidP="00DF294A">
      <w:pPr>
        <w:spacing w:after="120" w:line="240" w:lineRule="auto"/>
        <w:ind w:left="567" w:right="543" w:firstLine="153"/>
        <w:jc w:val="both"/>
        <w:rPr>
          <w:rFonts w:ascii="Arial" w:hAnsi="Arial" w:cs="Arial"/>
          <w:bCs/>
          <w:sz w:val="24"/>
          <w:szCs w:val="24"/>
        </w:rPr>
      </w:pPr>
      <w:r w:rsidRPr="00535E22">
        <w:rPr>
          <w:rFonts w:ascii="Arial" w:hAnsi="Arial" w:cs="Arial"/>
          <w:sz w:val="24"/>
          <w:szCs w:val="24"/>
        </w:rPr>
        <w:t xml:space="preserve">a) </w:t>
      </w:r>
      <w:r w:rsidRPr="00535E22">
        <w:rPr>
          <w:rFonts w:ascii="Arial" w:hAnsi="Arial" w:cs="Arial"/>
          <w:bCs/>
          <w:sz w:val="24"/>
          <w:szCs w:val="24"/>
        </w:rPr>
        <w:t>Accessible resources and curriculum</w:t>
      </w:r>
    </w:p>
    <w:p w14:paraId="5A260511" w14:textId="73A0BB58" w:rsidR="00714694" w:rsidRPr="00535E22" w:rsidRDefault="00DF294A">
      <w:pPr>
        <w:tabs>
          <w:tab w:val="left" w:pos="567"/>
        </w:tabs>
        <w:spacing w:after="120" w:line="240" w:lineRule="auto"/>
        <w:ind w:left="567" w:right="543"/>
        <w:jc w:val="both"/>
        <w:rPr>
          <w:rFonts w:ascii="Arial" w:hAnsi="Arial" w:cs="Arial"/>
          <w:color w:val="000000"/>
          <w:sz w:val="24"/>
          <w:szCs w:val="24"/>
        </w:rPr>
      </w:pPr>
      <w:r w:rsidRPr="00535E22">
        <w:rPr>
          <w:rFonts w:ascii="Arial" w:hAnsi="Arial" w:cs="Arial"/>
          <w:sz w:val="24"/>
          <w:szCs w:val="24"/>
        </w:rPr>
        <w:tab/>
      </w:r>
      <w:r w:rsidR="00AD2ACC" w:rsidRPr="00535E22">
        <w:rPr>
          <w:rFonts w:ascii="Arial" w:hAnsi="Arial" w:cs="Arial"/>
          <w:sz w:val="24"/>
          <w:szCs w:val="24"/>
        </w:rPr>
        <w:t xml:space="preserve">b) </w:t>
      </w:r>
      <w:r w:rsidR="00AD2ACC" w:rsidRPr="00535E22">
        <w:rPr>
          <w:rFonts w:ascii="Arial" w:hAnsi="Arial" w:cs="Arial"/>
          <w:bCs/>
          <w:sz w:val="24"/>
          <w:szCs w:val="24"/>
        </w:rPr>
        <w:t>Learning, teaching and assessment methods</w:t>
      </w:r>
    </w:p>
    <w:p w14:paraId="5DCF5A74" w14:textId="77777777" w:rsidR="006C5A1B" w:rsidRPr="00535E22" w:rsidRDefault="006C5A1B">
      <w:pPr>
        <w:spacing w:after="120" w:line="240" w:lineRule="auto"/>
        <w:ind w:left="426" w:right="543"/>
        <w:rPr>
          <w:rFonts w:ascii="Arial" w:hAnsi="Arial" w:cs="Arial"/>
          <w:i/>
          <w:iCs/>
          <w:sz w:val="24"/>
          <w:szCs w:val="24"/>
        </w:rPr>
      </w:pPr>
    </w:p>
    <w:p w14:paraId="1A394EED" w14:textId="5F70B2D8" w:rsidR="00714694" w:rsidRPr="00535E22" w:rsidRDefault="005A4F3A" w:rsidP="00DF294A">
      <w:pPr>
        <w:ind w:left="709" w:hanging="425"/>
        <w:rPr>
          <w:rFonts w:ascii="Arial" w:hAnsi="Arial" w:cs="Arial"/>
          <w:b/>
          <w:bCs/>
          <w:sz w:val="24"/>
          <w:szCs w:val="24"/>
        </w:rPr>
      </w:pPr>
      <w:r w:rsidRPr="00535E22">
        <w:rPr>
          <w:rFonts w:ascii="Arial" w:hAnsi="Arial" w:cs="Arial"/>
          <w:b/>
          <w:bCs/>
          <w:sz w:val="24"/>
          <w:szCs w:val="24"/>
        </w:rPr>
        <w:t xml:space="preserve">16.  </w:t>
      </w:r>
      <w:r w:rsidR="00AD2ACC" w:rsidRPr="00535E22">
        <w:rPr>
          <w:rFonts w:ascii="Arial" w:hAnsi="Arial" w:cs="Arial"/>
          <w:b/>
          <w:bCs/>
          <w:sz w:val="24"/>
          <w:szCs w:val="24"/>
        </w:rPr>
        <w:t>Campus(es) or centre(s) where module will be delivered</w:t>
      </w:r>
    </w:p>
    <w:p w14:paraId="5DFA61F5" w14:textId="4C2C3834" w:rsidR="006C5A1B" w:rsidRPr="00535E22" w:rsidRDefault="00AD2ACC" w:rsidP="00F1170C">
      <w:pPr>
        <w:ind w:left="709"/>
        <w:rPr>
          <w:rFonts w:ascii="Arial" w:hAnsi="Arial" w:cs="Arial"/>
          <w:sz w:val="24"/>
          <w:szCs w:val="24"/>
        </w:rPr>
      </w:pPr>
      <w:r w:rsidRPr="00535E22">
        <w:rPr>
          <w:rFonts w:ascii="Arial" w:hAnsi="Arial" w:cs="Arial"/>
          <w:sz w:val="24"/>
          <w:szCs w:val="24"/>
        </w:rPr>
        <w:t>Canterbury</w:t>
      </w:r>
    </w:p>
    <w:p w14:paraId="4C962AC9" w14:textId="1BC2773F" w:rsidR="00714694" w:rsidRPr="00535E22" w:rsidRDefault="006C6AA3" w:rsidP="00DF294A">
      <w:pPr>
        <w:ind w:left="709" w:hanging="425"/>
        <w:rPr>
          <w:rFonts w:ascii="Arial" w:hAnsi="Arial" w:cs="Arial"/>
          <w:b/>
          <w:bCs/>
          <w:sz w:val="24"/>
          <w:szCs w:val="24"/>
        </w:rPr>
      </w:pPr>
      <w:r w:rsidRPr="00535E22">
        <w:rPr>
          <w:rFonts w:ascii="Arial" w:hAnsi="Arial" w:cs="Arial"/>
          <w:b/>
          <w:bCs/>
          <w:sz w:val="24"/>
          <w:szCs w:val="24"/>
        </w:rPr>
        <w:t xml:space="preserve">17.  </w:t>
      </w:r>
      <w:r w:rsidR="00AD2ACC" w:rsidRPr="00535E22">
        <w:rPr>
          <w:rFonts w:ascii="Arial" w:hAnsi="Arial" w:cs="Arial"/>
          <w:b/>
          <w:bCs/>
          <w:sz w:val="24"/>
          <w:szCs w:val="24"/>
        </w:rPr>
        <w:t xml:space="preserve">Internationalisation </w:t>
      </w:r>
    </w:p>
    <w:p w14:paraId="37F43311" w14:textId="77777777" w:rsidR="00714694" w:rsidRPr="00535E22" w:rsidRDefault="00AD2ACC" w:rsidP="00DF294A">
      <w:pPr>
        <w:spacing w:after="120" w:line="240" w:lineRule="auto"/>
        <w:ind w:left="720" w:right="261"/>
        <w:jc w:val="both"/>
        <w:rPr>
          <w:rFonts w:ascii="Arial" w:hAnsi="Arial" w:cs="Arial"/>
          <w:sz w:val="24"/>
          <w:szCs w:val="24"/>
        </w:rPr>
      </w:pPr>
      <w:r w:rsidRPr="00535E22">
        <w:rPr>
          <w:rFonts w:ascii="Arial" w:hAnsi="Arial" w:cs="Arial"/>
          <w:sz w:val="24"/>
          <w:szCs w:val="24"/>
        </w:rPr>
        <w:t xml:space="preserve">This module aims to be expansive and inclusive in both the geographical and geopolitical coverage of works of art and with regard to the methodological assumptions which underpin such.  In so doing, it seeks to be responsive to a diverse international student demographic in terms of gender, ethnicity and experiential background. </w:t>
      </w:r>
    </w:p>
    <w:p w14:paraId="2E57E90C" w14:textId="77777777" w:rsidR="00714694" w:rsidRPr="00535E22" w:rsidRDefault="00714694">
      <w:pPr>
        <w:spacing w:after="120" w:line="240" w:lineRule="auto"/>
        <w:ind w:right="543"/>
        <w:rPr>
          <w:rFonts w:ascii="Arial" w:hAnsi="Arial" w:cs="Arial"/>
          <w:sz w:val="24"/>
          <w:szCs w:val="24"/>
        </w:rPr>
      </w:pPr>
    </w:p>
    <w:p w14:paraId="7D942AFA" w14:textId="77777777" w:rsidR="00714694" w:rsidRPr="00535E22" w:rsidRDefault="00714694">
      <w:pPr>
        <w:rPr>
          <w:rFonts w:ascii="Arial" w:hAnsi="Arial" w:cs="Arial"/>
          <w:sz w:val="24"/>
          <w:szCs w:val="24"/>
        </w:rPr>
      </w:pPr>
    </w:p>
    <w:p w14:paraId="3841ACCF" w14:textId="77777777" w:rsidR="00714694" w:rsidRPr="00535E22" w:rsidRDefault="00714694">
      <w:pPr>
        <w:pBdr>
          <w:bottom w:val="single" w:sz="6" w:space="1" w:color="000000"/>
        </w:pBdr>
        <w:spacing w:after="120" w:line="240" w:lineRule="auto"/>
        <w:ind w:right="543"/>
        <w:rPr>
          <w:rFonts w:ascii="Arial" w:hAnsi="Arial" w:cs="Arial"/>
          <w:sz w:val="24"/>
          <w:szCs w:val="24"/>
        </w:rPr>
      </w:pPr>
    </w:p>
    <w:p w14:paraId="4A8F61EE" w14:textId="77777777" w:rsidR="00714694" w:rsidRPr="00535E22" w:rsidRDefault="00AD2ACC">
      <w:pPr>
        <w:spacing w:after="120" w:line="240" w:lineRule="auto"/>
        <w:ind w:right="543"/>
        <w:rPr>
          <w:rFonts w:ascii="Arial" w:hAnsi="Arial" w:cs="Arial"/>
          <w:b/>
          <w:sz w:val="24"/>
          <w:szCs w:val="24"/>
        </w:rPr>
      </w:pPr>
      <w:r w:rsidRPr="00535E22">
        <w:rPr>
          <w:rFonts w:ascii="Arial" w:hAnsi="Arial" w:cs="Arial"/>
          <w:b/>
          <w:sz w:val="24"/>
          <w:szCs w:val="24"/>
        </w:rPr>
        <w:t xml:space="preserve">DIVISIONAL USE ONLY </w:t>
      </w:r>
    </w:p>
    <w:p w14:paraId="79ACD467" w14:textId="77777777" w:rsidR="00714694" w:rsidRPr="00535E22" w:rsidRDefault="00AD2ACC">
      <w:pPr>
        <w:spacing w:after="120" w:line="240" w:lineRule="auto"/>
        <w:ind w:right="543"/>
        <w:rPr>
          <w:rFonts w:ascii="Arial" w:hAnsi="Arial" w:cs="Arial"/>
          <w:b/>
          <w:sz w:val="24"/>
          <w:szCs w:val="24"/>
        </w:rPr>
      </w:pPr>
      <w:r w:rsidRPr="00535E22">
        <w:rPr>
          <w:rFonts w:ascii="Arial" w:hAnsi="Arial" w:cs="Arial"/>
          <w:b/>
          <w:sz w:val="24"/>
          <w:szCs w:val="24"/>
        </w:rPr>
        <w:t>Module record – all revisions must be recorded in the grid and full details of the change retained in the appropriate committee records.</w:t>
      </w:r>
    </w:p>
    <w:p w14:paraId="765D77AA" w14:textId="77777777" w:rsidR="00714694" w:rsidRPr="00535E22" w:rsidRDefault="00714694">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714694" w:rsidRPr="00535E22" w14:paraId="4C330EBA" w14:textId="77777777">
        <w:trPr>
          <w:trHeight w:val="317"/>
          <w:tblHeader/>
        </w:trPr>
        <w:tc>
          <w:tcPr>
            <w:tcW w:w="1591" w:type="dxa"/>
            <w:shd w:val="clear" w:color="auto" w:fill="auto"/>
          </w:tcPr>
          <w:p w14:paraId="7AC4A586" w14:textId="77777777" w:rsidR="00714694" w:rsidRPr="00E15B2F" w:rsidRDefault="00AD2ACC">
            <w:pPr>
              <w:spacing w:after="0" w:line="240" w:lineRule="auto"/>
              <w:ind w:right="543"/>
              <w:rPr>
                <w:rFonts w:ascii="Arial" w:hAnsi="Arial" w:cs="Arial"/>
                <w:sz w:val="20"/>
                <w:szCs w:val="20"/>
              </w:rPr>
            </w:pPr>
            <w:r w:rsidRPr="00E15B2F">
              <w:rPr>
                <w:rFonts w:ascii="Arial" w:hAnsi="Arial" w:cs="Arial"/>
                <w:sz w:val="20"/>
                <w:szCs w:val="20"/>
              </w:rPr>
              <w:lastRenderedPageBreak/>
              <w:t>Date approved</w:t>
            </w:r>
          </w:p>
        </w:tc>
        <w:tc>
          <w:tcPr>
            <w:tcW w:w="2271" w:type="dxa"/>
            <w:shd w:val="clear" w:color="auto" w:fill="auto"/>
          </w:tcPr>
          <w:p w14:paraId="650EEDC1" w14:textId="77777777" w:rsidR="00714694" w:rsidRPr="00E15B2F" w:rsidRDefault="00AD2ACC">
            <w:pPr>
              <w:spacing w:after="0" w:line="240" w:lineRule="auto"/>
              <w:ind w:right="543"/>
              <w:rPr>
                <w:rFonts w:ascii="Arial" w:hAnsi="Arial" w:cs="Arial"/>
                <w:sz w:val="20"/>
                <w:szCs w:val="20"/>
              </w:rPr>
            </w:pPr>
            <w:r w:rsidRPr="00E15B2F">
              <w:rPr>
                <w:rFonts w:ascii="Arial" w:hAnsi="Arial" w:cs="Arial"/>
                <w:sz w:val="20"/>
                <w:szCs w:val="20"/>
              </w:rPr>
              <w:t>New/Major/minor revision</w:t>
            </w:r>
          </w:p>
        </w:tc>
        <w:tc>
          <w:tcPr>
            <w:tcW w:w="1896" w:type="dxa"/>
            <w:shd w:val="clear" w:color="auto" w:fill="auto"/>
          </w:tcPr>
          <w:p w14:paraId="08C3EA7F" w14:textId="77777777" w:rsidR="00714694" w:rsidRPr="00E15B2F" w:rsidRDefault="00AD2ACC">
            <w:pPr>
              <w:spacing w:after="0" w:line="240" w:lineRule="auto"/>
              <w:ind w:right="543"/>
              <w:rPr>
                <w:rFonts w:ascii="Arial" w:hAnsi="Arial" w:cs="Arial"/>
                <w:sz w:val="20"/>
                <w:szCs w:val="20"/>
              </w:rPr>
            </w:pPr>
            <w:r w:rsidRPr="00E15B2F">
              <w:rPr>
                <w:rFonts w:ascii="Arial" w:hAnsi="Arial" w:cs="Arial"/>
                <w:sz w:val="20"/>
                <w:szCs w:val="20"/>
              </w:rPr>
              <w:t>Start date of delivery of (revised) version</w:t>
            </w:r>
          </w:p>
        </w:tc>
        <w:tc>
          <w:tcPr>
            <w:tcW w:w="2247" w:type="dxa"/>
            <w:shd w:val="clear" w:color="auto" w:fill="auto"/>
          </w:tcPr>
          <w:p w14:paraId="5F07B465" w14:textId="77777777" w:rsidR="00714694" w:rsidRPr="00E15B2F" w:rsidRDefault="00AD2ACC">
            <w:pPr>
              <w:spacing w:after="0" w:line="240" w:lineRule="auto"/>
              <w:ind w:right="543"/>
              <w:rPr>
                <w:rFonts w:ascii="Arial" w:hAnsi="Arial" w:cs="Arial"/>
                <w:sz w:val="20"/>
                <w:szCs w:val="20"/>
              </w:rPr>
            </w:pPr>
            <w:r w:rsidRPr="00E15B2F">
              <w:rPr>
                <w:rFonts w:ascii="Arial" w:hAnsi="Arial" w:cs="Arial"/>
                <w:sz w:val="20"/>
                <w:szCs w:val="20"/>
              </w:rPr>
              <w:t>Section revised</w:t>
            </w:r>
          </w:p>
          <w:p w14:paraId="45A0719D" w14:textId="77777777" w:rsidR="00714694" w:rsidRPr="00E15B2F" w:rsidRDefault="00AD2ACC">
            <w:pPr>
              <w:spacing w:after="0" w:line="240" w:lineRule="auto"/>
              <w:ind w:right="543"/>
              <w:rPr>
                <w:rFonts w:ascii="Arial" w:hAnsi="Arial" w:cs="Arial"/>
                <w:sz w:val="20"/>
                <w:szCs w:val="20"/>
              </w:rPr>
            </w:pPr>
            <w:r w:rsidRPr="00E15B2F">
              <w:rPr>
                <w:rFonts w:ascii="Arial" w:hAnsi="Arial" w:cs="Arial"/>
                <w:sz w:val="20"/>
                <w:szCs w:val="20"/>
              </w:rPr>
              <w:t>(if applicable)</w:t>
            </w:r>
          </w:p>
        </w:tc>
        <w:tc>
          <w:tcPr>
            <w:tcW w:w="2677" w:type="dxa"/>
            <w:shd w:val="clear" w:color="auto" w:fill="auto"/>
          </w:tcPr>
          <w:p w14:paraId="37337598" w14:textId="77777777" w:rsidR="00714694" w:rsidRPr="00E15B2F" w:rsidRDefault="00AD2ACC">
            <w:pPr>
              <w:spacing w:after="0" w:line="240" w:lineRule="auto"/>
              <w:ind w:right="543"/>
              <w:rPr>
                <w:rFonts w:ascii="Arial" w:hAnsi="Arial" w:cs="Arial"/>
                <w:sz w:val="20"/>
                <w:szCs w:val="20"/>
              </w:rPr>
            </w:pPr>
            <w:r w:rsidRPr="00E15B2F">
              <w:rPr>
                <w:rFonts w:ascii="Arial" w:hAnsi="Arial" w:cs="Arial"/>
                <w:sz w:val="20"/>
                <w:szCs w:val="20"/>
              </w:rPr>
              <w:t>Impacts PLOs (Q6&amp;7 cover sheet)</w:t>
            </w:r>
          </w:p>
        </w:tc>
      </w:tr>
      <w:tr w:rsidR="00714694" w:rsidRPr="00535E22" w14:paraId="1FEBB7CB" w14:textId="77777777">
        <w:trPr>
          <w:trHeight w:val="305"/>
        </w:trPr>
        <w:tc>
          <w:tcPr>
            <w:tcW w:w="1591" w:type="dxa"/>
            <w:shd w:val="clear" w:color="auto" w:fill="auto"/>
          </w:tcPr>
          <w:p w14:paraId="5DC8CC7C" w14:textId="33C4407F" w:rsidR="00714694" w:rsidRPr="00E15B2F" w:rsidRDefault="00857F3B">
            <w:pPr>
              <w:spacing w:after="0" w:line="240" w:lineRule="auto"/>
              <w:ind w:right="543"/>
              <w:rPr>
                <w:rFonts w:ascii="Arial" w:hAnsi="Arial" w:cs="Arial"/>
                <w:sz w:val="20"/>
                <w:szCs w:val="20"/>
              </w:rPr>
            </w:pPr>
            <w:r w:rsidRPr="00E15B2F">
              <w:rPr>
                <w:rFonts w:ascii="Arial" w:hAnsi="Arial" w:cs="Arial"/>
                <w:sz w:val="20"/>
                <w:szCs w:val="20"/>
              </w:rPr>
              <w:t>15/12/2022</w:t>
            </w:r>
          </w:p>
        </w:tc>
        <w:tc>
          <w:tcPr>
            <w:tcW w:w="2271" w:type="dxa"/>
            <w:shd w:val="clear" w:color="auto" w:fill="auto"/>
          </w:tcPr>
          <w:p w14:paraId="7B59A5DB" w14:textId="6DD9C0C9" w:rsidR="00714694" w:rsidRPr="00E15B2F" w:rsidRDefault="00857F3B">
            <w:pPr>
              <w:spacing w:after="0" w:line="240" w:lineRule="auto"/>
              <w:ind w:right="543"/>
              <w:rPr>
                <w:rFonts w:ascii="Arial" w:hAnsi="Arial" w:cs="Arial"/>
                <w:sz w:val="20"/>
                <w:szCs w:val="20"/>
              </w:rPr>
            </w:pPr>
            <w:r w:rsidRPr="00E15B2F">
              <w:rPr>
                <w:rFonts w:ascii="Arial" w:hAnsi="Arial" w:cs="Arial"/>
                <w:sz w:val="20"/>
                <w:szCs w:val="20"/>
              </w:rPr>
              <w:t>Minor</w:t>
            </w:r>
          </w:p>
        </w:tc>
        <w:tc>
          <w:tcPr>
            <w:tcW w:w="1896" w:type="dxa"/>
            <w:shd w:val="clear" w:color="auto" w:fill="auto"/>
          </w:tcPr>
          <w:p w14:paraId="393CC995" w14:textId="474A7CC9" w:rsidR="00714694" w:rsidRPr="00E15B2F" w:rsidRDefault="00857F3B">
            <w:pPr>
              <w:spacing w:after="0" w:line="240" w:lineRule="auto"/>
              <w:ind w:right="543"/>
              <w:rPr>
                <w:rFonts w:ascii="Arial" w:hAnsi="Arial" w:cs="Arial"/>
                <w:sz w:val="20"/>
                <w:szCs w:val="20"/>
              </w:rPr>
            </w:pPr>
            <w:r w:rsidRPr="00E15B2F">
              <w:rPr>
                <w:rFonts w:ascii="Arial" w:hAnsi="Arial" w:cs="Arial"/>
                <w:sz w:val="20"/>
                <w:szCs w:val="20"/>
              </w:rPr>
              <w:t>2023/24</w:t>
            </w:r>
          </w:p>
        </w:tc>
        <w:tc>
          <w:tcPr>
            <w:tcW w:w="2247" w:type="dxa"/>
            <w:shd w:val="clear" w:color="auto" w:fill="auto"/>
          </w:tcPr>
          <w:p w14:paraId="6C0E18E4" w14:textId="323D98B4" w:rsidR="00714694" w:rsidRPr="00E15B2F" w:rsidRDefault="00857F3B">
            <w:pPr>
              <w:spacing w:after="0" w:line="240" w:lineRule="auto"/>
              <w:ind w:right="543"/>
              <w:rPr>
                <w:rFonts w:ascii="Arial" w:hAnsi="Arial" w:cs="Arial"/>
                <w:sz w:val="20"/>
                <w:szCs w:val="20"/>
              </w:rPr>
            </w:pPr>
            <w:r w:rsidRPr="00E15B2F">
              <w:rPr>
                <w:rFonts w:ascii="Arial" w:hAnsi="Arial" w:cs="Arial"/>
                <w:sz w:val="20"/>
                <w:szCs w:val="20"/>
              </w:rPr>
              <w:t>5,13</w:t>
            </w:r>
          </w:p>
        </w:tc>
        <w:tc>
          <w:tcPr>
            <w:tcW w:w="2677" w:type="dxa"/>
            <w:shd w:val="clear" w:color="auto" w:fill="auto"/>
          </w:tcPr>
          <w:p w14:paraId="73DDD2C5" w14:textId="77777777" w:rsidR="00714694" w:rsidRPr="00E15B2F" w:rsidRDefault="00714694">
            <w:pPr>
              <w:spacing w:after="0" w:line="240" w:lineRule="auto"/>
              <w:ind w:right="543"/>
              <w:rPr>
                <w:rFonts w:ascii="Arial" w:hAnsi="Arial" w:cs="Arial"/>
                <w:sz w:val="20"/>
                <w:szCs w:val="20"/>
              </w:rPr>
            </w:pPr>
          </w:p>
        </w:tc>
      </w:tr>
      <w:tr w:rsidR="00714694" w:rsidRPr="00535E22" w14:paraId="3E7973F7" w14:textId="77777777">
        <w:trPr>
          <w:trHeight w:val="305"/>
        </w:trPr>
        <w:tc>
          <w:tcPr>
            <w:tcW w:w="1591" w:type="dxa"/>
            <w:shd w:val="clear" w:color="auto" w:fill="auto"/>
          </w:tcPr>
          <w:p w14:paraId="30F6B3B3" w14:textId="77777777" w:rsidR="00714694" w:rsidRPr="00E15B2F" w:rsidRDefault="00714694">
            <w:pPr>
              <w:spacing w:after="0" w:line="240" w:lineRule="auto"/>
              <w:ind w:right="543"/>
              <w:rPr>
                <w:rFonts w:ascii="Arial" w:hAnsi="Arial" w:cs="Arial"/>
                <w:sz w:val="20"/>
                <w:szCs w:val="20"/>
              </w:rPr>
            </w:pPr>
          </w:p>
        </w:tc>
        <w:tc>
          <w:tcPr>
            <w:tcW w:w="2271" w:type="dxa"/>
            <w:shd w:val="clear" w:color="auto" w:fill="auto"/>
          </w:tcPr>
          <w:p w14:paraId="0358A269" w14:textId="77777777" w:rsidR="00714694" w:rsidRPr="00E15B2F" w:rsidRDefault="00714694">
            <w:pPr>
              <w:spacing w:after="0" w:line="240" w:lineRule="auto"/>
              <w:ind w:right="543"/>
              <w:rPr>
                <w:rFonts w:ascii="Arial" w:hAnsi="Arial" w:cs="Arial"/>
                <w:sz w:val="20"/>
                <w:szCs w:val="20"/>
              </w:rPr>
            </w:pPr>
          </w:p>
        </w:tc>
        <w:tc>
          <w:tcPr>
            <w:tcW w:w="1896" w:type="dxa"/>
            <w:shd w:val="clear" w:color="auto" w:fill="auto"/>
          </w:tcPr>
          <w:p w14:paraId="7A5B5B73" w14:textId="77777777" w:rsidR="00714694" w:rsidRPr="00E15B2F" w:rsidRDefault="00714694">
            <w:pPr>
              <w:spacing w:after="0" w:line="240" w:lineRule="auto"/>
              <w:ind w:right="543"/>
              <w:rPr>
                <w:rFonts w:ascii="Arial" w:hAnsi="Arial" w:cs="Arial"/>
                <w:sz w:val="20"/>
                <w:szCs w:val="20"/>
              </w:rPr>
            </w:pPr>
          </w:p>
        </w:tc>
        <w:tc>
          <w:tcPr>
            <w:tcW w:w="2247" w:type="dxa"/>
            <w:shd w:val="clear" w:color="auto" w:fill="auto"/>
          </w:tcPr>
          <w:p w14:paraId="1DD04BA8" w14:textId="77777777" w:rsidR="00714694" w:rsidRPr="00E15B2F" w:rsidRDefault="00714694">
            <w:pPr>
              <w:spacing w:after="0" w:line="240" w:lineRule="auto"/>
              <w:ind w:right="543"/>
              <w:rPr>
                <w:rFonts w:ascii="Arial" w:hAnsi="Arial" w:cs="Arial"/>
                <w:sz w:val="20"/>
                <w:szCs w:val="20"/>
              </w:rPr>
            </w:pPr>
          </w:p>
        </w:tc>
        <w:tc>
          <w:tcPr>
            <w:tcW w:w="2677" w:type="dxa"/>
            <w:shd w:val="clear" w:color="auto" w:fill="auto"/>
          </w:tcPr>
          <w:p w14:paraId="5AF32FB1" w14:textId="77777777" w:rsidR="00714694" w:rsidRPr="00E15B2F" w:rsidRDefault="00714694">
            <w:pPr>
              <w:spacing w:after="0" w:line="240" w:lineRule="auto"/>
              <w:ind w:right="543"/>
              <w:rPr>
                <w:rFonts w:ascii="Arial" w:hAnsi="Arial" w:cs="Arial"/>
                <w:sz w:val="20"/>
                <w:szCs w:val="20"/>
              </w:rPr>
            </w:pPr>
          </w:p>
        </w:tc>
      </w:tr>
    </w:tbl>
    <w:p w14:paraId="38BFC930" w14:textId="77777777" w:rsidR="00714694" w:rsidRPr="00535E22" w:rsidRDefault="00714694" w:rsidP="00535E22">
      <w:pPr>
        <w:rPr>
          <w:rFonts w:ascii="Arial" w:hAnsi="Arial" w:cs="Arial"/>
          <w:sz w:val="24"/>
          <w:szCs w:val="24"/>
        </w:rPr>
      </w:pPr>
    </w:p>
    <w:sectPr w:rsidR="00714694" w:rsidRPr="00535E22">
      <w:headerReference w:type="even" r:id="rId12"/>
      <w:headerReference w:type="default" r:id="rId13"/>
      <w:footerReference w:type="even" r:id="rId14"/>
      <w:footerReference w:type="default" r:id="rId15"/>
      <w:headerReference w:type="first" r:id="rId16"/>
      <w:footerReference w:type="first" r:id="rId17"/>
      <w:pgSz w:w="11906" w:h="16838"/>
      <w:pgMar w:top="766" w:right="720" w:bottom="766" w:left="720"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86A5" w14:textId="77777777" w:rsidR="000F7B0F" w:rsidRDefault="00AD2ACC">
      <w:pPr>
        <w:spacing w:after="0" w:line="240" w:lineRule="auto"/>
      </w:pPr>
      <w:r>
        <w:separator/>
      </w:r>
    </w:p>
  </w:endnote>
  <w:endnote w:type="continuationSeparator" w:id="0">
    <w:p w14:paraId="38B3BC56" w14:textId="77777777" w:rsidR="000F7B0F" w:rsidRDefault="00AD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3AAE" w14:textId="77777777" w:rsidR="00C44BDB" w:rsidRDefault="00C44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482418"/>
      <w:docPartObj>
        <w:docPartGallery w:val="Page Numbers (Bottom of Page)"/>
        <w:docPartUnique/>
      </w:docPartObj>
    </w:sdtPr>
    <w:sdtEndPr/>
    <w:sdtContent>
      <w:p w14:paraId="4D75B56D" w14:textId="18CCF2F3" w:rsidR="00714694" w:rsidRDefault="00AD2ACC">
        <w:pPr>
          <w:pStyle w:val="Footer"/>
          <w:jc w:val="center"/>
        </w:pPr>
        <w:r>
          <w:fldChar w:fldCharType="begin"/>
        </w:r>
        <w:r>
          <w:instrText>PAGE</w:instrText>
        </w:r>
        <w:r>
          <w:fldChar w:fldCharType="separate"/>
        </w:r>
        <w:r w:rsidR="00442345">
          <w:rPr>
            <w:noProof/>
          </w:rPr>
          <w:t>7</w:t>
        </w:r>
        <w:r>
          <w:fldChar w:fldCharType="end"/>
        </w:r>
      </w:p>
    </w:sdtContent>
  </w:sdt>
  <w:p w14:paraId="3989B5CE" w14:textId="77777777" w:rsidR="00D35AD6" w:rsidRPr="00D35AD6" w:rsidRDefault="00D35AD6" w:rsidP="00D35AD6">
    <w:pPr>
      <w:pStyle w:val="Footer"/>
      <w:jc w:val="center"/>
      <w:rPr>
        <w:sz w:val="18"/>
        <w:szCs w:val="18"/>
      </w:rPr>
    </w:pPr>
    <w:r w:rsidRPr="00D35AD6">
      <w:rPr>
        <w:rFonts w:ascii="Arial" w:hAnsi="Arial" w:cs="Arial"/>
        <w:sz w:val="18"/>
        <w:szCs w:val="18"/>
      </w:rPr>
      <w:t>History &amp; Philosophy of Art Dissertation</w:t>
    </w:r>
  </w:p>
  <w:p w14:paraId="37BDEFC3" w14:textId="5C68BF8F" w:rsidR="00714694" w:rsidRDefault="00714694" w:rsidP="00D35AD6">
    <w:pPr>
      <w:pStyle w:val="Footer"/>
      <w:spacing w:after="120"/>
      <w:ind w:right="-330"/>
      <w:rPr>
        <w:rFonts w:ascii="Arial" w:hAnsi="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68630"/>
      <w:docPartObj>
        <w:docPartGallery w:val="Page Numbers (Bottom of Page)"/>
        <w:docPartUnique/>
      </w:docPartObj>
    </w:sdtPr>
    <w:sdtEndPr/>
    <w:sdtContent>
      <w:p w14:paraId="454D7289" w14:textId="3F6C31B0" w:rsidR="00714694" w:rsidRDefault="00AD2ACC">
        <w:pPr>
          <w:pStyle w:val="Footer"/>
          <w:jc w:val="center"/>
        </w:pPr>
        <w:r>
          <w:fldChar w:fldCharType="begin"/>
        </w:r>
        <w:r>
          <w:instrText>PAGE</w:instrText>
        </w:r>
        <w:r>
          <w:fldChar w:fldCharType="separate"/>
        </w:r>
        <w:r w:rsidR="00442345">
          <w:rPr>
            <w:noProof/>
          </w:rPr>
          <w:t>1</w:t>
        </w:r>
        <w:r>
          <w:fldChar w:fldCharType="end"/>
        </w:r>
      </w:p>
    </w:sdtContent>
  </w:sdt>
  <w:p w14:paraId="0E2A624A" w14:textId="0D637186" w:rsidR="00714694" w:rsidRPr="00D35AD6" w:rsidRDefault="00D35AD6" w:rsidP="00D35AD6">
    <w:pPr>
      <w:pStyle w:val="Footer"/>
      <w:jc w:val="center"/>
      <w:rPr>
        <w:sz w:val="18"/>
        <w:szCs w:val="18"/>
      </w:rPr>
    </w:pPr>
    <w:r w:rsidRPr="00D35AD6">
      <w:rPr>
        <w:rFonts w:ascii="Arial" w:hAnsi="Arial" w:cs="Arial"/>
        <w:sz w:val="18"/>
        <w:szCs w:val="18"/>
      </w:rPr>
      <w:t>History &amp; Philosophy of Art Dissertation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0723" w14:textId="77777777" w:rsidR="000F7B0F" w:rsidRDefault="00AD2ACC">
      <w:pPr>
        <w:spacing w:after="0" w:line="240" w:lineRule="auto"/>
      </w:pPr>
      <w:r>
        <w:separator/>
      </w:r>
    </w:p>
  </w:footnote>
  <w:footnote w:type="continuationSeparator" w:id="0">
    <w:p w14:paraId="401648F6" w14:textId="77777777" w:rsidR="000F7B0F" w:rsidRDefault="00AD2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3196" w14:textId="77777777" w:rsidR="00C44BDB" w:rsidRDefault="00C44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65BE" w14:textId="77777777" w:rsidR="00714694" w:rsidRDefault="00AD2ACC">
    <w:pPr>
      <w:pStyle w:val="Heading1"/>
      <w:rPr>
        <w:rFonts w:ascii="Arial" w:hAnsi="Arial" w:cs="Arial"/>
        <w:sz w:val="28"/>
        <w:szCs w:val="28"/>
      </w:rPr>
    </w:pPr>
    <w:r>
      <w:rPr>
        <w:noProof/>
        <w:lang w:eastAsia="en-GB"/>
      </w:rPr>
      <w:drawing>
        <wp:anchor distT="0" distB="0" distL="114300" distR="114300" simplePos="0" relativeHeight="7" behindDoc="1" locked="0" layoutInCell="1" allowOverlap="1" wp14:anchorId="767717B7" wp14:editId="51D5C7AF">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sz w:val="28"/>
        <w:szCs w:val="28"/>
      </w:rPr>
      <w:t>MODULE SPECIFICATION</w:t>
    </w:r>
  </w:p>
  <w:p w14:paraId="219BFD59" w14:textId="77777777" w:rsidR="00714694" w:rsidRDefault="00714694">
    <w:pPr>
      <w:pStyle w:val="Heading1"/>
      <w:spacing w:before="60" w:after="60"/>
      <w:rPr>
        <w:rFonts w:ascii="Arial" w:hAnsi="Arial" w:cs="Arial"/>
      </w:rPr>
    </w:pPr>
  </w:p>
  <w:p w14:paraId="7852F235" w14:textId="77777777" w:rsidR="00714694" w:rsidRDefault="00714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4BCD" w14:textId="1D2CA8A5" w:rsidR="00714694" w:rsidRDefault="00AD2ACC">
    <w:pPr>
      <w:jc w:val="center"/>
      <w:rPr>
        <w:rFonts w:ascii="Arial" w:hAnsi="Arial" w:cs="Arial"/>
        <w:b/>
        <w:sz w:val="28"/>
        <w:szCs w:val="28"/>
      </w:rPr>
    </w:pPr>
    <w:r>
      <w:rPr>
        <w:noProof/>
      </w:rPr>
      <w:drawing>
        <wp:anchor distT="0" distB="0" distL="114300" distR="114300" simplePos="0" relativeHeight="8" behindDoc="1" locked="0" layoutInCell="1" allowOverlap="1" wp14:anchorId="115A6D41" wp14:editId="551E0092">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1F5B9BF7" w14:textId="77777777" w:rsidR="00714694" w:rsidRDefault="00714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D3602"/>
    <w:multiLevelType w:val="multilevel"/>
    <w:tmpl w:val="696E216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FD5AC4"/>
    <w:multiLevelType w:val="hybridMultilevel"/>
    <w:tmpl w:val="A568F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825787"/>
    <w:multiLevelType w:val="hybridMultilevel"/>
    <w:tmpl w:val="51D00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282556"/>
    <w:multiLevelType w:val="multilevel"/>
    <w:tmpl w:val="FE5224A2"/>
    <w:lvl w:ilvl="0">
      <w:start w:val="9"/>
      <w:numFmt w:val="decimal"/>
      <w:lvlText w:val="%1"/>
      <w:lvlJc w:val="left"/>
      <w:pPr>
        <w:ind w:left="1211" w:hanging="360"/>
      </w:pPr>
      <w:rPr>
        <w:rFonts w:ascii="Arial" w:hAnsi="Arial" w:cs="Arial" w:hint="default"/>
      </w:rPr>
    </w:lvl>
    <w:lvl w:ilvl="1">
      <w:start w:val="3"/>
      <w:numFmt w:val="decimal"/>
      <w:lvlText w:val="%1.%2"/>
      <w:lvlJc w:val="left"/>
      <w:pPr>
        <w:ind w:left="2062" w:hanging="360"/>
      </w:pPr>
      <w:rPr>
        <w:rFonts w:ascii="Arial" w:hAnsi="Arial" w:cs="Arial" w:hint="default"/>
      </w:rPr>
    </w:lvl>
    <w:lvl w:ilvl="2">
      <w:start w:val="1"/>
      <w:numFmt w:val="decimal"/>
      <w:lvlText w:val="%1.%2.%3"/>
      <w:lvlJc w:val="left"/>
      <w:pPr>
        <w:ind w:left="3273" w:hanging="720"/>
      </w:pPr>
      <w:rPr>
        <w:rFonts w:ascii="Arial" w:hAnsi="Arial" w:cs="Arial" w:hint="default"/>
      </w:rPr>
    </w:lvl>
    <w:lvl w:ilvl="3">
      <w:start w:val="1"/>
      <w:numFmt w:val="decimal"/>
      <w:lvlText w:val="%1.%2.%3.%4"/>
      <w:lvlJc w:val="left"/>
      <w:pPr>
        <w:ind w:left="4484" w:hanging="1080"/>
      </w:pPr>
      <w:rPr>
        <w:rFonts w:ascii="Arial" w:hAnsi="Arial" w:cs="Arial" w:hint="default"/>
      </w:rPr>
    </w:lvl>
    <w:lvl w:ilvl="4">
      <w:start w:val="1"/>
      <w:numFmt w:val="decimal"/>
      <w:lvlText w:val="%1.%2.%3.%4.%5"/>
      <w:lvlJc w:val="left"/>
      <w:pPr>
        <w:ind w:left="5335" w:hanging="1080"/>
      </w:pPr>
      <w:rPr>
        <w:rFonts w:ascii="Arial" w:hAnsi="Arial" w:cs="Arial" w:hint="default"/>
      </w:rPr>
    </w:lvl>
    <w:lvl w:ilvl="5">
      <w:start w:val="1"/>
      <w:numFmt w:val="decimal"/>
      <w:lvlText w:val="%1.%2.%3.%4.%5.%6"/>
      <w:lvlJc w:val="left"/>
      <w:pPr>
        <w:ind w:left="6546" w:hanging="1440"/>
      </w:pPr>
      <w:rPr>
        <w:rFonts w:ascii="Arial" w:hAnsi="Arial" w:cs="Arial" w:hint="default"/>
      </w:rPr>
    </w:lvl>
    <w:lvl w:ilvl="6">
      <w:start w:val="1"/>
      <w:numFmt w:val="decimal"/>
      <w:lvlText w:val="%1.%2.%3.%4.%5.%6.%7"/>
      <w:lvlJc w:val="left"/>
      <w:pPr>
        <w:ind w:left="7397" w:hanging="1440"/>
      </w:pPr>
      <w:rPr>
        <w:rFonts w:ascii="Arial" w:hAnsi="Arial" w:cs="Arial" w:hint="default"/>
      </w:rPr>
    </w:lvl>
    <w:lvl w:ilvl="7">
      <w:start w:val="1"/>
      <w:numFmt w:val="decimal"/>
      <w:lvlText w:val="%1.%2.%3.%4.%5.%6.%7.%8"/>
      <w:lvlJc w:val="left"/>
      <w:pPr>
        <w:ind w:left="8608" w:hanging="1800"/>
      </w:pPr>
      <w:rPr>
        <w:rFonts w:ascii="Arial" w:hAnsi="Arial" w:cs="Arial" w:hint="default"/>
      </w:rPr>
    </w:lvl>
    <w:lvl w:ilvl="8">
      <w:start w:val="1"/>
      <w:numFmt w:val="decimal"/>
      <w:lvlText w:val="%1.%2.%3.%4.%5.%6.%7.%8.%9"/>
      <w:lvlJc w:val="left"/>
      <w:pPr>
        <w:ind w:left="9459" w:hanging="1800"/>
      </w:pPr>
      <w:rPr>
        <w:rFonts w:ascii="Arial" w:hAnsi="Arial" w:cs="Arial" w:hint="default"/>
      </w:rPr>
    </w:lvl>
  </w:abstractNum>
  <w:abstractNum w:abstractNumId="4" w15:restartNumberingAfterBreak="0">
    <w:nsid w:val="593A4596"/>
    <w:multiLevelType w:val="multilevel"/>
    <w:tmpl w:val="8894041E"/>
    <w:lvl w:ilvl="0">
      <w:start w:val="1"/>
      <w:numFmt w:val="decimal"/>
      <w:lvlText w:val="%1."/>
      <w:lvlJc w:val="left"/>
      <w:pPr>
        <w:ind w:left="360" w:hanging="360"/>
      </w:pPr>
      <w:rPr>
        <w:rFonts w:ascii="Arial" w:hAnsi="Arial" w:cs="Arial"/>
        <w:b/>
        <w:bCs/>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41A5C7D"/>
    <w:multiLevelType w:val="multilevel"/>
    <w:tmpl w:val="C0AE4E20"/>
    <w:lvl w:ilvl="0">
      <w:start w:val="13"/>
      <w:numFmt w:val="decimal"/>
      <w:lvlText w:val="%1"/>
      <w:lvlJc w:val="left"/>
      <w:pPr>
        <w:ind w:left="465" w:hanging="465"/>
      </w:pPr>
      <w:rPr>
        <w:i w:val="0"/>
      </w:rPr>
    </w:lvl>
    <w:lvl w:ilvl="1">
      <w:start w:val="1"/>
      <w:numFmt w:val="decimal"/>
      <w:lvlText w:val="%1.%2"/>
      <w:lvlJc w:val="left"/>
      <w:pPr>
        <w:ind w:left="465" w:hanging="465"/>
      </w:pPr>
      <w:rPr>
        <w:b/>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1800" w:hanging="1800"/>
      </w:pPr>
      <w:rPr>
        <w:i w:val="0"/>
      </w:rPr>
    </w:lvl>
  </w:abstractNum>
  <w:abstractNum w:abstractNumId="6" w15:restartNumberingAfterBreak="0">
    <w:nsid w:val="7C0B07FC"/>
    <w:multiLevelType w:val="multilevel"/>
    <w:tmpl w:val="FA52AB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98753912">
    <w:abstractNumId w:val="0"/>
  </w:num>
  <w:num w:numId="2" w16cid:durableId="928385891">
    <w:abstractNumId w:val="4"/>
  </w:num>
  <w:num w:numId="3" w16cid:durableId="414282258">
    <w:abstractNumId w:val="5"/>
  </w:num>
  <w:num w:numId="4" w16cid:durableId="490023373">
    <w:abstractNumId w:val="6"/>
  </w:num>
  <w:num w:numId="5" w16cid:durableId="697511612">
    <w:abstractNumId w:val="2"/>
  </w:num>
  <w:num w:numId="6" w16cid:durableId="425200965">
    <w:abstractNumId w:val="1"/>
  </w:num>
  <w:num w:numId="7" w16cid:durableId="2132433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94"/>
    <w:rsid w:val="000C21FF"/>
    <w:rsid w:val="000D4573"/>
    <w:rsid w:val="000F7B0F"/>
    <w:rsid w:val="003369CD"/>
    <w:rsid w:val="003E0BFC"/>
    <w:rsid w:val="00442345"/>
    <w:rsid w:val="004911CA"/>
    <w:rsid w:val="005133B6"/>
    <w:rsid w:val="00531F2A"/>
    <w:rsid w:val="00535E22"/>
    <w:rsid w:val="005A4F3A"/>
    <w:rsid w:val="005C6379"/>
    <w:rsid w:val="006219E4"/>
    <w:rsid w:val="00632831"/>
    <w:rsid w:val="00661058"/>
    <w:rsid w:val="006C5A1B"/>
    <w:rsid w:val="006C6AA3"/>
    <w:rsid w:val="00714694"/>
    <w:rsid w:val="00747E2D"/>
    <w:rsid w:val="0075657B"/>
    <w:rsid w:val="00776F38"/>
    <w:rsid w:val="0078292E"/>
    <w:rsid w:val="00857F3B"/>
    <w:rsid w:val="00945A8A"/>
    <w:rsid w:val="00A10D47"/>
    <w:rsid w:val="00A96C56"/>
    <w:rsid w:val="00AD2ACC"/>
    <w:rsid w:val="00B60F43"/>
    <w:rsid w:val="00C4036C"/>
    <w:rsid w:val="00C44BDB"/>
    <w:rsid w:val="00C849F6"/>
    <w:rsid w:val="00D02A77"/>
    <w:rsid w:val="00D35AD6"/>
    <w:rsid w:val="00D660CE"/>
    <w:rsid w:val="00DF294A"/>
    <w:rsid w:val="00E15B2F"/>
    <w:rsid w:val="00F1170C"/>
    <w:rsid w:val="00F26AB6"/>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EBD2"/>
  <w15:docId w15:val="{F0316A3D-18BE-4B10-85DE-0349ECFB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pPr>
      <w:spacing w:after="200" w:line="276" w:lineRule="auto"/>
    </w:pPr>
    <w:rPr>
      <w:rFonts w:ascii="Calibri" w:eastAsiaTheme="minorEastAsia" w:hAnsi="Calibri"/>
      <w:sz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unhideWhenUsed/>
    <w:qFormat/>
    <w:rsid w:val="00072357"/>
    <w:pPr>
      <w:widowControl w:val="0"/>
      <w:outlineLvl w:val="1"/>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qFormat/>
    <w:rsid w:val="00687284"/>
    <w:rPr>
      <w:color w:val="605E5C"/>
      <w:shd w:val="clear" w:color="auto" w:fill="E1DFDD"/>
    </w:rPr>
  </w:style>
  <w:style w:type="character" w:customStyle="1" w:styleId="header2Char">
    <w:name w:val="header 2 Char"/>
    <w:basedOn w:val="DefaultParagraphFont"/>
    <w:qFormat/>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qFormat/>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qFormat/>
    <w:rsid w:val="00FC217A"/>
    <w:rPr>
      <w:color w:val="605E5C"/>
      <w:shd w:val="clear" w:color="auto" w:fill="E1DFDD"/>
    </w:rPr>
  </w:style>
  <w:style w:type="character" w:customStyle="1" w:styleId="ListLabel1">
    <w:name w:val="ListLabel 1"/>
    <w:qFormat/>
    <w:rPr>
      <w:b w:val="0"/>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hAnsi="Arial" w:cs="Arial"/>
      <w:b/>
      <w:bCs/>
      <w:i w:val="0"/>
      <w:iCs/>
    </w:rPr>
  </w:style>
  <w:style w:type="character" w:customStyle="1" w:styleId="ListLabel12">
    <w:name w:val="ListLabel 12"/>
    <w:qFormat/>
    <w:rPr>
      <w:i w:val="0"/>
    </w:rPr>
  </w:style>
  <w:style w:type="character" w:customStyle="1" w:styleId="ListLabel13">
    <w:name w:val="ListLabel 13"/>
    <w:qFormat/>
    <w:rPr>
      <w:i w:val="0"/>
    </w:rPr>
  </w:style>
  <w:style w:type="character" w:customStyle="1" w:styleId="ListLabel14">
    <w:name w:val="ListLabel 14"/>
    <w:qFormat/>
    <w:rPr>
      <w:i w:val="0"/>
    </w:rPr>
  </w:style>
  <w:style w:type="character" w:customStyle="1" w:styleId="ListLabel15">
    <w:name w:val="ListLabel 15"/>
    <w:qFormat/>
    <w:rPr>
      <w:i w:val="0"/>
    </w:rPr>
  </w:style>
  <w:style w:type="character" w:customStyle="1" w:styleId="ListLabel16">
    <w:name w:val="ListLabel 16"/>
    <w:qFormat/>
    <w:rPr>
      <w:i w:val="0"/>
    </w:rPr>
  </w:style>
  <w:style w:type="character" w:customStyle="1" w:styleId="ListLabel17">
    <w:name w:val="ListLabel 17"/>
    <w:qFormat/>
    <w:rPr>
      <w:i w:val="0"/>
    </w:rPr>
  </w:style>
  <w:style w:type="character" w:customStyle="1" w:styleId="ListLabel18">
    <w:name w:val="ListLabel 18"/>
    <w:qFormat/>
    <w:rPr>
      <w:i w:val="0"/>
    </w:rPr>
  </w:style>
  <w:style w:type="character" w:customStyle="1" w:styleId="ListLabel19">
    <w:name w:val="ListLabel 19"/>
    <w:qFormat/>
    <w:rPr>
      <w:i w:val="0"/>
    </w:rPr>
  </w:style>
  <w:style w:type="character" w:customStyle="1" w:styleId="ListLabel20">
    <w:name w:val="ListLabel 20"/>
    <w:qFormat/>
    <w:rPr>
      <w:i w:val="0"/>
    </w:rPr>
  </w:style>
  <w:style w:type="character" w:customStyle="1" w:styleId="ListLabel21">
    <w:name w:val="ListLabel 21"/>
    <w:qFormat/>
    <w:rPr>
      <w:i w:val="0"/>
    </w:rPr>
  </w:style>
  <w:style w:type="character" w:customStyle="1" w:styleId="ListLabel22">
    <w:name w:val="ListLabel 22"/>
    <w:qFormat/>
    <w:rPr>
      <w:i w:val="0"/>
    </w:rPr>
  </w:style>
  <w:style w:type="character" w:customStyle="1" w:styleId="ListLabel23">
    <w:name w:val="ListLabel 23"/>
    <w:qFormat/>
    <w:rPr>
      <w:i w:val="0"/>
    </w:rPr>
  </w:style>
  <w:style w:type="character" w:customStyle="1" w:styleId="ListLabel24">
    <w:name w:val="ListLabel 24"/>
    <w:qFormat/>
    <w:rPr>
      <w:i w:val="0"/>
    </w:rPr>
  </w:style>
  <w:style w:type="character" w:customStyle="1" w:styleId="ListLabel25">
    <w:name w:val="ListLabel 25"/>
    <w:qFormat/>
    <w:rPr>
      <w:i w:val="0"/>
    </w:rPr>
  </w:style>
  <w:style w:type="character" w:customStyle="1" w:styleId="ListLabel26">
    <w:name w:val="ListLabel 26"/>
    <w:qFormat/>
    <w:rPr>
      <w:i w:val="0"/>
    </w:rPr>
  </w:style>
  <w:style w:type="character" w:customStyle="1" w:styleId="ListLabel27">
    <w:name w:val="ListLabel 27"/>
    <w:qFormat/>
    <w:rPr>
      <w:i w:val="0"/>
    </w:rPr>
  </w:style>
  <w:style w:type="character" w:customStyle="1" w:styleId="ListLabel28">
    <w:name w:val="ListLabel 28"/>
    <w:qFormat/>
    <w:rPr>
      <w:i w:val="0"/>
    </w:rPr>
  </w:style>
  <w:style w:type="character" w:customStyle="1" w:styleId="ListLabel29">
    <w:name w:val="ListLabel 29"/>
    <w:qFormat/>
    <w:rPr>
      <w:i w:val="0"/>
    </w:rPr>
  </w:style>
  <w:style w:type="character" w:customStyle="1" w:styleId="ListLabel30">
    <w:name w:val="ListLabel 30"/>
    <w:qFormat/>
    <w:rPr>
      <w:rFonts w:ascii="Arial" w:hAnsi="Arial" w:cs="Arial"/>
      <w:i/>
    </w:rPr>
  </w:style>
  <w:style w:type="character" w:customStyle="1" w:styleId="ListLabel31">
    <w:name w:val="ListLabel 31"/>
    <w:qFormat/>
    <w:rPr>
      <w:rFonts w:ascii="Arial" w:hAnsi="Arial" w:cs="Arial"/>
      <w:color w:val="auto"/>
      <w:sz w:val="24"/>
      <w:szCs w:val="24"/>
    </w:rPr>
  </w:style>
  <w:style w:type="character" w:customStyle="1" w:styleId="ListLabel32">
    <w:name w:val="ListLabel 32"/>
    <w:qFormat/>
    <w:rPr>
      <w:rFonts w:ascii="Arial" w:hAnsi="Arial" w:cs="Arial"/>
      <w:i/>
      <w:iCs/>
      <w:sz w:val="24"/>
      <w:szCs w:val="24"/>
    </w:rPr>
  </w:style>
  <w:style w:type="character" w:customStyle="1" w:styleId="ListLabel33">
    <w:name w:val="ListLabel 33"/>
    <w:qFormat/>
    <w:rPr>
      <w:b w:val="0"/>
      <w:bCs/>
    </w:rPr>
  </w:style>
  <w:style w:type="character" w:customStyle="1" w:styleId="ListLabel34">
    <w:name w:val="ListLabel 34"/>
    <w:qFormat/>
    <w:rPr>
      <w:b w:val="0"/>
      <w:i w:val="0"/>
    </w:rPr>
  </w:style>
  <w:style w:type="character" w:customStyle="1" w:styleId="ListLabel35">
    <w:name w:val="ListLabel 35"/>
    <w:qFormat/>
    <w:rPr>
      <w:rFonts w:ascii="Arial" w:hAnsi="Arial" w:cs="Arial"/>
      <w:b/>
      <w:bCs/>
      <w:i w:val="0"/>
      <w:iCs/>
    </w:rPr>
  </w:style>
  <w:style w:type="character" w:customStyle="1" w:styleId="ListLabel36">
    <w:name w:val="ListLabel 36"/>
    <w:qFormat/>
    <w:rPr>
      <w:i w:val="0"/>
    </w:rPr>
  </w:style>
  <w:style w:type="character" w:customStyle="1" w:styleId="ListLabel37">
    <w:name w:val="ListLabel 37"/>
    <w:qFormat/>
    <w:rPr>
      <w:i w:val="0"/>
    </w:rPr>
  </w:style>
  <w:style w:type="character" w:customStyle="1" w:styleId="ListLabel38">
    <w:name w:val="ListLabel 38"/>
    <w:qFormat/>
    <w:rPr>
      <w:i w:val="0"/>
    </w:rPr>
  </w:style>
  <w:style w:type="character" w:customStyle="1" w:styleId="ListLabel39">
    <w:name w:val="ListLabel 39"/>
    <w:qFormat/>
    <w:rPr>
      <w:i w:val="0"/>
    </w:rPr>
  </w:style>
  <w:style w:type="character" w:customStyle="1" w:styleId="ListLabel40">
    <w:name w:val="ListLabel 40"/>
    <w:qFormat/>
    <w:rPr>
      <w:i w:val="0"/>
    </w:rPr>
  </w:style>
  <w:style w:type="character" w:customStyle="1" w:styleId="ListLabel41">
    <w:name w:val="ListLabel 41"/>
    <w:qFormat/>
    <w:rPr>
      <w:i w:val="0"/>
    </w:rPr>
  </w:style>
  <w:style w:type="character" w:customStyle="1" w:styleId="ListLabel42">
    <w:name w:val="ListLabel 42"/>
    <w:qFormat/>
    <w:rPr>
      <w:i w:val="0"/>
    </w:rPr>
  </w:style>
  <w:style w:type="character" w:customStyle="1" w:styleId="ListLabel43">
    <w:name w:val="ListLabel 43"/>
    <w:qFormat/>
    <w:rPr>
      <w:i w:val="0"/>
    </w:rPr>
  </w:style>
  <w:style w:type="character" w:customStyle="1" w:styleId="ListLabel44">
    <w:name w:val="ListLabel 44"/>
    <w:qFormat/>
    <w:rPr>
      <w:i w:val="0"/>
    </w:rPr>
  </w:style>
  <w:style w:type="character" w:customStyle="1" w:styleId="ListLabel45">
    <w:name w:val="ListLabel 45"/>
    <w:qFormat/>
    <w:rPr>
      <w:i w:val="0"/>
    </w:rPr>
  </w:style>
  <w:style w:type="character" w:customStyle="1" w:styleId="ListLabel46">
    <w:name w:val="ListLabel 46"/>
    <w:qFormat/>
    <w:rPr>
      <w:b/>
      <w:i w:val="0"/>
    </w:rPr>
  </w:style>
  <w:style w:type="character" w:customStyle="1" w:styleId="ListLabel47">
    <w:name w:val="ListLabel 47"/>
    <w:qFormat/>
    <w:rPr>
      <w:i w:val="0"/>
    </w:rPr>
  </w:style>
  <w:style w:type="character" w:customStyle="1" w:styleId="ListLabel48">
    <w:name w:val="ListLabel 48"/>
    <w:qFormat/>
    <w:rPr>
      <w:i w:val="0"/>
    </w:rPr>
  </w:style>
  <w:style w:type="character" w:customStyle="1" w:styleId="ListLabel49">
    <w:name w:val="ListLabel 49"/>
    <w:qFormat/>
    <w:rPr>
      <w:i w:val="0"/>
    </w:rPr>
  </w:style>
  <w:style w:type="character" w:customStyle="1" w:styleId="ListLabel50">
    <w:name w:val="ListLabel 50"/>
    <w:qFormat/>
    <w:rPr>
      <w:i w:val="0"/>
    </w:rPr>
  </w:style>
  <w:style w:type="character" w:customStyle="1" w:styleId="ListLabel51">
    <w:name w:val="ListLabel 51"/>
    <w:qFormat/>
    <w:rPr>
      <w:i w:val="0"/>
    </w:rPr>
  </w:style>
  <w:style w:type="character" w:customStyle="1" w:styleId="ListLabel52">
    <w:name w:val="ListLabel 52"/>
    <w:qFormat/>
    <w:rPr>
      <w:i w:val="0"/>
    </w:rPr>
  </w:style>
  <w:style w:type="character" w:customStyle="1" w:styleId="ListLabel53">
    <w:name w:val="ListLabel 53"/>
    <w:qFormat/>
    <w:rPr>
      <w:i w:val="0"/>
    </w:rPr>
  </w:style>
  <w:style w:type="character" w:customStyle="1" w:styleId="ListLabel54">
    <w:name w:val="ListLabel 54"/>
    <w:qFormat/>
    <w:rPr>
      <w:rFonts w:ascii="Arial" w:hAnsi="Arial" w:cs="Arial"/>
      <w:i/>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customStyle="1" w:styleId="Index">
    <w:name w:val="Index"/>
    <w:basedOn w:val="Normal"/>
    <w:qFormat/>
    <w:pPr>
      <w:suppressLineNumbers/>
    </w:pPr>
    <w:rPr>
      <w:rFonts w:ascii="Times New Roman" w:hAnsi="Times New Roman" w:cs="Lohit Devanagari"/>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customStyle="1" w:styleId="header2">
    <w:name w:val="header 2"/>
    <w:basedOn w:val="Normal"/>
    <w:next w:val="Heading2"/>
    <w:qFormat/>
    <w:rsid w:val="00B2615D"/>
    <w:pPr>
      <w:spacing w:after="120" w:line="240" w:lineRule="auto"/>
      <w:ind w:left="567" w:right="543" w:hanging="567"/>
      <w:jc w:val="both"/>
    </w:pPr>
    <w:rPr>
      <w:rFonts w:ascii="Arial" w:hAnsi="Arial" w:cs="Arial"/>
      <w:b/>
      <w:sz w:val="24"/>
      <w:szCs w:val="24"/>
    </w:rPr>
  </w:style>
  <w:style w:type="paragraph" w:customStyle="1" w:styleId="FrameContents">
    <w:name w:val="Frame Contents"/>
    <w:basedOn w:val="Normal"/>
    <w:qFormat/>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B41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uiPriority w:val="59"/>
    <w:rsid w:val="003F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170C"/>
    <w:rPr>
      <w:color w:val="0000FF"/>
      <w:u w:val="single"/>
    </w:rPr>
  </w:style>
  <w:style w:type="paragraph" w:styleId="Revision">
    <w:name w:val="Revision"/>
    <w:hidden/>
    <w:uiPriority w:val="99"/>
    <w:semiHidden/>
    <w:rsid w:val="00F1170C"/>
    <w:rPr>
      <w:rFonts w:ascii="Calibri" w:eastAsiaTheme="minorEastAsia" w:hAnsi="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A19087-5357-43AD-8B21-C837C76B789D}"/>
</file>

<file path=customXml/itemProps2.xml><?xml version="1.0" encoding="utf-8"?>
<ds:datastoreItem xmlns:ds="http://schemas.openxmlformats.org/officeDocument/2006/customXml" ds:itemID="{3DCEC23C-3D9B-4C12-9303-E929799B7FC7}">
  <ds:schemaRefs>
    <ds:schemaRef ds:uri="http://schemas.openxmlformats.org/officeDocument/2006/bibliography"/>
  </ds:schemaRefs>
</ds:datastoreItem>
</file>

<file path=customXml/itemProps3.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0FE8672A-DF51-4BF5-994E-E23F29943117}">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dc:description/>
  <cp:lastModifiedBy>John Moore</cp:lastModifiedBy>
  <cp:revision>3</cp:revision>
  <cp:lastPrinted>2022-12-13T09:48:00Z</cp:lastPrinted>
  <dcterms:created xsi:type="dcterms:W3CDTF">2023-02-20T09:46:00Z</dcterms:created>
  <dcterms:modified xsi:type="dcterms:W3CDTF">2023-02-20T09:46:00Z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ContentTypeId">
    <vt:lpwstr>0x01010042FF863D45A9CB4BA9540D2BC5DB9BE0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