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E58F6" w14:textId="5B2BCDD9" w:rsidR="00DD464F" w:rsidRDefault="00D7613A">
      <w:pPr>
        <w:numPr>
          <w:ilvl w:val="0"/>
          <w:numId w:val="2"/>
        </w:numPr>
        <w:spacing w:after="120" w:line="240" w:lineRule="auto"/>
        <w:ind w:left="567" w:right="543" w:hanging="567"/>
        <w:jc w:val="both"/>
      </w:pPr>
      <w:r>
        <w:rPr>
          <w:rFonts w:ascii="Arial" w:hAnsi="Arial" w:cs="Arial"/>
          <w:b/>
          <w:sz w:val="24"/>
          <w:szCs w:val="24"/>
        </w:rPr>
        <w:t>KentVision Code and t</w:t>
      </w:r>
      <w:r w:rsidR="00264567">
        <w:rPr>
          <w:rFonts w:ascii="Arial" w:hAnsi="Arial" w:cs="Arial"/>
          <w:b/>
          <w:sz w:val="24"/>
          <w:szCs w:val="24"/>
        </w:rPr>
        <w:t>itle of the module</w:t>
      </w:r>
    </w:p>
    <w:p w14:paraId="46478E76" w14:textId="1E0D3D07" w:rsidR="00DD464F" w:rsidRDefault="00264567" w:rsidP="00D7613A">
      <w:pPr>
        <w:spacing w:after="120" w:line="240" w:lineRule="auto"/>
        <w:ind w:left="567" w:right="543"/>
        <w:jc w:val="both"/>
      </w:pPr>
      <w:r>
        <w:rPr>
          <w:rFonts w:ascii="Arial" w:hAnsi="Arial" w:cs="Arial"/>
          <w:sz w:val="24"/>
          <w:szCs w:val="24"/>
        </w:rPr>
        <w:t>HA</w:t>
      </w:r>
      <w:r w:rsidR="00960610">
        <w:rPr>
          <w:rFonts w:ascii="Arial" w:hAnsi="Arial" w:cs="Arial"/>
          <w:sz w:val="24"/>
          <w:szCs w:val="24"/>
        </w:rPr>
        <w:t>RT</w:t>
      </w:r>
      <w:r w:rsidR="00CD486D">
        <w:rPr>
          <w:rFonts w:ascii="Arial" w:hAnsi="Arial" w:cs="Arial"/>
          <w:sz w:val="24"/>
          <w:szCs w:val="24"/>
        </w:rPr>
        <w:t>5008</w:t>
      </w:r>
      <w:r>
        <w:rPr>
          <w:rFonts w:ascii="Arial" w:hAnsi="Arial" w:cs="Arial"/>
          <w:sz w:val="24"/>
          <w:szCs w:val="24"/>
        </w:rPr>
        <w:t xml:space="preserve"> </w:t>
      </w:r>
      <w:r>
        <w:rPr>
          <w:rFonts w:ascii="Arial" w:eastAsiaTheme="minorHAnsi" w:hAnsi="Arial" w:cs="Arial"/>
          <w:sz w:val="24"/>
          <w:szCs w:val="24"/>
          <w:lang w:eastAsia="en-US"/>
        </w:rPr>
        <w:t xml:space="preserve">The Dutch Golden Age: </w:t>
      </w:r>
      <w:r w:rsidR="00960610">
        <w:rPr>
          <w:rFonts w:ascii="Arial" w:eastAsiaTheme="minorHAnsi" w:hAnsi="Arial" w:cs="Arial"/>
          <w:sz w:val="24"/>
          <w:szCs w:val="24"/>
          <w:lang w:eastAsia="en-US"/>
        </w:rPr>
        <w:t xml:space="preserve">Seventeenth-Century </w:t>
      </w:r>
      <w:r>
        <w:rPr>
          <w:rFonts w:ascii="Arial" w:eastAsiaTheme="minorHAnsi" w:hAnsi="Arial" w:cs="Arial"/>
          <w:sz w:val="24"/>
          <w:szCs w:val="24"/>
          <w:lang w:eastAsia="en-US"/>
        </w:rPr>
        <w:t>Art and Culture</w:t>
      </w:r>
      <w:r>
        <w:rPr>
          <w:rFonts w:ascii="Arial" w:hAnsi="Arial" w:cs="Arial"/>
          <w:sz w:val="24"/>
          <w:szCs w:val="24"/>
        </w:rPr>
        <w:t xml:space="preserve"> (Level 5)</w:t>
      </w:r>
    </w:p>
    <w:p w14:paraId="42312E71" w14:textId="0E73C4D1" w:rsidR="00DD464F" w:rsidRDefault="00264567" w:rsidP="00D7613A">
      <w:pPr>
        <w:spacing w:after="120" w:line="240" w:lineRule="auto"/>
        <w:ind w:left="567" w:right="543"/>
        <w:jc w:val="both"/>
        <w:rPr>
          <w:rFonts w:ascii="Arial" w:hAnsi="Arial" w:cs="Arial"/>
          <w:sz w:val="24"/>
          <w:szCs w:val="24"/>
        </w:rPr>
      </w:pPr>
      <w:r>
        <w:rPr>
          <w:rFonts w:ascii="Arial" w:hAnsi="Arial" w:cs="Arial"/>
          <w:sz w:val="24"/>
          <w:szCs w:val="24"/>
        </w:rPr>
        <w:t>HA</w:t>
      </w:r>
      <w:r w:rsidR="00960610">
        <w:rPr>
          <w:rFonts w:ascii="Arial" w:hAnsi="Arial" w:cs="Arial"/>
          <w:sz w:val="24"/>
          <w:szCs w:val="24"/>
        </w:rPr>
        <w:t>RT</w:t>
      </w:r>
      <w:r w:rsidR="00CD486D">
        <w:rPr>
          <w:rFonts w:ascii="Arial" w:hAnsi="Arial" w:cs="Arial"/>
          <w:sz w:val="24"/>
          <w:szCs w:val="24"/>
        </w:rPr>
        <w:t>6008</w:t>
      </w:r>
      <w:r>
        <w:rPr>
          <w:rFonts w:ascii="Arial" w:hAnsi="Arial" w:cs="Arial"/>
          <w:sz w:val="24"/>
          <w:szCs w:val="24"/>
        </w:rPr>
        <w:t xml:space="preserve"> </w:t>
      </w:r>
      <w:r>
        <w:rPr>
          <w:rFonts w:ascii="Arial" w:eastAsiaTheme="minorHAnsi" w:hAnsi="Arial" w:cs="Arial"/>
          <w:sz w:val="24"/>
          <w:szCs w:val="24"/>
          <w:lang w:eastAsia="en-US"/>
        </w:rPr>
        <w:t xml:space="preserve">The Dutch Golden Age: </w:t>
      </w:r>
      <w:r w:rsidR="00960610">
        <w:rPr>
          <w:rFonts w:ascii="Arial" w:eastAsiaTheme="minorHAnsi" w:hAnsi="Arial" w:cs="Arial"/>
          <w:sz w:val="24"/>
          <w:szCs w:val="24"/>
          <w:lang w:eastAsia="en-US"/>
        </w:rPr>
        <w:t>Seventeenth-C</w:t>
      </w:r>
      <w:r>
        <w:rPr>
          <w:rFonts w:ascii="Arial" w:eastAsiaTheme="minorHAnsi" w:hAnsi="Arial" w:cs="Arial"/>
          <w:sz w:val="24"/>
          <w:szCs w:val="24"/>
          <w:lang w:eastAsia="en-US"/>
        </w:rPr>
        <w:t xml:space="preserve">entury Art and Culture </w:t>
      </w:r>
      <w:r>
        <w:rPr>
          <w:rFonts w:ascii="Arial" w:hAnsi="Arial" w:cs="Arial"/>
          <w:sz w:val="24"/>
          <w:szCs w:val="24"/>
        </w:rPr>
        <w:t>(Level 6)</w:t>
      </w:r>
    </w:p>
    <w:p w14:paraId="73CF7C44" w14:textId="77777777" w:rsidR="00DD464F" w:rsidRDefault="00DD464F">
      <w:pPr>
        <w:spacing w:after="120" w:line="240" w:lineRule="auto"/>
        <w:ind w:right="543"/>
        <w:jc w:val="both"/>
        <w:rPr>
          <w:rFonts w:ascii="Arial" w:hAnsi="Arial" w:cs="Arial"/>
          <w:sz w:val="24"/>
          <w:szCs w:val="24"/>
        </w:rPr>
      </w:pPr>
    </w:p>
    <w:p w14:paraId="79DF2706" w14:textId="1C4AB5AB" w:rsidR="00DD464F" w:rsidRPr="00D7613A" w:rsidRDefault="00264567" w:rsidP="00D7613A">
      <w:pPr>
        <w:numPr>
          <w:ilvl w:val="0"/>
          <w:numId w:val="2"/>
        </w:numPr>
        <w:spacing w:after="120" w:line="240" w:lineRule="auto"/>
        <w:ind w:left="567" w:right="543" w:hanging="567"/>
        <w:jc w:val="both"/>
        <w:rPr>
          <w:rFonts w:ascii="Arial" w:hAnsi="Arial" w:cs="Arial"/>
          <w:b/>
          <w:sz w:val="24"/>
          <w:szCs w:val="24"/>
        </w:rPr>
      </w:pPr>
      <w:r>
        <w:rPr>
          <w:rFonts w:ascii="Arial" w:hAnsi="Arial" w:cs="Arial"/>
          <w:b/>
          <w:sz w:val="24"/>
          <w:szCs w:val="24"/>
        </w:rPr>
        <w:t xml:space="preserve">Division </w:t>
      </w:r>
      <w:r w:rsidR="00D7613A" w:rsidRPr="00D7613A">
        <w:rPr>
          <w:rFonts w:ascii="Arial" w:hAnsi="Arial" w:cs="Arial"/>
          <w:b/>
          <w:sz w:val="24"/>
          <w:szCs w:val="24"/>
        </w:rPr>
        <w:t xml:space="preserve">and School/Department </w:t>
      </w:r>
      <w:r>
        <w:rPr>
          <w:rFonts w:ascii="Arial" w:hAnsi="Arial" w:cs="Arial"/>
          <w:b/>
          <w:sz w:val="24"/>
          <w:szCs w:val="24"/>
        </w:rPr>
        <w:t>or partner institution which will be responsible for management of the module</w:t>
      </w:r>
    </w:p>
    <w:p w14:paraId="00E907CC" w14:textId="7C1B66E4" w:rsidR="00DD464F" w:rsidRDefault="00264567" w:rsidP="00D7613A">
      <w:pPr>
        <w:spacing w:after="120" w:line="240" w:lineRule="auto"/>
        <w:ind w:left="567" w:right="543"/>
        <w:jc w:val="both"/>
      </w:pPr>
      <w:r>
        <w:rPr>
          <w:rFonts w:ascii="Arial" w:hAnsi="Arial" w:cs="Arial"/>
          <w:sz w:val="24"/>
          <w:szCs w:val="24"/>
        </w:rPr>
        <w:t>Arts and Humanities</w:t>
      </w:r>
      <w:r w:rsidR="00D7613A">
        <w:rPr>
          <w:rFonts w:ascii="Arial" w:hAnsi="Arial" w:cs="Arial"/>
          <w:sz w:val="24"/>
          <w:szCs w:val="24"/>
        </w:rPr>
        <w:t>, School of Arts</w:t>
      </w:r>
    </w:p>
    <w:p w14:paraId="06DCBEE8" w14:textId="77777777" w:rsidR="00DD464F" w:rsidRDefault="00DD464F">
      <w:pPr>
        <w:spacing w:after="120" w:line="240" w:lineRule="auto"/>
        <w:ind w:left="567" w:right="543"/>
        <w:jc w:val="both"/>
        <w:rPr>
          <w:rFonts w:ascii="Arial" w:hAnsi="Arial" w:cs="Arial"/>
          <w:sz w:val="24"/>
          <w:szCs w:val="24"/>
        </w:rPr>
      </w:pPr>
    </w:p>
    <w:p w14:paraId="5D947AAF" w14:textId="77777777" w:rsidR="00DD464F" w:rsidRDefault="00264567">
      <w:pPr>
        <w:numPr>
          <w:ilvl w:val="0"/>
          <w:numId w:val="2"/>
        </w:numPr>
        <w:spacing w:after="120" w:line="240" w:lineRule="auto"/>
        <w:ind w:left="567" w:right="543" w:hanging="567"/>
        <w:jc w:val="both"/>
      </w:pPr>
      <w:r>
        <w:rPr>
          <w:rFonts w:ascii="Arial" w:hAnsi="Arial" w:cs="Arial"/>
          <w:b/>
          <w:sz w:val="24"/>
          <w:szCs w:val="24"/>
        </w:rPr>
        <w:t>The level of the module (Level 4, Level 5, Level 6 or Level 7)</w:t>
      </w:r>
    </w:p>
    <w:p w14:paraId="24337DF4" w14:textId="448A9FB8" w:rsidR="00DD464F" w:rsidRDefault="00014037">
      <w:pPr>
        <w:spacing w:after="120" w:line="240" w:lineRule="auto"/>
        <w:ind w:left="567" w:right="543"/>
        <w:jc w:val="both"/>
      </w:pPr>
      <w:r>
        <w:rPr>
          <w:rFonts w:ascii="Arial" w:hAnsi="Arial" w:cs="Arial"/>
          <w:sz w:val="24"/>
          <w:szCs w:val="24"/>
        </w:rPr>
        <w:t>Level 5 and</w:t>
      </w:r>
      <w:r w:rsidR="00992029">
        <w:rPr>
          <w:rFonts w:ascii="Arial" w:hAnsi="Arial" w:cs="Arial"/>
          <w:sz w:val="24"/>
          <w:szCs w:val="24"/>
        </w:rPr>
        <w:t xml:space="preserve"> </w:t>
      </w:r>
      <w:r w:rsidR="00264567">
        <w:rPr>
          <w:rFonts w:ascii="Arial" w:hAnsi="Arial" w:cs="Arial"/>
          <w:sz w:val="24"/>
          <w:szCs w:val="24"/>
        </w:rPr>
        <w:t>Level 6</w:t>
      </w:r>
      <w:r>
        <w:rPr>
          <w:rFonts w:ascii="Arial" w:hAnsi="Arial" w:cs="Arial"/>
          <w:sz w:val="24"/>
          <w:szCs w:val="24"/>
        </w:rPr>
        <w:t xml:space="preserve"> </w:t>
      </w:r>
    </w:p>
    <w:p w14:paraId="6673CADC" w14:textId="77777777" w:rsidR="00DD464F" w:rsidRDefault="00DD464F">
      <w:pPr>
        <w:spacing w:after="120" w:line="240" w:lineRule="auto"/>
        <w:ind w:left="426" w:right="543"/>
        <w:jc w:val="both"/>
        <w:rPr>
          <w:rFonts w:ascii="Arial" w:hAnsi="Arial" w:cs="Arial"/>
          <w:i/>
          <w:iCs/>
          <w:sz w:val="24"/>
          <w:szCs w:val="24"/>
        </w:rPr>
      </w:pPr>
    </w:p>
    <w:p w14:paraId="033A563B" w14:textId="77777777" w:rsidR="00DD464F" w:rsidRDefault="00264567">
      <w:pPr>
        <w:numPr>
          <w:ilvl w:val="0"/>
          <w:numId w:val="2"/>
        </w:numPr>
        <w:spacing w:after="120" w:line="240" w:lineRule="auto"/>
        <w:ind w:left="567" w:right="543" w:hanging="567"/>
        <w:jc w:val="both"/>
      </w:pPr>
      <w:r>
        <w:rPr>
          <w:rFonts w:ascii="Arial" w:hAnsi="Arial" w:cs="Arial"/>
          <w:b/>
          <w:sz w:val="24"/>
          <w:szCs w:val="24"/>
        </w:rPr>
        <w:t xml:space="preserve">The number of credits and the ECTS value which the module represents </w:t>
      </w:r>
    </w:p>
    <w:p w14:paraId="700AD605" w14:textId="77777777" w:rsidR="00DD464F" w:rsidRDefault="00264567" w:rsidP="00D7613A">
      <w:pPr>
        <w:spacing w:after="120" w:line="240" w:lineRule="auto"/>
        <w:ind w:left="567" w:right="543"/>
        <w:jc w:val="both"/>
      </w:pPr>
      <w:r>
        <w:rPr>
          <w:rFonts w:ascii="Arial" w:hAnsi="Arial" w:cs="Arial"/>
          <w:sz w:val="24"/>
          <w:szCs w:val="24"/>
        </w:rPr>
        <w:t>30 Credits (15 ECTS)</w:t>
      </w:r>
    </w:p>
    <w:p w14:paraId="6AC16DAF" w14:textId="77777777" w:rsidR="00DD464F" w:rsidRDefault="00DD464F">
      <w:pPr>
        <w:spacing w:after="120" w:line="240" w:lineRule="auto"/>
        <w:ind w:left="426" w:right="543"/>
        <w:rPr>
          <w:rFonts w:ascii="Arial" w:hAnsi="Arial" w:cs="Arial"/>
          <w:i/>
          <w:sz w:val="24"/>
          <w:szCs w:val="24"/>
        </w:rPr>
      </w:pPr>
    </w:p>
    <w:p w14:paraId="1999CAB0" w14:textId="77777777" w:rsidR="00DD464F" w:rsidRDefault="00264567">
      <w:pPr>
        <w:numPr>
          <w:ilvl w:val="0"/>
          <w:numId w:val="2"/>
        </w:numPr>
        <w:spacing w:after="120" w:line="240" w:lineRule="auto"/>
        <w:ind w:left="567" w:right="543" w:hanging="567"/>
        <w:jc w:val="both"/>
      </w:pPr>
      <w:r>
        <w:rPr>
          <w:rFonts w:ascii="Arial" w:hAnsi="Arial" w:cs="Arial"/>
          <w:b/>
          <w:sz w:val="24"/>
          <w:szCs w:val="24"/>
        </w:rPr>
        <w:t>Which term(s) the module is to be taught in (or other teaching pattern)</w:t>
      </w:r>
    </w:p>
    <w:p w14:paraId="3C017BEF" w14:textId="7975F0BD" w:rsidR="00DD464F" w:rsidRDefault="00264567" w:rsidP="00D7613A">
      <w:pPr>
        <w:spacing w:after="120" w:line="240" w:lineRule="auto"/>
        <w:ind w:left="567" w:right="543"/>
      </w:pPr>
      <w:r>
        <w:rPr>
          <w:rFonts w:ascii="Arial" w:hAnsi="Arial" w:cs="Arial"/>
          <w:iCs/>
          <w:sz w:val="24"/>
          <w:szCs w:val="24"/>
        </w:rPr>
        <w:t xml:space="preserve">Autumn or Spring Term </w:t>
      </w:r>
    </w:p>
    <w:p w14:paraId="1FFC49EE" w14:textId="77777777" w:rsidR="00DD464F" w:rsidRDefault="00DD464F">
      <w:pPr>
        <w:spacing w:after="120" w:line="240" w:lineRule="auto"/>
        <w:ind w:left="426" w:right="543"/>
        <w:rPr>
          <w:rFonts w:ascii="Arial" w:hAnsi="Arial" w:cs="Arial"/>
          <w:i/>
          <w:iCs/>
          <w:sz w:val="24"/>
          <w:szCs w:val="24"/>
        </w:rPr>
      </w:pPr>
    </w:p>
    <w:p w14:paraId="2CACFB97" w14:textId="77777777" w:rsidR="00DD464F" w:rsidRDefault="00264567">
      <w:pPr>
        <w:numPr>
          <w:ilvl w:val="0"/>
          <w:numId w:val="2"/>
        </w:numPr>
        <w:spacing w:after="120" w:line="240" w:lineRule="auto"/>
        <w:ind w:left="567" w:right="543" w:hanging="567"/>
        <w:jc w:val="both"/>
      </w:pPr>
      <w:r>
        <w:rPr>
          <w:rFonts w:ascii="Arial" w:hAnsi="Arial" w:cs="Arial"/>
          <w:b/>
          <w:sz w:val="24"/>
          <w:szCs w:val="24"/>
        </w:rPr>
        <w:t>Prerequisite and co-requisite modules</w:t>
      </w:r>
    </w:p>
    <w:p w14:paraId="033C9851" w14:textId="77777777" w:rsidR="00DD464F" w:rsidRDefault="00264567">
      <w:pPr>
        <w:spacing w:after="120" w:line="240" w:lineRule="auto"/>
        <w:ind w:left="567" w:right="543"/>
        <w:jc w:val="both"/>
      </w:pPr>
      <w:r>
        <w:rPr>
          <w:rFonts w:ascii="Arial" w:hAnsi="Arial" w:cs="Arial"/>
          <w:sz w:val="24"/>
          <w:szCs w:val="24"/>
        </w:rPr>
        <w:t>None</w:t>
      </w:r>
    </w:p>
    <w:p w14:paraId="46AC0157" w14:textId="77777777" w:rsidR="00DD464F" w:rsidRDefault="00DD464F">
      <w:pPr>
        <w:spacing w:after="120" w:line="240" w:lineRule="auto"/>
        <w:ind w:left="426" w:right="543"/>
        <w:rPr>
          <w:rFonts w:ascii="Arial" w:hAnsi="Arial" w:cs="Arial"/>
          <w:i/>
          <w:iCs/>
          <w:sz w:val="24"/>
          <w:szCs w:val="24"/>
        </w:rPr>
      </w:pPr>
    </w:p>
    <w:p w14:paraId="4FBC3D00" w14:textId="77777777" w:rsidR="00DD464F" w:rsidRDefault="00264567">
      <w:pPr>
        <w:numPr>
          <w:ilvl w:val="0"/>
          <w:numId w:val="2"/>
        </w:numPr>
        <w:spacing w:after="120" w:line="240" w:lineRule="auto"/>
        <w:ind w:left="567" w:right="543" w:hanging="567"/>
        <w:jc w:val="both"/>
      </w:pPr>
      <w:r>
        <w:rPr>
          <w:rFonts w:ascii="Arial" w:hAnsi="Arial" w:cs="Arial"/>
          <w:b/>
          <w:sz w:val="24"/>
          <w:szCs w:val="24"/>
        </w:rPr>
        <w:t>The course(s) of study to which the module contributes</w:t>
      </w:r>
    </w:p>
    <w:p w14:paraId="7D91353D" w14:textId="77777777" w:rsidR="00D7613A" w:rsidRDefault="00D7613A" w:rsidP="00D7613A">
      <w:pPr>
        <w:spacing w:after="120" w:line="240" w:lineRule="auto"/>
        <w:ind w:left="567" w:right="543"/>
        <w:rPr>
          <w:rFonts w:ascii="Arial" w:hAnsi="Arial" w:cs="Arial"/>
          <w:sz w:val="24"/>
          <w:szCs w:val="24"/>
        </w:rPr>
      </w:pPr>
      <w:r w:rsidRPr="00D7613A">
        <w:rPr>
          <w:rFonts w:ascii="Arial" w:hAnsi="Arial" w:cs="Arial"/>
          <w:sz w:val="24"/>
          <w:szCs w:val="24"/>
        </w:rPr>
        <w:t>Optional to the following courses:</w:t>
      </w:r>
    </w:p>
    <w:p w14:paraId="037D040B" w14:textId="7479BE94" w:rsidR="00DD464F" w:rsidRDefault="00264567" w:rsidP="00D7613A">
      <w:pPr>
        <w:spacing w:after="120" w:line="240" w:lineRule="auto"/>
        <w:ind w:left="567" w:right="543"/>
      </w:pPr>
      <w:r>
        <w:rPr>
          <w:rFonts w:ascii="Arial" w:hAnsi="Arial" w:cs="Arial"/>
          <w:sz w:val="24"/>
          <w:szCs w:val="24"/>
        </w:rPr>
        <w:t xml:space="preserve">BA History of Art </w:t>
      </w:r>
    </w:p>
    <w:p w14:paraId="6E10C1B5" w14:textId="77777777" w:rsidR="00DD464F" w:rsidRDefault="00264567" w:rsidP="00D7613A">
      <w:pPr>
        <w:spacing w:after="120" w:line="240" w:lineRule="auto"/>
        <w:ind w:left="567" w:right="543"/>
      </w:pPr>
      <w:r>
        <w:rPr>
          <w:rFonts w:ascii="Arial" w:hAnsi="Arial" w:cs="Arial"/>
          <w:sz w:val="24"/>
          <w:szCs w:val="24"/>
        </w:rPr>
        <w:t xml:space="preserve">BA History of Art Joint Honours programmes </w:t>
      </w:r>
    </w:p>
    <w:p w14:paraId="13E420F0" w14:textId="183C2DAD" w:rsidR="00DD464F" w:rsidRDefault="00264567" w:rsidP="00D7613A">
      <w:pPr>
        <w:spacing w:after="120" w:line="240" w:lineRule="auto"/>
        <w:ind w:left="567" w:right="543"/>
        <w:rPr>
          <w:rFonts w:ascii="Arial" w:hAnsi="Arial" w:cs="Arial"/>
          <w:sz w:val="24"/>
          <w:szCs w:val="24"/>
        </w:rPr>
      </w:pPr>
      <w:r>
        <w:rPr>
          <w:rFonts w:ascii="Arial" w:hAnsi="Arial" w:cs="Arial"/>
          <w:sz w:val="24"/>
          <w:szCs w:val="24"/>
        </w:rPr>
        <w:t>Al</w:t>
      </w:r>
      <w:r w:rsidR="00960610">
        <w:rPr>
          <w:rFonts w:ascii="Arial" w:hAnsi="Arial" w:cs="Arial"/>
          <w:sz w:val="24"/>
          <w:szCs w:val="24"/>
        </w:rPr>
        <w:t xml:space="preserve">so available as </w:t>
      </w:r>
      <w:r w:rsidR="00CD486D">
        <w:rPr>
          <w:rFonts w:ascii="Arial" w:hAnsi="Arial" w:cs="Arial"/>
          <w:sz w:val="24"/>
          <w:szCs w:val="24"/>
        </w:rPr>
        <w:t xml:space="preserve">an elective </w:t>
      </w:r>
      <w:r>
        <w:rPr>
          <w:rFonts w:ascii="Arial" w:hAnsi="Arial" w:cs="Arial"/>
          <w:sz w:val="24"/>
          <w:szCs w:val="24"/>
        </w:rPr>
        <w:t xml:space="preserve">module </w:t>
      </w:r>
    </w:p>
    <w:p w14:paraId="31D0451F" w14:textId="151E3FDF" w:rsidR="00DD464F" w:rsidRDefault="00DD464F" w:rsidP="00014037">
      <w:pPr>
        <w:spacing w:after="120" w:line="240" w:lineRule="auto"/>
        <w:ind w:right="543"/>
        <w:rPr>
          <w:rFonts w:ascii="Arial" w:hAnsi="Arial" w:cs="Arial"/>
          <w:sz w:val="24"/>
          <w:szCs w:val="24"/>
        </w:rPr>
      </w:pPr>
    </w:p>
    <w:p w14:paraId="1DF87701" w14:textId="77777777" w:rsidR="00DD464F" w:rsidRPr="00992029" w:rsidRDefault="00264567">
      <w:pPr>
        <w:numPr>
          <w:ilvl w:val="0"/>
          <w:numId w:val="2"/>
        </w:numPr>
        <w:spacing w:after="120" w:line="240" w:lineRule="auto"/>
        <w:ind w:left="567" w:right="543" w:hanging="567"/>
      </w:pPr>
      <w:r>
        <w:rPr>
          <w:rFonts w:ascii="Arial" w:hAnsi="Arial" w:cs="Arial"/>
          <w:b/>
          <w:sz w:val="24"/>
          <w:szCs w:val="24"/>
        </w:rPr>
        <w:t>The intended subject specific learning outcomes</w:t>
      </w:r>
    </w:p>
    <w:p w14:paraId="5FFA1271" w14:textId="77777777" w:rsidR="00DD464F" w:rsidRDefault="00264567">
      <w:pPr>
        <w:spacing w:after="120" w:line="240" w:lineRule="auto"/>
        <w:ind w:left="567" w:right="543"/>
      </w:pPr>
      <w:r w:rsidRPr="00992029">
        <w:rPr>
          <w:rFonts w:ascii="Arial" w:hAnsi="Arial" w:cs="Arial"/>
          <w:b/>
          <w:sz w:val="24"/>
          <w:szCs w:val="24"/>
        </w:rPr>
        <w:t>On successfully completing the Level 5 and Level 6 module students will be able to</w:t>
      </w:r>
      <w:r>
        <w:rPr>
          <w:rFonts w:ascii="Arial" w:hAnsi="Arial" w:cs="Arial"/>
          <w:sz w:val="24"/>
          <w:szCs w:val="24"/>
        </w:rPr>
        <w:t>:</w:t>
      </w:r>
    </w:p>
    <w:p w14:paraId="17A251EB" w14:textId="2FB3A422" w:rsidR="00DD464F" w:rsidRDefault="00CD486D">
      <w:pPr>
        <w:spacing w:after="120" w:line="240" w:lineRule="auto"/>
        <w:ind w:left="567" w:right="543"/>
      </w:pPr>
      <w:r>
        <w:rPr>
          <w:rFonts w:ascii="Arial" w:hAnsi="Arial" w:cs="Arial"/>
          <w:sz w:val="24"/>
          <w:szCs w:val="24"/>
        </w:rPr>
        <w:t>8.1</w:t>
      </w:r>
      <w:r w:rsidR="00264567">
        <w:rPr>
          <w:rFonts w:ascii="Arial" w:hAnsi="Arial" w:cs="Arial"/>
          <w:sz w:val="24"/>
          <w:szCs w:val="24"/>
        </w:rPr>
        <w:t xml:space="preserve"> Demonstrate knowledge and critical understanding of the art and culture of </w:t>
      </w:r>
      <w:r w:rsidR="00992029">
        <w:rPr>
          <w:rFonts w:ascii="Arial" w:hAnsi="Arial" w:cs="Arial"/>
          <w:sz w:val="24"/>
          <w:szCs w:val="24"/>
        </w:rPr>
        <w:t>seventeenth-</w:t>
      </w:r>
      <w:r w:rsidR="00264567">
        <w:rPr>
          <w:rFonts w:ascii="Arial" w:hAnsi="Arial" w:cs="Arial"/>
          <w:sz w:val="24"/>
          <w:szCs w:val="24"/>
        </w:rPr>
        <w:t>century Holland and the international context in whi</w:t>
      </w:r>
      <w:r w:rsidR="00992029">
        <w:rPr>
          <w:rFonts w:ascii="Arial" w:hAnsi="Arial" w:cs="Arial"/>
          <w:sz w:val="24"/>
          <w:szCs w:val="24"/>
        </w:rPr>
        <w:t>ch it was produced.</w:t>
      </w:r>
    </w:p>
    <w:p w14:paraId="492D682E" w14:textId="0A1ADDAF" w:rsidR="00DD464F" w:rsidRDefault="00CD486D">
      <w:pPr>
        <w:spacing w:after="120" w:line="240" w:lineRule="auto"/>
        <w:ind w:left="567" w:right="543"/>
      </w:pPr>
      <w:r>
        <w:rPr>
          <w:rFonts w:ascii="Arial" w:hAnsi="Arial" w:cs="Arial"/>
          <w:sz w:val="24"/>
          <w:szCs w:val="24"/>
        </w:rPr>
        <w:t>8.2</w:t>
      </w:r>
      <w:r w:rsidR="00264567">
        <w:rPr>
          <w:rFonts w:ascii="Arial" w:hAnsi="Arial" w:cs="Arial"/>
          <w:sz w:val="24"/>
          <w:szCs w:val="24"/>
        </w:rPr>
        <w:t xml:space="preserve"> </w:t>
      </w:r>
      <w:r w:rsidR="00264567">
        <w:rPr>
          <w:rFonts w:ascii="Arial" w:hAnsi="Arial"/>
          <w:sz w:val="24"/>
          <w:szCs w:val="24"/>
        </w:rPr>
        <w:t xml:space="preserve">Distinguish, describe and interpret a range of artworks representative of the </w:t>
      </w:r>
      <w:r w:rsidR="00992029">
        <w:rPr>
          <w:rFonts w:ascii="Arial" w:hAnsi="Arial"/>
          <w:sz w:val="24"/>
          <w:szCs w:val="24"/>
        </w:rPr>
        <w:t>‘Dutch Golden Age’</w:t>
      </w:r>
      <w:r w:rsidR="00264567">
        <w:rPr>
          <w:rFonts w:ascii="Arial" w:hAnsi="Arial"/>
          <w:sz w:val="24"/>
          <w:szCs w:val="24"/>
        </w:rPr>
        <w:t xml:space="preserve"> and the style and concerns of the leading artists of the period.</w:t>
      </w:r>
    </w:p>
    <w:p w14:paraId="6E02954F" w14:textId="677618D3" w:rsidR="00DD464F" w:rsidRDefault="00CD486D">
      <w:pPr>
        <w:spacing w:after="120" w:line="240" w:lineRule="auto"/>
        <w:ind w:left="567" w:right="543"/>
      </w:pPr>
      <w:r>
        <w:rPr>
          <w:rFonts w:ascii="Arial" w:hAnsi="Arial" w:cs="Arial"/>
          <w:sz w:val="24"/>
          <w:szCs w:val="24"/>
        </w:rPr>
        <w:t>8.3</w:t>
      </w:r>
      <w:r w:rsidR="00264567">
        <w:rPr>
          <w:rFonts w:ascii="Arial" w:hAnsi="Arial" w:cs="Arial"/>
          <w:sz w:val="24"/>
          <w:szCs w:val="24"/>
        </w:rPr>
        <w:t xml:space="preserve"> Evaluate the interrelations across objects, people an</w:t>
      </w:r>
      <w:r w:rsidR="00992029">
        <w:rPr>
          <w:rFonts w:ascii="Arial" w:hAnsi="Arial" w:cs="Arial"/>
          <w:sz w:val="24"/>
          <w:szCs w:val="24"/>
        </w:rPr>
        <w:t>d context relevant to the art of</w:t>
      </w:r>
      <w:r w:rsidR="00264567">
        <w:rPr>
          <w:rFonts w:ascii="Arial" w:hAnsi="Arial" w:cs="Arial"/>
          <w:sz w:val="24"/>
          <w:szCs w:val="24"/>
        </w:rPr>
        <w:t xml:space="preserve"> the Dutch Golden Age</w:t>
      </w:r>
    </w:p>
    <w:p w14:paraId="7426E76A" w14:textId="67C1A0DB" w:rsidR="00DD464F" w:rsidRDefault="00CD486D">
      <w:pPr>
        <w:spacing w:after="120" w:line="240" w:lineRule="auto"/>
        <w:ind w:left="567" w:right="543"/>
      </w:pPr>
      <w:r>
        <w:rPr>
          <w:rFonts w:ascii="Arial" w:hAnsi="Arial" w:cs="Arial"/>
          <w:sz w:val="24"/>
          <w:szCs w:val="24"/>
        </w:rPr>
        <w:t>8.4</w:t>
      </w:r>
      <w:r w:rsidR="00264567">
        <w:rPr>
          <w:rFonts w:ascii="Arial" w:hAnsi="Arial" w:cs="Arial"/>
          <w:sz w:val="24"/>
          <w:szCs w:val="24"/>
        </w:rPr>
        <w:t xml:space="preserve"> Critically reflect on the role of clients and the market in artistic production during the Dutch Golden Age</w:t>
      </w:r>
    </w:p>
    <w:p w14:paraId="1388C71F" w14:textId="110FE21F" w:rsidR="00DD464F" w:rsidRDefault="00CD486D">
      <w:pPr>
        <w:spacing w:after="120" w:line="240" w:lineRule="auto"/>
        <w:ind w:left="567" w:right="543"/>
      </w:pPr>
      <w:r>
        <w:rPr>
          <w:rFonts w:ascii="Arial" w:hAnsi="Arial" w:cs="Arial"/>
          <w:sz w:val="24"/>
          <w:szCs w:val="24"/>
        </w:rPr>
        <w:lastRenderedPageBreak/>
        <w:t>8.5</w:t>
      </w:r>
      <w:r w:rsidR="00264567">
        <w:rPr>
          <w:rFonts w:ascii="Arial" w:hAnsi="Arial" w:cs="Arial"/>
          <w:sz w:val="24"/>
          <w:szCs w:val="24"/>
        </w:rPr>
        <w:t xml:space="preserve"> Identify and assess the different ways in which the art of the Dutch Golden Age is displayed, and the values that these displays articulate</w:t>
      </w:r>
    </w:p>
    <w:p w14:paraId="014B9C40" w14:textId="3FAD9BC8" w:rsidR="00DD464F" w:rsidRDefault="00CD486D">
      <w:pPr>
        <w:spacing w:after="120" w:line="240" w:lineRule="auto"/>
        <w:ind w:left="567" w:right="543"/>
        <w:rPr>
          <w:u w:val="wavyHeavy"/>
        </w:rPr>
      </w:pPr>
      <w:r>
        <w:rPr>
          <w:rFonts w:ascii="Arial" w:hAnsi="Arial" w:cs="Arial"/>
          <w:sz w:val="24"/>
          <w:szCs w:val="24"/>
          <w:u w:val="wavyHeavy"/>
        </w:rPr>
        <w:t>8.6</w:t>
      </w:r>
      <w:r w:rsidR="00992029">
        <w:rPr>
          <w:rFonts w:ascii="Arial" w:hAnsi="Arial" w:cs="Arial"/>
          <w:sz w:val="24"/>
          <w:szCs w:val="24"/>
          <w:u w:val="wavyHeavy"/>
        </w:rPr>
        <w:t xml:space="preserve"> Contextualise the role art plays in the formation of national identity and how it shapes our </w:t>
      </w:r>
      <w:r w:rsidR="00264567">
        <w:rPr>
          <w:rFonts w:ascii="Arial" w:hAnsi="Arial" w:cs="Arial"/>
          <w:sz w:val="24"/>
          <w:szCs w:val="24"/>
          <w:u w:val="wavyHeavy"/>
        </w:rPr>
        <w:t>view</w:t>
      </w:r>
      <w:r w:rsidR="00992029">
        <w:rPr>
          <w:rFonts w:ascii="Arial" w:hAnsi="Arial" w:cs="Arial"/>
          <w:sz w:val="24"/>
          <w:szCs w:val="24"/>
          <w:u w:val="wavyHeavy"/>
        </w:rPr>
        <w:t>s of</w:t>
      </w:r>
      <w:r w:rsidR="00264567">
        <w:rPr>
          <w:rFonts w:ascii="Arial" w:hAnsi="Arial" w:cs="Arial"/>
          <w:sz w:val="24"/>
          <w:szCs w:val="24"/>
          <w:u w:val="wavyHeavy"/>
        </w:rPr>
        <w:t xml:space="preserve"> the past</w:t>
      </w:r>
    </w:p>
    <w:p w14:paraId="4CB5E844" w14:textId="77777777" w:rsidR="00DD464F" w:rsidRDefault="00DD464F">
      <w:pPr>
        <w:spacing w:after="120" w:line="240" w:lineRule="auto"/>
        <w:ind w:left="567" w:right="543"/>
        <w:rPr>
          <w:rFonts w:ascii="Arial" w:hAnsi="Arial" w:cs="Arial"/>
          <w:sz w:val="24"/>
          <w:szCs w:val="24"/>
        </w:rPr>
      </w:pPr>
    </w:p>
    <w:p w14:paraId="799C4833" w14:textId="77777777" w:rsidR="00DD464F" w:rsidRDefault="00264567">
      <w:pPr>
        <w:spacing w:after="120" w:line="240" w:lineRule="auto"/>
        <w:ind w:left="567" w:right="543"/>
        <w:rPr>
          <w:rFonts w:ascii="Arial" w:hAnsi="Arial" w:cs="Arial"/>
          <w:b/>
          <w:sz w:val="24"/>
          <w:szCs w:val="24"/>
        </w:rPr>
      </w:pPr>
      <w:r w:rsidRPr="00945590">
        <w:rPr>
          <w:rFonts w:ascii="Arial" w:hAnsi="Arial" w:cs="Arial"/>
          <w:b/>
          <w:sz w:val="24"/>
          <w:szCs w:val="24"/>
        </w:rPr>
        <w:t>In addition to 8.1-8.6, on successfully completing the Level 6 module students will also be able to:</w:t>
      </w:r>
    </w:p>
    <w:p w14:paraId="7B8ACD7A" w14:textId="25838C35" w:rsidR="00DD464F" w:rsidRDefault="00CD486D">
      <w:pPr>
        <w:spacing w:after="120" w:line="240" w:lineRule="auto"/>
        <w:ind w:left="567" w:right="543"/>
      </w:pPr>
      <w:r>
        <w:rPr>
          <w:rFonts w:ascii="Arial" w:hAnsi="Arial" w:cs="Arial"/>
          <w:sz w:val="24"/>
          <w:szCs w:val="24"/>
        </w:rPr>
        <w:t>8.7</w:t>
      </w:r>
      <w:r w:rsidR="00264567">
        <w:rPr>
          <w:rFonts w:ascii="Arial" w:hAnsi="Arial" w:cs="Arial"/>
          <w:sz w:val="24"/>
          <w:szCs w:val="24"/>
        </w:rPr>
        <w:t xml:space="preserve"> Assess how art from </w:t>
      </w:r>
      <w:r w:rsidR="00945590">
        <w:rPr>
          <w:rFonts w:ascii="Arial" w:hAnsi="Arial" w:cs="Arial"/>
          <w:sz w:val="24"/>
          <w:szCs w:val="24"/>
        </w:rPr>
        <w:t>seventeenth-</w:t>
      </w:r>
      <w:r w:rsidR="00264567">
        <w:rPr>
          <w:rFonts w:ascii="Arial" w:hAnsi="Arial" w:cs="Arial"/>
          <w:sz w:val="24"/>
          <w:szCs w:val="24"/>
        </w:rPr>
        <w:t>century Holland has been theorised and presented at different points in history</w:t>
      </w:r>
    </w:p>
    <w:p w14:paraId="16F9B264" w14:textId="09ADE2B7" w:rsidR="00DD464F" w:rsidRDefault="00CD486D">
      <w:pPr>
        <w:spacing w:after="120" w:line="240" w:lineRule="auto"/>
        <w:ind w:left="567" w:right="543"/>
        <w:rPr>
          <w:u w:val="wavyHeavy"/>
        </w:rPr>
      </w:pPr>
      <w:r>
        <w:rPr>
          <w:rFonts w:ascii="Arial" w:hAnsi="Arial" w:cs="Arial"/>
          <w:sz w:val="24"/>
          <w:szCs w:val="24"/>
          <w:u w:val="wavyHeavy"/>
        </w:rPr>
        <w:t>8.8</w:t>
      </w:r>
      <w:r w:rsidR="00945590">
        <w:rPr>
          <w:rFonts w:ascii="Arial" w:hAnsi="Arial" w:cs="Arial"/>
          <w:sz w:val="24"/>
          <w:szCs w:val="24"/>
          <w:u w:val="wavyHeavy"/>
        </w:rPr>
        <w:t xml:space="preserve"> Make comparisons with</w:t>
      </w:r>
      <w:r w:rsidR="00264567">
        <w:rPr>
          <w:rFonts w:ascii="Arial" w:hAnsi="Arial" w:cs="Arial"/>
          <w:sz w:val="24"/>
          <w:szCs w:val="24"/>
          <w:u w:val="wavyHeavy"/>
        </w:rPr>
        <w:t xml:space="preserve"> the visualisations of identity and society through art from other periods and regions</w:t>
      </w:r>
      <w:r w:rsidR="00945590">
        <w:rPr>
          <w:rFonts w:ascii="Arial" w:hAnsi="Arial" w:cs="Arial"/>
          <w:sz w:val="24"/>
          <w:szCs w:val="24"/>
          <w:u w:val="wavyHeavy"/>
        </w:rPr>
        <w:t>.</w:t>
      </w:r>
    </w:p>
    <w:p w14:paraId="043D5D8E" w14:textId="77777777" w:rsidR="00DD464F" w:rsidRDefault="00DD464F">
      <w:pPr>
        <w:spacing w:after="120" w:line="240" w:lineRule="auto"/>
        <w:ind w:right="543"/>
        <w:rPr>
          <w:rFonts w:ascii="Arial" w:hAnsi="Arial" w:cs="Arial"/>
          <w:sz w:val="24"/>
          <w:szCs w:val="24"/>
        </w:rPr>
      </w:pPr>
    </w:p>
    <w:p w14:paraId="05BFD427" w14:textId="77777777" w:rsidR="00DD464F" w:rsidRPr="00945590" w:rsidRDefault="00264567">
      <w:pPr>
        <w:numPr>
          <w:ilvl w:val="0"/>
          <w:numId w:val="2"/>
        </w:numPr>
        <w:spacing w:after="120" w:line="240" w:lineRule="auto"/>
        <w:ind w:left="567" w:right="543" w:hanging="567"/>
      </w:pPr>
      <w:r>
        <w:rPr>
          <w:rFonts w:ascii="Arial" w:hAnsi="Arial" w:cs="Arial"/>
          <w:b/>
          <w:sz w:val="24"/>
          <w:szCs w:val="24"/>
        </w:rPr>
        <w:t>The intended generic learning outcomes</w:t>
      </w:r>
    </w:p>
    <w:p w14:paraId="2B3A96C3" w14:textId="77777777" w:rsidR="00DD464F" w:rsidRPr="00945590" w:rsidRDefault="00264567">
      <w:pPr>
        <w:spacing w:after="120" w:line="240" w:lineRule="auto"/>
        <w:ind w:left="567" w:right="543"/>
        <w:rPr>
          <w:b/>
        </w:rPr>
      </w:pPr>
      <w:r w:rsidRPr="00945590">
        <w:rPr>
          <w:rFonts w:ascii="Arial" w:hAnsi="Arial" w:cs="Arial"/>
          <w:b/>
          <w:sz w:val="24"/>
          <w:szCs w:val="24"/>
        </w:rPr>
        <w:t>On successfully completing the Level 5 and Level 6 module students will be able to:</w:t>
      </w:r>
    </w:p>
    <w:p w14:paraId="01B69255" w14:textId="03FEA658" w:rsidR="00DD464F" w:rsidRDefault="00CD486D">
      <w:pPr>
        <w:spacing w:after="120" w:line="240" w:lineRule="auto"/>
        <w:ind w:left="567" w:right="543"/>
      </w:pPr>
      <w:r>
        <w:rPr>
          <w:rFonts w:ascii="Arial" w:hAnsi="Arial" w:cs="Arial"/>
          <w:sz w:val="24"/>
          <w:szCs w:val="24"/>
        </w:rPr>
        <w:t>9.1</w:t>
      </w:r>
      <w:r w:rsidR="00264567">
        <w:rPr>
          <w:rFonts w:ascii="Arial" w:hAnsi="Arial" w:cs="Arial"/>
          <w:sz w:val="24"/>
          <w:szCs w:val="24"/>
        </w:rPr>
        <w:t xml:space="preserve"> Deploy a range of art historical methods, terms and concepts, and demonstrate skills of visual and historical analysis, and critical thinking</w:t>
      </w:r>
    </w:p>
    <w:p w14:paraId="54187209" w14:textId="49C9A7AC" w:rsidR="00DD464F" w:rsidRDefault="00CD486D">
      <w:pPr>
        <w:spacing w:after="120" w:line="240" w:lineRule="auto"/>
        <w:ind w:left="567" w:right="543"/>
      </w:pPr>
      <w:r>
        <w:rPr>
          <w:rFonts w:ascii="Arial" w:hAnsi="Arial" w:cs="Arial"/>
          <w:sz w:val="24"/>
          <w:szCs w:val="24"/>
        </w:rPr>
        <w:t>9.2</w:t>
      </w:r>
      <w:r w:rsidR="00264567">
        <w:rPr>
          <w:rFonts w:ascii="Arial" w:hAnsi="Arial" w:cs="Arial"/>
          <w:sz w:val="24"/>
          <w:szCs w:val="24"/>
        </w:rPr>
        <w:t xml:space="preserve"> Develop and apply transferable skills of bibliographical and independent research, and carry out independent and group work</w:t>
      </w:r>
    </w:p>
    <w:p w14:paraId="48DBB516" w14:textId="45D8292F" w:rsidR="00DD464F" w:rsidRDefault="00CD486D">
      <w:pPr>
        <w:spacing w:after="120" w:line="240" w:lineRule="auto"/>
        <w:ind w:left="567" w:right="543"/>
      </w:pPr>
      <w:r>
        <w:rPr>
          <w:rFonts w:ascii="Arial" w:hAnsi="Arial" w:cs="Arial"/>
          <w:sz w:val="24"/>
          <w:szCs w:val="24"/>
        </w:rPr>
        <w:t>9.3</w:t>
      </w:r>
      <w:r w:rsidR="00264567">
        <w:rPr>
          <w:rFonts w:ascii="Arial" w:hAnsi="Arial" w:cs="Arial"/>
          <w:sz w:val="24"/>
          <w:szCs w:val="24"/>
        </w:rPr>
        <w:t xml:space="preserve"> Effectively communicate information through different means, and convincingly present arguments to specialist and non-specialist audiences </w:t>
      </w:r>
    </w:p>
    <w:p w14:paraId="2FBEFA77" w14:textId="46574260" w:rsidR="00DD464F" w:rsidRDefault="00CD486D">
      <w:pPr>
        <w:spacing w:after="120" w:line="240" w:lineRule="auto"/>
        <w:ind w:left="567" w:right="543"/>
      </w:pPr>
      <w:r>
        <w:rPr>
          <w:rFonts w:ascii="Arial" w:hAnsi="Arial" w:cs="Arial"/>
          <w:sz w:val="24"/>
          <w:szCs w:val="24"/>
        </w:rPr>
        <w:t>9.4</w:t>
      </w:r>
      <w:r w:rsidR="00264567">
        <w:rPr>
          <w:rFonts w:ascii="Arial" w:hAnsi="Arial" w:cs="Arial"/>
          <w:sz w:val="24"/>
          <w:szCs w:val="24"/>
        </w:rPr>
        <w:t xml:space="preserve"> Utilise, evaluate and prioritise different sources as appropriate, including primary and secondary material, online resources and museum collections</w:t>
      </w:r>
    </w:p>
    <w:p w14:paraId="4C9B692B" w14:textId="63A4D6FA" w:rsidR="00DD464F" w:rsidRDefault="00CD486D">
      <w:pPr>
        <w:spacing w:after="120" w:line="240" w:lineRule="auto"/>
        <w:ind w:left="567" w:right="543"/>
      </w:pPr>
      <w:r>
        <w:rPr>
          <w:rFonts w:ascii="Arial" w:hAnsi="Arial" w:cs="Arial"/>
          <w:sz w:val="24"/>
          <w:szCs w:val="24"/>
        </w:rPr>
        <w:t>9.5</w:t>
      </w:r>
      <w:r w:rsidR="00264567">
        <w:rPr>
          <w:rFonts w:ascii="Arial" w:hAnsi="Arial" w:cs="Arial"/>
          <w:sz w:val="24"/>
          <w:szCs w:val="24"/>
        </w:rPr>
        <w:t xml:space="preserve"> Appreciate international contexts and draw fruitful comparisons to their own (ILO)</w:t>
      </w:r>
    </w:p>
    <w:p w14:paraId="011E6A78" w14:textId="77777777" w:rsidR="00DD464F" w:rsidRDefault="00DD464F">
      <w:pPr>
        <w:spacing w:after="120" w:line="240" w:lineRule="auto"/>
        <w:ind w:left="567" w:right="543"/>
        <w:rPr>
          <w:rFonts w:ascii="Arial" w:hAnsi="Arial" w:cs="Arial"/>
          <w:sz w:val="24"/>
          <w:szCs w:val="24"/>
        </w:rPr>
      </w:pPr>
    </w:p>
    <w:p w14:paraId="06E73AE4" w14:textId="77777777" w:rsidR="00DD464F" w:rsidRPr="00945590" w:rsidRDefault="00264567">
      <w:pPr>
        <w:spacing w:after="120" w:line="240" w:lineRule="auto"/>
        <w:ind w:left="567" w:right="543"/>
        <w:rPr>
          <w:b/>
        </w:rPr>
      </w:pPr>
      <w:r w:rsidRPr="00945590">
        <w:rPr>
          <w:rFonts w:ascii="Arial" w:hAnsi="Arial" w:cs="Arial"/>
          <w:b/>
          <w:sz w:val="24"/>
          <w:szCs w:val="24"/>
        </w:rPr>
        <w:t>In addition to 9.1-9.5, Level 6 module students will be able to:</w:t>
      </w:r>
    </w:p>
    <w:p w14:paraId="6FCAE045" w14:textId="3D944A3E" w:rsidR="00DD464F" w:rsidRDefault="00DE77F5">
      <w:pPr>
        <w:spacing w:after="120" w:line="240" w:lineRule="auto"/>
        <w:ind w:left="567" w:right="543"/>
      </w:pPr>
      <w:r>
        <w:rPr>
          <w:rFonts w:ascii="Arial" w:hAnsi="Arial" w:cs="Arial"/>
          <w:sz w:val="24"/>
          <w:szCs w:val="24"/>
        </w:rPr>
        <w:t>9.6</w:t>
      </w:r>
      <w:r w:rsidR="00264567">
        <w:rPr>
          <w:rFonts w:ascii="Arial" w:hAnsi="Arial" w:cs="Arial"/>
          <w:sz w:val="24"/>
          <w:szCs w:val="24"/>
        </w:rPr>
        <w:t xml:space="preserve"> Devise, sustain and successfully present arguments by describing and critically commenting upon scholarship and methodology</w:t>
      </w:r>
    </w:p>
    <w:p w14:paraId="550A992F" w14:textId="6961EF1D" w:rsidR="00DD464F" w:rsidRDefault="00DE77F5">
      <w:pPr>
        <w:spacing w:after="120" w:line="240" w:lineRule="auto"/>
        <w:ind w:left="567" w:right="543"/>
        <w:rPr>
          <w:rFonts w:ascii="Arial" w:hAnsi="Arial" w:cs="Arial"/>
          <w:sz w:val="24"/>
          <w:szCs w:val="24"/>
        </w:rPr>
      </w:pPr>
      <w:r>
        <w:rPr>
          <w:rFonts w:ascii="Arial" w:hAnsi="Arial" w:cs="Arial"/>
          <w:sz w:val="24"/>
          <w:szCs w:val="24"/>
        </w:rPr>
        <w:t>9.7</w:t>
      </w:r>
      <w:r w:rsidR="00264567">
        <w:rPr>
          <w:rFonts w:ascii="Arial" w:hAnsi="Arial" w:cs="Arial"/>
          <w:sz w:val="24"/>
          <w:szCs w:val="24"/>
        </w:rPr>
        <w:t xml:space="preserve"> Manage their own learning and reflect on and conceptualise their understanding by identifying their learning dispositions and successfully applying them in independent research and coursework</w:t>
      </w:r>
    </w:p>
    <w:p w14:paraId="7C4ED8D5" w14:textId="77777777" w:rsidR="00945590" w:rsidRDefault="00945590">
      <w:pPr>
        <w:spacing w:after="120" w:line="240" w:lineRule="auto"/>
        <w:ind w:left="567" w:right="543"/>
        <w:rPr>
          <w:rFonts w:ascii="Arial" w:hAnsi="Arial" w:cs="Arial"/>
          <w:sz w:val="24"/>
          <w:szCs w:val="24"/>
        </w:rPr>
      </w:pPr>
    </w:p>
    <w:p w14:paraId="2699BFE3" w14:textId="77777777" w:rsidR="00DD464F" w:rsidRDefault="00264567">
      <w:pPr>
        <w:numPr>
          <w:ilvl w:val="0"/>
          <w:numId w:val="2"/>
        </w:numPr>
        <w:spacing w:after="120" w:line="240" w:lineRule="auto"/>
        <w:ind w:left="567" w:right="543" w:hanging="567"/>
        <w:jc w:val="both"/>
      </w:pPr>
      <w:r>
        <w:rPr>
          <w:rFonts w:ascii="Arial" w:hAnsi="Arial" w:cs="Arial"/>
          <w:b/>
          <w:sz w:val="24"/>
          <w:szCs w:val="24"/>
        </w:rPr>
        <w:t>A synopsis of the curriculum</w:t>
      </w:r>
      <w:r>
        <w:rPr>
          <w:rFonts w:ascii="Arial" w:hAnsi="Arial" w:cs="Arial"/>
          <w:i/>
          <w:iCs/>
          <w:sz w:val="24"/>
          <w:szCs w:val="24"/>
        </w:rPr>
        <w:t xml:space="preserve"> </w:t>
      </w:r>
    </w:p>
    <w:p w14:paraId="7363237B" w14:textId="77777777" w:rsidR="00DD464F" w:rsidRDefault="00264567" w:rsidP="00CD486D">
      <w:pPr>
        <w:spacing w:after="120" w:line="240" w:lineRule="auto"/>
        <w:ind w:left="567" w:right="543"/>
        <w:jc w:val="both"/>
      </w:pPr>
      <w:r>
        <w:rPr>
          <w:rFonts w:ascii="Arial" w:hAnsi="Arial" w:cs="Arial"/>
          <w:sz w:val="24"/>
          <w:szCs w:val="24"/>
        </w:rPr>
        <w:t>This module explores the ar</w:t>
      </w:r>
      <w:r w:rsidR="002F7E86">
        <w:rPr>
          <w:rFonts w:ascii="Arial" w:hAnsi="Arial" w:cs="Arial"/>
          <w:sz w:val="24"/>
          <w:szCs w:val="24"/>
        </w:rPr>
        <w:t>t and culture of the so-called</w:t>
      </w:r>
      <w:r w:rsidR="002F7E86">
        <w:rPr>
          <w:rFonts w:ascii="Arial" w:hAnsi="Arial"/>
          <w:sz w:val="24"/>
          <w:szCs w:val="24"/>
        </w:rPr>
        <w:t xml:space="preserve"> ‘Golden Age’</w:t>
      </w:r>
      <w:r>
        <w:rPr>
          <w:rFonts w:ascii="Arial" w:hAnsi="Arial"/>
          <w:sz w:val="24"/>
          <w:szCs w:val="24"/>
        </w:rPr>
        <w:t xml:space="preserve"> of </w:t>
      </w:r>
      <w:r w:rsidR="002F7E86">
        <w:rPr>
          <w:rFonts w:ascii="Arial" w:hAnsi="Arial"/>
          <w:sz w:val="24"/>
          <w:szCs w:val="24"/>
        </w:rPr>
        <w:t>seventeenth-</w:t>
      </w:r>
      <w:r>
        <w:rPr>
          <w:rFonts w:ascii="Arial" w:hAnsi="Arial"/>
          <w:sz w:val="24"/>
          <w:szCs w:val="24"/>
        </w:rPr>
        <w:t>century Holland, and critically examines the appropriateness of this common way of naming the period. Different types of paintings such as port</w:t>
      </w:r>
      <w:r w:rsidR="002F7E86">
        <w:rPr>
          <w:rFonts w:ascii="Arial" w:hAnsi="Arial"/>
          <w:sz w:val="24"/>
          <w:szCs w:val="24"/>
        </w:rPr>
        <w:t>raits, genre painting and still-</w:t>
      </w:r>
      <w:r>
        <w:rPr>
          <w:rFonts w:ascii="Arial" w:hAnsi="Arial"/>
          <w:sz w:val="24"/>
          <w:szCs w:val="24"/>
        </w:rPr>
        <w:t xml:space="preserve">life will be studied, and their social functions critically evaluated. </w:t>
      </w:r>
      <w:r>
        <w:rPr>
          <w:rFonts w:ascii="Arial" w:hAnsi="Arial" w:cs="Arial"/>
          <w:sz w:val="24"/>
          <w:szCs w:val="24"/>
        </w:rPr>
        <w:t xml:space="preserve">The life and work of renowned Dutch masters, such as Rembrandt van Rijn, Johannes Vermeer and Frans Hals, as well as a number of lesser known artists such as Judith Leyster, Jan Steen and Willem Claesz Heda, will be closely examined. Special attention is given to the society and context that produced this art including politics, religion, </w:t>
      </w:r>
      <w:r w:rsidR="002F7E86">
        <w:rPr>
          <w:rFonts w:ascii="Arial" w:hAnsi="Arial" w:cs="Arial"/>
          <w:sz w:val="24"/>
          <w:szCs w:val="24"/>
        </w:rPr>
        <w:t xml:space="preserve">the </w:t>
      </w:r>
      <w:r>
        <w:rPr>
          <w:rFonts w:ascii="Arial" w:hAnsi="Arial" w:cs="Arial"/>
          <w:sz w:val="24"/>
          <w:szCs w:val="24"/>
        </w:rPr>
        <w:t xml:space="preserve">art market, </w:t>
      </w:r>
      <w:r w:rsidR="002F7E86">
        <w:rPr>
          <w:rFonts w:ascii="Arial" w:hAnsi="Arial" w:cs="Arial"/>
          <w:sz w:val="24"/>
          <w:szCs w:val="24"/>
        </w:rPr>
        <w:t xml:space="preserve">the position of women, </w:t>
      </w:r>
      <w:r>
        <w:rPr>
          <w:rFonts w:ascii="Arial" w:hAnsi="Arial" w:cs="Arial"/>
          <w:sz w:val="24"/>
          <w:szCs w:val="24"/>
        </w:rPr>
        <w:t>global trading and the slave tra</w:t>
      </w:r>
      <w:r w:rsidR="002F7E86">
        <w:rPr>
          <w:rFonts w:ascii="Arial" w:hAnsi="Arial" w:cs="Arial"/>
          <w:sz w:val="24"/>
          <w:szCs w:val="24"/>
        </w:rPr>
        <w:t>de</w:t>
      </w:r>
      <w:r>
        <w:rPr>
          <w:rFonts w:ascii="Arial" w:hAnsi="Arial" w:cs="Arial"/>
          <w:sz w:val="24"/>
          <w:szCs w:val="24"/>
        </w:rPr>
        <w:t>. Lectures an</w:t>
      </w:r>
      <w:r w:rsidR="002F7E86">
        <w:rPr>
          <w:rFonts w:ascii="Arial" w:hAnsi="Arial" w:cs="Arial"/>
          <w:sz w:val="24"/>
          <w:szCs w:val="24"/>
        </w:rPr>
        <w:t xml:space="preserve">d seminars discuss these </w:t>
      </w:r>
      <w:r w:rsidR="002F7E86">
        <w:rPr>
          <w:rFonts w:ascii="Arial" w:hAnsi="Arial" w:cs="Arial"/>
          <w:sz w:val="24"/>
          <w:szCs w:val="24"/>
        </w:rPr>
        <w:lastRenderedPageBreak/>
        <w:t>themes</w:t>
      </w:r>
      <w:r>
        <w:rPr>
          <w:rFonts w:ascii="Arial" w:hAnsi="Arial" w:cs="Arial"/>
          <w:sz w:val="24"/>
          <w:szCs w:val="24"/>
        </w:rPr>
        <w:t xml:space="preserve"> through the use </w:t>
      </w:r>
      <w:r w:rsidR="002F7E86">
        <w:rPr>
          <w:rFonts w:ascii="Arial" w:hAnsi="Arial" w:cs="Arial"/>
          <w:sz w:val="24"/>
          <w:szCs w:val="24"/>
        </w:rPr>
        <w:t>of visual and written resources. I</w:t>
      </w:r>
      <w:r>
        <w:rPr>
          <w:rFonts w:ascii="Arial" w:hAnsi="Arial" w:cs="Arial"/>
          <w:sz w:val="24"/>
          <w:szCs w:val="24"/>
        </w:rPr>
        <w:t>n addition, the seminars are devoted to practical applications of relevant art historical and academic skills (visual analysis, interpretation, evaluation, communication, critical thinking). This is reflected in the assessments that develop progressively to ensure learning outcomes.</w:t>
      </w:r>
    </w:p>
    <w:p w14:paraId="3D55127B" w14:textId="77777777" w:rsidR="00DD464F" w:rsidRDefault="00DD464F">
      <w:pPr>
        <w:spacing w:after="120" w:line="240" w:lineRule="auto"/>
        <w:ind w:left="426" w:right="543"/>
        <w:jc w:val="both"/>
        <w:rPr>
          <w:rFonts w:ascii="Arial" w:hAnsi="Arial" w:cs="Arial"/>
          <w:sz w:val="24"/>
          <w:szCs w:val="24"/>
        </w:rPr>
      </w:pPr>
    </w:p>
    <w:p w14:paraId="03B2C8A3" w14:textId="5C1C96D9" w:rsidR="00DD464F" w:rsidRDefault="00264567">
      <w:pPr>
        <w:numPr>
          <w:ilvl w:val="0"/>
          <w:numId w:val="2"/>
        </w:numPr>
        <w:spacing w:after="120" w:line="240" w:lineRule="auto"/>
        <w:ind w:left="567" w:right="543" w:hanging="567"/>
        <w:jc w:val="both"/>
      </w:pPr>
      <w:r>
        <w:rPr>
          <w:rFonts w:ascii="Arial" w:hAnsi="Arial" w:cs="Arial"/>
          <w:b/>
          <w:sz w:val="24"/>
          <w:szCs w:val="24"/>
        </w:rPr>
        <w:t xml:space="preserve">Reading list </w:t>
      </w:r>
    </w:p>
    <w:p w14:paraId="50A2BE17" w14:textId="77777777" w:rsidR="00D7613A" w:rsidRPr="00D7613A" w:rsidRDefault="00D7613A" w:rsidP="00CD486D">
      <w:pPr>
        <w:spacing w:after="120" w:line="240" w:lineRule="auto"/>
        <w:ind w:left="567" w:right="543"/>
        <w:jc w:val="both"/>
        <w:rPr>
          <w:rFonts w:ascii="Arial" w:hAnsi="Arial" w:cs="Arial"/>
          <w:sz w:val="24"/>
          <w:szCs w:val="24"/>
        </w:rPr>
      </w:pPr>
      <w:r w:rsidRPr="00D7613A">
        <w:rPr>
          <w:rFonts w:ascii="Arial" w:hAnsi="Arial" w:cs="Arial"/>
          <w:sz w:val="24"/>
          <w:szCs w:val="24"/>
        </w:rPr>
        <w:t xml:space="preserve">The University is committed to ensuring that core reading materials are in accessible electronic format in line with the Kent Inclusive Practices. </w:t>
      </w:r>
    </w:p>
    <w:p w14:paraId="0E635A71" w14:textId="77777777" w:rsidR="00D7613A" w:rsidRPr="00D7613A" w:rsidRDefault="00D7613A" w:rsidP="00CD486D">
      <w:pPr>
        <w:spacing w:after="120" w:line="240" w:lineRule="auto"/>
        <w:ind w:left="567" w:right="543"/>
        <w:jc w:val="both"/>
        <w:rPr>
          <w:rFonts w:ascii="Arial" w:hAnsi="Arial" w:cs="Arial"/>
          <w:b/>
          <w:bCs/>
          <w:sz w:val="24"/>
          <w:szCs w:val="24"/>
        </w:rPr>
      </w:pPr>
      <w:r w:rsidRPr="00D7613A">
        <w:rPr>
          <w:rFonts w:ascii="Arial" w:hAnsi="Arial" w:cs="Arial"/>
          <w:sz w:val="24"/>
          <w:szCs w:val="24"/>
        </w:rPr>
        <w:t>The most up to date reading list for each module can be found on the university's</w:t>
      </w:r>
      <w:r w:rsidRPr="00636058">
        <w:rPr>
          <w:bCs/>
        </w:rPr>
        <w:t xml:space="preserve"> </w:t>
      </w:r>
      <w:hyperlink r:id="rId8" w:history="1">
        <w:r w:rsidRPr="00D7613A">
          <w:rPr>
            <w:rStyle w:val="Hyperlink"/>
            <w:rFonts w:ascii="Arial" w:hAnsi="Arial" w:cs="Arial"/>
            <w:bCs/>
            <w:sz w:val="24"/>
            <w:szCs w:val="24"/>
          </w:rPr>
          <w:t>reading list pages</w:t>
        </w:r>
      </w:hyperlink>
      <w:r w:rsidRPr="00D7613A">
        <w:rPr>
          <w:rFonts w:ascii="Arial" w:hAnsi="Arial" w:cs="Arial"/>
          <w:bCs/>
          <w:sz w:val="24"/>
          <w:szCs w:val="24"/>
        </w:rPr>
        <w:t xml:space="preserve">. </w:t>
      </w:r>
    </w:p>
    <w:p w14:paraId="20EAD794" w14:textId="77777777" w:rsidR="00CD486D" w:rsidRDefault="00CD486D" w:rsidP="00CD486D">
      <w:pPr>
        <w:spacing w:after="57" w:line="240" w:lineRule="auto"/>
        <w:jc w:val="both"/>
        <w:rPr>
          <w:rFonts w:ascii="Arial" w:hAnsi="Arial" w:cs="Arial"/>
          <w:b/>
          <w:sz w:val="24"/>
          <w:szCs w:val="24"/>
        </w:rPr>
      </w:pPr>
    </w:p>
    <w:p w14:paraId="4487E355" w14:textId="77777777" w:rsidR="00CD486D" w:rsidRDefault="00264567" w:rsidP="00CD486D">
      <w:pPr>
        <w:spacing w:after="57" w:line="240" w:lineRule="auto"/>
        <w:ind w:firstLine="567"/>
        <w:jc w:val="both"/>
        <w:rPr>
          <w:rFonts w:ascii="Arial" w:hAnsi="Arial" w:cs="Arial"/>
          <w:sz w:val="24"/>
          <w:szCs w:val="24"/>
        </w:rPr>
      </w:pPr>
      <w:r w:rsidRPr="00D7613A">
        <w:rPr>
          <w:rFonts w:ascii="Arial" w:hAnsi="Arial" w:cs="Arial"/>
          <w:sz w:val="24"/>
          <w:szCs w:val="24"/>
        </w:rPr>
        <w:t xml:space="preserve">Berger, J. (1972) </w:t>
      </w:r>
      <w:r w:rsidRPr="00D7613A">
        <w:rPr>
          <w:rFonts w:ascii="Arial" w:hAnsi="Arial" w:cs="Arial"/>
          <w:i/>
          <w:iCs/>
          <w:sz w:val="24"/>
          <w:szCs w:val="24"/>
        </w:rPr>
        <w:t>Ways of Seeing Ways of Seeing</w:t>
      </w:r>
      <w:r w:rsidRPr="00D7613A">
        <w:rPr>
          <w:rFonts w:ascii="Arial" w:hAnsi="Arial" w:cs="Arial"/>
          <w:sz w:val="24"/>
          <w:szCs w:val="24"/>
        </w:rPr>
        <w:t>, London: Penguin</w:t>
      </w:r>
    </w:p>
    <w:p w14:paraId="11E196E0" w14:textId="093A047D" w:rsidR="00CD486D" w:rsidRDefault="00264567" w:rsidP="00CD486D">
      <w:pPr>
        <w:spacing w:after="57" w:line="240" w:lineRule="auto"/>
        <w:ind w:left="567"/>
        <w:jc w:val="both"/>
        <w:rPr>
          <w:rFonts w:ascii="Arial" w:hAnsi="Arial" w:cs="Arial"/>
          <w:sz w:val="24"/>
          <w:szCs w:val="24"/>
        </w:rPr>
      </w:pPr>
      <w:r w:rsidRPr="00D7613A">
        <w:rPr>
          <w:rFonts w:ascii="Arial" w:hAnsi="Arial" w:cs="Arial"/>
          <w:sz w:val="24"/>
          <w:szCs w:val="24"/>
        </w:rPr>
        <w:t>Schama, S. (1</w:t>
      </w:r>
      <w:r w:rsidR="006A6CCD">
        <w:rPr>
          <w:rFonts w:ascii="Arial" w:hAnsi="Arial" w:cs="Arial"/>
          <w:sz w:val="24"/>
          <w:szCs w:val="24"/>
        </w:rPr>
        <w:t>9</w:t>
      </w:r>
      <w:r w:rsidRPr="00D7613A">
        <w:rPr>
          <w:rFonts w:ascii="Arial" w:hAnsi="Arial" w:cs="Arial"/>
          <w:sz w:val="24"/>
          <w:szCs w:val="24"/>
        </w:rPr>
        <w:t>87) </w:t>
      </w:r>
      <w:r w:rsidRPr="00D7613A">
        <w:rPr>
          <w:rStyle w:val="Emphasis"/>
          <w:rFonts w:ascii="Arial" w:hAnsi="Arial" w:cs="Arial"/>
          <w:sz w:val="24"/>
          <w:szCs w:val="24"/>
        </w:rPr>
        <w:t>The Embarrassment of Riches: An Interpretation of Dutch Culture in the Golden Age</w:t>
      </w:r>
      <w:r w:rsidRPr="00D7613A">
        <w:rPr>
          <w:rStyle w:val="Emphasis"/>
          <w:rFonts w:ascii="Arial" w:hAnsi="Arial" w:cs="Arial"/>
          <w:i w:val="0"/>
          <w:iCs w:val="0"/>
          <w:sz w:val="24"/>
          <w:szCs w:val="24"/>
        </w:rPr>
        <w:t xml:space="preserve">, </w:t>
      </w:r>
      <w:r w:rsidRPr="00D7613A">
        <w:rPr>
          <w:rFonts w:ascii="Arial" w:hAnsi="Arial" w:cs="Arial"/>
          <w:sz w:val="24"/>
          <w:szCs w:val="24"/>
        </w:rPr>
        <w:t>New York City: Knopf</w:t>
      </w:r>
    </w:p>
    <w:p w14:paraId="47A40839" w14:textId="77777777" w:rsidR="00CD486D" w:rsidRDefault="00264567" w:rsidP="00CD486D">
      <w:pPr>
        <w:spacing w:after="57" w:line="240" w:lineRule="auto"/>
        <w:ind w:left="567"/>
        <w:jc w:val="both"/>
        <w:rPr>
          <w:rFonts w:ascii="Arial" w:hAnsi="Arial" w:cs="Arial"/>
          <w:sz w:val="24"/>
          <w:szCs w:val="24"/>
        </w:rPr>
      </w:pPr>
      <w:r w:rsidRPr="00D7613A">
        <w:rPr>
          <w:rFonts w:ascii="Arial" w:hAnsi="Arial" w:cs="Arial"/>
          <w:color w:val="000000"/>
          <w:sz w:val="24"/>
          <w:szCs w:val="24"/>
        </w:rPr>
        <w:t xml:space="preserve">Alpers, S. (1993) </w:t>
      </w:r>
      <w:r w:rsidRPr="00D7613A">
        <w:rPr>
          <w:rFonts w:ascii="Arial" w:hAnsi="Arial" w:cs="Arial"/>
          <w:i/>
          <w:color w:val="000000"/>
          <w:sz w:val="24"/>
          <w:szCs w:val="24"/>
        </w:rPr>
        <w:t xml:space="preserve">The Art of Describing: Dutch Art in the 17th </w:t>
      </w:r>
      <w:r w:rsidRPr="00D7613A">
        <w:rPr>
          <w:rFonts w:ascii="Arial" w:hAnsi="Arial" w:cs="Arial"/>
          <w:i/>
          <w:iCs/>
          <w:color w:val="000000"/>
          <w:sz w:val="24"/>
          <w:szCs w:val="24"/>
        </w:rPr>
        <w:t>Century</w:t>
      </w:r>
      <w:r w:rsidRPr="00D7613A">
        <w:rPr>
          <w:rFonts w:ascii="Arial" w:hAnsi="Arial" w:cs="Arial"/>
          <w:color w:val="000000"/>
          <w:sz w:val="24"/>
          <w:szCs w:val="24"/>
        </w:rPr>
        <w:t>,</w:t>
      </w:r>
      <w:bookmarkStart w:id="0" w:name="__DdeLink__5926_2264279875"/>
      <w:bookmarkEnd w:id="0"/>
      <w:r w:rsidRPr="00D7613A">
        <w:rPr>
          <w:rFonts w:ascii="Arial" w:hAnsi="Arial" w:cs="Arial"/>
          <w:color w:val="000000"/>
          <w:sz w:val="24"/>
          <w:szCs w:val="24"/>
        </w:rPr>
        <w:t xml:space="preserve"> Chicago: University of Chicago Press</w:t>
      </w:r>
    </w:p>
    <w:p w14:paraId="1C13B098" w14:textId="77777777" w:rsidR="00CD486D" w:rsidRDefault="00264567" w:rsidP="00CD486D">
      <w:pPr>
        <w:spacing w:after="57" w:line="240" w:lineRule="auto"/>
        <w:ind w:left="567"/>
        <w:jc w:val="both"/>
        <w:rPr>
          <w:rFonts w:ascii="Arial" w:hAnsi="Arial" w:cs="Arial"/>
          <w:color w:val="000000"/>
          <w:sz w:val="24"/>
          <w:szCs w:val="24"/>
        </w:rPr>
      </w:pPr>
      <w:r w:rsidRPr="00D7613A">
        <w:rPr>
          <w:rFonts w:ascii="Arial" w:hAnsi="Arial" w:cs="Arial"/>
          <w:color w:val="000000"/>
          <w:sz w:val="24"/>
          <w:szCs w:val="24"/>
        </w:rPr>
        <w:t xml:space="preserve">Alpers, S. (1995) </w:t>
      </w:r>
      <w:bookmarkStart w:id="1" w:name="title"/>
      <w:bookmarkStart w:id="2" w:name="productTitle"/>
      <w:bookmarkEnd w:id="1"/>
      <w:bookmarkEnd w:id="2"/>
      <w:r w:rsidRPr="00D7613A">
        <w:rPr>
          <w:rFonts w:ascii="Arial" w:hAnsi="Arial" w:cs="Arial"/>
          <w:i/>
          <w:iCs/>
          <w:color w:val="000000"/>
          <w:sz w:val="24"/>
          <w:szCs w:val="24"/>
        </w:rPr>
        <w:t>Rembrandt's Enterprise: The Studio and the Market,</w:t>
      </w:r>
      <w:r w:rsidR="00CD486D">
        <w:rPr>
          <w:rFonts w:ascii="Arial" w:hAnsi="Arial" w:cs="Arial"/>
          <w:color w:val="000000"/>
          <w:sz w:val="24"/>
          <w:szCs w:val="24"/>
        </w:rPr>
        <w:t xml:space="preserve"> Chicago: University of </w:t>
      </w:r>
      <w:r w:rsidRPr="00D7613A">
        <w:rPr>
          <w:rFonts w:ascii="Arial" w:hAnsi="Arial" w:cs="Arial"/>
          <w:color w:val="000000"/>
          <w:sz w:val="24"/>
          <w:szCs w:val="24"/>
        </w:rPr>
        <w:t>Chicago Press</w:t>
      </w:r>
    </w:p>
    <w:p w14:paraId="675075F1" w14:textId="77777777" w:rsidR="00CD486D" w:rsidRDefault="00264567" w:rsidP="00CD486D">
      <w:pPr>
        <w:spacing w:after="57" w:line="240" w:lineRule="auto"/>
        <w:ind w:left="567"/>
        <w:jc w:val="both"/>
        <w:rPr>
          <w:rFonts w:ascii="Arial" w:hAnsi="Arial"/>
          <w:sz w:val="24"/>
          <w:szCs w:val="24"/>
        </w:rPr>
      </w:pPr>
      <w:r w:rsidRPr="00D7613A">
        <w:rPr>
          <w:rFonts w:ascii="Arial" w:hAnsi="Arial"/>
          <w:sz w:val="24"/>
          <w:szCs w:val="24"/>
        </w:rPr>
        <w:t xml:space="preserve">Franits, W. (ed.) </w:t>
      </w:r>
      <w:r w:rsidRPr="00D7613A">
        <w:rPr>
          <w:rFonts w:ascii="Arial" w:hAnsi="Arial"/>
          <w:i/>
          <w:sz w:val="24"/>
          <w:szCs w:val="24"/>
        </w:rPr>
        <w:t>Looking at Dutch Seventeenth-Century Art: Realism Reconsidered</w:t>
      </w:r>
      <w:r w:rsidRPr="00D7613A">
        <w:rPr>
          <w:rFonts w:ascii="Arial" w:hAnsi="Arial"/>
          <w:sz w:val="24"/>
          <w:szCs w:val="24"/>
        </w:rPr>
        <w:t>, Cambridge: Cambridge UP</w:t>
      </w:r>
    </w:p>
    <w:p w14:paraId="30F13F43" w14:textId="77777777" w:rsidR="00CD486D" w:rsidRDefault="00264567" w:rsidP="00CD486D">
      <w:pPr>
        <w:spacing w:after="57" w:line="240" w:lineRule="auto"/>
        <w:ind w:left="426" w:firstLine="141"/>
        <w:jc w:val="both"/>
        <w:rPr>
          <w:rFonts w:ascii="Arial" w:hAnsi="Arial" w:cs="Arial"/>
          <w:color w:val="000000"/>
          <w:sz w:val="24"/>
          <w:szCs w:val="24"/>
        </w:rPr>
      </w:pPr>
      <w:r w:rsidRPr="00D7613A">
        <w:rPr>
          <w:rFonts w:ascii="Arial" w:hAnsi="Arial" w:cs="Arial"/>
          <w:color w:val="000000"/>
          <w:sz w:val="24"/>
          <w:szCs w:val="24"/>
        </w:rPr>
        <w:t xml:space="preserve">Slive, S. (1995) </w:t>
      </w:r>
      <w:r w:rsidRPr="00D7613A">
        <w:rPr>
          <w:rFonts w:ascii="Arial" w:hAnsi="Arial" w:cs="Arial"/>
          <w:i/>
          <w:color w:val="000000"/>
          <w:sz w:val="24"/>
          <w:szCs w:val="24"/>
        </w:rPr>
        <w:t>Dutch Painting 1600–1800</w:t>
      </w:r>
      <w:r w:rsidRPr="00D7613A">
        <w:rPr>
          <w:rFonts w:ascii="Arial" w:hAnsi="Arial" w:cs="Arial"/>
          <w:color w:val="000000"/>
          <w:sz w:val="24"/>
          <w:szCs w:val="24"/>
        </w:rPr>
        <w:t>, New Haven and London: Yale University Press</w:t>
      </w:r>
    </w:p>
    <w:p w14:paraId="35501403" w14:textId="77777777" w:rsidR="00CD486D" w:rsidRDefault="00264567" w:rsidP="00CD486D">
      <w:pPr>
        <w:spacing w:after="57" w:line="240" w:lineRule="auto"/>
        <w:ind w:left="567"/>
        <w:jc w:val="both"/>
        <w:rPr>
          <w:rFonts w:ascii="Arial" w:hAnsi="Arial" w:cs="Arial"/>
          <w:color w:val="000000"/>
          <w:szCs w:val="24"/>
        </w:rPr>
      </w:pPr>
      <w:r w:rsidRPr="00D7613A">
        <w:rPr>
          <w:rFonts w:ascii="Arial" w:hAnsi="Arial" w:cs="Arial"/>
          <w:color w:val="000000"/>
          <w:szCs w:val="24"/>
        </w:rPr>
        <w:t xml:space="preserve">Prak, M.R. (2005) </w:t>
      </w:r>
      <w:r w:rsidRPr="00D7613A">
        <w:rPr>
          <w:rFonts w:ascii="Arial" w:hAnsi="Arial" w:cs="Arial"/>
          <w:i/>
          <w:iCs/>
          <w:color w:val="000000"/>
          <w:szCs w:val="24"/>
        </w:rPr>
        <w:t>The Dutch Republic in the Seventeenth Century: The Golden Age</w:t>
      </w:r>
      <w:r w:rsidRPr="00D7613A">
        <w:rPr>
          <w:rFonts w:ascii="Arial" w:hAnsi="Arial" w:cs="Arial"/>
          <w:color w:val="000000"/>
          <w:szCs w:val="24"/>
        </w:rPr>
        <w:t>, Cambridge: Cambridge UP</w:t>
      </w:r>
    </w:p>
    <w:p w14:paraId="220F8F69" w14:textId="6307979B" w:rsidR="00DD464F" w:rsidRPr="00CD486D" w:rsidRDefault="00264567" w:rsidP="00CD486D">
      <w:pPr>
        <w:spacing w:after="57" w:line="240" w:lineRule="auto"/>
        <w:ind w:left="567"/>
        <w:jc w:val="both"/>
        <w:rPr>
          <w:rFonts w:ascii="Arial" w:hAnsi="Arial" w:cs="Arial"/>
          <w:sz w:val="24"/>
          <w:szCs w:val="24"/>
        </w:rPr>
      </w:pPr>
      <w:r w:rsidRPr="00D7613A">
        <w:rPr>
          <w:rFonts w:ascii="Arial" w:hAnsi="Arial" w:cs="Arial"/>
          <w:color w:val="000000"/>
          <w:sz w:val="24"/>
          <w:szCs w:val="24"/>
        </w:rPr>
        <w:t xml:space="preserve">Panofsky, E. (1972 [1939]) </w:t>
      </w:r>
      <w:r w:rsidRPr="00D7613A">
        <w:rPr>
          <w:rFonts w:ascii="Arial" w:hAnsi="Arial" w:cs="Arial"/>
          <w:i/>
          <w:color w:val="000000"/>
          <w:sz w:val="24"/>
          <w:szCs w:val="24"/>
        </w:rPr>
        <w:t>Studies in Iconology: Humanistic Themes in the Art of the Renaissance</w:t>
      </w:r>
      <w:r w:rsidRPr="00D7613A">
        <w:rPr>
          <w:rFonts w:ascii="Arial" w:hAnsi="Arial" w:cs="Arial"/>
          <w:color w:val="000000"/>
          <w:sz w:val="24"/>
          <w:szCs w:val="24"/>
        </w:rPr>
        <w:t xml:space="preserve">, New York: Harper &amp; Row. </w:t>
      </w:r>
    </w:p>
    <w:p w14:paraId="49FD8097" w14:textId="77777777" w:rsidR="00DD464F" w:rsidRDefault="00DD464F">
      <w:pPr>
        <w:pStyle w:val="BodyText"/>
        <w:spacing w:after="0" w:line="240" w:lineRule="auto"/>
        <w:ind w:left="283" w:hanging="283"/>
        <w:jc w:val="both"/>
        <w:rPr>
          <w:rFonts w:cs="Arial"/>
          <w:color w:val="000000"/>
        </w:rPr>
      </w:pPr>
    </w:p>
    <w:p w14:paraId="7D3CD2FA" w14:textId="414A780E" w:rsidR="00DD464F" w:rsidRDefault="00D7613A">
      <w:pPr>
        <w:numPr>
          <w:ilvl w:val="0"/>
          <w:numId w:val="2"/>
        </w:numPr>
        <w:spacing w:after="120" w:line="240" w:lineRule="auto"/>
        <w:ind w:left="567" w:right="543" w:hanging="567"/>
      </w:pPr>
      <w:r>
        <w:rPr>
          <w:rFonts w:ascii="Arial" w:hAnsi="Arial" w:cs="Arial"/>
          <w:b/>
          <w:sz w:val="24"/>
          <w:szCs w:val="24"/>
        </w:rPr>
        <w:t>Contact Hours</w:t>
      </w:r>
    </w:p>
    <w:p w14:paraId="06BA178F" w14:textId="77777777" w:rsidR="00DD464F" w:rsidRDefault="00264567" w:rsidP="006A6CCD">
      <w:pPr>
        <w:spacing w:after="120" w:line="240" w:lineRule="auto"/>
        <w:ind w:left="426" w:right="260" w:firstLine="141"/>
        <w:jc w:val="both"/>
      </w:pPr>
      <w:bookmarkStart w:id="3" w:name="_GoBack"/>
      <w:r>
        <w:rPr>
          <w:rFonts w:ascii="Arial" w:hAnsi="Arial" w:cs="Arial"/>
          <w:iCs/>
          <w:sz w:val="24"/>
          <w:szCs w:val="24"/>
        </w:rPr>
        <w:t>Total contact hours: 48</w:t>
      </w:r>
    </w:p>
    <w:p w14:paraId="2C2686C4" w14:textId="77777777" w:rsidR="00DD464F" w:rsidRDefault="00264567" w:rsidP="006A6CCD">
      <w:pPr>
        <w:spacing w:after="120" w:line="240" w:lineRule="auto"/>
        <w:ind w:left="426" w:right="260" w:firstLine="141"/>
        <w:jc w:val="both"/>
      </w:pPr>
      <w:r>
        <w:rPr>
          <w:rFonts w:ascii="Arial" w:hAnsi="Arial" w:cs="Arial"/>
          <w:iCs/>
          <w:sz w:val="24"/>
          <w:szCs w:val="24"/>
        </w:rPr>
        <w:t>Total private study hours:</w:t>
      </w:r>
      <w:r>
        <w:rPr>
          <w:rFonts w:ascii="Arial" w:hAnsi="Arial" w:cs="Arial"/>
          <w:i/>
          <w:iCs/>
          <w:sz w:val="24"/>
          <w:szCs w:val="24"/>
        </w:rPr>
        <w:t xml:space="preserve"> </w:t>
      </w:r>
      <w:r>
        <w:rPr>
          <w:rFonts w:ascii="Arial" w:hAnsi="Arial" w:cs="Arial"/>
          <w:iCs/>
          <w:sz w:val="24"/>
          <w:szCs w:val="24"/>
        </w:rPr>
        <w:t>252</w:t>
      </w:r>
    </w:p>
    <w:p w14:paraId="5D0CE16C" w14:textId="77777777" w:rsidR="00DD464F" w:rsidRDefault="00264567" w:rsidP="006A6CCD">
      <w:pPr>
        <w:spacing w:after="120" w:line="240" w:lineRule="auto"/>
        <w:ind w:left="426" w:right="260" w:firstLine="141"/>
        <w:jc w:val="both"/>
      </w:pPr>
      <w:r>
        <w:rPr>
          <w:rFonts w:ascii="Arial" w:hAnsi="Arial" w:cs="Arial"/>
          <w:iCs/>
          <w:sz w:val="24"/>
          <w:szCs w:val="24"/>
        </w:rPr>
        <w:t>Total module study hours: 300</w:t>
      </w:r>
    </w:p>
    <w:bookmarkEnd w:id="3"/>
    <w:p w14:paraId="5230CC5E" w14:textId="77777777" w:rsidR="00DD464F" w:rsidRPr="00D7613A" w:rsidRDefault="00DD464F" w:rsidP="00D7613A">
      <w:pPr>
        <w:spacing w:after="120" w:line="240" w:lineRule="auto"/>
        <w:ind w:left="567" w:right="543"/>
        <w:rPr>
          <w:rFonts w:ascii="Arial" w:hAnsi="Arial" w:cs="Arial"/>
          <w:b/>
          <w:sz w:val="24"/>
          <w:szCs w:val="24"/>
        </w:rPr>
      </w:pPr>
    </w:p>
    <w:p w14:paraId="351D0DB6" w14:textId="7F450A3C" w:rsidR="00DD464F" w:rsidRPr="00D7613A" w:rsidRDefault="00264567" w:rsidP="00D7613A">
      <w:pPr>
        <w:numPr>
          <w:ilvl w:val="0"/>
          <w:numId w:val="2"/>
        </w:numPr>
        <w:spacing w:after="120" w:line="240" w:lineRule="auto"/>
        <w:ind w:left="567" w:right="543" w:hanging="567"/>
        <w:rPr>
          <w:rFonts w:ascii="Arial" w:hAnsi="Arial" w:cs="Arial"/>
          <w:b/>
          <w:sz w:val="24"/>
          <w:szCs w:val="24"/>
        </w:rPr>
      </w:pPr>
      <w:r w:rsidRPr="00D7613A">
        <w:rPr>
          <w:rFonts w:ascii="Arial" w:hAnsi="Arial" w:cs="Arial"/>
          <w:b/>
          <w:sz w:val="24"/>
          <w:szCs w:val="24"/>
        </w:rPr>
        <w:t>Assessment methods</w:t>
      </w:r>
    </w:p>
    <w:p w14:paraId="36A3D79C" w14:textId="77777777" w:rsidR="00DD464F" w:rsidRDefault="00264567">
      <w:pPr>
        <w:pStyle w:val="ListParagraph"/>
        <w:numPr>
          <w:ilvl w:val="1"/>
          <w:numId w:val="4"/>
        </w:numPr>
        <w:spacing w:after="120"/>
        <w:ind w:left="567" w:right="543" w:hanging="567"/>
      </w:pPr>
      <w:r>
        <w:rPr>
          <w:rFonts w:ascii="Arial" w:hAnsi="Arial" w:cs="Arial"/>
          <w:iCs/>
          <w:sz w:val="24"/>
          <w:szCs w:val="24"/>
        </w:rPr>
        <w:t>Main assessment methods</w:t>
      </w:r>
    </w:p>
    <w:p w14:paraId="46934301" w14:textId="77777777" w:rsidR="00DD464F" w:rsidRDefault="00264567">
      <w:pPr>
        <w:spacing w:after="120" w:line="240" w:lineRule="auto"/>
        <w:ind w:left="567" w:right="543"/>
      </w:pPr>
      <w:r>
        <w:rPr>
          <w:rFonts w:ascii="Arial" w:hAnsi="Arial" w:cs="Arial"/>
          <w:sz w:val="24"/>
          <w:szCs w:val="24"/>
        </w:rPr>
        <w:t>In-class presentation (10 mins plus supporting documentation and peer Q&amp;A) – 20%</w:t>
      </w:r>
    </w:p>
    <w:p w14:paraId="1A7E5435" w14:textId="28CD547B" w:rsidR="00DD464F" w:rsidRDefault="00264567">
      <w:pPr>
        <w:spacing w:after="120" w:line="240" w:lineRule="auto"/>
        <w:ind w:left="567" w:right="543"/>
      </w:pPr>
      <w:r>
        <w:rPr>
          <w:rFonts w:ascii="Arial" w:hAnsi="Arial" w:cs="Arial"/>
          <w:sz w:val="24"/>
          <w:szCs w:val="24"/>
        </w:rPr>
        <w:t>Essay 1 (1,000 words/ Level 5; 1,500 words/ Level 6) – 30%</w:t>
      </w:r>
    </w:p>
    <w:p w14:paraId="7B713CBB" w14:textId="268F1B82" w:rsidR="00DD464F" w:rsidRDefault="00264567">
      <w:pPr>
        <w:spacing w:after="120" w:line="240" w:lineRule="auto"/>
        <w:ind w:left="567" w:right="543"/>
      </w:pPr>
      <w:r>
        <w:rPr>
          <w:rFonts w:ascii="Arial" w:hAnsi="Arial" w:cs="Arial"/>
          <w:sz w:val="24"/>
          <w:szCs w:val="24"/>
        </w:rPr>
        <w:t>Essay 2 (2,500 words/ Level 5; 3,500 words/Level 6) – 50%</w:t>
      </w:r>
    </w:p>
    <w:p w14:paraId="4233DD13" w14:textId="77777777" w:rsidR="00DD464F" w:rsidRDefault="00DD464F">
      <w:pPr>
        <w:spacing w:after="120" w:line="240" w:lineRule="auto"/>
        <w:ind w:left="426" w:right="543"/>
        <w:rPr>
          <w:rFonts w:ascii="Arial" w:hAnsi="Arial" w:cs="Arial"/>
          <w:b/>
          <w:i/>
          <w:iCs/>
          <w:sz w:val="24"/>
          <w:szCs w:val="24"/>
        </w:rPr>
      </w:pPr>
    </w:p>
    <w:p w14:paraId="5AB50794" w14:textId="77777777" w:rsidR="00DD464F" w:rsidRDefault="00264567">
      <w:pPr>
        <w:spacing w:after="120"/>
        <w:ind w:left="567" w:right="543" w:hanging="567"/>
      </w:pPr>
      <w:r>
        <w:rPr>
          <w:rFonts w:ascii="Arial" w:hAnsi="Arial" w:cs="Arial"/>
          <w:iCs/>
          <w:sz w:val="24"/>
          <w:szCs w:val="24"/>
        </w:rPr>
        <w:t>13.2</w:t>
      </w:r>
      <w:r>
        <w:rPr>
          <w:rFonts w:ascii="Arial" w:hAnsi="Arial" w:cs="Arial"/>
          <w:iCs/>
          <w:sz w:val="24"/>
          <w:szCs w:val="24"/>
        </w:rPr>
        <w:tab/>
        <w:t xml:space="preserve">Reassessment methods </w:t>
      </w:r>
    </w:p>
    <w:p w14:paraId="6DF0A542" w14:textId="77777777" w:rsidR="00DD464F" w:rsidRDefault="00264567">
      <w:pPr>
        <w:tabs>
          <w:tab w:val="left" w:pos="709"/>
        </w:tabs>
        <w:spacing w:after="120" w:line="240" w:lineRule="auto"/>
        <w:ind w:left="567" w:right="543"/>
        <w:jc w:val="both"/>
      </w:pPr>
      <w:r>
        <w:rPr>
          <w:rFonts w:ascii="Arial" w:hAnsi="Arial" w:cs="Arial"/>
          <w:sz w:val="24"/>
          <w:szCs w:val="24"/>
        </w:rPr>
        <w:t>Like for like</w:t>
      </w:r>
    </w:p>
    <w:p w14:paraId="4400D5C7" w14:textId="77777777" w:rsidR="00DD464F" w:rsidRDefault="00DD464F">
      <w:pPr>
        <w:spacing w:after="120" w:line="240" w:lineRule="auto"/>
        <w:ind w:left="426" w:right="543"/>
        <w:rPr>
          <w:rFonts w:ascii="Arial" w:hAnsi="Arial" w:cs="Arial"/>
          <w:b/>
          <w:i/>
          <w:iCs/>
          <w:sz w:val="24"/>
          <w:szCs w:val="24"/>
        </w:rPr>
      </w:pPr>
    </w:p>
    <w:p w14:paraId="6F16166C" w14:textId="3FA8164C" w:rsidR="00DD464F" w:rsidRPr="00CD486D" w:rsidRDefault="00264567">
      <w:pPr>
        <w:numPr>
          <w:ilvl w:val="0"/>
          <w:numId w:val="2"/>
        </w:numPr>
        <w:spacing w:after="120" w:line="240" w:lineRule="auto"/>
        <w:ind w:left="567" w:right="543" w:hanging="567"/>
        <w:jc w:val="both"/>
      </w:pPr>
      <w:r w:rsidRPr="00AC4FAD">
        <w:rPr>
          <w:rFonts w:ascii="Arial" w:hAnsi="Arial" w:cs="Arial"/>
          <w:b/>
          <w:iCs/>
          <w:sz w:val="24"/>
          <w:szCs w:val="24"/>
        </w:rPr>
        <w:t xml:space="preserve">Map of module learning outcomes (sections 8 &amp; 9) to learning and teaching methods and methods of assessment </w:t>
      </w:r>
    </w:p>
    <w:p w14:paraId="69C041DC" w14:textId="77777777" w:rsidR="00CD486D" w:rsidRPr="00AC4FAD" w:rsidRDefault="00CD486D" w:rsidP="00CD486D">
      <w:pPr>
        <w:spacing w:after="120" w:line="240" w:lineRule="auto"/>
        <w:ind w:left="567" w:right="543"/>
        <w:jc w:val="both"/>
      </w:pPr>
    </w:p>
    <w:p w14:paraId="52C3182B" w14:textId="2647C322" w:rsidR="00AC4FAD" w:rsidRPr="00AC4FAD" w:rsidRDefault="00AC4FAD" w:rsidP="00AC4FAD">
      <w:pPr>
        <w:spacing w:after="120" w:line="240" w:lineRule="auto"/>
        <w:ind w:left="567" w:right="543"/>
        <w:jc w:val="both"/>
        <w:rPr>
          <w:rFonts w:ascii="Arial" w:hAnsi="Arial" w:cs="Arial"/>
          <w:b/>
          <w:sz w:val="24"/>
          <w:szCs w:val="24"/>
        </w:rPr>
      </w:pPr>
      <w:r w:rsidRPr="00AC4FAD">
        <w:rPr>
          <w:rFonts w:ascii="Arial" w:hAnsi="Arial" w:cs="Arial"/>
          <w:b/>
          <w:sz w:val="24"/>
          <w:szCs w:val="24"/>
        </w:rPr>
        <w:t>Module learning outcomes against learning and teaching methods:</w:t>
      </w:r>
    </w:p>
    <w:tbl>
      <w:tblPr>
        <w:tblStyle w:val="TableGrid"/>
        <w:tblW w:w="7836" w:type="dxa"/>
        <w:tblInd w:w="967" w:type="dxa"/>
        <w:tblLook w:val="04A0" w:firstRow="1" w:lastRow="0" w:firstColumn="1" w:lastColumn="0" w:noHBand="0" w:noVBand="1"/>
      </w:tblPr>
      <w:tblGrid>
        <w:gridCol w:w="1410"/>
        <w:gridCol w:w="439"/>
        <w:gridCol w:w="426"/>
        <w:gridCol w:w="426"/>
        <w:gridCol w:w="426"/>
        <w:gridCol w:w="426"/>
        <w:gridCol w:w="426"/>
        <w:gridCol w:w="427"/>
        <w:gridCol w:w="429"/>
        <w:gridCol w:w="429"/>
        <w:gridCol w:w="432"/>
        <w:gridCol w:w="429"/>
        <w:gridCol w:w="430"/>
        <w:gridCol w:w="427"/>
        <w:gridCol w:w="429"/>
        <w:gridCol w:w="425"/>
      </w:tblGrid>
      <w:tr w:rsidR="00CD486D" w14:paraId="4E1D1AE0" w14:textId="77777777" w:rsidTr="00CD486D">
        <w:tc>
          <w:tcPr>
            <w:tcW w:w="1410" w:type="dxa"/>
            <w:shd w:val="clear" w:color="auto" w:fill="D9D9D9" w:themeFill="background1" w:themeFillShade="D9"/>
          </w:tcPr>
          <w:p w14:paraId="616DB0D2" w14:textId="77777777" w:rsidR="00CD486D" w:rsidRDefault="00CD486D" w:rsidP="009A1D53">
            <w:pPr>
              <w:keepNext/>
              <w:widowControl w:val="0"/>
              <w:snapToGrid w:val="0"/>
              <w:spacing w:after="0" w:line="240" w:lineRule="auto"/>
            </w:pPr>
            <w:r>
              <w:rPr>
                <w:rFonts w:ascii="Arial" w:hAnsi="Arial" w:cs="Arial"/>
                <w:b/>
                <w:sz w:val="20"/>
                <w:szCs w:val="20"/>
              </w:rPr>
              <w:t>Module learning outcome</w:t>
            </w:r>
          </w:p>
        </w:tc>
        <w:tc>
          <w:tcPr>
            <w:tcW w:w="439" w:type="dxa"/>
            <w:shd w:val="clear" w:color="auto" w:fill="auto"/>
            <w:vAlign w:val="center"/>
          </w:tcPr>
          <w:p w14:paraId="5C718F1A" w14:textId="77777777" w:rsidR="00CD486D" w:rsidRDefault="00CD486D" w:rsidP="009A1D53">
            <w:pPr>
              <w:widowControl w:val="0"/>
              <w:snapToGrid w:val="0"/>
              <w:spacing w:after="0" w:line="240" w:lineRule="auto"/>
            </w:pPr>
            <w:r>
              <w:rPr>
                <w:rFonts w:ascii="Arial" w:hAnsi="Arial" w:cs="Arial"/>
                <w:sz w:val="16"/>
                <w:szCs w:val="16"/>
              </w:rPr>
              <w:t>8.1</w:t>
            </w:r>
          </w:p>
        </w:tc>
        <w:tc>
          <w:tcPr>
            <w:tcW w:w="426" w:type="dxa"/>
            <w:shd w:val="clear" w:color="auto" w:fill="auto"/>
            <w:vAlign w:val="center"/>
          </w:tcPr>
          <w:p w14:paraId="0B8BBE6D" w14:textId="77777777" w:rsidR="00CD486D" w:rsidRDefault="00CD486D" w:rsidP="009A1D53">
            <w:pPr>
              <w:widowControl w:val="0"/>
              <w:snapToGrid w:val="0"/>
              <w:spacing w:after="0" w:line="240" w:lineRule="auto"/>
            </w:pPr>
            <w:r>
              <w:rPr>
                <w:rFonts w:ascii="Aileron" w:hAnsi="Aileron" w:cs="Arial"/>
                <w:sz w:val="16"/>
                <w:szCs w:val="16"/>
              </w:rPr>
              <w:t>8.2</w:t>
            </w:r>
          </w:p>
        </w:tc>
        <w:tc>
          <w:tcPr>
            <w:tcW w:w="426" w:type="dxa"/>
            <w:shd w:val="clear" w:color="auto" w:fill="auto"/>
            <w:vAlign w:val="center"/>
          </w:tcPr>
          <w:p w14:paraId="0B15173E" w14:textId="77777777" w:rsidR="00CD486D" w:rsidRDefault="00CD486D" w:rsidP="009A1D53">
            <w:pPr>
              <w:widowControl w:val="0"/>
              <w:snapToGrid w:val="0"/>
              <w:spacing w:after="0" w:line="240" w:lineRule="auto"/>
            </w:pPr>
            <w:r>
              <w:rPr>
                <w:rFonts w:ascii="Aileron" w:hAnsi="Aileron" w:cs="Arial"/>
                <w:sz w:val="16"/>
                <w:szCs w:val="16"/>
              </w:rPr>
              <w:t>8.3</w:t>
            </w:r>
          </w:p>
        </w:tc>
        <w:tc>
          <w:tcPr>
            <w:tcW w:w="426" w:type="dxa"/>
            <w:shd w:val="clear" w:color="auto" w:fill="auto"/>
            <w:vAlign w:val="center"/>
          </w:tcPr>
          <w:p w14:paraId="43296F7A" w14:textId="77777777" w:rsidR="00CD486D" w:rsidRDefault="00CD486D" w:rsidP="009A1D53">
            <w:pPr>
              <w:widowControl w:val="0"/>
              <w:snapToGrid w:val="0"/>
              <w:spacing w:after="0" w:line="240" w:lineRule="auto"/>
            </w:pPr>
            <w:r>
              <w:rPr>
                <w:rFonts w:ascii="Aileron" w:hAnsi="Aileron" w:cs="Arial"/>
                <w:sz w:val="16"/>
                <w:szCs w:val="16"/>
              </w:rPr>
              <w:t>8.4</w:t>
            </w:r>
          </w:p>
        </w:tc>
        <w:tc>
          <w:tcPr>
            <w:tcW w:w="426" w:type="dxa"/>
            <w:shd w:val="clear" w:color="auto" w:fill="auto"/>
            <w:vAlign w:val="center"/>
          </w:tcPr>
          <w:p w14:paraId="27A67FE0" w14:textId="77777777" w:rsidR="00CD486D" w:rsidRDefault="00CD486D" w:rsidP="009A1D53">
            <w:pPr>
              <w:widowControl w:val="0"/>
              <w:snapToGrid w:val="0"/>
              <w:spacing w:after="0" w:line="240" w:lineRule="auto"/>
            </w:pPr>
            <w:r>
              <w:rPr>
                <w:rFonts w:ascii="Aileron" w:hAnsi="Aileron" w:cs="Arial"/>
                <w:sz w:val="16"/>
                <w:szCs w:val="16"/>
              </w:rPr>
              <w:t>8.5</w:t>
            </w:r>
          </w:p>
        </w:tc>
        <w:tc>
          <w:tcPr>
            <w:tcW w:w="426" w:type="dxa"/>
            <w:shd w:val="clear" w:color="auto" w:fill="auto"/>
            <w:vAlign w:val="center"/>
          </w:tcPr>
          <w:p w14:paraId="39848513" w14:textId="77777777" w:rsidR="00CD486D" w:rsidRDefault="00CD486D" w:rsidP="009A1D53">
            <w:pPr>
              <w:widowControl w:val="0"/>
              <w:snapToGrid w:val="0"/>
              <w:spacing w:after="0" w:line="240" w:lineRule="auto"/>
            </w:pPr>
            <w:r>
              <w:rPr>
                <w:rFonts w:ascii="Aileron" w:hAnsi="Aileron" w:cs="Arial"/>
                <w:sz w:val="16"/>
                <w:szCs w:val="16"/>
              </w:rPr>
              <w:t>8.6</w:t>
            </w:r>
          </w:p>
        </w:tc>
        <w:tc>
          <w:tcPr>
            <w:tcW w:w="427" w:type="dxa"/>
            <w:shd w:val="clear" w:color="auto" w:fill="auto"/>
            <w:vAlign w:val="center"/>
          </w:tcPr>
          <w:p w14:paraId="2BF1F56E" w14:textId="77777777" w:rsidR="00CD486D" w:rsidRDefault="00CD486D" w:rsidP="009A1D53">
            <w:pPr>
              <w:widowControl w:val="0"/>
              <w:snapToGrid w:val="0"/>
              <w:spacing w:after="0" w:line="240" w:lineRule="auto"/>
            </w:pPr>
            <w:r>
              <w:rPr>
                <w:rFonts w:ascii="Aileron" w:hAnsi="Aileron" w:cs="Arial"/>
                <w:sz w:val="16"/>
                <w:szCs w:val="16"/>
              </w:rPr>
              <w:t>8.7</w:t>
            </w:r>
          </w:p>
        </w:tc>
        <w:tc>
          <w:tcPr>
            <w:tcW w:w="429" w:type="dxa"/>
            <w:shd w:val="clear" w:color="auto" w:fill="auto"/>
            <w:vAlign w:val="center"/>
          </w:tcPr>
          <w:p w14:paraId="7C615A65" w14:textId="77777777" w:rsidR="00CD486D" w:rsidRDefault="00CD486D" w:rsidP="009A1D53">
            <w:pPr>
              <w:widowControl w:val="0"/>
              <w:snapToGrid w:val="0"/>
              <w:spacing w:after="0" w:line="240" w:lineRule="auto"/>
            </w:pPr>
            <w:r>
              <w:rPr>
                <w:rFonts w:ascii="Aileron" w:hAnsi="Aileron" w:cs="Arial"/>
                <w:sz w:val="16"/>
                <w:szCs w:val="16"/>
              </w:rPr>
              <w:t>8.8</w:t>
            </w:r>
          </w:p>
        </w:tc>
        <w:tc>
          <w:tcPr>
            <w:tcW w:w="429" w:type="dxa"/>
            <w:shd w:val="clear" w:color="auto" w:fill="auto"/>
            <w:vAlign w:val="center"/>
          </w:tcPr>
          <w:p w14:paraId="152FDF15" w14:textId="77777777" w:rsidR="00CD486D" w:rsidRDefault="00CD486D" w:rsidP="009A1D53">
            <w:pPr>
              <w:widowControl w:val="0"/>
              <w:snapToGrid w:val="0"/>
              <w:spacing w:after="0" w:line="240" w:lineRule="auto"/>
            </w:pPr>
            <w:r>
              <w:rPr>
                <w:rFonts w:ascii="Aileron" w:hAnsi="Aileron"/>
                <w:sz w:val="16"/>
                <w:szCs w:val="16"/>
              </w:rPr>
              <w:t>9.1</w:t>
            </w:r>
          </w:p>
        </w:tc>
        <w:tc>
          <w:tcPr>
            <w:tcW w:w="432" w:type="dxa"/>
            <w:shd w:val="clear" w:color="auto" w:fill="auto"/>
            <w:vAlign w:val="center"/>
          </w:tcPr>
          <w:p w14:paraId="688DDC8D" w14:textId="77777777" w:rsidR="00CD486D" w:rsidRDefault="00CD486D" w:rsidP="009A1D53">
            <w:pPr>
              <w:widowControl w:val="0"/>
              <w:snapToGrid w:val="0"/>
              <w:spacing w:after="0" w:line="240" w:lineRule="auto"/>
            </w:pPr>
            <w:r>
              <w:rPr>
                <w:rFonts w:ascii="Aileron" w:hAnsi="Aileron"/>
                <w:sz w:val="16"/>
                <w:szCs w:val="16"/>
              </w:rPr>
              <w:t>9.2</w:t>
            </w:r>
          </w:p>
        </w:tc>
        <w:tc>
          <w:tcPr>
            <w:tcW w:w="429" w:type="dxa"/>
            <w:shd w:val="clear" w:color="auto" w:fill="auto"/>
            <w:vAlign w:val="center"/>
          </w:tcPr>
          <w:p w14:paraId="255308B5" w14:textId="77777777" w:rsidR="00CD486D" w:rsidRDefault="00CD486D" w:rsidP="009A1D53">
            <w:pPr>
              <w:widowControl w:val="0"/>
              <w:snapToGrid w:val="0"/>
              <w:spacing w:after="0" w:line="240" w:lineRule="auto"/>
            </w:pPr>
            <w:r>
              <w:rPr>
                <w:rFonts w:ascii="Aileron" w:hAnsi="Aileron"/>
                <w:sz w:val="16"/>
                <w:szCs w:val="16"/>
              </w:rPr>
              <w:t>9.3</w:t>
            </w:r>
          </w:p>
        </w:tc>
        <w:tc>
          <w:tcPr>
            <w:tcW w:w="430" w:type="dxa"/>
            <w:shd w:val="clear" w:color="auto" w:fill="auto"/>
            <w:vAlign w:val="center"/>
          </w:tcPr>
          <w:p w14:paraId="7D81C86A" w14:textId="77777777" w:rsidR="00CD486D" w:rsidRDefault="00CD486D" w:rsidP="009A1D53">
            <w:pPr>
              <w:widowControl w:val="0"/>
              <w:snapToGrid w:val="0"/>
              <w:spacing w:after="0" w:line="240" w:lineRule="auto"/>
            </w:pPr>
            <w:r>
              <w:rPr>
                <w:rFonts w:ascii="Aileron" w:hAnsi="Aileron"/>
                <w:sz w:val="16"/>
                <w:szCs w:val="16"/>
              </w:rPr>
              <w:t>9.4</w:t>
            </w:r>
          </w:p>
        </w:tc>
        <w:tc>
          <w:tcPr>
            <w:tcW w:w="427" w:type="dxa"/>
            <w:shd w:val="clear" w:color="auto" w:fill="auto"/>
            <w:vAlign w:val="center"/>
          </w:tcPr>
          <w:p w14:paraId="76F28157" w14:textId="77777777" w:rsidR="00CD486D" w:rsidRDefault="00CD486D" w:rsidP="009A1D53">
            <w:pPr>
              <w:widowControl w:val="0"/>
              <w:snapToGrid w:val="0"/>
              <w:spacing w:after="0" w:line="240" w:lineRule="auto"/>
            </w:pPr>
            <w:r>
              <w:rPr>
                <w:rFonts w:ascii="Aileron" w:hAnsi="Aileron"/>
                <w:sz w:val="16"/>
                <w:szCs w:val="16"/>
              </w:rPr>
              <w:t>9.5</w:t>
            </w:r>
          </w:p>
        </w:tc>
        <w:tc>
          <w:tcPr>
            <w:tcW w:w="429" w:type="dxa"/>
            <w:shd w:val="clear" w:color="auto" w:fill="auto"/>
            <w:vAlign w:val="center"/>
          </w:tcPr>
          <w:p w14:paraId="5058EA1B" w14:textId="77777777" w:rsidR="00CD486D" w:rsidRDefault="00CD486D" w:rsidP="009A1D53">
            <w:pPr>
              <w:widowControl w:val="0"/>
              <w:snapToGrid w:val="0"/>
              <w:spacing w:after="0" w:line="240" w:lineRule="auto"/>
            </w:pPr>
            <w:r>
              <w:rPr>
                <w:rFonts w:ascii="Aileron" w:hAnsi="Aileron"/>
                <w:sz w:val="16"/>
                <w:szCs w:val="16"/>
              </w:rPr>
              <w:t>9.6</w:t>
            </w:r>
          </w:p>
        </w:tc>
        <w:tc>
          <w:tcPr>
            <w:tcW w:w="425" w:type="dxa"/>
            <w:shd w:val="clear" w:color="auto" w:fill="auto"/>
            <w:vAlign w:val="center"/>
          </w:tcPr>
          <w:p w14:paraId="7E19DF41" w14:textId="77777777" w:rsidR="00CD486D" w:rsidRDefault="00CD486D" w:rsidP="009A1D53">
            <w:pPr>
              <w:widowControl w:val="0"/>
              <w:snapToGrid w:val="0"/>
              <w:spacing w:after="0" w:line="240" w:lineRule="auto"/>
              <w:jc w:val="center"/>
            </w:pPr>
            <w:r>
              <w:rPr>
                <w:rFonts w:ascii="Aileron" w:hAnsi="Aileron"/>
                <w:sz w:val="16"/>
                <w:szCs w:val="16"/>
              </w:rPr>
              <w:t>9.7</w:t>
            </w:r>
          </w:p>
        </w:tc>
      </w:tr>
      <w:tr w:rsidR="00CD486D" w14:paraId="4FE1ADBC" w14:textId="77777777" w:rsidTr="00CD486D">
        <w:trPr>
          <w:trHeight w:val="484"/>
        </w:trPr>
        <w:tc>
          <w:tcPr>
            <w:tcW w:w="1410" w:type="dxa"/>
            <w:shd w:val="clear" w:color="auto" w:fill="auto"/>
          </w:tcPr>
          <w:p w14:paraId="43493C79" w14:textId="77777777" w:rsidR="00CD486D" w:rsidRPr="00666808" w:rsidRDefault="00CD486D" w:rsidP="009A1D53">
            <w:pPr>
              <w:keepNext/>
              <w:widowControl w:val="0"/>
              <w:snapToGrid w:val="0"/>
              <w:spacing w:after="0" w:line="240" w:lineRule="auto"/>
            </w:pPr>
            <w:r w:rsidRPr="00666808">
              <w:rPr>
                <w:rFonts w:ascii="Arial" w:hAnsi="Arial" w:cs="Arial"/>
                <w:sz w:val="20"/>
                <w:szCs w:val="20"/>
              </w:rPr>
              <w:t>Private Study</w:t>
            </w:r>
          </w:p>
        </w:tc>
        <w:tc>
          <w:tcPr>
            <w:tcW w:w="439" w:type="dxa"/>
            <w:shd w:val="clear" w:color="auto" w:fill="auto"/>
          </w:tcPr>
          <w:p w14:paraId="3658875B"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7D4D70D1"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1EEDFC10"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2AEBA849"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2DA3D462"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0117819B" w14:textId="77777777" w:rsidR="00CD486D" w:rsidRDefault="00CD486D" w:rsidP="009A1D53">
            <w:pPr>
              <w:widowControl w:val="0"/>
              <w:snapToGrid w:val="0"/>
              <w:spacing w:after="0" w:line="240" w:lineRule="auto"/>
            </w:pPr>
            <w:r>
              <w:rPr>
                <w:rFonts w:ascii="Arial" w:hAnsi="Arial" w:cs="Arial"/>
                <w:b/>
                <w:sz w:val="20"/>
                <w:szCs w:val="20"/>
              </w:rPr>
              <w:t>x</w:t>
            </w:r>
          </w:p>
        </w:tc>
        <w:tc>
          <w:tcPr>
            <w:tcW w:w="427" w:type="dxa"/>
            <w:shd w:val="clear" w:color="auto" w:fill="auto"/>
          </w:tcPr>
          <w:p w14:paraId="7DD3CE27"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4198ACE0"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678FDE9A" w14:textId="77777777" w:rsidR="00CD486D" w:rsidRDefault="00CD486D" w:rsidP="009A1D53">
            <w:pPr>
              <w:widowControl w:val="0"/>
              <w:snapToGrid w:val="0"/>
              <w:spacing w:after="0" w:line="240" w:lineRule="auto"/>
            </w:pPr>
            <w:r>
              <w:rPr>
                <w:rFonts w:ascii="Arial" w:hAnsi="Arial" w:cs="Arial"/>
                <w:b/>
                <w:sz w:val="20"/>
                <w:szCs w:val="20"/>
              </w:rPr>
              <w:t>x</w:t>
            </w:r>
          </w:p>
        </w:tc>
        <w:tc>
          <w:tcPr>
            <w:tcW w:w="432" w:type="dxa"/>
            <w:shd w:val="clear" w:color="auto" w:fill="auto"/>
          </w:tcPr>
          <w:p w14:paraId="155BB475"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7A269F4D" w14:textId="77777777" w:rsidR="00CD486D" w:rsidRDefault="00CD486D" w:rsidP="009A1D53">
            <w:pPr>
              <w:widowControl w:val="0"/>
              <w:snapToGrid w:val="0"/>
              <w:spacing w:after="0" w:line="240" w:lineRule="auto"/>
            </w:pPr>
            <w:r>
              <w:rPr>
                <w:rFonts w:ascii="Arial" w:hAnsi="Arial" w:cs="Arial"/>
                <w:b/>
                <w:sz w:val="20"/>
                <w:szCs w:val="20"/>
              </w:rPr>
              <w:t>x</w:t>
            </w:r>
          </w:p>
        </w:tc>
        <w:tc>
          <w:tcPr>
            <w:tcW w:w="430" w:type="dxa"/>
            <w:shd w:val="clear" w:color="auto" w:fill="auto"/>
          </w:tcPr>
          <w:p w14:paraId="36BA5305" w14:textId="77777777" w:rsidR="00CD486D" w:rsidRDefault="00CD486D" w:rsidP="009A1D53">
            <w:pPr>
              <w:widowControl w:val="0"/>
              <w:snapToGrid w:val="0"/>
              <w:spacing w:after="0" w:line="240" w:lineRule="auto"/>
            </w:pPr>
            <w:r>
              <w:rPr>
                <w:rFonts w:ascii="Arial" w:hAnsi="Arial" w:cs="Arial"/>
                <w:b/>
                <w:sz w:val="20"/>
                <w:szCs w:val="20"/>
              </w:rPr>
              <w:t>x</w:t>
            </w:r>
          </w:p>
        </w:tc>
        <w:tc>
          <w:tcPr>
            <w:tcW w:w="427" w:type="dxa"/>
            <w:shd w:val="clear" w:color="auto" w:fill="auto"/>
          </w:tcPr>
          <w:p w14:paraId="250FBF02"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681F818C" w14:textId="77777777" w:rsidR="00CD486D" w:rsidRDefault="00CD486D" w:rsidP="009A1D53">
            <w:pPr>
              <w:widowControl w:val="0"/>
              <w:snapToGrid w:val="0"/>
              <w:spacing w:after="0" w:line="240" w:lineRule="auto"/>
            </w:pPr>
            <w:r>
              <w:rPr>
                <w:rFonts w:ascii="Arial" w:hAnsi="Arial" w:cs="Arial"/>
                <w:b/>
                <w:sz w:val="20"/>
                <w:szCs w:val="20"/>
              </w:rPr>
              <w:t>x</w:t>
            </w:r>
          </w:p>
        </w:tc>
        <w:tc>
          <w:tcPr>
            <w:tcW w:w="425" w:type="dxa"/>
            <w:shd w:val="clear" w:color="auto" w:fill="auto"/>
          </w:tcPr>
          <w:p w14:paraId="1BB9BF30" w14:textId="77777777" w:rsidR="00CD486D" w:rsidRDefault="00CD486D" w:rsidP="009A1D53">
            <w:pPr>
              <w:widowControl w:val="0"/>
              <w:snapToGrid w:val="0"/>
              <w:spacing w:after="0" w:line="240" w:lineRule="auto"/>
            </w:pPr>
            <w:r>
              <w:rPr>
                <w:rFonts w:ascii="Arial" w:hAnsi="Arial" w:cs="Arial"/>
                <w:b/>
                <w:sz w:val="20"/>
                <w:szCs w:val="20"/>
              </w:rPr>
              <w:t>x</w:t>
            </w:r>
          </w:p>
        </w:tc>
      </w:tr>
      <w:tr w:rsidR="00CD486D" w14:paraId="2D306843" w14:textId="77777777" w:rsidTr="00CD486D">
        <w:tc>
          <w:tcPr>
            <w:tcW w:w="1410" w:type="dxa"/>
            <w:shd w:val="clear" w:color="auto" w:fill="auto"/>
          </w:tcPr>
          <w:p w14:paraId="1FD2F099" w14:textId="77777777" w:rsidR="00CD486D" w:rsidRPr="00AC4FAD" w:rsidRDefault="00CD486D" w:rsidP="009A1D53">
            <w:pPr>
              <w:keepNext/>
              <w:widowControl w:val="0"/>
              <w:snapToGrid w:val="0"/>
              <w:spacing w:after="0" w:line="240" w:lineRule="auto"/>
            </w:pPr>
            <w:r w:rsidRPr="00AC4FAD">
              <w:rPr>
                <w:rFonts w:ascii="Arial" w:hAnsi="Arial" w:cs="Arial"/>
                <w:sz w:val="20"/>
                <w:szCs w:val="20"/>
              </w:rPr>
              <w:t>Lectures</w:t>
            </w:r>
          </w:p>
        </w:tc>
        <w:tc>
          <w:tcPr>
            <w:tcW w:w="439" w:type="dxa"/>
            <w:shd w:val="clear" w:color="auto" w:fill="auto"/>
          </w:tcPr>
          <w:p w14:paraId="0955F6E2"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41ECEEAE"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398D53FD"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7DDBF563"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7A61C70E"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141E5A1A" w14:textId="77777777" w:rsidR="00CD486D" w:rsidRDefault="00CD486D" w:rsidP="009A1D53">
            <w:pPr>
              <w:widowControl w:val="0"/>
              <w:snapToGrid w:val="0"/>
              <w:spacing w:after="0" w:line="240" w:lineRule="auto"/>
            </w:pPr>
            <w:r>
              <w:rPr>
                <w:rFonts w:ascii="Arial" w:hAnsi="Arial" w:cs="Arial"/>
                <w:b/>
                <w:sz w:val="20"/>
                <w:szCs w:val="20"/>
              </w:rPr>
              <w:t>x</w:t>
            </w:r>
          </w:p>
        </w:tc>
        <w:tc>
          <w:tcPr>
            <w:tcW w:w="427" w:type="dxa"/>
            <w:shd w:val="clear" w:color="auto" w:fill="auto"/>
          </w:tcPr>
          <w:p w14:paraId="6B734E37"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418C8BB7"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639D9ADF" w14:textId="77777777" w:rsidR="00CD486D" w:rsidRDefault="00CD486D" w:rsidP="009A1D53">
            <w:pPr>
              <w:widowControl w:val="0"/>
              <w:snapToGrid w:val="0"/>
              <w:spacing w:after="0" w:line="240" w:lineRule="auto"/>
            </w:pPr>
            <w:r>
              <w:rPr>
                <w:rFonts w:ascii="Arial" w:hAnsi="Arial" w:cs="Arial"/>
                <w:b/>
                <w:sz w:val="20"/>
                <w:szCs w:val="20"/>
              </w:rPr>
              <w:t>x</w:t>
            </w:r>
          </w:p>
        </w:tc>
        <w:tc>
          <w:tcPr>
            <w:tcW w:w="432" w:type="dxa"/>
            <w:shd w:val="clear" w:color="auto" w:fill="auto"/>
          </w:tcPr>
          <w:p w14:paraId="304B4563"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52B1C1C7" w14:textId="77777777" w:rsidR="00CD486D" w:rsidRDefault="00CD486D" w:rsidP="009A1D53">
            <w:pPr>
              <w:widowControl w:val="0"/>
              <w:snapToGrid w:val="0"/>
              <w:spacing w:after="0" w:line="240" w:lineRule="auto"/>
            </w:pPr>
            <w:r>
              <w:rPr>
                <w:rFonts w:ascii="Arial" w:hAnsi="Arial" w:cs="Arial"/>
                <w:b/>
                <w:sz w:val="20"/>
                <w:szCs w:val="20"/>
              </w:rPr>
              <w:t>x</w:t>
            </w:r>
          </w:p>
        </w:tc>
        <w:tc>
          <w:tcPr>
            <w:tcW w:w="430" w:type="dxa"/>
            <w:shd w:val="clear" w:color="auto" w:fill="auto"/>
          </w:tcPr>
          <w:p w14:paraId="0863CED5" w14:textId="77777777" w:rsidR="00CD486D" w:rsidRDefault="00CD486D" w:rsidP="009A1D53">
            <w:pPr>
              <w:widowControl w:val="0"/>
              <w:snapToGrid w:val="0"/>
              <w:spacing w:after="0" w:line="240" w:lineRule="auto"/>
            </w:pPr>
            <w:r>
              <w:rPr>
                <w:rFonts w:ascii="Arial" w:hAnsi="Arial" w:cs="Arial"/>
                <w:b/>
                <w:sz w:val="20"/>
                <w:szCs w:val="20"/>
              </w:rPr>
              <w:t>x</w:t>
            </w:r>
          </w:p>
        </w:tc>
        <w:tc>
          <w:tcPr>
            <w:tcW w:w="427" w:type="dxa"/>
            <w:shd w:val="clear" w:color="auto" w:fill="auto"/>
          </w:tcPr>
          <w:p w14:paraId="78026531"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0EF10243" w14:textId="77777777" w:rsidR="00CD486D" w:rsidRDefault="00CD486D" w:rsidP="009A1D53">
            <w:pPr>
              <w:widowControl w:val="0"/>
              <w:snapToGrid w:val="0"/>
              <w:spacing w:after="0" w:line="240" w:lineRule="auto"/>
            </w:pPr>
            <w:r>
              <w:rPr>
                <w:rFonts w:ascii="Arial" w:hAnsi="Arial" w:cs="Arial"/>
                <w:b/>
                <w:sz w:val="20"/>
                <w:szCs w:val="20"/>
              </w:rPr>
              <w:t>x</w:t>
            </w:r>
          </w:p>
        </w:tc>
        <w:tc>
          <w:tcPr>
            <w:tcW w:w="425" w:type="dxa"/>
            <w:shd w:val="clear" w:color="auto" w:fill="auto"/>
          </w:tcPr>
          <w:p w14:paraId="4EF088C0" w14:textId="77777777" w:rsidR="00CD486D" w:rsidRDefault="00CD486D" w:rsidP="009A1D53">
            <w:pPr>
              <w:widowControl w:val="0"/>
              <w:snapToGrid w:val="0"/>
              <w:spacing w:after="0" w:line="240" w:lineRule="auto"/>
            </w:pPr>
            <w:r>
              <w:rPr>
                <w:rFonts w:ascii="Arial" w:hAnsi="Arial" w:cs="Arial"/>
                <w:b/>
                <w:sz w:val="20"/>
                <w:szCs w:val="20"/>
              </w:rPr>
              <w:t>x</w:t>
            </w:r>
          </w:p>
        </w:tc>
      </w:tr>
      <w:tr w:rsidR="00CD486D" w14:paraId="2EE596DF" w14:textId="77777777" w:rsidTr="00CD486D">
        <w:tc>
          <w:tcPr>
            <w:tcW w:w="1410" w:type="dxa"/>
            <w:shd w:val="clear" w:color="auto" w:fill="auto"/>
          </w:tcPr>
          <w:p w14:paraId="351CA895" w14:textId="77777777" w:rsidR="00CD486D" w:rsidRPr="00AC4FAD" w:rsidRDefault="00CD486D" w:rsidP="009A1D53">
            <w:pPr>
              <w:keepNext/>
              <w:widowControl w:val="0"/>
              <w:snapToGrid w:val="0"/>
              <w:spacing w:after="0" w:line="240" w:lineRule="auto"/>
            </w:pPr>
            <w:r w:rsidRPr="00AC4FAD">
              <w:rPr>
                <w:rFonts w:ascii="Arial" w:hAnsi="Arial" w:cs="Arial"/>
                <w:sz w:val="20"/>
                <w:szCs w:val="20"/>
              </w:rPr>
              <w:t>Seminars</w:t>
            </w:r>
          </w:p>
        </w:tc>
        <w:tc>
          <w:tcPr>
            <w:tcW w:w="439" w:type="dxa"/>
            <w:shd w:val="clear" w:color="auto" w:fill="auto"/>
          </w:tcPr>
          <w:p w14:paraId="6393D83D"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39DB7EC4"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349B008B"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39709815"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2F873153" w14:textId="77777777" w:rsidR="00CD486D" w:rsidRDefault="00CD486D" w:rsidP="009A1D53">
            <w:pPr>
              <w:widowControl w:val="0"/>
              <w:snapToGrid w:val="0"/>
              <w:spacing w:after="0" w:line="240" w:lineRule="auto"/>
            </w:pPr>
            <w:r>
              <w:rPr>
                <w:rFonts w:ascii="Arial" w:hAnsi="Arial" w:cs="Arial"/>
                <w:b/>
                <w:sz w:val="20"/>
                <w:szCs w:val="20"/>
              </w:rPr>
              <w:t>x</w:t>
            </w:r>
          </w:p>
        </w:tc>
        <w:tc>
          <w:tcPr>
            <w:tcW w:w="426" w:type="dxa"/>
            <w:shd w:val="clear" w:color="auto" w:fill="auto"/>
          </w:tcPr>
          <w:p w14:paraId="707C12DE" w14:textId="77777777" w:rsidR="00CD486D" w:rsidRDefault="00CD486D" w:rsidP="009A1D53">
            <w:pPr>
              <w:widowControl w:val="0"/>
              <w:snapToGrid w:val="0"/>
              <w:spacing w:after="0" w:line="240" w:lineRule="auto"/>
            </w:pPr>
            <w:r>
              <w:rPr>
                <w:rFonts w:ascii="Arial" w:hAnsi="Arial" w:cs="Arial"/>
                <w:b/>
                <w:sz w:val="20"/>
                <w:szCs w:val="20"/>
              </w:rPr>
              <w:t>x</w:t>
            </w:r>
          </w:p>
        </w:tc>
        <w:tc>
          <w:tcPr>
            <w:tcW w:w="427" w:type="dxa"/>
            <w:shd w:val="clear" w:color="auto" w:fill="auto"/>
          </w:tcPr>
          <w:p w14:paraId="62ECC70E"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309D6065"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135B6AAA" w14:textId="77777777" w:rsidR="00CD486D" w:rsidRDefault="00CD486D" w:rsidP="009A1D53">
            <w:pPr>
              <w:widowControl w:val="0"/>
              <w:snapToGrid w:val="0"/>
              <w:spacing w:after="0" w:line="240" w:lineRule="auto"/>
            </w:pPr>
            <w:r>
              <w:rPr>
                <w:rFonts w:ascii="Arial" w:hAnsi="Arial" w:cs="Arial"/>
                <w:b/>
                <w:sz w:val="20"/>
                <w:szCs w:val="20"/>
              </w:rPr>
              <w:t>x</w:t>
            </w:r>
          </w:p>
        </w:tc>
        <w:tc>
          <w:tcPr>
            <w:tcW w:w="432" w:type="dxa"/>
            <w:shd w:val="clear" w:color="auto" w:fill="auto"/>
          </w:tcPr>
          <w:p w14:paraId="3517B681"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69C135EC" w14:textId="77777777" w:rsidR="00CD486D" w:rsidRDefault="00CD486D" w:rsidP="009A1D53">
            <w:pPr>
              <w:widowControl w:val="0"/>
              <w:snapToGrid w:val="0"/>
              <w:spacing w:after="0" w:line="240" w:lineRule="auto"/>
            </w:pPr>
            <w:r>
              <w:rPr>
                <w:rFonts w:ascii="Arial" w:hAnsi="Arial" w:cs="Arial"/>
                <w:b/>
                <w:sz w:val="20"/>
                <w:szCs w:val="20"/>
              </w:rPr>
              <w:t>x</w:t>
            </w:r>
          </w:p>
        </w:tc>
        <w:tc>
          <w:tcPr>
            <w:tcW w:w="430" w:type="dxa"/>
            <w:shd w:val="clear" w:color="auto" w:fill="auto"/>
          </w:tcPr>
          <w:p w14:paraId="343E8E61" w14:textId="77777777" w:rsidR="00CD486D" w:rsidRDefault="00CD486D" w:rsidP="009A1D53">
            <w:pPr>
              <w:widowControl w:val="0"/>
              <w:snapToGrid w:val="0"/>
              <w:spacing w:after="0" w:line="240" w:lineRule="auto"/>
            </w:pPr>
            <w:r>
              <w:rPr>
                <w:rFonts w:ascii="Arial" w:hAnsi="Arial" w:cs="Arial"/>
                <w:b/>
                <w:sz w:val="20"/>
                <w:szCs w:val="20"/>
              </w:rPr>
              <w:t>x</w:t>
            </w:r>
          </w:p>
        </w:tc>
        <w:tc>
          <w:tcPr>
            <w:tcW w:w="427" w:type="dxa"/>
            <w:shd w:val="clear" w:color="auto" w:fill="auto"/>
          </w:tcPr>
          <w:p w14:paraId="5EE8EB70" w14:textId="77777777" w:rsidR="00CD486D" w:rsidRDefault="00CD486D" w:rsidP="009A1D53">
            <w:pPr>
              <w:widowControl w:val="0"/>
              <w:snapToGrid w:val="0"/>
              <w:spacing w:after="0" w:line="240" w:lineRule="auto"/>
            </w:pPr>
            <w:r>
              <w:rPr>
                <w:rFonts w:ascii="Arial" w:hAnsi="Arial" w:cs="Arial"/>
                <w:b/>
                <w:sz w:val="20"/>
                <w:szCs w:val="20"/>
              </w:rPr>
              <w:t>x</w:t>
            </w:r>
          </w:p>
        </w:tc>
        <w:tc>
          <w:tcPr>
            <w:tcW w:w="429" w:type="dxa"/>
            <w:shd w:val="clear" w:color="auto" w:fill="auto"/>
          </w:tcPr>
          <w:p w14:paraId="289D1D7A" w14:textId="77777777" w:rsidR="00CD486D" w:rsidRDefault="00CD486D" w:rsidP="009A1D53">
            <w:pPr>
              <w:widowControl w:val="0"/>
              <w:snapToGrid w:val="0"/>
              <w:spacing w:after="0" w:line="240" w:lineRule="auto"/>
            </w:pPr>
            <w:r>
              <w:rPr>
                <w:rFonts w:ascii="Arial" w:hAnsi="Arial" w:cs="Arial"/>
                <w:b/>
                <w:sz w:val="20"/>
                <w:szCs w:val="20"/>
              </w:rPr>
              <w:t>x</w:t>
            </w:r>
          </w:p>
        </w:tc>
        <w:tc>
          <w:tcPr>
            <w:tcW w:w="425" w:type="dxa"/>
            <w:shd w:val="clear" w:color="auto" w:fill="auto"/>
          </w:tcPr>
          <w:p w14:paraId="2E80997A" w14:textId="77777777" w:rsidR="00CD486D" w:rsidRDefault="00CD486D" w:rsidP="009A1D53">
            <w:pPr>
              <w:widowControl w:val="0"/>
              <w:snapToGrid w:val="0"/>
              <w:spacing w:after="0" w:line="240" w:lineRule="auto"/>
            </w:pPr>
            <w:r>
              <w:rPr>
                <w:rFonts w:ascii="Arial" w:hAnsi="Arial" w:cs="Arial"/>
                <w:b/>
                <w:sz w:val="20"/>
                <w:szCs w:val="20"/>
              </w:rPr>
              <w:t>x</w:t>
            </w:r>
          </w:p>
        </w:tc>
      </w:tr>
    </w:tbl>
    <w:p w14:paraId="7DE70BF2" w14:textId="77777777" w:rsidR="00AC4FAD" w:rsidRDefault="00AC4FAD" w:rsidP="00AC4FAD">
      <w:pPr>
        <w:spacing w:after="120" w:line="240" w:lineRule="auto"/>
        <w:ind w:right="543" w:firstLine="294"/>
        <w:rPr>
          <w:rFonts w:ascii="Arial" w:hAnsi="Arial" w:cs="Arial"/>
          <w:b/>
          <w:iCs/>
          <w:sz w:val="24"/>
          <w:szCs w:val="24"/>
        </w:rPr>
      </w:pPr>
    </w:p>
    <w:p w14:paraId="53019A92" w14:textId="77777777" w:rsidR="00AC4FAD" w:rsidRDefault="00AC4FAD" w:rsidP="00AC4FAD">
      <w:pPr>
        <w:spacing w:after="120" w:line="240" w:lineRule="auto"/>
        <w:ind w:right="543" w:firstLine="294"/>
        <w:rPr>
          <w:rFonts w:ascii="Arial" w:hAnsi="Arial" w:cs="Arial"/>
          <w:b/>
          <w:iCs/>
          <w:sz w:val="24"/>
          <w:szCs w:val="24"/>
        </w:rPr>
      </w:pPr>
    </w:p>
    <w:p w14:paraId="1196FF17" w14:textId="25FDE826" w:rsidR="00AC4FAD" w:rsidRDefault="00210DB6" w:rsidP="00210DB6">
      <w:pPr>
        <w:spacing w:after="120" w:line="240" w:lineRule="auto"/>
        <w:ind w:right="543"/>
        <w:rPr>
          <w:rFonts w:ascii="Arial" w:hAnsi="Arial" w:cs="Arial"/>
          <w:b/>
          <w:iCs/>
          <w:sz w:val="24"/>
          <w:szCs w:val="24"/>
        </w:rPr>
      </w:pPr>
      <w:r>
        <w:rPr>
          <w:rFonts w:ascii="Arial" w:hAnsi="Arial" w:cs="Arial"/>
          <w:b/>
          <w:iCs/>
          <w:sz w:val="24"/>
          <w:szCs w:val="24"/>
        </w:rPr>
        <w:t xml:space="preserve">         </w:t>
      </w:r>
      <w:r w:rsidR="00AC4FAD" w:rsidRPr="00AC4FAD">
        <w:rPr>
          <w:rFonts w:ascii="Arial" w:hAnsi="Arial" w:cs="Arial"/>
          <w:b/>
          <w:iCs/>
          <w:sz w:val="24"/>
          <w:szCs w:val="24"/>
        </w:rPr>
        <w:t>Module learning outcomes against assessment methods:</w:t>
      </w:r>
    </w:p>
    <w:tbl>
      <w:tblPr>
        <w:tblStyle w:val="TableGrid"/>
        <w:tblW w:w="7836" w:type="dxa"/>
        <w:tblInd w:w="967" w:type="dxa"/>
        <w:tblLook w:val="04A0" w:firstRow="1" w:lastRow="0" w:firstColumn="1" w:lastColumn="0" w:noHBand="0" w:noVBand="1"/>
      </w:tblPr>
      <w:tblGrid>
        <w:gridCol w:w="1410"/>
        <w:gridCol w:w="439"/>
        <w:gridCol w:w="426"/>
        <w:gridCol w:w="426"/>
        <w:gridCol w:w="426"/>
        <w:gridCol w:w="426"/>
        <w:gridCol w:w="426"/>
        <w:gridCol w:w="427"/>
        <w:gridCol w:w="429"/>
        <w:gridCol w:w="429"/>
        <w:gridCol w:w="432"/>
        <w:gridCol w:w="429"/>
        <w:gridCol w:w="430"/>
        <w:gridCol w:w="427"/>
        <w:gridCol w:w="429"/>
        <w:gridCol w:w="425"/>
      </w:tblGrid>
      <w:tr w:rsidR="00CD486D" w14:paraId="2B19DC0C" w14:textId="4A9C9D55" w:rsidTr="00CD486D">
        <w:tc>
          <w:tcPr>
            <w:tcW w:w="1410" w:type="dxa"/>
            <w:shd w:val="clear" w:color="auto" w:fill="D9D9D9" w:themeFill="background1" w:themeFillShade="D9"/>
          </w:tcPr>
          <w:p w14:paraId="472897C4" w14:textId="458B5895" w:rsidR="00CD486D" w:rsidRDefault="00CD486D" w:rsidP="00AC4FAD">
            <w:pPr>
              <w:keepNext/>
              <w:widowControl w:val="0"/>
              <w:snapToGrid w:val="0"/>
              <w:spacing w:after="0" w:line="240" w:lineRule="auto"/>
            </w:pPr>
            <w:r>
              <w:rPr>
                <w:rFonts w:ascii="Arial" w:hAnsi="Arial" w:cs="Arial"/>
                <w:b/>
                <w:sz w:val="20"/>
                <w:szCs w:val="20"/>
              </w:rPr>
              <w:t>Module learning outcome</w:t>
            </w:r>
          </w:p>
        </w:tc>
        <w:tc>
          <w:tcPr>
            <w:tcW w:w="439" w:type="dxa"/>
            <w:shd w:val="clear" w:color="auto" w:fill="auto"/>
            <w:vAlign w:val="center"/>
          </w:tcPr>
          <w:p w14:paraId="3FA19FBC" w14:textId="53F2F6A6" w:rsidR="00CD486D" w:rsidRDefault="00CD486D" w:rsidP="00AC4FAD">
            <w:pPr>
              <w:widowControl w:val="0"/>
              <w:snapToGrid w:val="0"/>
              <w:spacing w:after="0" w:line="240" w:lineRule="auto"/>
              <w:rPr>
                <w:rFonts w:ascii="Arial" w:hAnsi="Arial" w:cs="Arial"/>
                <w:b/>
                <w:sz w:val="20"/>
                <w:szCs w:val="20"/>
              </w:rPr>
            </w:pPr>
            <w:r>
              <w:rPr>
                <w:rFonts w:ascii="Arial" w:hAnsi="Arial" w:cs="Arial"/>
                <w:sz w:val="16"/>
                <w:szCs w:val="16"/>
              </w:rPr>
              <w:t>8.1</w:t>
            </w:r>
          </w:p>
        </w:tc>
        <w:tc>
          <w:tcPr>
            <w:tcW w:w="426" w:type="dxa"/>
            <w:shd w:val="clear" w:color="auto" w:fill="auto"/>
            <w:vAlign w:val="center"/>
          </w:tcPr>
          <w:p w14:paraId="3679C10B" w14:textId="2AED2FE6"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8.2</w:t>
            </w:r>
          </w:p>
        </w:tc>
        <w:tc>
          <w:tcPr>
            <w:tcW w:w="426" w:type="dxa"/>
            <w:shd w:val="clear" w:color="auto" w:fill="auto"/>
            <w:vAlign w:val="center"/>
          </w:tcPr>
          <w:p w14:paraId="77EFA35A" w14:textId="68534C1D"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8.3</w:t>
            </w:r>
          </w:p>
        </w:tc>
        <w:tc>
          <w:tcPr>
            <w:tcW w:w="426" w:type="dxa"/>
            <w:shd w:val="clear" w:color="auto" w:fill="auto"/>
            <w:vAlign w:val="center"/>
          </w:tcPr>
          <w:p w14:paraId="3F5AA42A" w14:textId="5E9BF243"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8.4</w:t>
            </w:r>
          </w:p>
        </w:tc>
        <w:tc>
          <w:tcPr>
            <w:tcW w:w="426" w:type="dxa"/>
            <w:shd w:val="clear" w:color="auto" w:fill="auto"/>
            <w:vAlign w:val="center"/>
          </w:tcPr>
          <w:p w14:paraId="1358AB77" w14:textId="1FA9EC9A"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8.5</w:t>
            </w:r>
          </w:p>
        </w:tc>
        <w:tc>
          <w:tcPr>
            <w:tcW w:w="426" w:type="dxa"/>
            <w:shd w:val="clear" w:color="auto" w:fill="auto"/>
            <w:vAlign w:val="center"/>
          </w:tcPr>
          <w:p w14:paraId="4BB69D4A" w14:textId="54E697E0"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8.6</w:t>
            </w:r>
          </w:p>
        </w:tc>
        <w:tc>
          <w:tcPr>
            <w:tcW w:w="427" w:type="dxa"/>
            <w:shd w:val="clear" w:color="auto" w:fill="auto"/>
            <w:vAlign w:val="center"/>
          </w:tcPr>
          <w:p w14:paraId="37BD0E67" w14:textId="2D5D549A"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8.7</w:t>
            </w:r>
          </w:p>
        </w:tc>
        <w:tc>
          <w:tcPr>
            <w:tcW w:w="429" w:type="dxa"/>
            <w:shd w:val="clear" w:color="auto" w:fill="auto"/>
            <w:vAlign w:val="center"/>
          </w:tcPr>
          <w:p w14:paraId="6ADE5C2F" w14:textId="708364D2" w:rsidR="00CD486D" w:rsidRDefault="00CD486D" w:rsidP="00AC4FAD">
            <w:pPr>
              <w:widowControl w:val="0"/>
              <w:snapToGrid w:val="0"/>
              <w:spacing w:after="0" w:line="240" w:lineRule="auto"/>
              <w:rPr>
                <w:rFonts w:ascii="Arial" w:hAnsi="Arial" w:cs="Arial"/>
                <w:b/>
                <w:sz w:val="20"/>
                <w:szCs w:val="20"/>
              </w:rPr>
            </w:pPr>
            <w:r>
              <w:rPr>
                <w:rFonts w:ascii="Aileron" w:hAnsi="Aileron" w:cs="Arial"/>
                <w:sz w:val="16"/>
                <w:szCs w:val="16"/>
              </w:rPr>
              <w:t>8.8</w:t>
            </w:r>
          </w:p>
        </w:tc>
        <w:tc>
          <w:tcPr>
            <w:tcW w:w="429" w:type="dxa"/>
            <w:shd w:val="clear" w:color="auto" w:fill="auto"/>
            <w:vAlign w:val="center"/>
          </w:tcPr>
          <w:p w14:paraId="6F835DF3" w14:textId="33BF2965"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9.1</w:t>
            </w:r>
          </w:p>
        </w:tc>
        <w:tc>
          <w:tcPr>
            <w:tcW w:w="432" w:type="dxa"/>
            <w:shd w:val="clear" w:color="auto" w:fill="auto"/>
            <w:vAlign w:val="center"/>
          </w:tcPr>
          <w:p w14:paraId="1DB81C41" w14:textId="47A3D1B8"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9.2</w:t>
            </w:r>
          </w:p>
        </w:tc>
        <w:tc>
          <w:tcPr>
            <w:tcW w:w="429" w:type="dxa"/>
            <w:shd w:val="clear" w:color="auto" w:fill="auto"/>
            <w:vAlign w:val="center"/>
          </w:tcPr>
          <w:p w14:paraId="3B20AF86" w14:textId="72B16B5D"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9.3</w:t>
            </w:r>
          </w:p>
        </w:tc>
        <w:tc>
          <w:tcPr>
            <w:tcW w:w="430" w:type="dxa"/>
            <w:shd w:val="clear" w:color="auto" w:fill="auto"/>
            <w:vAlign w:val="center"/>
          </w:tcPr>
          <w:p w14:paraId="6FFA6D36" w14:textId="1B70C1BA"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9.4</w:t>
            </w:r>
          </w:p>
        </w:tc>
        <w:tc>
          <w:tcPr>
            <w:tcW w:w="427" w:type="dxa"/>
            <w:shd w:val="clear" w:color="auto" w:fill="auto"/>
            <w:vAlign w:val="center"/>
          </w:tcPr>
          <w:p w14:paraId="753CA008" w14:textId="4FC4C89F"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9.5</w:t>
            </w:r>
          </w:p>
        </w:tc>
        <w:tc>
          <w:tcPr>
            <w:tcW w:w="429" w:type="dxa"/>
            <w:shd w:val="clear" w:color="auto" w:fill="auto"/>
            <w:vAlign w:val="center"/>
          </w:tcPr>
          <w:p w14:paraId="31D45702" w14:textId="4B51639D"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9.6</w:t>
            </w:r>
          </w:p>
        </w:tc>
        <w:tc>
          <w:tcPr>
            <w:tcW w:w="425" w:type="dxa"/>
            <w:shd w:val="clear" w:color="auto" w:fill="auto"/>
            <w:vAlign w:val="center"/>
          </w:tcPr>
          <w:p w14:paraId="3A1AA432" w14:textId="0C674E70" w:rsidR="00CD486D" w:rsidRDefault="00CD486D" w:rsidP="00AC4FAD">
            <w:pPr>
              <w:widowControl w:val="0"/>
              <w:snapToGrid w:val="0"/>
              <w:spacing w:after="0" w:line="240" w:lineRule="auto"/>
              <w:rPr>
                <w:rFonts w:ascii="Arial" w:hAnsi="Arial" w:cs="Arial"/>
                <w:b/>
                <w:sz w:val="20"/>
                <w:szCs w:val="20"/>
              </w:rPr>
            </w:pPr>
            <w:r>
              <w:rPr>
                <w:rFonts w:ascii="Aileron" w:hAnsi="Aileron"/>
                <w:sz w:val="16"/>
                <w:szCs w:val="16"/>
              </w:rPr>
              <w:t>9.7</w:t>
            </w:r>
          </w:p>
        </w:tc>
      </w:tr>
      <w:tr w:rsidR="00CD486D" w14:paraId="4C0500C4" w14:textId="15F47A66" w:rsidTr="00CD486D">
        <w:tc>
          <w:tcPr>
            <w:tcW w:w="1410" w:type="dxa"/>
            <w:shd w:val="clear" w:color="auto" w:fill="auto"/>
          </w:tcPr>
          <w:p w14:paraId="1A1B6F96" w14:textId="77777777" w:rsidR="00CD486D" w:rsidRPr="00AC4FAD" w:rsidRDefault="00CD486D">
            <w:pPr>
              <w:keepNext/>
              <w:widowControl w:val="0"/>
              <w:snapToGrid w:val="0"/>
              <w:spacing w:after="0" w:line="240" w:lineRule="auto"/>
            </w:pPr>
            <w:r w:rsidRPr="00AC4FAD">
              <w:rPr>
                <w:rFonts w:ascii="Arial" w:hAnsi="Arial" w:cs="Arial"/>
                <w:sz w:val="20"/>
                <w:szCs w:val="20"/>
              </w:rPr>
              <w:t>Presentation</w:t>
            </w:r>
          </w:p>
        </w:tc>
        <w:tc>
          <w:tcPr>
            <w:tcW w:w="439" w:type="dxa"/>
            <w:shd w:val="clear" w:color="auto" w:fill="auto"/>
          </w:tcPr>
          <w:p w14:paraId="4063E46E"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533F30EB"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3A4482DC"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715D0371"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1859F7DF"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4E86D631" w14:textId="77777777" w:rsidR="00CD486D" w:rsidRDefault="00CD486D">
            <w:pPr>
              <w:widowControl w:val="0"/>
              <w:snapToGrid w:val="0"/>
              <w:spacing w:after="0" w:line="240" w:lineRule="auto"/>
            </w:pPr>
            <w:r>
              <w:rPr>
                <w:rFonts w:ascii="Arial" w:hAnsi="Arial" w:cs="Arial"/>
                <w:b/>
                <w:sz w:val="20"/>
                <w:szCs w:val="20"/>
              </w:rPr>
              <w:t>x</w:t>
            </w:r>
          </w:p>
        </w:tc>
        <w:tc>
          <w:tcPr>
            <w:tcW w:w="427" w:type="dxa"/>
            <w:shd w:val="clear" w:color="auto" w:fill="auto"/>
          </w:tcPr>
          <w:p w14:paraId="25D3E7C6"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4D6F65D4"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45A25A1F" w14:textId="0AB6BE9F" w:rsidR="00CD486D" w:rsidRDefault="00CD486D">
            <w:pPr>
              <w:widowControl w:val="0"/>
              <w:snapToGrid w:val="0"/>
              <w:spacing w:after="0" w:line="240" w:lineRule="auto"/>
            </w:pPr>
            <w:r>
              <w:rPr>
                <w:rFonts w:ascii="Arial" w:hAnsi="Arial" w:cs="Arial"/>
                <w:b/>
                <w:sz w:val="20"/>
                <w:szCs w:val="20"/>
              </w:rPr>
              <w:t>x</w:t>
            </w:r>
          </w:p>
        </w:tc>
        <w:tc>
          <w:tcPr>
            <w:tcW w:w="432" w:type="dxa"/>
            <w:shd w:val="clear" w:color="auto" w:fill="auto"/>
          </w:tcPr>
          <w:p w14:paraId="00682484"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364D99D8" w14:textId="77777777" w:rsidR="00CD486D" w:rsidRDefault="00CD486D">
            <w:pPr>
              <w:widowControl w:val="0"/>
              <w:snapToGrid w:val="0"/>
              <w:spacing w:after="0" w:line="240" w:lineRule="auto"/>
            </w:pPr>
            <w:r>
              <w:rPr>
                <w:rFonts w:ascii="Arial" w:hAnsi="Arial" w:cs="Arial"/>
                <w:b/>
                <w:sz w:val="20"/>
                <w:szCs w:val="20"/>
              </w:rPr>
              <w:t>x</w:t>
            </w:r>
          </w:p>
        </w:tc>
        <w:tc>
          <w:tcPr>
            <w:tcW w:w="430" w:type="dxa"/>
            <w:shd w:val="clear" w:color="auto" w:fill="auto"/>
          </w:tcPr>
          <w:p w14:paraId="5A13CEA8" w14:textId="77777777" w:rsidR="00CD486D" w:rsidRDefault="00CD486D">
            <w:pPr>
              <w:widowControl w:val="0"/>
              <w:snapToGrid w:val="0"/>
              <w:spacing w:after="0" w:line="240" w:lineRule="auto"/>
            </w:pPr>
            <w:r>
              <w:rPr>
                <w:rFonts w:ascii="Arial" w:hAnsi="Arial" w:cs="Arial"/>
                <w:b/>
                <w:sz w:val="20"/>
                <w:szCs w:val="20"/>
              </w:rPr>
              <w:t>x</w:t>
            </w:r>
          </w:p>
        </w:tc>
        <w:tc>
          <w:tcPr>
            <w:tcW w:w="427" w:type="dxa"/>
            <w:shd w:val="clear" w:color="auto" w:fill="auto"/>
          </w:tcPr>
          <w:p w14:paraId="44EBED6E"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2A006C1B" w14:textId="77777777" w:rsidR="00CD486D" w:rsidRDefault="00CD486D">
            <w:pPr>
              <w:widowControl w:val="0"/>
              <w:snapToGrid w:val="0"/>
              <w:spacing w:after="0" w:line="240" w:lineRule="auto"/>
            </w:pPr>
            <w:r>
              <w:rPr>
                <w:rFonts w:ascii="Arial" w:hAnsi="Arial" w:cs="Arial"/>
                <w:b/>
                <w:sz w:val="20"/>
                <w:szCs w:val="20"/>
              </w:rPr>
              <w:t>x</w:t>
            </w:r>
          </w:p>
        </w:tc>
        <w:tc>
          <w:tcPr>
            <w:tcW w:w="425" w:type="dxa"/>
            <w:shd w:val="clear" w:color="auto" w:fill="auto"/>
          </w:tcPr>
          <w:p w14:paraId="6D4004CC" w14:textId="77777777" w:rsidR="00CD486D" w:rsidRDefault="00CD486D">
            <w:pPr>
              <w:widowControl w:val="0"/>
              <w:snapToGrid w:val="0"/>
              <w:spacing w:after="0" w:line="240" w:lineRule="auto"/>
            </w:pPr>
            <w:r>
              <w:rPr>
                <w:rFonts w:ascii="Arial" w:hAnsi="Arial" w:cs="Arial"/>
                <w:b/>
                <w:sz w:val="20"/>
                <w:szCs w:val="20"/>
              </w:rPr>
              <w:t>x</w:t>
            </w:r>
          </w:p>
        </w:tc>
      </w:tr>
      <w:tr w:rsidR="00CD486D" w14:paraId="0A717BAC" w14:textId="60965C97" w:rsidTr="00CD486D">
        <w:tc>
          <w:tcPr>
            <w:tcW w:w="1410" w:type="dxa"/>
            <w:shd w:val="clear" w:color="auto" w:fill="auto"/>
          </w:tcPr>
          <w:p w14:paraId="76FB4660" w14:textId="77777777" w:rsidR="00CD486D" w:rsidRPr="00AC4FAD" w:rsidRDefault="00CD486D">
            <w:pPr>
              <w:keepNext/>
              <w:widowControl w:val="0"/>
              <w:snapToGrid w:val="0"/>
              <w:spacing w:after="0" w:line="240" w:lineRule="auto"/>
            </w:pPr>
            <w:r w:rsidRPr="00AC4FAD">
              <w:rPr>
                <w:rFonts w:ascii="Arial" w:hAnsi="Arial" w:cs="Arial"/>
                <w:sz w:val="20"/>
                <w:szCs w:val="20"/>
              </w:rPr>
              <w:t>Essay 1</w:t>
            </w:r>
          </w:p>
        </w:tc>
        <w:tc>
          <w:tcPr>
            <w:tcW w:w="439" w:type="dxa"/>
            <w:shd w:val="clear" w:color="auto" w:fill="auto"/>
          </w:tcPr>
          <w:p w14:paraId="2D5C160D"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40C6B4E8"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22170D5D"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69685D88"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63D925D0"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1C8C7CA0" w14:textId="77777777" w:rsidR="00CD486D" w:rsidRDefault="00CD486D">
            <w:pPr>
              <w:widowControl w:val="0"/>
              <w:snapToGrid w:val="0"/>
              <w:spacing w:after="0" w:line="240" w:lineRule="auto"/>
            </w:pPr>
            <w:r>
              <w:rPr>
                <w:rFonts w:ascii="Arial" w:hAnsi="Arial" w:cs="Arial"/>
                <w:b/>
                <w:sz w:val="20"/>
                <w:szCs w:val="20"/>
              </w:rPr>
              <w:t>x</w:t>
            </w:r>
          </w:p>
        </w:tc>
        <w:tc>
          <w:tcPr>
            <w:tcW w:w="427" w:type="dxa"/>
            <w:shd w:val="clear" w:color="auto" w:fill="auto"/>
          </w:tcPr>
          <w:p w14:paraId="5495B45B"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0E34E3AC"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1E0F0472" w14:textId="7840392D" w:rsidR="00CD486D" w:rsidRDefault="00CD486D">
            <w:pPr>
              <w:widowControl w:val="0"/>
              <w:snapToGrid w:val="0"/>
              <w:spacing w:after="0" w:line="240" w:lineRule="auto"/>
            </w:pPr>
            <w:r>
              <w:rPr>
                <w:rFonts w:ascii="Arial" w:hAnsi="Arial" w:cs="Arial"/>
                <w:b/>
                <w:sz w:val="20"/>
                <w:szCs w:val="20"/>
              </w:rPr>
              <w:t>x</w:t>
            </w:r>
          </w:p>
        </w:tc>
        <w:tc>
          <w:tcPr>
            <w:tcW w:w="432" w:type="dxa"/>
            <w:shd w:val="clear" w:color="auto" w:fill="auto"/>
          </w:tcPr>
          <w:p w14:paraId="412A3D6A"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0C82E799" w14:textId="77777777" w:rsidR="00CD486D" w:rsidRDefault="00CD486D">
            <w:pPr>
              <w:widowControl w:val="0"/>
              <w:snapToGrid w:val="0"/>
              <w:spacing w:after="0" w:line="240" w:lineRule="auto"/>
            </w:pPr>
            <w:r>
              <w:rPr>
                <w:rFonts w:ascii="Arial" w:hAnsi="Arial" w:cs="Arial"/>
                <w:b/>
                <w:sz w:val="20"/>
                <w:szCs w:val="20"/>
              </w:rPr>
              <w:t>x</w:t>
            </w:r>
          </w:p>
        </w:tc>
        <w:tc>
          <w:tcPr>
            <w:tcW w:w="430" w:type="dxa"/>
            <w:shd w:val="clear" w:color="auto" w:fill="auto"/>
          </w:tcPr>
          <w:p w14:paraId="14FB9521" w14:textId="77777777" w:rsidR="00CD486D" w:rsidRDefault="00CD486D">
            <w:pPr>
              <w:widowControl w:val="0"/>
              <w:snapToGrid w:val="0"/>
              <w:spacing w:after="0" w:line="240" w:lineRule="auto"/>
            </w:pPr>
            <w:r>
              <w:rPr>
                <w:rFonts w:ascii="Arial" w:hAnsi="Arial" w:cs="Arial"/>
                <w:b/>
                <w:sz w:val="20"/>
                <w:szCs w:val="20"/>
              </w:rPr>
              <w:t>x</w:t>
            </w:r>
          </w:p>
        </w:tc>
        <w:tc>
          <w:tcPr>
            <w:tcW w:w="427" w:type="dxa"/>
            <w:shd w:val="clear" w:color="auto" w:fill="auto"/>
          </w:tcPr>
          <w:p w14:paraId="1294BD7A"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6F35A46B" w14:textId="77777777" w:rsidR="00CD486D" w:rsidRDefault="00CD486D">
            <w:pPr>
              <w:widowControl w:val="0"/>
              <w:snapToGrid w:val="0"/>
              <w:spacing w:after="0" w:line="240" w:lineRule="auto"/>
            </w:pPr>
            <w:r>
              <w:rPr>
                <w:rFonts w:ascii="Arial" w:hAnsi="Arial" w:cs="Arial"/>
                <w:b/>
                <w:sz w:val="20"/>
                <w:szCs w:val="20"/>
              </w:rPr>
              <w:t>x</w:t>
            </w:r>
          </w:p>
        </w:tc>
        <w:tc>
          <w:tcPr>
            <w:tcW w:w="425" w:type="dxa"/>
            <w:shd w:val="clear" w:color="auto" w:fill="auto"/>
          </w:tcPr>
          <w:p w14:paraId="77F1986D" w14:textId="77777777" w:rsidR="00CD486D" w:rsidRDefault="00CD486D">
            <w:pPr>
              <w:widowControl w:val="0"/>
              <w:snapToGrid w:val="0"/>
              <w:spacing w:after="0" w:line="240" w:lineRule="auto"/>
            </w:pPr>
            <w:r>
              <w:rPr>
                <w:rFonts w:ascii="Arial" w:hAnsi="Arial" w:cs="Arial"/>
                <w:b/>
                <w:sz w:val="20"/>
                <w:szCs w:val="20"/>
              </w:rPr>
              <w:t>x</w:t>
            </w:r>
          </w:p>
        </w:tc>
      </w:tr>
      <w:tr w:rsidR="00CD486D" w14:paraId="654866D2" w14:textId="3754CA02" w:rsidTr="00CD486D">
        <w:tc>
          <w:tcPr>
            <w:tcW w:w="1410" w:type="dxa"/>
            <w:shd w:val="clear" w:color="auto" w:fill="auto"/>
          </w:tcPr>
          <w:p w14:paraId="3EA22284" w14:textId="77777777" w:rsidR="00CD486D" w:rsidRPr="00AC4FAD" w:rsidRDefault="00CD486D">
            <w:pPr>
              <w:widowControl w:val="0"/>
              <w:snapToGrid w:val="0"/>
              <w:spacing w:after="0" w:line="240" w:lineRule="auto"/>
            </w:pPr>
            <w:r w:rsidRPr="00AC4FAD">
              <w:rPr>
                <w:rFonts w:ascii="Arial" w:hAnsi="Arial" w:cs="Arial"/>
                <w:sz w:val="20"/>
                <w:szCs w:val="20"/>
              </w:rPr>
              <w:t>Essay 2</w:t>
            </w:r>
          </w:p>
        </w:tc>
        <w:tc>
          <w:tcPr>
            <w:tcW w:w="439" w:type="dxa"/>
            <w:shd w:val="clear" w:color="auto" w:fill="auto"/>
          </w:tcPr>
          <w:p w14:paraId="0D46C16E"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6E77470A"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70ED3FAB"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58B078D5"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05186B02" w14:textId="77777777" w:rsidR="00CD486D" w:rsidRDefault="00CD486D">
            <w:pPr>
              <w:widowControl w:val="0"/>
              <w:snapToGrid w:val="0"/>
              <w:spacing w:after="0" w:line="240" w:lineRule="auto"/>
            </w:pPr>
            <w:r>
              <w:rPr>
                <w:rFonts w:ascii="Arial" w:hAnsi="Arial" w:cs="Arial"/>
                <w:b/>
                <w:sz w:val="20"/>
                <w:szCs w:val="20"/>
              </w:rPr>
              <w:t>x</w:t>
            </w:r>
          </w:p>
        </w:tc>
        <w:tc>
          <w:tcPr>
            <w:tcW w:w="426" w:type="dxa"/>
            <w:shd w:val="clear" w:color="auto" w:fill="auto"/>
          </w:tcPr>
          <w:p w14:paraId="14CDE739" w14:textId="77777777" w:rsidR="00CD486D" w:rsidRDefault="00CD486D">
            <w:pPr>
              <w:widowControl w:val="0"/>
              <w:snapToGrid w:val="0"/>
              <w:spacing w:after="0" w:line="240" w:lineRule="auto"/>
            </w:pPr>
            <w:r>
              <w:rPr>
                <w:rFonts w:ascii="Arial" w:hAnsi="Arial" w:cs="Arial"/>
                <w:b/>
                <w:sz w:val="20"/>
                <w:szCs w:val="20"/>
              </w:rPr>
              <w:t>x</w:t>
            </w:r>
          </w:p>
        </w:tc>
        <w:tc>
          <w:tcPr>
            <w:tcW w:w="427" w:type="dxa"/>
            <w:shd w:val="clear" w:color="auto" w:fill="auto"/>
          </w:tcPr>
          <w:p w14:paraId="3A2C31BA"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4C7C7301"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5D54BD4F" w14:textId="389C95A5" w:rsidR="00CD486D" w:rsidRDefault="00CD486D">
            <w:pPr>
              <w:widowControl w:val="0"/>
              <w:snapToGrid w:val="0"/>
              <w:spacing w:after="0" w:line="240" w:lineRule="auto"/>
            </w:pPr>
            <w:r>
              <w:rPr>
                <w:rFonts w:ascii="Arial" w:hAnsi="Arial" w:cs="Arial"/>
                <w:b/>
                <w:sz w:val="20"/>
                <w:szCs w:val="20"/>
              </w:rPr>
              <w:t>x</w:t>
            </w:r>
          </w:p>
        </w:tc>
        <w:tc>
          <w:tcPr>
            <w:tcW w:w="432" w:type="dxa"/>
            <w:shd w:val="clear" w:color="auto" w:fill="auto"/>
          </w:tcPr>
          <w:p w14:paraId="16EF78A3"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7BF3BF22" w14:textId="77777777" w:rsidR="00CD486D" w:rsidRDefault="00CD486D">
            <w:pPr>
              <w:widowControl w:val="0"/>
              <w:snapToGrid w:val="0"/>
              <w:spacing w:after="0" w:line="240" w:lineRule="auto"/>
            </w:pPr>
            <w:r>
              <w:rPr>
                <w:rFonts w:ascii="Arial" w:hAnsi="Arial" w:cs="Arial"/>
                <w:b/>
                <w:sz w:val="20"/>
                <w:szCs w:val="20"/>
              </w:rPr>
              <w:t>x</w:t>
            </w:r>
          </w:p>
        </w:tc>
        <w:tc>
          <w:tcPr>
            <w:tcW w:w="430" w:type="dxa"/>
            <w:shd w:val="clear" w:color="auto" w:fill="auto"/>
          </w:tcPr>
          <w:p w14:paraId="50F864DA" w14:textId="77777777" w:rsidR="00CD486D" w:rsidRDefault="00CD486D">
            <w:pPr>
              <w:widowControl w:val="0"/>
              <w:snapToGrid w:val="0"/>
              <w:spacing w:after="0" w:line="240" w:lineRule="auto"/>
            </w:pPr>
            <w:r>
              <w:rPr>
                <w:rFonts w:ascii="Arial" w:hAnsi="Arial" w:cs="Arial"/>
                <w:b/>
                <w:sz w:val="20"/>
                <w:szCs w:val="20"/>
              </w:rPr>
              <w:t>x</w:t>
            </w:r>
          </w:p>
        </w:tc>
        <w:tc>
          <w:tcPr>
            <w:tcW w:w="427" w:type="dxa"/>
            <w:shd w:val="clear" w:color="auto" w:fill="auto"/>
          </w:tcPr>
          <w:p w14:paraId="6441CF71" w14:textId="77777777" w:rsidR="00CD486D" w:rsidRDefault="00CD486D">
            <w:pPr>
              <w:widowControl w:val="0"/>
              <w:snapToGrid w:val="0"/>
              <w:spacing w:after="0" w:line="240" w:lineRule="auto"/>
            </w:pPr>
            <w:r>
              <w:rPr>
                <w:rFonts w:ascii="Arial" w:hAnsi="Arial" w:cs="Arial"/>
                <w:b/>
                <w:sz w:val="20"/>
                <w:szCs w:val="20"/>
              </w:rPr>
              <w:t>x</w:t>
            </w:r>
          </w:p>
        </w:tc>
        <w:tc>
          <w:tcPr>
            <w:tcW w:w="429" w:type="dxa"/>
            <w:shd w:val="clear" w:color="auto" w:fill="auto"/>
          </w:tcPr>
          <w:p w14:paraId="4BC0107F" w14:textId="77777777" w:rsidR="00CD486D" w:rsidRDefault="00CD486D">
            <w:pPr>
              <w:widowControl w:val="0"/>
              <w:snapToGrid w:val="0"/>
              <w:spacing w:after="0" w:line="240" w:lineRule="auto"/>
            </w:pPr>
            <w:r>
              <w:rPr>
                <w:rFonts w:ascii="Arial" w:hAnsi="Arial" w:cs="Arial"/>
                <w:b/>
                <w:sz w:val="20"/>
                <w:szCs w:val="20"/>
              </w:rPr>
              <w:t>x</w:t>
            </w:r>
          </w:p>
        </w:tc>
        <w:tc>
          <w:tcPr>
            <w:tcW w:w="425" w:type="dxa"/>
            <w:shd w:val="clear" w:color="auto" w:fill="auto"/>
          </w:tcPr>
          <w:p w14:paraId="2245A7F0" w14:textId="77777777" w:rsidR="00CD486D" w:rsidRDefault="00CD486D">
            <w:pPr>
              <w:widowControl w:val="0"/>
              <w:snapToGrid w:val="0"/>
              <w:spacing w:after="0" w:line="240" w:lineRule="auto"/>
            </w:pPr>
            <w:r>
              <w:rPr>
                <w:rFonts w:ascii="Arial" w:hAnsi="Arial" w:cs="Arial"/>
                <w:b/>
                <w:sz w:val="20"/>
                <w:szCs w:val="20"/>
              </w:rPr>
              <w:t>x</w:t>
            </w:r>
          </w:p>
        </w:tc>
      </w:tr>
    </w:tbl>
    <w:p w14:paraId="259D6ED1" w14:textId="77777777" w:rsidR="00DD464F" w:rsidRDefault="00DD464F">
      <w:pPr>
        <w:spacing w:after="120" w:line="240" w:lineRule="auto"/>
        <w:ind w:left="426" w:right="543"/>
        <w:rPr>
          <w:rFonts w:ascii="Arial" w:hAnsi="Arial" w:cs="Arial"/>
          <w:b/>
          <w:iCs/>
          <w:sz w:val="24"/>
          <w:szCs w:val="24"/>
        </w:rPr>
      </w:pPr>
    </w:p>
    <w:p w14:paraId="23B10A50" w14:textId="77777777" w:rsidR="00DD464F" w:rsidRDefault="00DD464F">
      <w:pPr>
        <w:spacing w:after="120" w:line="240" w:lineRule="auto"/>
        <w:ind w:left="426" w:right="543"/>
        <w:rPr>
          <w:rFonts w:ascii="Arial" w:hAnsi="Arial" w:cs="Arial"/>
          <w:b/>
          <w:iCs/>
          <w:sz w:val="24"/>
          <w:szCs w:val="24"/>
        </w:rPr>
      </w:pPr>
    </w:p>
    <w:p w14:paraId="59E5765A" w14:textId="77777777" w:rsidR="00DD464F" w:rsidRDefault="00264567">
      <w:pPr>
        <w:numPr>
          <w:ilvl w:val="0"/>
          <w:numId w:val="2"/>
        </w:numPr>
        <w:spacing w:after="120" w:line="240" w:lineRule="auto"/>
        <w:ind w:left="567" w:right="543" w:hanging="567"/>
        <w:jc w:val="both"/>
      </w:pPr>
      <w:r>
        <w:rPr>
          <w:rFonts w:ascii="Arial" w:hAnsi="Arial" w:cs="Arial"/>
          <w:b/>
          <w:bCs/>
          <w:sz w:val="24"/>
          <w:szCs w:val="24"/>
        </w:rPr>
        <w:t xml:space="preserve">Inclusive module design </w:t>
      </w:r>
    </w:p>
    <w:p w14:paraId="52FA4BFC" w14:textId="77777777" w:rsidR="00DD464F" w:rsidRDefault="00264567">
      <w:pPr>
        <w:spacing w:after="120" w:line="240" w:lineRule="auto"/>
        <w:ind w:left="567" w:right="543"/>
        <w:jc w:val="both"/>
      </w:pPr>
      <w:r>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41F4F6" w14:textId="77777777" w:rsidR="00DD464F" w:rsidRDefault="00264567">
      <w:pPr>
        <w:spacing w:after="120" w:line="240" w:lineRule="auto"/>
        <w:ind w:left="567" w:right="543"/>
        <w:jc w:val="both"/>
      </w:pPr>
      <w:r>
        <w:rPr>
          <w:rFonts w:ascii="Arial" w:hAnsi="Arial" w:cs="Arial"/>
          <w:sz w:val="24"/>
          <w:szCs w:val="24"/>
        </w:rPr>
        <w:t>The inclusive practices in the guidance (see Annex B Appendix A) have been considered in order to support all students in the following areas:</w:t>
      </w:r>
    </w:p>
    <w:p w14:paraId="685F6937" w14:textId="77777777" w:rsidR="00DD464F" w:rsidRDefault="00264567">
      <w:pPr>
        <w:spacing w:after="120" w:line="240" w:lineRule="auto"/>
        <w:ind w:left="567" w:right="543"/>
        <w:jc w:val="both"/>
      </w:pPr>
      <w:r>
        <w:rPr>
          <w:rFonts w:ascii="Arial" w:hAnsi="Arial" w:cs="Arial"/>
          <w:sz w:val="24"/>
          <w:szCs w:val="24"/>
        </w:rPr>
        <w:t xml:space="preserve">a) </w:t>
      </w:r>
      <w:r>
        <w:rPr>
          <w:rFonts w:ascii="Arial" w:hAnsi="Arial" w:cs="Arial"/>
          <w:bCs/>
          <w:sz w:val="24"/>
          <w:szCs w:val="24"/>
        </w:rPr>
        <w:t>Accessible resources and curriculum</w:t>
      </w:r>
    </w:p>
    <w:p w14:paraId="2F5459BE" w14:textId="77777777" w:rsidR="00DD464F" w:rsidRDefault="00264567">
      <w:pPr>
        <w:tabs>
          <w:tab w:val="left" w:pos="567"/>
        </w:tabs>
        <w:spacing w:after="120" w:line="240" w:lineRule="auto"/>
        <w:ind w:left="567" w:right="543"/>
        <w:jc w:val="both"/>
      </w:pPr>
      <w:r>
        <w:rPr>
          <w:rFonts w:ascii="Arial" w:hAnsi="Arial" w:cs="Arial"/>
          <w:sz w:val="24"/>
          <w:szCs w:val="24"/>
        </w:rPr>
        <w:t xml:space="preserve">b) </w:t>
      </w:r>
      <w:r>
        <w:rPr>
          <w:rFonts w:ascii="Arial" w:hAnsi="Arial" w:cs="Arial"/>
          <w:bCs/>
          <w:sz w:val="24"/>
          <w:szCs w:val="24"/>
        </w:rPr>
        <w:t>Learning, teaching and assessment methods</w:t>
      </w:r>
    </w:p>
    <w:p w14:paraId="5203A40A" w14:textId="77777777" w:rsidR="00DD464F" w:rsidRDefault="00DD464F">
      <w:pPr>
        <w:tabs>
          <w:tab w:val="left" w:pos="567"/>
        </w:tabs>
        <w:spacing w:after="120" w:line="240" w:lineRule="auto"/>
        <w:ind w:left="567" w:right="543"/>
        <w:jc w:val="both"/>
        <w:rPr>
          <w:rFonts w:ascii="Arial" w:hAnsi="Arial" w:cs="Arial"/>
          <w:bCs/>
          <w:i/>
          <w:sz w:val="24"/>
          <w:szCs w:val="24"/>
        </w:rPr>
      </w:pPr>
    </w:p>
    <w:p w14:paraId="70B9018D" w14:textId="77777777" w:rsidR="00DD464F" w:rsidRDefault="00264567">
      <w:pPr>
        <w:numPr>
          <w:ilvl w:val="0"/>
          <w:numId w:val="2"/>
        </w:numPr>
        <w:spacing w:after="120" w:line="240" w:lineRule="auto"/>
        <w:ind w:left="567" w:right="543" w:hanging="567"/>
        <w:jc w:val="both"/>
      </w:pPr>
      <w:r>
        <w:rPr>
          <w:rFonts w:ascii="Arial" w:hAnsi="Arial" w:cs="Arial"/>
          <w:b/>
          <w:sz w:val="24"/>
          <w:szCs w:val="24"/>
        </w:rPr>
        <w:t>Campus(es) or centre(s) where module will be delivered</w:t>
      </w:r>
    </w:p>
    <w:p w14:paraId="047D69F9" w14:textId="77777777" w:rsidR="00DD464F" w:rsidRDefault="00264567" w:rsidP="00D7613A">
      <w:pPr>
        <w:spacing w:after="120" w:line="240" w:lineRule="auto"/>
        <w:ind w:left="567" w:right="543"/>
        <w:jc w:val="both"/>
      </w:pPr>
      <w:r>
        <w:rPr>
          <w:rFonts w:ascii="Arial" w:hAnsi="Arial" w:cs="Arial"/>
          <w:sz w:val="24"/>
          <w:szCs w:val="24"/>
        </w:rPr>
        <w:t>Canterbury Campus</w:t>
      </w:r>
    </w:p>
    <w:p w14:paraId="5A5730B9" w14:textId="77777777" w:rsidR="00DD464F" w:rsidRDefault="00DD464F">
      <w:pPr>
        <w:spacing w:after="120" w:line="240" w:lineRule="auto"/>
        <w:ind w:left="426" w:right="543"/>
        <w:jc w:val="both"/>
        <w:rPr>
          <w:rFonts w:ascii="Arial" w:hAnsi="Arial" w:cs="Arial"/>
          <w:sz w:val="24"/>
          <w:szCs w:val="24"/>
        </w:rPr>
      </w:pPr>
    </w:p>
    <w:p w14:paraId="5DF51D0B" w14:textId="77777777" w:rsidR="00DD464F" w:rsidRDefault="00264567">
      <w:pPr>
        <w:numPr>
          <w:ilvl w:val="0"/>
          <w:numId w:val="2"/>
        </w:numPr>
        <w:spacing w:after="120" w:line="240" w:lineRule="auto"/>
        <w:ind w:left="567" w:right="543" w:hanging="568"/>
        <w:jc w:val="both"/>
      </w:pPr>
      <w:r>
        <w:rPr>
          <w:rFonts w:ascii="Arial" w:hAnsi="Arial" w:cs="Arial"/>
          <w:b/>
          <w:sz w:val="24"/>
          <w:szCs w:val="24"/>
        </w:rPr>
        <w:t xml:space="preserve">Internationalisation </w:t>
      </w:r>
    </w:p>
    <w:p w14:paraId="1F682828" w14:textId="77777777" w:rsidR="00DD464F" w:rsidRDefault="00264567">
      <w:pPr>
        <w:spacing w:after="120" w:line="240" w:lineRule="auto"/>
        <w:ind w:left="567" w:right="543"/>
        <w:jc w:val="both"/>
      </w:pPr>
      <w:r>
        <w:rPr>
          <w:rFonts w:ascii="Arial" w:hAnsi="Arial" w:cs="Arial"/>
          <w:color w:val="000000"/>
          <w:sz w:val="24"/>
          <w:szCs w:val="24"/>
        </w:rPr>
        <w:t xml:space="preserve">The contents of this module are firmly set within an international context: art and culture from the Netherlands—a leading global trading power—and international exchanges, markets and trade (including the slave trade). </w:t>
      </w:r>
    </w:p>
    <w:p w14:paraId="08342786" w14:textId="0BDCE79F" w:rsidR="00DD464F" w:rsidRDefault="00264567" w:rsidP="00CD486D">
      <w:pPr>
        <w:spacing w:after="120" w:line="240" w:lineRule="auto"/>
        <w:ind w:left="567" w:right="543"/>
        <w:jc w:val="both"/>
      </w:pPr>
      <w:r>
        <w:rPr>
          <w:rFonts w:ascii="Arial" w:hAnsi="Arial" w:cs="Arial"/>
          <w:color w:val="000000"/>
          <w:sz w:val="24"/>
          <w:szCs w:val="24"/>
        </w:rPr>
        <w:t>In addition, assessment is internationalised</w:t>
      </w:r>
      <w:r w:rsidR="009A087C">
        <w:rPr>
          <w:rFonts w:ascii="Arial" w:hAnsi="Arial" w:cs="Arial"/>
          <w:color w:val="000000"/>
          <w:sz w:val="24"/>
          <w:szCs w:val="24"/>
        </w:rPr>
        <w:t xml:space="preserve"> because </w:t>
      </w:r>
      <w:r>
        <w:rPr>
          <w:rFonts w:ascii="Arial" w:hAnsi="Arial" w:cs="Arial"/>
          <w:color w:val="000000"/>
          <w:sz w:val="24"/>
          <w:szCs w:val="24"/>
        </w:rPr>
        <w:t xml:space="preserve">it requires that students consider culture and art and other related activities (such as exhibitions) from other countries and gives them the opportunity </w:t>
      </w:r>
      <w:r>
        <w:rPr>
          <w:rFonts w:ascii="Arial" w:eastAsia="Times New Roman" w:hAnsi="Arial" w:cs="Arial"/>
          <w:color w:val="000000"/>
          <w:sz w:val="24"/>
          <w:szCs w:val="24"/>
        </w:rPr>
        <w:t>to compare inter</w:t>
      </w:r>
      <w:r w:rsidR="004E5E01">
        <w:rPr>
          <w:rFonts w:ascii="Arial" w:eastAsia="Times New Roman" w:hAnsi="Arial" w:cs="Arial"/>
          <w:color w:val="000000"/>
          <w:sz w:val="24"/>
          <w:szCs w:val="24"/>
        </w:rPr>
        <w:t xml:space="preserve">national and local examples thereby promoting </w:t>
      </w:r>
      <w:r>
        <w:rPr>
          <w:rFonts w:ascii="Arial" w:eastAsia="Times New Roman" w:hAnsi="Arial" w:cs="Arial"/>
          <w:color w:val="000000"/>
          <w:sz w:val="24"/>
          <w:szCs w:val="24"/>
        </w:rPr>
        <w:t>cultural empathy, self-awareness and awareness of others</w:t>
      </w:r>
      <w:r w:rsidR="009A087C">
        <w:rPr>
          <w:rFonts w:ascii="Arial" w:eastAsia="Times New Roman" w:hAnsi="Arial" w:cs="Arial"/>
          <w:color w:val="000000"/>
          <w:sz w:val="24"/>
          <w:szCs w:val="24"/>
        </w:rPr>
        <w:t>.</w:t>
      </w:r>
    </w:p>
    <w:p w14:paraId="53DCF40E" w14:textId="77777777" w:rsidR="00DD464F" w:rsidRDefault="00DD464F">
      <w:pPr>
        <w:pBdr>
          <w:bottom w:val="single" w:sz="6" w:space="1" w:color="000000"/>
        </w:pBdr>
        <w:spacing w:after="120" w:line="240" w:lineRule="auto"/>
        <w:ind w:right="543"/>
        <w:rPr>
          <w:rFonts w:ascii="Arial" w:hAnsi="Arial" w:cs="Arial"/>
          <w:sz w:val="24"/>
          <w:szCs w:val="24"/>
        </w:rPr>
      </w:pPr>
    </w:p>
    <w:p w14:paraId="5E8B95A6" w14:textId="77777777" w:rsidR="00DD464F" w:rsidRDefault="00264567">
      <w:pPr>
        <w:spacing w:after="120" w:line="240" w:lineRule="auto"/>
        <w:ind w:right="543"/>
      </w:pPr>
      <w:r>
        <w:rPr>
          <w:rFonts w:ascii="Arial" w:hAnsi="Arial" w:cs="Arial"/>
          <w:b/>
          <w:sz w:val="24"/>
          <w:szCs w:val="24"/>
        </w:rPr>
        <w:t xml:space="preserve">DIVISIONAL USE ONLY </w:t>
      </w:r>
    </w:p>
    <w:p w14:paraId="2BF8F5F8" w14:textId="314D4985" w:rsidR="00DD464F" w:rsidRDefault="00014037">
      <w:pPr>
        <w:spacing w:after="120" w:line="240" w:lineRule="auto"/>
        <w:ind w:right="543"/>
      </w:pPr>
      <w:r>
        <w:rPr>
          <w:rFonts w:ascii="Arial" w:hAnsi="Arial" w:cs="Arial"/>
          <w:b/>
          <w:sz w:val="24"/>
          <w:szCs w:val="24"/>
        </w:rPr>
        <w:t>Module</w:t>
      </w:r>
      <w:r w:rsidR="00264567">
        <w:rPr>
          <w:rFonts w:ascii="Arial" w:hAnsi="Arial" w:cs="Arial"/>
          <w:b/>
          <w:sz w:val="24"/>
          <w:szCs w:val="24"/>
        </w:rPr>
        <w:t xml:space="preserve"> record – all revisions must be recorded in the grid and full details of the change retained in the appropriate committee records.</w:t>
      </w:r>
    </w:p>
    <w:p w14:paraId="0900FDD1" w14:textId="77777777" w:rsidR="00DD464F" w:rsidRDefault="00DD464F">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47"/>
        <w:gridCol w:w="2231"/>
        <w:gridCol w:w="2740"/>
      </w:tblGrid>
      <w:tr w:rsidR="00DD464F" w14:paraId="386664FD" w14:textId="77777777">
        <w:trPr>
          <w:trHeight w:val="317"/>
        </w:trPr>
        <w:tc>
          <w:tcPr>
            <w:tcW w:w="1593" w:type="dxa"/>
            <w:shd w:val="clear" w:color="auto" w:fill="auto"/>
          </w:tcPr>
          <w:p w14:paraId="061602C9" w14:textId="77777777" w:rsidR="00DD464F" w:rsidRDefault="00264567">
            <w:pPr>
              <w:spacing w:after="0" w:line="240" w:lineRule="auto"/>
              <w:ind w:right="543"/>
            </w:pPr>
            <w:r>
              <w:rPr>
                <w:rFonts w:ascii="Arial" w:hAnsi="Arial" w:cs="Arial"/>
                <w:sz w:val="20"/>
                <w:szCs w:val="20"/>
              </w:rPr>
              <w:t>Date approved</w:t>
            </w:r>
          </w:p>
        </w:tc>
        <w:tc>
          <w:tcPr>
            <w:tcW w:w="1815" w:type="dxa"/>
            <w:shd w:val="clear" w:color="auto" w:fill="auto"/>
          </w:tcPr>
          <w:p w14:paraId="157593EB" w14:textId="54B71225" w:rsidR="00DD464F" w:rsidRDefault="00AC4FAD" w:rsidP="00AC4FAD">
            <w:pPr>
              <w:spacing w:after="0" w:line="240" w:lineRule="auto"/>
              <w:ind w:right="543"/>
            </w:pPr>
            <w:r>
              <w:rPr>
                <w:rFonts w:ascii="Arial" w:hAnsi="Arial" w:cs="Arial"/>
                <w:sz w:val="20"/>
                <w:szCs w:val="20"/>
              </w:rPr>
              <w:t>New/m</w:t>
            </w:r>
            <w:r w:rsidR="00264567">
              <w:rPr>
                <w:rFonts w:ascii="Arial" w:hAnsi="Arial" w:cs="Arial"/>
                <w:sz w:val="20"/>
                <w:szCs w:val="20"/>
              </w:rPr>
              <w:t>ajor/minor revision</w:t>
            </w:r>
          </w:p>
        </w:tc>
        <w:tc>
          <w:tcPr>
            <w:tcW w:w="1973" w:type="dxa"/>
            <w:shd w:val="clear" w:color="auto" w:fill="auto"/>
          </w:tcPr>
          <w:p w14:paraId="5AB84901" w14:textId="77777777" w:rsidR="00DD464F" w:rsidRDefault="00264567">
            <w:pPr>
              <w:spacing w:after="0" w:line="240" w:lineRule="auto"/>
            </w:pPr>
            <w:r>
              <w:rPr>
                <w:rFonts w:ascii="Arial" w:hAnsi="Arial" w:cs="Arial"/>
                <w:sz w:val="20"/>
                <w:szCs w:val="20"/>
              </w:rPr>
              <w:t>Start date of delivery of revised version</w:t>
            </w:r>
          </w:p>
        </w:tc>
        <w:tc>
          <w:tcPr>
            <w:tcW w:w="2358" w:type="dxa"/>
            <w:shd w:val="clear" w:color="auto" w:fill="auto"/>
          </w:tcPr>
          <w:p w14:paraId="6AD592C3" w14:textId="77777777" w:rsidR="00DD464F" w:rsidRDefault="00264567">
            <w:pPr>
              <w:spacing w:after="0" w:line="240" w:lineRule="auto"/>
              <w:ind w:right="543"/>
            </w:pPr>
            <w:r>
              <w:rPr>
                <w:rFonts w:ascii="Arial" w:hAnsi="Arial" w:cs="Arial"/>
                <w:sz w:val="20"/>
                <w:szCs w:val="20"/>
              </w:rPr>
              <w:t>Section revised</w:t>
            </w:r>
          </w:p>
        </w:tc>
        <w:tc>
          <w:tcPr>
            <w:tcW w:w="2943" w:type="dxa"/>
            <w:shd w:val="clear" w:color="auto" w:fill="auto"/>
          </w:tcPr>
          <w:p w14:paraId="1E6C3628" w14:textId="77777777" w:rsidR="00DD464F" w:rsidRDefault="00264567">
            <w:pPr>
              <w:spacing w:after="0" w:line="240" w:lineRule="auto"/>
              <w:ind w:right="543"/>
            </w:pPr>
            <w:r>
              <w:rPr>
                <w:rFonts w:ascii="Arial" w:hAnsi="Arial" w:cs="Arial"/>
                <w:sz w:val="20"/>
                <w:szCs w:val="20"/>
              </w:rPr>
              <w:t>Impacts PLOs (Q6&amp;7 cover sheet)</w:t>
            </w:r>
          </w:p>
        </w:tc>
      </w:tr>
      <w:tr w:rsidR="00DD464F" w14:paraId="168EA3B1" w14:textId="77777777">
        <w:trPr>
          <w:trHeight w:val="305"/>
        </w:trPr>
        <w:tc>
          <w:tcPr>
            <w:tcW w:w="1593" w:type="dxa"/>
            <w:shd w:val="clear" w:color="auto" w:fill="auto"/>
          </w:tcPr>
          <w:p w14:paraId="4B3D0A30" w14:textId="602F2139" w:rsidR="00DD464F" w:rsidRDefault="00210DB6">
            <w:pPr>
              <w:spacing w:after="0" w:line="240" w:lineRule="auto"/>
              <w:ind w:right="543"/>
              <w:rPr>
                <w:rFonts w:ascii="Arial" w:hAnsi="Arial" w:cs="Arial"/>
                <w:sz w:val="20"/>
                <w:szCs w:val="20"/>
              </w:rPr>
            </w:pPr>
            <w:r>
              <w:rPr>
                <w:rFonts w:ascii="Arial" w:hAnsi="Arial" w:cs="Arial"/>
                <w:sz w:val="20"/>
                <w:szCs w:val="20"/>
              </w:rPr>
              <w:t>21/12/21</w:t>
            </w:r>
          </w:p>
        </w:tc>
        <w:tc>
          <w:tcPr>
            <w:tcW w:w="1815" w:type="dxa"/>
            <w:shd w:val="clear" w:color="auto" w:fill="auto"/>
          </w:tcPr>
          <w:p w14:paraId="7FBCA9D4" w14:textId="42392F33" w:rsidR="00DD464F" w:rsidRDefault="00AC4FAD">
            <w:pPr>
              <w:spacing w:after="0" w:line="240" w:lineRule="auto"/>
              <w:ind w:right="543"/>
              <w:rPr>
                <w:rFonts w:ascii="Arial" w:hAnsi="Arial" w:cs="Arial"/>
                <w:sz w:val="20"/>
                <w:szCs w:val="20"/>
              </w:rPr>
            </w:pPr>
            <w:r>
              <w:rPr>
                <w:rFonts w:ascii="Arial" w:hAnsi="Arial" w:cs="Arial"/>
                <w:sz w:val="20"/>
                <w:szCs w:val="20"/>
              </w:rPr>
              <w:t>New</w:t>
            </w:r>
          </w:p>
        </w:tc>
        <w:tc>
          <w:tcPr>
            <w:tcW w:w="1973" w:type="dxa"/>
            <w:shd w:val="clear" w:color="auto" w:fill="auto"/>
          </w:tcPr>
          <w:p w14:paraId="03CC146B" w14:textId="3B1F96BF" w:rsidR="00DD464F" w:rsidRDefault="00210DB6">
            <w:pPr>
              <w:spacing w:after="0" w:line="240" w:lineRule="auto"/>
              <w:ind w:right="123"/>
              <w:rPr>
                <w:rFonts w:ascii="Arial" w:hAnsi="Arial" w:cs="Arial"/>
                <w:sz w:val="20"/>
                <w:szCs w:val="20"/>
              </w:rPr>
            </w:pPr>
            <w:r>
              <w:rPr>
                <w:rFonts w:ascii="Arial" w:hAnsi="Arial" w:cs="Arial"/>
                <w:sz w:val="20"/>
                <w:szCs w:val="20"/>
              </w:rPr>
              <w:t>January 2023</w:t>
            </w:r>
          </w:p>
        </w:tc>
        <w:tc>
          <w:tcPr>
            <w:tcW w:w="2358" w:type="dxa"/>
            <w:shd w:val="clear" w:color="auto" w:fill="auto"/>
          </w:tcPr>
          <w:p w14:paraId="4737FDA6" w14:textId="77777777" w:rsidR="00DD464F" w:rsidRDefault="00DD464F">
            <w:pPr>
              <w:spacing w:after="0" w:line="240" w:lineRule="auto"/>
              <w:ind w:right="543"/>
              <w:rPr>
                <w:rFonts w:ascii="Arial" w:hAnsi="Arial" w:cs="Arial"/>
                <w:sz w:val="20"/>
                <w:szCs w:val="20"/>
              </w:rPr>
            </w:pPr>
          </w:p>
        </w:tc>
        <w:tc>
          <w:tcPr>
            <w:tcW w:w="2943" w:type="dxa"/>
            <w:shd w:val="clear" w:color="auto" w:fill="auto"/>
          </w:tcPr>
          <w:p w14:paraId="4A0AACA9" w14:textId="77777777" w:rsidR="00DD464F" w:rsidRDefault="00DD464F">
            <w:pPr>
              <w:spacing w:after="0" w:line="240" w:lineRule="auto"/>
              <w:ind w:right="543"/>
              <w:rPr>
                <w:rFonts w:ascii="Arial" w:hAnsi="Arial" w:cs="Arial"/>
                <w:sz w:val="20"/>
                <w:szCs w:val="20"/>
              </w:rPr>
            </w:pPr>
          </w:p>
        </w:tc>
      </w:tr>
      <w:tr w:rsidR="00DD464F" w14:paraId="63017DEB" w14:textId="77777777">
        <w:trPr>
          <w:trHeight w:val="305"/>
        </w:trPr>
        <w:tc>
          <w:tcPr>
            <w:tcW w:w="1593" w:type="dxa"/>
            <w:shd w:val="clear" w:color="auto" w:fill="auto"/>
          </w:tcPr>
          <w:p w14:paraId="792A7E09" w14:textId="77777777" w:rsidR="00DD464F" w:rsidRDefault="00DD464F">
            <w:pPr>
              <w:spacing w:after="0" w:line="240" w:lineRule="auto"/>
              <w:ind w:right="543"/>
              <w:rPr>
                <w:rFonts w:ascii="Arial" w:hAnsi="Arial" w:cs="Arial"/>
                <w:sz w:val="20"/>
                <w:szCs w:val="20"/>
              </w:rPr>
            </w:pPr>
          </w:p>
        </w:tc>
        <w:tc>
          <w:tcPr>
            <w:tcW w:w="1815" w:type="dxa"/>
            <w:shd w:val="clear" w:color="auto" w:fill="auto"/>
          </w:tcPr>
          <w:p w14:paraId="6E321D12" w14:textId="77777777" w:rsidR="00DD464F" w:rsidRDefault="00DD464F">
            <w:pPr>
              <w:spacing w:after="0" w:line="240" w:lineRule="auto"/>
              <w:ind w:right="543"/>
              <w:rPr>
                <w:rFonts w:ascii="Arial" w:hAnsi="Arial" w:cs="Arial"/>
                <w:sz w:val="20"/>
                <w:szCs w:val="20"/>
              </w:rPr>
            </w:pPr>
          </w:p>
        </w:tc>
        <w:tc>
          <w:tcPr>
            <w:tcW w:w="1973" w:type="dxa"/>
            <w:shd w:val="clear" w:color="auto" w:fill="auto"/>
          </w:tcPr>
          <w:p w14:paraId="13923AD8" w14:textId="77777777" w:rsidR="00DD464F" w:rsidRDefault="00DD464F">
            <w:pPr>
              <w:spacing w:after="0" w:line="240" w:lineRule="auto"/>
              <w:ind w:right="543"/>
              <w:rPr>
                <w:rFonts w:ascii="Arial" w:hAnsi="Arial" w:cs="Arial"/>
                <w:sz w:val="20"/>
                <w:szCs w:val="20"/>
              </w:rPr>
            </w:pPr>
          </w:p>
        </w:tc>
        <w:tc>
          <w:tcPr>
            <w:tcW w:w="2358" w:type="dxa"/>
            <w:shd w:val="clear" w:color="auto" w:fill="auto"/>
          </w:tcPr>
          <w:p w14:paraId="6BE83B52" w14:textId="77777777" w:rsidR="00DD464F" w:rsidRDefault="00DD464F">
            <w:pPr>
              <w:spacing w:after="0" w:line="240" w:lineRule="auto"/>
              <w:ind w:right="543"/>
              <w:rPr>
                <w:rFonts w:ascii="Arial" w:hAnsi="Arial" w:cs="Arial"/>
                <w:sz w:val="20"/>
                <w:szCs w:val="20"/>
              </w:rPr>
            </w:pPr>
          </w:p>
        </w:tc>
        <w:tc>
          <w:tcPr>
            <w:tcW w:w="2943" w:type="dxa"/>
            <w:shd w:val="clear" w:color="auto" w:fill="auto"/>
          </w:tcPr>
          <w:p w14:paraId="4738A43C" w14:textId="77777777" w:rsidR="00DD464F" w:rsidRDefault="00DD464F">
            <w:pPr>
              <w:spacing w:after="0" w:line="240" w:lineRule="auto"/>
              <w:ind w:right="543"/>
              <w:rPr>
                <w:rFonts w:ascii="Arial" w:hAnsi="Arial" w:cs="Arial"/>
                <w:sz w:val="20"/>
                <w:szCs w:val="20"/>
              </w:rPr>
            </w:pPr>
          </w:p>
        </w:tc>
      </w:tr>
    </w:tbl>
    <w:p w14:paraId="4B487E55" w14:textId="77777777" w:rsidR="00DD464F" w:rsidRDefault="00DD464F">
      <w:pPr>
        <w:spacing w:after="120" w:line="240" w:lineRule="auto"/>
        <w:ind w:right="543"/>
      </w:pPr>
    </w:p>
    <w:sectPr w:rsidR="00DD464F">
      <w:headerReference w:type="default" r:id="rId9"/>
      <w:footerReference w:type="default" r:id="rId10"/>
      <w:headerReference w:type="first" r:id="rId11"/>
      <w:footerReference w:type="first" r:id="rId12"/>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E54A7" w14:textId="77777777" w:rsidR="00264567" w:rsidRDefault="00264567">
      <w:pPr>
        <w:spacing w:after="0" w:line="240" w:lineRule="auto"/>
      </w:pPr>
      <w:r>
        <w:separator/>
      </w:r>
    </w:p>
  </w:endnote>
  <w:endnote w:type="continuationSeparator" w:id="0">
    <w:p w14:paraId="24BABFFF" w14:textId="77777777" w:rsidR="00264567" w:rsidRDefault="0026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ileron">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62483"/>
      <w:docPartObj>
        <w:docPartGallery w:val="Page Numbers (Bottom of Page)"/>
        <w:docPartUnique/>
      </w:docPartObj>
    </w:sdtPr>
    <w:sdtEndPr>
      <w:rPr>
        <w:noProof/>
      </w:rPr>
    </w:sdtEndPr>
    <w:sdtContent>
      <w:p w14:paraId="2525583A" w14:textId="6BC21422" w:rsidR="006A6CCD" w:rsidRDefault="006A6CCD" w:rsidP="006A6CCD">
        <w:pPr>
          <w:pStyle w:val="Footer"/>
          <w:jc w:val="center"/>
        </w:pPr>
        <w:r>
          <w:fldChar w:fldCharType="begin"/>
        </w:r>
        <w:r>
          <w:instrText xml:space="preserve"> PAGE   \* MERGEFORMAT </w:instrText>
        </w:r>
        <w:r>
          <w:fldChar w:fldCharType="separate"/>
        </w:r>
        <w:r w:rsidR="00DE77F5">
          <w:rPr>
            <w:noProof/>
          </w:rPr>
          <w:t>3</w:t>
        </w:r>
        <w:r>
          <w:rPr>
            <w:noProof/>
          </w:rPr>
          <w:fldChar w:fldCharType="end"/>
        </w:r>
      </w:p>
    </w:sdtContent>
  </w:sdt>
  <w:p w14:paraId="1F2AC4E5" w14:textId="77777777" w:rsidR="006A6CCD" w:rsidRPr="006A6CCD" w:rsidRDefault="006A6CCD" w:rsidP="006A6CCD">
    <w:pPr>
      <w:pStyle w:val="Footer"/>
      <w:spacing w:after="120"/>
      <w:ind w:right="-330"/>
      <w:jc w:val="center"/>
      <w:rPr>
        <w:sz w:val="18"/>
        <w:szCs w:val="18"/>
      </w:rPr>
    </w:pPr>
    <w:r w:rsidRPr="006A6CCD">
      <w:rPr>
        <w:rFonts w:ascii="Arial" w:eastAsiaTheme="minorHAnsi" w:hAnsi="Arial" w:cs="Arial"/>
        <w:sz w:val="18"/>
        <w:szCs w:val="18"/>
        <w:lang w:eastAsia="en-US"/>
      </w:rPr>
      <w:t>The Dutch Golden Age: Seventeenth-Century Art and Culture</w:t>
    </w:r>
  </w:p>
  <w:p w14:paraId="50A6621A" w14:textId="649AE3E3" w:rsidR="00DD464F" w:rsidRDefault="00DD464F">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222725"/>
      <w:docPartObj>
        <w:docPartGallery w:val="Page Numbers (Bottom of Page)"/>
        <w:docPartUnique/>
      </w:docPartObj>
    </w:sdtPr>
    <w:sdtEndPr/>
    <w:sdtContent>
      <w:p w14:paraId="3A52A5FF" w14:textId="2C30BBD4" w:rsidR="00DD464F" w:rsidRDefault="00264567">
        <w:pPr>
          <w:pStyle w:val="Footer"/>
          <w:jc w:val="center"/>
        </w:pPr>
        <w:r>
          <w:fldChar w:fldCharType="begin"/>
        </w:r>
        <w:r>
          <w:instrText>PAGE</w:instrText>
        </w:r>
        <w:r>
          <w:fldChar w:fldCharType="separate"/>
        </w:r>
        <w:r w:rsidR="00DE77F5">
          <w:rPr>
            <w:noProof/>
          </w:rPr>
          <w:t>1</w:t>
        </w:r>
        <w:r>
          <w:fldChar w:fldCharType="end"/>
        </w:r>
      </w:p>
    </w:sdtContent>
  </w:sdt>
  <w:p w14:paraId="77E377F8" w14:textId="0DC262FC" w:rsidR="00DD464F" w:rsidRPr="006A6CCD" w:rsidRDefault="006A6CCD" w:rsidP="006A6CCD">
    <w:pPr>
      <w:pStyle w:val="Footer"/>
      <w:spacing w:after="120"/>
      <w:ind w:right="-330"/>
      <w:jc w:val="center"/>
      <w:rPr>
        <w:sz w:val="18"/>
        <w:szCs w:val="18"/>
      </w:rPr>
    </w:pPr>
    <w:r w:rsidRPr="006A6CCD">
      <w:rPr>
        <w:rFonts w:ascii="Arial" w:eastAsiaTheme="minorHAnsi" w:hAnsi="Arial" w:cs="Arial"/>
        <w:sz w:val="18"/>
        <w:szCs w:val="18"/>
        <w:lang w:eastAsia="en-US"/>
      </w:rPr>
      <w:t>The Dutch Golden Age: Seventeenth-Century Art and 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C7544" w14:textId="77777777" w:rsidR="00264567" w:rsidRDefault="00264567">
      <w:pPr>
        <w:spacing w:after="0" w:line="240" w:lineRule="auto"/>
      </w:pPr>
      <w:r>
        <w:separator/>
      </w:r>
    </w:p>
  </w:footnote>
  <w:footnote w:type="continuationSeparator" w:id="0">
    <w:p w14:paraId="6EC674F1" w14:textId="77777777" w:rsidR="00264567" w:rsidRDefault="00264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0A91" w14:textId="77777777" w:rsidR="00DD464F" w:rsidRDefault="00DD464F">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EBA0" w14:textId="77777777" w:rsidR="00DD464F" w:rsidRDefault="00264567">
    <w:pPr>
      <w:jc w:val="center"/>
      <w:rPr>
        <w:rFonts w:ascii="Arial" w:hAnsi="Arial" w:cs="Arial"/>
        <w:b/>
        <w:sz w:val="28"/>
        <w:szCs w:val="28"/>
      </w:rPr>
    </w:pPr>
    <w:r>
      <w:rPr>
        <w:noProof/>
      </w:rPr>
      <w:drawing>
        <wp:anchor distT="0" distB="0" distL="114300" distR="114300" simplePos="0" relativeHeight="2" behindDoc="1" locked="0" layoutInCell="1" allowOverlap="1" wp14:anchorId="5863D205" wp14:editId="087CF97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 COVER SHEET</w:t>
    </w:r>
  </w:p>
  <w:p w14:paraId="5E053177" w14:textId="77777777" w:rsidR="00DD464F" w:rsidRDefault="00DD4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E57"/>
    <w:multiLevelType w:val="multilevel"/>
    <w:tmpl w:val="A9280B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D003BC"/>
    <w:multiLevelType w:val="multilevel"/>
    <w:tmpl w:val="711491A8"/>
    <w:lvl w:ilvl="0">
      <w:start w:val="13"/>
      <w:numFmt w:val="decimal"/>
      <w:lvlText w:val="%1"/>
      <w:lvlJc w:val="left"/>
      <w:pPr>
        <w:ind w:left="420" w:hanging="420"/>
      </w:pPr>
    </w:lvl>
    <w:lvl w:ilvl="1">
      <w:start w:val="1"/>
      <w:numFmt w:val="decimal"/>
      <w:lvlText w:val="%1.%2"/>
      <w:lvlJc w:val="left"/>
      <w:pPr>
        <w:ind w:left="846" w:hanging="420"/>
      </w:pPr>
      <w:rPr>
        <w:rFonts w:ascii="Arial" w:hAnsi="Arial" w:cs="Arial" w:hint="default"/>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2A554A2A"/>
    <w:multiLevelType w:val="multilevel"/>
    <w:tmpl w:val="EE1C37FE"/>
    <w:lvl w:ilvl="0">
      <w:start w:val="8"/>
      <w:numFmt w:val="decimal"/>
      <w:lvlText w:val="%1."/>
      <w:lvlJc w:val="left"/>
      <w:pPr>
        <w:ind w:left="420" w:hanging="42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EF9256F"/>
    <w:multiLevelType w:val="multilevel"/>
    <w:tmpl w:val="902C81D6"/>
    <w:lvl w:ilvl="0">
      <w:start w:val="9"/>
      <w:numFmt w:val="decimal"/>
      <w:lvlText w:val="%1."/>
      <w:lvlJc w:val="left"/>
      <w:pPr>
        <w:ind w:left="420" w:hanging="42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45D67659"/>
    <w:multiLevelType w:val="multilevel"/>
    <w:tmpl w:val="F85A51FE"/>
    <w:lvl w:ilvl="0">
      <w:start w:val="8"/>
      <w:numFmt w:val="decimal"/>
      <w:lvlText w:val="%1"/>
      <w:lvlJc w:val="left"/>
      <w:pPr>
        <w:ind w:left="480" w:hanging="480"/>
      </w:pPr>
      <w:rPr>
        <w:rFonts w:hint="default"/>
      </w:rPr>
    </w:lvl>
    <w:lvl w:ilvl="1">
      <w:start w:val="8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7554726"/>
    <w:multiLevelType w:val="multilevel"/>
    <w:tmpl w:val="9E16277C"/>
    <w:lvl w:ilvl="0">
      <w:start w:val="9"/>
      <w:numFmt w:val="decimal"/>
      <w:lvlText w:val="%1."/>
      <w:lvlJc w:val="left"/>
      <w:pPr>
        <w:ind w:left="420" w:hanging="42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53663C7F"/>
    <w:multiLevelType w:val="multilevel"/>
    <w:tmpl w:val="0942A524"/>
    <w:lvl w:ilvl="0">
      <w:start w:val="9"/>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EEF46D0"/>
    <w:multiLevelType w:val="multilevel"/>
    <w:tmpl w:val="9D10189E"/>
    <w:lvl w:ilvl="0">
      <w:start w:val="8"/>
      <w:numFmt w:val="decimal"/>
      <w:lvlText w:val="%1."/>
      <w:lvlJc w:val="left"/>
      <w:pPr>
        <w:ind w:left="420" w:hanging="42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75AE746B"/>
    <w:multiLevelType w:val="multilevel"/>
    <w:tmpl w:val="EB5E3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CD83591"/>
    <w:multiLevelType w:val="multilevel"/>
    <w:tmpl w:val="55DC28D6"/>
    <w:lvl w:ilvl="0">
      <w:start w:val="1"/>
      <w:numFmt w:val="decimal"/>
      <w:lvlText w:val="%1."/>
      <w:lvlJc w:val="lef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2"/>
  </w:num>
  <w:num w:numId="6">
    <w:abstractNumId w:val="8"/>
  </w:num>
  <w:num w:numId="7">
    <w:abstractNumId w:val="5"/>
  </w:num>
  <w:num w:numId="8">
    <w:abstractNumId w:val="7"/>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0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4F"/>
    <w:rsid w:val="00014037"/>
    <w:rsid w:val="000F5EEE"/>
    <w:rsid w:val="00210DB6"/>
    <w:rsid w:val="00264567"/>
    <w:rsid w:val="002F2248"/>
    <w:rsid w:val="002F7E86"/>
    <w:rsid w:val="00385DCB"/>
    <w:rsid w:val="00481D13"/>
    <w:rsid w:val="004A279A"/>
    <w:rsid w:val="004E5E01"/>
    <w:rsid w:val="00666808"/>
    <w:rsid w:val="006A6CCD"/>
    <w:rsid w:val="00726A7E"/>
    <w:rsid w:val="00945590"/>
    <w:rsid w:val="00960610"/>
    <w:rsid w:val="00986484"/>
    <w:rsid w:val="00992029"/>
    <w:rsid w:val="009A087C"/>
    <w:rsid w:val="00A60B2A"/>
    <w:rsid w:val="00AC4FAD"/>
    <w:rsid w:val="00BE1611"/>
    <w:rsid w:val="00CD486D"/>
    <w:rsid w:val="00D7613A"/>
    <w:rsid w:val="00DC0E2D"/>
    <w:rsid w:val="00DD464F"/>
    <w:rsid w:val="00DE77F5"/>
    <w:rsid w:val="00EE1C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79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ascii="Calibri" w:eastAsiaTheme="minorEastAsia" w:hAnsi="Calibri"/>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D761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
    <w:qFormat/>
    <w:pPr>
      <w:numPr>
        <w:ilvl w:val="2"/>
        <w:numId w:val="1"/>
      </w:numPr>
      <w:spacing w:before="140"/>
      <w:outlineLvl w:val="2"/>
    </w:pPr>
    <w:rPr>
      <w:rFonts w:ascii="Liberation Serif" w:eastAsia="DejaVu Sans" w:hAnsi="Liberation Serif" w:cs="DejaVu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ListLabel1">
    <w:name w:val="ListLabel 1"/>
    <w:qFormat/>
    <w:rPr>
      <w:rFonts w:ascii="Arial" w:hAnsi="Arial"/>
      <w:b/>
      <w:i w:val="0"/>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s="Arial"/>
      <w:i/>
    </w:rPr>
  </w:style>
  <w:style w:type="character" w:customStyle="1" w:styleId="ListLabel12">
    <w:name w:val="ListLabel 12"/>
    <w:qFormat/>
    <w:rPr>
      <w:rFonts w:ascii="Arial" w:hAnsi="Arial" w:cs="Arial"/>
      <w:color w:val="auto"/>
      <w:sz w:val="24"/>
      <w:szCs w:val="24"/>
    </w:rPr>
  </w:style>
  <w:style w:type="character" w:customStyle="1" w:styleId="ListLabel13">
    <w:name w:val="ListLabel 13"/>
    <w:qFormat/>
    <w:rPr>
      <w:rFonts w:ascii="Arial" w:hAnsi="Arial" w:cs="Arial"/>
      <w:i/>
      <w:iCs/>
      <w:sz w:val="24"/>
      <w:szCs w:val="24"/>
    </w:rPr>
  </w:style>
  <w:style w:type="character" w:styleId="Emphasis">
    <w:name w:val="Emphasis"/>
    <w:qFormat/>
    <w:rPr>
      <w:i/>
      <w:iCs/>
    </w:rPr>
  </w:style>
  <w:style w:type="character" w:customStyle="1" w:styleId="Bullets">
    <w:name w:val="Bullets"/>
    <w:qFormat/>
    <w:rPr>
      <w:rFonts w:ascii="OpenSymbol" w:eastAsia="OpenSymbol" w:hAnsi="OpenSymbol" w:cs="OpenSymbol"/>
    </w:rPr>
  </w:style>
  <w:style w:type="character" w:customStyle="1" w:styleId="ListLabel14">
    <w:name w:val="ListLabel 14"/>
    <w:qFormat/>
    <w:rPr>
      <w:rFonts w:ascii="Arial" w:hAnsi="Arial"/>
      <w:b/>
      <w:i w:val="0"/>
      <w:sz w:val="24"/>
    </w:rPr>
  </w:style>
  <w:style w:type="character" w:customStyle="1" w:styleId="ListLabel15">
    <w:name w:val="ListLabel 15"/>
    <w:qFormat/>
    <w:rPr>
      <w:rFonts w:ascii="Arial" w:hAnsi="Arial" w:cs="Arial"/>
      <w:i/>
    </w:rPr>
  </w:style>
  <w:style w:type="character" w:customStyle="1" w:styleId="ListLabel16">
    <w:name w:val="ListLabel 16"/>
    <w:qFormat/>
    <w:rPr>
      <w:rFonts w:ascii="Arial" w:hAnsi="Arial"/>
      <w:b/>
      <w:i w:val="0"/>
      <w:sz w:val="24"/>
    </w:rPr>
  </w:style>
  <w:style w:type="character" w:customStyle="1" w:styleId="ListLabel17">
    <w:name w:val="ListLabel 17"/>
    <w:qFormat/>
    <w:rPr>
      <w:rFonts w:ascii="Arial" w:hAnsi="Arial" w:cs="Arial"/>
      <w:b/>
      <w:bCs/>
      <w:i/>
    </w:rPr>
  </w:style>
  <w:style w:type="character" w:customStyle="1" w:styleId="ListLabel18">
    <w:name w:val="ListLabel 18"/>
    <w:qFormat/>
    <w:rPr>
      <w:rFonts w:ascii="Arial" w:hAnsi="Arial"/>
      <w:b/>
      <w:i w:val="0"/>
      <w:sz w:val="24"/>
    </w:rPr>
  </w:style>
  <w:style w:type="character" w:customStyle="1" w:styleId="ListLabel19">
    <w:name w:val="ListLabel 19"/>
    <w:qFormat/>
    <w:rPr>
      <w:rFonts w:ascii="Arial" w:hAnsi="Arial" w:cs="Arial"/>
      <w:b/>
      <w:bCs/>
      <w:i/>
    </w:rPr>
  </w:style>
  <w:style w:type="character" w:customStyle="1" w:styleId="ListLabel20">
    <w:name w:val="ListLabel 20"/>
    <w:qFormat/>
    <w:rPr>
      <w:rFonts w:ascii="Arial" w:hAnsi="Arial"/>
      <w:b/>
      <w:i w:val="0"/>
      <w:sz w:val="24"/>
    </w:rPr>
  </w:style>
  <w:style w:type="character" w:customStyle="1" w:styleId="ListLabel21">
    <w:name w:val="ListLabel 21"/>
    <w:qFormat/>
    <w:rPr>
      <w:rFonts w:ascii="Arial" w:hAnsi="Arial" w:cs="Arial"/>
      <w:b/>
      <w:bCs/>
      <w:i/>
    </w:rPr>
  </w:style>
  <w:style w:type="character" w:customStyle="1" w:styleId="ListLabel22">
    <w:name w:val="ListLabel 22"/>
    <w:qFormat/>
    <w:rPr>
      <w:rFonts w:ascii="Arial" w:hAnsi="Arial"/>
      <w:b/>
      <w:i w:val="0"/>
      <w:sz w:val="24"/>
    </w:rPr>
  </w:style>
  <w:style w:type="character" w:customStyle="1" w:styleId="ListLabel23">
    <w:name w:val="ListLabel 23"/>
    <w:qFormat/>
    <w:rPr>
      <w:rFonts w:ascii="Arial" w:hAnsi="Arial" w:cs="Arial"/>
      <w:i/>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D7613A"/>
    <w:rPr>
      <w:rFonts w:asciiTheme="majorHAnsi" w:eastAsiaTheme="majorEastAsia" w:hAnsiTheme="majorHAnsi" w:cstheme="majorBidi"/>
      <w:color w:val="365F91" w:themeColor="accent1" w:themeShade="BF"/>
      <w:sz w:val="26"/>
      <w:szCs w:val="26"/>
      <w:lang w:eastAsia="en-GB"/>
    </w:rPr>
  </w:style>
  <w:style w:type="character" w:styleId="Hyperlink">
    <w:name w:val="Hyperlink"/>
    <w:rsid w:val="00D76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9DA5E-6C54-482D-81E7-EFEFC46CC9F8}">
  <ds:schemaRefs>
    <ds:schemaRef ds:uri="http://schemas.openxmlformats.org/officeDocument/2006/bibliography"/>
  </ds:schemaRefs>
</ds:datastoreItem>
</file>

<file path=customXml/itemProps2.xml><?xml version="1.0" encoding="utf-8"?>
<ds:datastoreItem xmlns:ds="http://schemas.openxmlformats.org/officeDocument/2006/customXml" ds:itemID="{F5B89035-F6E5-4F5F-BBB3-BE62D55D6B21}"/>
</file>

<file path=customXml/itemProps3.xml><?xml version="1.0" encoding="utf-8"?>
<ds:datastoreItem xmlns:ds="http://schemas.openxmlformats.org/officeDocument/2006/customXml" ds:itemID="{C4BDC380-DF1C-446F-B4BF-FEE2BE4497E0}"/>
</file>

<file path=customXml/itemProps4.xml><?xml version="1.0" encoding="utf-8"?>
<ds:datastoreItem xmlns:ds="http://schemas.openxmlformats.org/officeDocument/2006/customXml" ds:itemID="{EECAF0E8-14F6-410E-9EB7-7F29F25E073A}"/>
</file>

<file path=docProps/app.xml><?xml version="1.0" encoding="utf-8"?>
<Properties xmlns="http://schemas.openxmlformats.org/officeDocument/2006/extended-properties" xmlns:vt="http://schemas.openxmlformats.org/officeDocument/2006/docPropsVTypes">
  <Template>Normal</Template>
  <TotalTime>7</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Gill Tobin</cp:lastModifiedBy>
  <cp:revision>4</cp:revision>
  <cp:lastPrinted>2019-02-26T09:40:00Z</cp:lastPrinted>
  <dcterms:created xsi:type="dcterms:W3CDTF">2022-01-21T14:49:00Z</dcterms:created>
  <dcterms:modified xsi:type="dcterms:W3CDTF">2022-02-07T16:00:00Z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0x01010042FF863D45A9CB4BA9540D2BC5DB9BE0</vt:lpwstr>
  </property>
</Properties>
</file>