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6DF3E532" w:rsidR="009A2D37" w:rsidRPr="00302082" w:rsidRDefault="009A2D37" w:rsidP="00883204">
      <w:pPr>
        <w:tabs>
          <w:tab w:val="left" w:pos="8389"/>
        </w:tabs>
        <w:spacing w:after="120" w:line="240" w:lineRule="auto"/>
        <w:ind w:right="260"/>
        <w:jc w:val="both"/>
        <w:rPr>
          <w:rFonts w:ascii="Arial" w:hAnsi="Arial" w:cs="Arial"/>
        </w:rPr>
      </w:pP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45D98484"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A14701">
        <w:rPr>
          <w:rFonts w:ascii="Arial" w:hAnsi="Arial" w:cs="Arial"/>
        </w:rPr>
        <w:t>02 (LZ002</w:t>
      </w:r>
      <w:r w:rsidRPr="00A00F79">
        <w:rPr>
          <w:rFonts w:ascii="Arial" w:hAnsi="Arial" w:cs="Arial"/>
        </w:rPr>
        <w:t xml:space="preserve">) </w:t>
      </w:r>
      <w:r w:rsidR="00A14701" w:rsidRPr="00A14701">
        <w:rPr>
          <w:rFonts w:ascii="Arial" w:hAnsi="Arial" w:cs="Arial"/>
        </w:rPr>
        <w:t>Film, Drama and the Literary Text</w:t>
      </w:r>
      <w:r w:rsidR="00C45992" w:rsidRPr="00A14701">
        <w:rPr>
          <w:rFonts w:ascii="Arial" w:hAnsi="Arial" w:cs="Arial"/>
        </w:rPr>
        <w:t xml:space="preserve"> for</w:t>
      </w:r>
      <w:r w:rsidR="00C45992">
        <w:rPr>
          <w:rFonts w:ascii="Arial" w:hAnsi="Arial" w:cs="Arial"/>
        </w:rPr>
        <w:t xml:space="preserve">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79D1AF2" w:rsidR="001633E1" w:rsidRPr="001633E1" w:rsidRDefault="001633E1" w:rsidP="001633E1">
      <w:pPr>
        <w:pStyle w:val="ListParagraph"/>
        <w:ind w:left="567"/>
        <w:rPr>
          <w:rFonts w:ascii="Arial" w:hAnsi="Arial" w:cs="Arial"/>
          <w:szCs w:val="20"/>
        </w:rPr>
      </w:pPr>
      <w:r w:rsidRPr="001633E1">
        <w:rPr>
          <w:rFonts w:ascii="Arial" w:hAnsi="Arial" w:cs="Arial"/>
          <w:szCs w:val="20"/>
        </w:rPr>
        <w:t>Autumn, Spring and Summer Terms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0A5A7A36"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383F00">
        <w:rPr>
          <w:rFonts w:ascii="Arial" w:hAnsi="Arial" w:cs="Arial"/>
          <w:iCs/>
          <w:szCs w:val="20"/>
        </w:rPr>
        <w:t xml:space="preserve"> and 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6F5387AD" w14:textId="77777777" w:rsidR="002D25C8" w:rsidRDefault="009A2D37" w:rsidP="002D25C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201AE7" w14:textId="00675B72"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D</w:t>
      </w:r>
      <w:r w:rsidRPr="002D25C8">
        <w:rPr>
          <w:rFonts w:ascii="Arial" w:hAnsi="Arial" w:cs="Arial"/>
          <w:szCs w:val="20"/>
        </w:rPr>
        <w:t xml:space="preserve">ifferentiate between the main literary genres </w:t>
      </w:r>
    </w:p>
    <w:p w14:paraId="3C235602" w14:textId="71F31E46"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A</w:t>
      </w:r>
      <w:r w:rsidRPr="002D25C8">
        <w:rPr>
          <w:rFonts w:ascii="Arial" w:hAnsi="Arial" w:cs="Arial"/>
          <w:szCs w:val="20"/>
        </w:rPr>
        <w:t>ppreciate the defining features of poetry, prose and film</w:t>
      </w:r>
    </w:p>
    <w:p w14:paraId="0D0CA6AF" w14:textId="5AAF9898"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R</w:t>
      </w:r>
      <w:r w:rsidRPr="002D25C8">
        <w:rPr>
          <w:rFonts w:ascii="Arial" w:hAnsi="Arial" w:cs="Arial"/>
          <w:szCs w:val="20"/>
        </w:rPr>
        <w:t>ecognise the relationship between content and form in literature, poetry and film</w:t>
      </w:r>
    </w:p>
    <w:p w14:paraId="24A179F3" w14:textId="5C96D9FB"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A</w:t>
      </w:r>
      <w:r w:rsidRPr="002D25C8">
        <w:rPr>
          <w:rFonts w:ascii="Arial" w:hAnsi="Arial" w:cs="Arial"/>
          <w:szCs w:val="20"/>
        </w:rPr>
        <w:t xml:space="preserve">nalyse text and film critically, using appropriate literary terms </w:t>
      </w:r>
    </w:p>
    <w:p w14:paraId="3F5CE485" w14:textId="347F9E79"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P</w:t>
      </w:r>
      <w:r w:rsidRPr="002D25C8">
        <w:rPr>
          <w:rFonts w:ascii="Arial" w:hAnsi="Arial" w:cs="Arial"/>
          <w:szCs w:val="20"/>
        </w:rPr>
        <w:t>erceive how social/historical factors influence production</w:t>
      </w:r>
    </w:p>
    <w:p w14:paraId="188FAEAA" w14:textId="77777777" w:rsidR="00DB4127" w:rsidRPr="002660BA" w:rsidRDefault="00DB4127" w:rsidP="002660BA">
      <w:pPr>
        <w:spacing w:after="0" w:line="360" w:lineRule="auto"/>
        <w:ind w:left="993" w:right="261"/>
        <w:rPr>
          <w:rFonts w:ascii="Arial" w:hAnsi="Arial" w:cs="Arial"/>
          <w:sz w:val="28"/>
        </w:rPr>
      </w:pPr>
    </w:p>
    <w:p w14:paraId="7AC9262B" w14:textId="77777777" w:rsidR="002D25C8" w:rsidRDefault="009A2D37" w:rsidP="002D25C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2DED7D" w14:textId="5C4A4CF9"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Practise university-level academic reading, writing, listening and speaking skills.</w:t>
      </w:r>
    </w:p>
    <w:p w14:paraId="22276A07" w14:textId="57392374"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Demonstrate critical awareness, critical-thinking and analytical skills</w:t>
      </w:r>
    </w:p>
    <w:p w14:paraId="4DF56668" w14:textId="23C1667E"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Speak more confidently in public and lead seminar discussions.</w:t>
      </w:r>
    </w:p>
    <w:p w14:paraId="0EC3E774" w14:textId="354E4859"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lastRenderedPageBreak/>
        <w:t xml:space="preserve">Better understand the norms, structures and demands of subject specific seminars and lectures in a UK higher education context. </w:t>
      </w:r>
    </w:p>
    <w:p w14:paraId="03B5DFE0" w14:textId="41DAF9F1"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 xml:space="preserve">Understand the importance of independent study within a UK higher education context.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42A349" w14:textId="77777777" w:rsidR="002D25C8" w:rsidRPr="002D25C8" w:rsidRDefault="002D25C8" w:rsidP="002D25C8">
      <w:pPr>
        <w:pStyle w:val="ListParagraph"/>
        <w:spacing w:after="120" w:line="240" w:lineRule="auto"/>
        <w:ind w:left="567" w:right="260"/>
        <w:jc w:val="both"/>
        <w:rPr>
          <w:rFonts w:ascii="Arial" w:hAnsi="Arial" w:cs="Arial"/>
          <w:iCs/>
          <w:szCs w:val="20"/>
        </w:rPr>
      </w:pPr>
      <w:r w:rsidRPr="002D25C8">
        <w:rPr>
          <w:rFonts w:ascii="Arial" w:hAnsi="Arial" w:cs="Arial"/>
          <w:iCs/>
          <w:szCs w:val="20"/>
        </w:rPr>
        <w:t>The module aims to develop your critical understanding of literary text by an exploration of the translation of narratives onto stage and screen. From Shakespearean drama to the contemporary novel, we will look at the ways in which texts can be interpreted and re-interpreted for different audiences, and the dramatic and stylistic choices that authors, directors and script writers make.</w:t>
      </w:r>
    </w:p>
    <w:p w14:paraId="28C9109F" w14:textId="77777777" w:rsidR="002D25C8" w:rsidRDefault="002D25C8" w:rsidP="002D25C8">
      <w:pPr>
        <w:pStyle w:val="ListParagraph"/>
        <w:spacing w:after="120" w:line="240" w:lineRule="auto"/>
        <w:ind w:left="567" w:right="260"/>
        <w:jc w:val="both"/>
        <w:rPr>
          <w:rFonts w:ascii="Arial" w:hAnsi="Arial" w:cs="Arial"/>
          <w:iCs/>
          <w:szCs w:val="20"/>
        </w:rPr>
      </w:pPr>
    </w:p>
    <w:p w14:paraId="6C7EFE0F" w14:textId="62FD4190" w:rsidR="002D25C8" w:rsidRPr="002D25C8" w:rsidRDefault="002D25C8" w:rsidP="002D25C8">
      <w:pPr>
        <w:pStyle w:val="ListParagraph"/>
        <w:spacing w:after="120" w:line="240" w:lineRule="auto"/>
        <w:ind w:left="567" w:right="260"/>
        <w:jc w:val="both"/>
        <w:rPr>
          <w:rFonts w:ascii="Arial" w:hAnsi="Arial" w:cs="Arial"/>
          <w:iCs/>
          <w:szCs w:val="20"/>
        </w:rPr>
      </w:pPr>
      <w:r w:rsidRPr="002D25C8">
        <w:rPr>
          <w:rFonts w:ascii="Arial" w:hAnsi="Arial" w:cs="Arial"/>
          <w:iCs/>
          <w:szCs w:val="20"/>
        </w:rPr>
        <w:t>The module includes a study of stylistic variation in a selection of texts from the three main genres. Through a study of poetry we will develop an awareness of language and learn key close reading skills which we will later use in our analysis of larger texts.  In the fiction segment, we will look at how prose narratives are constructed and learn to appreciate the contribution of ‘point of view’, the treatment of time, the use of narrators and presentation of speech and thought.  In the Drama segment we will look at how selected works convey characterisation, setting, plot and how the techniques used in plays are different from those in prose fiction. The section on film will draw these two elements together, as we consider issues such as the ways in which these elements translate on to the screen.</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0DB76F7"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Carter, A, (1979) ‘</w:t>
      </w:r>
      <w:r w:rsidRPr="002D25C8">
        <w:rPr>
          <w:rFonts w:ascii="Arial" w:hAnsi="Arial" w:cs="Arial"/>
          <w:i/>
          <w:szCs w:val="20"/>
        </w:rPr>
        <w:t xml:space="preserve">The Company of Wolves’. </w:t>
      </w:r>
      <w:r w:rsidRPr="002D25C8">
        <w:rPr>
          <w:rFonts w:ascii="Arial" w:hAnsi="Arial" w:cs="Arial"/>
          <w:szCs w:val="20"/>
        </w:rPr>
        <w:t xml:space="preserve">In </w:t>
      </w:r>
      <w:r w:rsidRPr="002D25C8">
        <w:rPr>
          <w:rFonts w:ascii="Arial" w:hAnsi="Arial" w:cs="Arial"/>
          <w:i/>
          <w:szCs w:val="20"/>
        </w:rPr>
        <w:t>The Bloody Chamber</w:t>
      </w:r>
      <w:r w:rsidRPr="002D25C8">
        <w:rPr>
          <w:rFonts w:ascii="Arial" w:hAnsi="Arial" w:cs="Arial"/>
          <w:szCs w:val="20"/>
        </w:rPr>
        <w:t>. London: Vintage.</w:t>
      </w:r>
    </w:p>
    <w:p w14:paraId="5E6FBE91"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Hemingway, E, (1995) </w:t>
      </w:r>
      <w:r w:rsidRPr="002D25C8">
        <w:rPr>
          <w:rFonts w:ascii="Arial" w:hAnsi="Arial" w:cs="Arial"/>
          <w:i/>
          <w:szCs w:val="20"/>
        </w:rPr>
        <w:t xml:space="preserve">‘Mr and Mrs Elliot’ </w:t>
      </w:r>
      <w:r w:rsidRPr="002D25C8">
        <w:rPr>
          <w:rFonts w:ascii="Arial" w:hAnsi="Arial" w:cs="Arial"/>
          <w:szCs w:val="20"/>
        </w:rPr>
        <w:t xml:space="preserve">and </w:t>
      </w:r>
      <w:r w:rsidRPr="002D25C8">
        <w:rPr>
          <w:rFonts w:ascii="Arial" w:hAnsi="Arial" w:cs="Arial"/>
          <w:i/>
          <w:szCs w:val="20"/>
        </w:rPr>
        <w:t>‘Cat in the Rain’</w:t>
      </w:r>
      <w:r w:rsidRPr="002D25C8">
        <w:rPr>
          <w:rFonts w:ascii="Arial" w:hAnsi="Arial" w:cs="Arial"/>
          <w:szCs w:val="20"/>
        </w:rPr>
        <w:t xml:space="preserve">. In </w:t>
      </w:r>
      <w:r w:rsidRPr="002D25C8">
        <w:rPr>
          <w:rFonts w:ascii="Arial" w:hAnsi="Arial" w:cs="Arial"/>
          <w:i/>
          <w:szCs w:val="20"/>
        </w:rPr>
        <w:t>The First Forty-Nine Stories</w:t>
      </w:r>
      <w:r w:rsidRPr="002D25C8">
        <w:rPr>
          <w:rFonts w:ascii="Arial" w:hAnsi="Arial" w:cs="Arial"/>
          <w:szCs w:val="20"/>
        </w:rPr>
        <w:t>. London: Arrow.</w:t>
      </w:r>
    </w:p>
    <w:p w14:paraId="7FEE9C89"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Ishiguro, K. (2010) </w:t>
      </w:r>
      <w:r w:rsidRPr="002D25C8">
        <w:rPr>
          <w:rFonts w:ascii="Arial" w:hAnsi="Arial" w:cs="Arial"/>
          <w:i/>
          <w:szCs w:val="20"/>
        </w:rPr>
        <w:t>The Remains of the Day</w:t>
      </w:r>
      <w:r w:rsidRPr="002D25C8">
        <w:rPr>
          <w:rFonts w:ascii="Arial" w:hAnsi="Arial" w:cs="Arial"/>
          <w:szCs w:val="20"/>
        </w:rPr>
        <w:t>. London: Faber.</w:t>
      </w:r>
    </w:p>
    <w:p w14:paraId="7FF82821"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Joyce, J, (2000) </w:t>
      </w:r>
      <w:r w:rsidRPr="002D25C8">
        <w:rPr>
          <w:rFonts w:ascii="Arial" w:hAnsi="Arial" w:cs="Arial"/>
          <w:i/>
          <w:szCs w:val="20"/>
        </w:rPr>
        <w:t>‘</w:t>
      </w:r>
      <w:proofErr w:type="spellStart"/>
      <w:r w:rsidRPr="002D25C8">
        <w:rPr>
          <w:rFonts w:ascii="Arial" w:hAnsi="Arial" w:cs="Arial"/>
          <w:i/>
          <w:szCs w:val="20"/>
        </w:rPr>
        <w:t>Araby</w:t>
      </w:r>
      <w:proofErr w:type="spellEnd"/>
      <w:r w:rsidRPr="002D25C8">
        <w:rPr>
          <w:rFonts w:ascii="Arial" w:hAnsi="Arial" w:cs="Arial"/>
          <w:i/>
          <w:szCs w:val="20"/>
        </w:rPr>
        <w:t>’</w:t>
      </w:r>
      <w:r w:rsidRPr="002D25C8">
        <w:rPr>
          <w:rFonts w:ascii="Arial" w:hAnsi="Arial" w:cs="Arial"/>
          <w:szCs w:val="20"/>
        </w:rPr>
        <w:t xml:space="preserve"> and </w:t>
      </w:r>
      <w:r w:rsidRPr="002D25C8">
        <w:rPr>
          <w:rFonts w:ascii="Arial" w:hAnsi="Arial" w:cs="Arial"/>
          <w:i/>
          <w:szCs w:val="20"/>
        </w:rPr>
        <w:t>‘Eveline’</w:t>
      </w:r>
      <w:r w:rsidRPr="002D25C8">
        <w:rPr>
          <w:rFonts w:ascii="Arial" w:hAnsi="Arial" w:cs="Arial"/>
          <w:szCs w:val="20"/>
        </w:rPr>
        <w:t xml:space="preserve">. In </w:t>
      </w:r>
      <w:r w:rsidRPr="002D25C8">
        <w:rPr>
          <w:rFonts w:ascii="Arial" w:hAnsi="Arial" w:cs="Arial"/>
          <w:i/>
          <w:szCs w:val="20"/>
        </w:rPr>
        <w:t>Dubliners</w:t>
      </w:r>
      <w:r w:rsidRPr="002D25C8">
        <w:rPr>
          <w:rFonts w:ascii="Arial" w:hAnsi="Arial" w:cs="Arial"/>
          <w:szCs w:val="20"/>
        </w:rPr>
        <w:t>. Oxford: Oxford University Press.</w:t>
      </w:r>
    </w:p>
    <w:p w14:paraId="6E287DA3"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Mansfield, K, &amp; Smith, A. (2002) </w:t>
      </w:r>
      <w:r w:rsidRPr="002D25C8">
        <w:rPr>
          <w:rFonts w:ascii="Arial" w:hAnsi="Arial" w:cs="Arial"/>
          <w:i/>
          <w:szCs w:val="20"/>
        </w:rPr>
        <w:t>‘Prelude’</w:t>
      </w:r>
      <w:r w:rsidRPr="002D25C8">
        <w:rPr>
          <w:rFonts w:ascii="Arial" w:hAnsi="Arial" w:cs="Arial"/>
          <w:szCs w:val="20"/>
        </w:rPr>
        <w:t xml:space="preserve">. In </w:t>
      </w:r>
      <w:r w:rsidRPr="002D25C8">
        <w:rPr>
          <w:rFonts w:ascii="Arial" w:hAnsi="Arial" w:cs="Arial"/>
          <w:i/>
          <w:szCs w:val="20"/>
        </w:rPr>
        <w:t>Selected Stories</w:t>
      </w:r>
      <w:r w:rsidRPr="002D25C8">
        <w:rPr>
          <w:rFonts w:ascii="Arial" w:hAnsi="Arial" w:cs="Arial"/>
          <w:szCs w:val="20"/>
        </w:rPr>
        <w:t xml:space="preserve">. Oxford: Oxford University Press </w:t>
      </w:r>
    </w:p>
    <w:p w14:paraId="2268B59A"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Shakespeare, W. &amp; </w:t>
      </w:r>
      <w:proofErr w:type="spellStart"/>
      <w:r w:rsidRPr="002D25C8">
        <w:rPr>
          <w:rFonts w:ascii="Arial" w:hAnsi="Arial" w:cs="Arial"/>
          <w:szCs w:val="20"/>
        </w:rPr>
        <w:t>Hodgdon</w:t>
      </w:r>
      <w:proofErr w:type="spellEnd"/>
      <w:r w:rsidRPr="002D25C8">
        <w:rPr>
          <w:rFonts w:ascii="Arial" w:hAnsi="Arial" w:cs="Arial"/>
          <w:szCs w:val="20"/>
        </w:rPr>
        <w:t xml:space="preserve">, B. (2010) </w:t>
      </w:r>
      <w:r w:rsidRPr="002D25C8">
        <w:rPr>
          <w:rFonts w:ascii="Arial" w:hAnsi="Arial" w:cs="Arial"/>
          <w:i/>
          <w:szCs w:val="20"/>
        </w:rPr>
        <w:t>The Taming of the Shrew</w:t>
      </w:r>
      <w:r w:rsidRPr="002D25C8">
        <w:rPr>
          <w:rFonts w:ascii="Arial" w:hAnsi="Arial" w:cs="Arial"/>
          <w:szCs w:val="20"/>
        </w:rPr>
        <w:t>. London: Arden Shakespeare</w:t>
      </w:r>
    </w:p>
    <w:p w14:paraId="260B9144" w14:textId="77777777" w:rsidR="002D25C8" w:rsidRPr="006766B8" w:rsidRDefault="002D25C8" w:rsidP="006766B8">
      <w:pPr>
        <w:spacing w:after="0" w:line="360" w:lineRule="auto"/>
        <w:ind w:left="567" w:right="261"/>
        <w:jc w:val="both"/>
        <w:rPr>
          <w:rFonts w:ascii="Arial" w:hAnsi="Arial" w:cs="Arial"/>
          <w:szCs w:val="20"/>
        </w:rPr>
      </w:pPr>
      <w:r w:rsidRPr="006766B8">
        <w:rPr>
          <w:rFonts w:ascii="Arial" w:hAnsi="Arial" w:cs="Arial"/>
          <w:szCs w:val="20"/>
        </w:rPr>
        <w:t>Poetry will be provided as handouts.</w:t>
      </w:r>
    </w:p>
    <w:p w14:paraId="24D099A6" w14:textId="77777777" w:rsidR="002D25C8" w:rsidRPr="006766B8" w:rsidRDefault="002D25C8" w:rsidP="006766B8">
      <w:pPr>
        <w:spacing w:after="0" w:line="360" w:lineRule="auto"/>
        <w:ind w:left="567" w:right="261"/>
        <w:jc w:val="both"/>
        <w:rPr>
          <w:rFonts w:ascii="Arial" w:hAnsi="Arial" w:cs="Arial"/>
          <w:szCs w:val="20"/>
        </w:rPr>
      </w:pPr>
      <w:r w:rsidRPr="006766B8">
        <w:rPr>
          <w:rFonts w:ascii="Arial" w:hAnsi="Arial" w:cs="Arial"/>
          <w:szCs w:val="20"/>
        </w:rPr>
        <w:t>Please see Moodle for lists of suggested secondary material.</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2E75865D" w:rsidR="001E55AB" w:rsidRPr="006766B8"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DB06B8F" w14:textId="77777777" w:rsidR="006766B8" w:rsidRPr="00540C9E" w:rsidRDefault="006766B8" w:rsidP="006766B8">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537"/>
      </w:tblGrid>
      <w:tr w:rsidR="006766B8" w14:paraId="39BCB868" w14:textId="77777777" w:rsidTr="00F84463">
        <w:tc>
          <w:tcPr>
            <w:tcW w:w="2432" w:type="dxa"/>
          </w:tcPr>
          <w:p w14:paraId="1E217531" w14:textId="77777777" w:rsidR="006766B8" w:rsidRDefault="006766B8" w:rsidP="007736D6">
            <w:pPr>
              <w:spacing w:after="120"/>
              <w:ind w:right="260"/>
              <w:rPr>
                <w:rFonts w:ascii="Arial" w:hAnsi="Arial" w:cs="Arial"/>
                <w:i/>
                <w:iCs/>
              </w:rPr>
            </w:pPr>
            <w:r w:rsidRPr="00DB4127">
              <w:rPr>
                <w:rFonts w:ascii="Arial" w:hAnsi="Arial" w:cs="Arial"/>
                <w:iCs/>
              </w:rPr>
              <w:t>Total contact hours:</w:t>
            </w:r>
          </w:p>
        </w:tc>
        <w:tc>
          <w:tcPr>
            <w:tcW w:w="1537" w:type="dxa"/>
          </w:tcPr>
          <w:p w14:paraId="0499A874" w14:textId="4A91D05A" w:rsidR="006766B8" w:rsidRDefault="006766B8" w:rsidP="007736D6">
            <w:pPr>
              <w:spacing w:after="120"/>
              <w:ind w:right="260"/>
              <w:rPr>
                <w:rFonts w:ascii="Arial" w:hAnsi="Arial" w:cs="Arial"/>
                <w:i/>
                <w:iCs/>
              </w:rPr>
            </w:pPr>
            <w:r>
              <w:rPr>
                <w:rFonts w:ascii="Arial" w:hAnsi="Arial" w:cs="Arial"/>
                <w:i/>
                <w:iCs/>
              </w:rPr>
              <w:t>96</w:t>
            </w:r>
            <w:r w:rsidR="00F572F2">
              <w:rPr>
                <w:rFonts w:ascii="Arial" w:hAnsi="Arial" w:cs="Arial"/>
                <w:i/>
                <w:iCs/>
              </w:rPr>
              <w:t xml:space="preserve"> </w:t>
            </w:r>
          </w:p>
        </w:tc>
      </w:tr>
      <w:tr w:rsidR="006766B8" w14:paraId="1E57F345" w14:textId="77777777" w:rsidTr="00F84463">
        <w:tc>
          <w:tcPr>
            <w:tcW w:w="2432" w:type="dxa"/>
          </w:tcPr>
          <w:p w14:paraId="17FB3B8F" w14:textId="77777777" w:rsidR="006766B8" w:rsidRPr="00DB4127" w:rsidRDefault="006766B8" w:rsidP="007736D6">
            <w:pPr>
              <w:spacing w:after="120"/>
              <w:ind w:right="260"/>
              <w:rPr>
                <w:rFonts w:ascii="Arial" w:hAnsi="Arial" w:cs="Arial"/>
                <w:iCs/>
              </w:rPr>
            </w:pPr>
            <w:r w:rsidRPr="00DB4127">
              <w:rPr>
                <w:rFonts w:ascii="Arial" w:hAnsi="Arial" w:cs="Arial"/>
                <w:iCs/>
              </w:rPr>
              <w:t>Private study hours:</w:t>
            </w:r>
          </w:p>
        </w:tc>
        <w:tc>
          <w:tcPr>
            <w:tcW w:w="1537" w:type="dxa"/>
          </w:tcPr>
          <w:p w14:paraId="1C28A542" w14:textId="79ED8B6F" w:rsidR="006766B8" w:rsidRDefault="006766B8" w:rsidP="007736D6">
            <w:pPr>
              <w:spacing w:after="120"/>
              <w:ind w:right="260"/>
              <w:rPr>
                <w:rFonts w:ascii="Arial" w:hAnsi="Arial" w:cs="Arial"/>
                <w:i/>
                <w:iCs/>
              </w:rPr>
            </w:pPr>
            <w:r>
              <w:rPr>
                <w:rFonts w:ascii="Arial" w:hAnsi="Arial" w:cs="Arial"/>
                <w:i/>
                <w:iCs/>
              </w:rPr>
              <w:t>204</w:t>
            </w:r>
          </w:p>
        </w:tc>
      </w:tr>
      <w:tr w:rsidR="006766B8" w14:paraId="04657A09" w14:textId="77777777" w:rsidTr="00F84463">
        <w:tc>
          <w:tcPr>
            <w:tcW w:w="2432" w:type="dxa"/>
          </w:tcPr>
          <w:p w14:paraId="2F1C5DE8" w14:textId="77777777" w:rsidR="006766B8" w:rsidRPr="00DB4127" w:rsidRDefault="006766B8" w:rsidP="007736D6">
            <w:pPr>
              <w:spacing w:after="120"/>
              <w:ind w:right="260"/>
              <w:rPr>
                <w:rFonts w:ascii="Arial" w:hAnsi="Arial" w:cs="Arial"/>
                <w:iCs/>
              </w:rPr>
            </w:pPr>
            <w:r>
              <w:rPr>
                <w:rFonts w:ascii="Arial" w:hAnsi="Arial" w:cs="Arial"/>
                <w:iCs/>
              </w:rPr>
              <w:t>Total Study hours:</w:t>
            </w:r>
          </w:p>
        </w:tc>
        <w:tc>
          <w:tcPr>
            <w:tcW w:w="1537" w:type="dxa"/>
          </w:tcPr>
          <w:p w14:paraId="6E4B5DD4" w14:textId="2FA67D38" w:rsidR="006766B8" w:rsidRDefault="006766B8" w:rsidP="007736D6">
            <w:pPr>
              <w:spacing w:after="120"/>
              <w:ind w:right="260"/>
              <w:rPr>
                <w:rFonts w:ascii="Arial" w:hAnsi="Arial" w:cs="Arial"/>
                <w:i/>
                <w:iCs/>
              </w:rPr>
            </w:pPr>
            <w:r>
              <w:rPr>
                <w:rFonts w:ascii="Arial" w:hAnsi="Arial" w:cs="Arial"/>
                <w:i/>
                <w:iCs/>
              </w:rPr>
              <w:t>300</w:t>
            </w:r>
            <w:r w:rsidR="00F572F2">
              <w:rPr>
                <w:rFonts w:ascii="Arial" w:hAnsi="Arial" w:cs="Arial"/>
                <w:i/>
                <w:iCs/>
              </w:rPr>
              <w:t xml:space="preserve"> hours</w:t>
            </w:r>
          </w:p>
        </w:tc>
      </w:tr>
    </w:tbl>
    <w:p w14:paraId="26602CDC" w14:textId="77777777" w:rsidR="006766B8" w:rsidRDefault="006766B8" w:rsidP="00B0764F">
      <w:pPr>
        <w:spacing w:after="120" w:line="240" w:lineRule="auto"/>
        <w:ind w:left="567" w:right="260"/>
        <w:rPr>
          <w:rFonts w:ascii="Arial" w:hAnsi="Arial" w:cs="Arial"/>
          <w:i/>
          <w:iCs/>
        </w:rPr>
      </w:pPr>
    </w:p>
    <w:p w14:paraId="5A71FD9B" w14:textId="77777777" w:rsidR="000F33BC" w:rsidRPr="00B0764F" w:rsidRDefault="000F33BC" w:rsidP="00B0764F">
      <w:pPr>
        <w:spacing w:after="120" w:line="240" w:lineRule="auto"/>
        <w:ind w:left="567" w:right="260"/>
        <w:rPr>
          <w:rFonts w:ascii="Arial" w:hAnsi="Arial" w:cs="Arial"/>
          <w:i/>
          <w:iCs/>
        </w:rPr>
      </w:pPr>
    </w:p>
    <w:p w14:paraId="32DCF351" w14:textId="77777777" w:rsidR="002B5959" w:rsidRPr="00883204" w:rsidRDefault="002B5959" w:rsidP="002B5959">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616F34FA" w14:textId="77777777" w:rsidR="002B5959" w:rsidRPr="00696FF5" w:rsidRDefault="002B5959" w:rsidP="002B595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5050C3" w14:textId="3AC3820A" w:rsidR="002B5959" w:rsidRPr="00F84463" w:rsidRDefault="002B5959" w:rsidP="002B5959">
      <w:pPr>
        <w:spacing w:after="120" w:line="240" w:lineRule="auto"/>
        <w:ind w:left="567" w:right="260"/>
        <w:jc w:val="both"/>
        <w:rPr>
          <w:rFonts w:ascii="Arial" w:hAnsi="Arial" w:cs="Arial"/>
          <w:iCs/>
        </w:rPr>
      </w:pPr>
      <w:r w:rsidRPr="006C7579">
        <w:rPr>
          <w:rFonts w:ascii="Arial" w:hAnsi="Arial" w:cs="Arial"/>
          <w:iCs/>
        </w:rPr>
        <w:t xml:space="preserve">Assignment 1 </w:t>
      </w:r>
      <w:r w:rsidRPr="00F84463">
        <w:rPr>
          <w:rFonts w:ascii="Arial" w:hAnsi="Arial" w:cs="Arial"/>
          <w:iCs/>
        </w:rPr>
        <w:t>(</w:t>
      </w:r>
      <w:r w:rsidR="00383F00" w:rsidRPr="00F84463">
        <w:rPr>
          <w:rFonts w:ascii="Arial" w:hAnsi="Arial" w:cs="Arial"/>
          <w:iCs/>
        </w:rPr>
        <w:t>1,000 words</w:t>
      </w:r>
      <w:r w:rsidRPr="00F84463">
        <w:rPr>
          <w:rFonts w:ascii="Arial" w:hAnsi="Arial" w:cs="Arial"/>
          <w:iCs/>
        </w:rPr>
        <w:t>) (15%)</w:t>
      </w:r>
    </w:p>
    <w:p w14:paraId="5E36F891" w14:textId="180C25E1" w:rsidR="002B5959" w:rsidRPr="00F84463" w:rsidRDefault="002B5959" w:rsidP="002B5959">
      <w:pPr>
        <w:spacing w:after="120" w:line="240" w:lineRule="auto"/>
        <w:ind w:left="567" w:right="260"/>
        <w:jc w:val="both"/>
        <w:rPr>
          <w:rFonts w:ascii="Arial" w:hAnsi="Arial" w:cs="Arial"/>
          <w:iCs/>
        </w:rPr>
      </w:pPr>
      <w:r w:rsidRPr="00F84463">
        <w:rPr>
          <w:rFonts w:ascii="Arial" w:hAnsi="Arial" w:cs="Arial"/>
          <w:iCs/>
        </w:rPr>
        <w:t>In Course Test 1 (</w:t>
      </w:r>
      <w:r w:rsidR="00383F00" w:rsidRPr="00F84463">
        <w:rPr>
          <w:rFonts w:ascii="Arial" w:hAnsi="Arial" w:cs="Arial"/>
          <w:iCs/>
        </w:rPr>
        <w:t>45 minutes</w:t>
      </w:r>
      <w:r w:rsidRPr="00F84463">
        <w:rPr>
          <w:rFonts w:ascii="Arial" w:hAnsi="Arial" w:cs="Arial"/>
          <w:iCs/>
        </w:rPr>
        <w:t>) (15%)</w:t>
      </w:r>
    </w:p>
    <w:p w14:paraId="7DEAC790" w14:textId="3CFB51DB" w:rsidR="002B5959" w:rsidRPr="00F84463" w:rsidRDefault="002B5959" w:rsidP="002B5959">
      <w:pPr>
        <w:spacing w:after="120" w:line="240" w:lineRule="auto"/>
        <w:ind w:left="567" w:right="260"/>
        <w:jc w:val="both"/>
        <w:rPr>
          <w:rFonts w:ascii="Arial" w:hAnsi="Arial" w:cs="Arial"/>
          <w:iCs/>
        </w:rPr>
      </w:pPr>
      <w:r w:rsidRPr="00F84463">
        <w:rPr>
          <w:rFonts w:ascii="Arial" w:hAnsi="Arial" w:cs="Arial"/>
          <w:iCs/>
        </w:rPr>
        <w:t>Assignment 2 (</w:t>
      </w:r>
      <w:r w:rsidR="00383F00" w:rsidRPr="00F84463">
        <w:rPr>
          <w:rFonts w:ascii="Arial" w:hAnsi="Arial" w:cs="Arial"/>
          <w:iCs/>
        </w:rPr>
        <w:t>1,500 words</w:t>
      </w:r>
      <w:r w:rsidRPr="00F84463">
        <w:rPr>
          <w:rFonts w:ascii="Arial" w:hAnsi="Arial" w:cs="Arial"/>
          <w:iCs/>
        </w:rPr>
        <w:t>) (25%)</w:t>
      </w:r>
    </w:p>
    <w:p w14:paraId="32F6DDF1" w14:textId="77777777" w:rsidR="002B5959" w:rsidRPr="00F84463" w:rsidRDefault="002B5959" w:rsidP="002B5959">
      <w:pPr>
        <w:spacing w:after="120" w:line="240" w:lineRule="auto"/>
        <w:ind w:left="567" w:right="260"/>
        <w:jc w:val="both"/>
        <w:rPr>
          <w:rFonts w:ascii="Arial" w:hAnsi="Arial" w:cs="Arial"/>
          <w:iCs/>
        </w:rPr>
      </w:pPr>
      <w:r w:rsidRPr="00F84463">
        <w:rPr>
          <w:rFonts w:ascii="Arial" w:hAnsi="Arial" w:cs="Arial"/>
          <w:iCs/>
        </w:rPr>
        <w:t>Seminar participation (5%)</w:t>
      </w:r>
    </w:p>
    <w:p w14:paraId="43AD3F7E" w14:textId="5A1B0E7E" w:rsidR="002B5959" w:rsidRDefault="002B5959" w:rsidP="002B5959">
      <w:pPr>
        <w:spacing w:after="120" w:line="240" w:lineRule="auto"/>
        <w:ind w:left="567" w:right="260"/>
        <w:jc w:val="both"/>
        <w:rPr>
          <w:rFonts w:ascii="Arial" w:hAnsi="Arial" w:cs="Arial"/>
          <w:iCs/>
        </w:rPr>
      </w:pPr>
      <w:r w:rsidRPr="00F84463">
        <w:rPr>
          <w:rFonts w:ascii="Arial" w:hAnsi="Arial" w:cs="Arial"/>
          <w:iCs/>
        </w:rPr>
        <w:t>Examination, (</w:t>
      </w:r>
      <w:r w:rsidR="00383F00" w:rsidRPr="00F84463">
        <w:rPr>
          <w:rFonts w:ascii="Arial" w:hAnsi="Arial" w:cs="Arial"/>
          <w:iCs/>
        </w:rPr>
        <w:t>2 hours</w:t>
      </w:r>
      <w:r w:rsidRPr="00F84463">
        <w:rPr>
          <w:rFonts w:ascii="Arial" w:hAnsi="Arial" w:cs="Arial"/>
          <w:iCs/>
        </w:rPr>
        <w:t>) (40%)</w:t>
      </w:r>
    </w:p>
    <w:p w14:paraId="57D576AB" w14:textId="77777777" w:rsidR="00F572F2" w:rsidRDefault="00383F00" w:rsidP="002B5959">
      <w:pPr>
        <w:spacing w:after="120" w:line="240" w:lineRule="auto"/>
        <w:ind w:left="567" w:right="260"/>
        <w:jc w:val="both"/>
        <w:rPr>
          <w:rFonts w:ascii="Arial" w:hAnsi="Arial" w:cs="Arial"/>
          <w:iCs/>
        </w:rPr>
      </w:pPr>
      <w:r>
        <w:rPr>
          <w:rFonts w:ascii="Arial" w:hAnsi="Arial" w:cs="Arial"/>
          <w:iCs/>
        </w:rPr>
        <w:t>JYA English Plus Alternative Assessment in lieu of exam</w:t>
      </w:r>
      <w:r w:rsidR="00F572F2">
        <w:rPr>
          <w:rFonts w:ascii="Arial" w:hAnsi="Arial" w:cs="Arial"/>
          <w:iCs/>
        </w:rPr>
        <w:t>:</w:t>
      </w:r>
    </w:p>
    <w:p w14:paraId="7BD9E2D9" w14:textId="33D4077A" w:rsidR="006043FC" w:rsidRDefault="00C25DBA" w:rsidP="000F33BC">
      <w:pPr>
        <w:spacing w:after="120" w:line="240" w:lineRule="auto"/>
        <w:ind w:right="260" w:firstLine="567"/>
        <w:rPr>
          <w:rFonts w:ascii="Arial" w:hAnsi="Arial" w:cs="Arial"/>
          <w:iCs/>
        </w:rPr>
      </w:pPr>
      <w:r>
        <w:rPr>
          <w:rFonts w:ascii="Arial" w:hAnsi="Arial" w:cs="Arial"/>
          <w:iCs/>
        </w:rPr>
        <w:t>Written Assignment (1,500 words)</w:t>
      </w:r>
    </w:p>
    <w:p w14:paraId="77ED01FB" w14:textId="77777777" w:rsidR="000F33BC" w:rsidRDefault="000F33BC" w:rsidP="000F33BC">
      <w:pPr>
        <w:spacing w:after="120" w:line="240" w:lineRule="auto"/>
        <w:ind w:right="260" w:firstLine="567"/>
        <w:rPr>
          <w:rFonts w:ascii="Arial" w:hAnsi="Arial" w:cs="Arial"/>
          <w:b/>
          <w:i/>
          <w:iCs/>
        </w:rPr>
      </w:pPr>
    </w:p>
    <w:p w14:paraId="70E0AA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A403E9" w14:textId="495E7005" w:rsidR="002B5959" w:rsidRPr="006C7579" w:rsidRDefault="002B5959" w:rsidP="002B5959">
      <w:pPr>
        <w:spacing w:after="0" w:line="240" w:lineRule="auto"/>
        <w:ind w:left="709"/>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4D6282">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320555F"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7820B6" w14:textId="77777777" w:rsidR="002660BA" w:rsidRDefault="002660BA" w:rsidP="002660BA">
      <w:pPr>
        <w:spacing w:after="120" w:line="240" w:lineRule="auto"/>
        <w:ind w:left="567" w:right="261"/>
        <w:jc w:val="both"/>
        <w:rPr>
          <w:rFonts w:ascii="Arial" w:hAnsi="Arial" w:cs="Arial"/>
          <w:b/>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6766B8" w:rsidRPr="004E3341" w14:paraId="38D2C58E" w14:textId="77777777" w:rsidTr="006766B8">
        <w:trPr>
          <w:jc w:val="center"/>
        </w:trPr>
        <w:tc>
          <w:tcPr>
            <w:tcW w:w="1169" w:type="pct"/>
            <w:shd w:val="clear" w:color="auto" w:fill="D9D9D9"/>
          </w:tcPr>
          <w:p w14:paraId="3423852F" w14:textId="77777777" w:rsidR="006766B8" w:rsidRPr="004E3341" w:rsidRDefault="006766B8" w:rsidP="00D86429">
            <w:pPr>
              <w:spacing w:after="120" w:line="240" w:lineRule="auto"/>
              <w:ind w:left="33"/>
              <w:rPr>
                <w:rFonts w:ascii="Arial" w:hAnsi="Arial" w:cs="Arial"/>
                <w:b/>
              </w:rPr>
            </w:pPr>
            <w:r w:rsidRPr="004E3341">
              <w:rPr>
                <w:rFonts w:ascii="Arial" w:hAnsi="Arial" w:cs="Arial"/>
                <w:b/>
              </w:rPr>
              <w:t>Module learning outcome</w:t>
            </w:r>
          </w:p>
        </w:tc>
        <w:tc>
          <w:tcPr>
            <w:tcW w:w="383" w:type="pct"/>
            <w:shd w:val="clear" w:color="auto" w:fill="auto"/>
          </w:tcPr>
          <w:p w14:paraId="4A3C1955" w14:textId="77777777" w:rsidR="006766B8" w:rsidRPr="004E3341" w:rsidRDefault="006766B8" w:rsidP="00D86429">
            <w:pPr>
              <w:spacing w:after="120" w:line="240" w:lineRule="auto"/>
              <w:rPr>
                <w:rFonts w:ascii="Arial" w:hAnsi="Arial" w:cs="Arial"/>
                <w:i/>
              </w:rPr>
            </w:pPr>
            <w:r w:rsidRPr="004E3341">
              <w:rPr>
                <w:rFonts w:ascii="Arial" w:hAnsi="Arial" w:cs="Arial"/>
                <w:i/>
              </w:rPr>
              <w:t>8.1</w:t>
            </w:r>
          </w:p>
        </w:tc>
        <w:tc>
          <w:tcPr>
            <w:tcW w:w="383" w:type="pct"/>
            <w:shd w:val="clear" w:color="auto" w:fill="auto"/>
          </w:tcPr>
          <w:p w14:paraId="7EA4BADA" w14:textId="77777777" w:rsidR="006766B8" w:rsidRPr="004E3341" w:rsidRDefault="006766B8" w:rsidP="00D86429">
            <w:pPr>
              <w:spacing w:after="120" w:line="240" w:lineRule="auto"/>
              <w:rPr>
                <w:rFonts w:ascii="Arial" w:hAnsi="Arial" w:cs="Arial"/>
                <w:i/>
              </w:rPr>
            </w:pPr>
            <w:r w:rsidRPr="004E3341">
              <w:rPr>
                <w:rFonts w:ascii="Arial" w:hAnsi="Arial" w:cs="Arial"/>
                <w:i/>
              </w:rPr>
              <w:t>8.2</w:t>
            </w:r>
          </w:p>
        </w:tc>
        <w:tc>
          <w:tcPr>
            <w:tcW w:w="383" w:type="pct"/>
            <w:shd w:val="clear" w:color="auto" w:fill="auto"/>
          </w:tcPr>
          <w:p w14:paraId="10A12965" w14:textId="77777777" w:rsidR="006766B8" w:rsidRPr="004E3341" w:rsidRDefault="006766B8" w:rsidP="00D86429">
            <w:pPr>
              <w:spacing w:after="120" w:line="240" w:lineRule="auto"/>
              <w:rPr>
                <w:rFonts w:ascii="Arial" w:hAnsi="Arial" w:cs="Arial"/>
                <w:i/>
              </w:rPr>
            </w:pPr>
            <w:r w:rsidRPr="004E3341">
              <w:rPr>
                <w:rFonts w:ascii="Arial" w:hAnsi="Arial" w:cs="Arial"/>
                <w:i/>
              </w:rPr>
              <w:t>8.3</w:t>
            </w:r>
          </w:p>
        </w:tc>
        <w:tc>
          <w:tcPr>
            <w:tcW w:w="383" w:type="pct"/>
            <w:shd w:val="clear" w:color="auto" w:fill="auto"/>
          </w:tcPr>
          <w:p w14:paraId="11BDC642" w14:textId="77777777" w:rsidR="006766B8" w:rsidRPr="004E3341" w:rsidRDefault="006766B8" w:rsidP="00D86429">
            <w:pPr>
              <w:spacing w:after="120" w:line="240" w:lineRule="auto"/>
              <w:rPr>
                <w:rFonts w:ascii="Arial" w:hAnsi="Arial" w:cs="Arial"/>
                <w:i/>
              </w:rPr>
            </w:pPr>
            <w:r w:rsidRPr="004E3341">
              <w:rPr>
                <w:rFonts w:ascii="Arial" w:hAnsi="Arial" w:cs="Arial"/>
                <w:i/>
              </w:rPr>
              <w:t>8.4</w:t>
            </w:r>
          </w:p>
        </w:tc>
        <w:tc>
          <w:tcPr>
            <w:tcW w:w="383" w:type="pct"/>
            <w:shd w:val="clear" w:color="auto" w:fill="auto"/>
          </w:tcPr>
          <w:p w14:paraId="386B9F27" w14:textId="77777777" w:rsidR="006766B8" w:rsidRPr="004E3341" w:rsidRDefault="006766B8" w:rsidP="00D86429">
            <w:pPr>
              <w:spacing w:after="120" w:line="240" w:lineRule="auto"/>
              <w:rPr>
                <w:rFonts w:ascii="Arial" w:hAnsi="Arial" w:cs="Arial"/>
                <w:i/>
              </w:rPr>
            </w:pPr>
            <w:r w:rsidRPr="004E3341">
              <w:rPr>
                <w:rFonts w:ascii="Arial" w:hAnsi="Arial" w:cs="Arial"/>
                <w:i/>
              </w:rPr>
              <w:t>8.5</w:t>
            </w:r>
          </w:p>
        </w:tc>
        <w:tc>
          <w:tcPr>
            <w:tcW w:w="383" w:type="pct"/>
            <w:shd w:val="clear" w:color="auto" w:fill="auto"/>
          </w:tcPr>
          <w:p w14:paraId="13C57875" w14:textId="77777777" w:rsidR="006766B8" w:rsidRPr="004E3341" w:rsidRDefault="006766B8" w:rsidP="00D86429">
            <w:pPr>
              <w:spacing w:after="120" w:line="240" w:lineRule="auto"/>
              <w:rPr>
                <w:rFonts w:ascii="Arial" w:hAnsi="Arial" w:cs="Arial"/>
                <w:i/>
              </w:rPr>
            </w:pPr>
            <w:r w:rsidRPr="004E3341">
              <w:rPr>
                <w:rFonts w:ascii="Arial" w:hAnsi="Arial" w:cs="Arial"/>
                <w:i/>
              </w:rPr>
              <w:t>9.1</w:t>
            </w:r>
          </w:p>
        </w:tc>
        <w:tc>
          <w:tcPr>
            <w:tcW w:w="383" w:type="pct"/>
            <w:shd w:val="clear" w:color="auto" w:fill="auto"/>
          </w:tcPr>
          <w:p w14:paraId="19AAD974" w14:textId="77777777" w:rsidR="006766B8" w:rsidRPr="004E3341" w:rsidRDefault="006766B8" w:rsidP="00D86429">
            <w:pPr>
              <w:spacing w:after="120" w:line="240" w:lineRule="auto"/>
              <w:rPr>
                <w:rFonts w:ascii="Arial" w:hAnsi="Arial" w:cs="Arial"/>
                <w:i/>
              </w:rPr>
            </w:pPr>
            <w:r w:rsidRPr="004E3341">
              <w:rPr>
                <w:rFonts w:ascii="Arial" w:hAnsi="Arial" w:cs="Arial"/>
                <w:i/>
              </w:rPr>
              <w:t>9.2</w:t>
            </w:r>
          </w:p>
        </w:tc>
        <w:tc>
          <w:tcPr>
            <w:tcW w:w="383" w:type="pct"/>
            <w:shd w:val="clear" w:color="auto" w:fill="auto"/>
          </w:tcPr>
          <w:p w14:paraId="4A64EC6A" w14:textId="77777777" w:rsidR="006766B8" w:rsidRPr="004E3341" w:rsidRDefault="006766B8" w:rsidP="00D86429">
            <w:pPr>
              <w:spacing w:after="120" w:line="240" w:lineRule="auto"/>
              <w:rPr>
                <w:rFonts w:ascii="Arial" w:hAnsi="Arial" w:cs="Arial"/>
                <w:i/>
              </w:rPr>
            </w:pPr>
            <w:r w:rsidRPr="004E3341">
              <w:rPr>
                <w:rFonts w:ascii="Arial" w:hAnsi="Arial" w:cs="Arial"/>
                <w:i/>
              </w:rPr>
              <w:t>9.3</w:t>
            </w:r>
          </w:p>
        </w:tc>
        <w:tc>
          <w:tcPr>
            <w:tcW w:w="383" w:type="pct"/>
            <w:shd w:val="clear" w:color="auto" w:fill="auto"/>
          </w:tcPr>
          <w:p w14:paraId="1CCE7DF8" w14:textId="77777777" w:rsidR="006766B8" w:rsidRPr="004E3341" w:rsidRDefault="006766B8" w:rsidP="00D86429">
            <w:pPr>
              <w:spacing w:after="120" w:line="240" w:lineRule="auto"/>
              <w:rPr>
                <w:rFonts w:ascii="Arial" w:hAnsi="Arial" w:cs="Arial"/>
                <w:i/>
              </w:rPr>
            </w:pPr>
            <w:r w:rsidRPr="004E3341">
              <w:rPr>
                <w:rFonts w:ascii="Arial" w:hAnsi="Arial" w:cs="Arial"/>
                <w:i/>
              </w:rPr>
              <w:t>9.4</w:t>
            </w:r>
          </w:p>
        </w:tc>
        <w:tc>
          <w:tcPr>
            <w:tcW w:w="383" w:type="pct"/>
            <w:shd w:val="clear" w:color="auto" w:fill="auto"/>
          </w:tcPr>
          <w:p w14:paraId="38C3564E" w14:textId="77777777" w:rsidR="006766B8" w:rsidRPr="004E3341" w:rsidRDefault="006766B8" w:rsidP="00D86429">
            <w:pPr>
              <w:spacing w:after="120" w:line="240" w:lineRule="auto"/>
              <w:rPr>
                <w:rFonts w:ascii="Arial" w:hAnsi="Arial" w:cs="Arial"/>
                <w:i/>
              </w:rPr>
            </w:pPr>
            <w:r w:rsidRPr="004E3341">
              <w:rPr>
                <w:rFonts w:ascii="Arial" w:hAnsi="Arial" w:cs="Arial"/>
                <w:i/>
              </w:rPr>
              <w:t>9.5</w:t>
            </w:r>
          </w:p>
        </w:tc>
      </w:tr>
      <w:tr w:rsidR="006766B8" w:rsidRPr="004E3341" w14:paraId="2C35DC57" w14:textId="77777777" w:rsidTr="006766B8">
        <w:trPr>
          <w:jc w:val="center"/>
        </w:trPr>
        <w:tc>
          <w:tcPr>
            <w:tcW w:w="1169" w:type="pct"/>
            <w:shd w:val="clear" w:color="auto" w:fill="D9D9D9"/>
          </w:tcPr>
          <w:p w14:paraId="08F19C8D" w14:textId="77777777" w:rsidR="006766B8" w:rsidRPr="004E3341" w:rsidRDefault="006766B8" w:rsidP="00D86429">
            <w:pPr>
              <w:spacing w:after="120" w:line="240" w:lineRule="auto"/>
              <w:rPr>
                <w:rFonts w:ascii="Arial" w:hAnsi="Arial" w:cs="Arial"/>
                <w:b/>
              </w:rPr>
            </w:pPr>
            <w:r w:rsidRPr="004E3341">
              <w:rPr>
                <w:rFonts w:ascii="Arial" w:hAnsi="Arial" w:cs="Arial"/>
                <w:b/>
              </w:rPr>
              <w:t>Learning/ teaching method</w:t>
            </w:r>
          </w:p>
        </w:tc>
        <w:tc>
          <w:tcPr>
            <w:tcW w:w="383" w:type="pct"/>
            <w:shd w:val="clear" w:color="auto" w:fill="auto"/>
          </w:tcPr>
          <w:p w14:paraId="4456556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F166486"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91B2CF0"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0297DF3D"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75BD7CB"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97235C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D86ED0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C3F6960"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7BA674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51831A9" w14:textId="77777777" w:rsidR="006766B8" w:rsidRPr="004E3341" w:rsidRDefault="006766B8" w:rsidP="00D86429">
            <w:pPr>
              <w:spacing w:after="120" w:line="240" w:lineRule="auto"/>
              <w:rPr>
                <w:rFonts w:ascii="Arial" w:hAnsi="Arial" w:cs="Arial"/>
                <w:b/>
              </w:rPr>
            </w:pPr>
          </w:p>
        </w:tc>
      </w:tr>
      <w:tr w:rsidR="006766B8" w:rsidRPr="004E3341" w14:paraId="08386FF2" w14:textId="77777777" w:rsidTr="006766B8">
        <w:trPr>
          <w:jc w:val="center"/>
        </w:trPr>
        <w:tc>
          <w:tcPr>
            <w:tcW w:w="1169" w:type="pct"/>
            <w:shd w:val="clear" w:color="auto" w:fill="auto"/>
          </w:tcPr>
          <w:p w14:paraId="2952B512" w14:textId="0383BFF6" w:rsidR="006766B8" w:rsidRPr="004E3341" w:rsidRDefault="006766B8" w:rsidP="00D86429">
            <w:pPr>
              <w:spacing w:after="120" w:line="240" w:lineRule="auto"/>
              <w:rPr>
                <w:rFonts w:ascii="Arial" w:hAnsi="Arial" w:cs="Arial"/>
                <w:iCs/>
                <w:sz w:val="18"/>
                <w:szCs w:val="18"/>
              </w:rPr>
            </w:pPr>
            <w:r>
              <w:rPr>
                <w:rFonts w:ascii="Arial" w:hAnsi="Arial" w:cs="Arial"/>
                <w:iCs/>
                <w:sz w:val="18"/>
                <w:szCs w:val="18"/>
              </w:rPr>
              <w:t>Lectures</w:t>
            </w:r>
          </w:p>
        </w:tc>
        <w:tc>
          <w:tcPr>
            <w:tcW w:w="383" w:type="pct"/>
            <w:shd w:val="clear" w:color="auto" w:fill="auto"/>
          </w:tcPr>
          <w:p w14:paraId="4A3CFDD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0E4117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87E66E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43DBA7A"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F27B40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1319AD4"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70D7249"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9E627F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D99346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97D552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0702FF53" w14:textId="77777777" w:rsidTr="006766B8">
        <w:trPr>
          <w:jc w:val="center"/>
        </w:trPr>
        <w:tc>
          <w:tcPr>
            <w:tcW w:w="1169" w:type="pct"/>
            <w:shd w:val="clear" w:color="auto" w:fill="auto"/>
          </w:tcPr>
          <w:p w14:paraId="782B41EB" w14:textId="05E3C0AF" w:rsidR="006766B8" w:rsidRPr="004E3341" w:rsidRDefault="006766B8" w:rsidP="00D86429">
            <w:pPr>
              <w:spacing w:after="120" w:line="240" w:lineRule="auto"/>
              <w:rPr>
                <w:rFonts w:ascii="Arial" w:hAnsi="Arial" w:cs="Arial"/>
                <w:iCs/>
                <w:sz w:val="18"/>
                <w:szCs w:val="18"/>
              </w:rPr>
            </w:pPr>
            <w:r>
              <w:rPr>
                <w:rFonts w:ascii="Arial" w:hAnsi="Arial" w:cs="Arial"/>
                <w:iCs/>
                <w:sz w:val="18"/>
                <w:szCs w:val="18"/>
              </w:rPr>
              <w:t>Seminars</w:t>
            </w:r>
          </w:p>
        </w:tc>
        <w:tc>
          <w:tcPr>
            <w:tcW w:w="383" w:type="pct"/>
            <w:shd w:val="clear" w:color="auto" w:fill="auto"/>
          </w:tcPr>
          <w:p w14:paraId="6D450BD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CE3488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6619F89"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A320B5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CEA91E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DED123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AE03E5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7C372C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01735D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578D15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502675A9" w14:textId="77777777" w:rsidTr="006766B8">
        <w:trPr>
          <w:jc w:val="center"/>
        </w:trPr>
        <w:tc>
          <w:tcPr>
            <w:tcW w:w="1169" w:type="pct"/>
            <w:shd w:val="clear" w:color="auto" w:fill="auto"/>
          </w:tcPr>
          <w:p w14:paraId="1909C009" w14:textId="6952FCF6" w:rsidR="006766B8" w:rsidRPr="004E3341" w:rsidRDefault="006766B8" w:rsidP="00D86429">
            <w:pPr>
              <w:spacing w:after="120" w:line="240" w:lineRule="auto"/>
              <w:rPr>
                <w:rFonts w:ascii="Arial" w:hAnsi="Arial" w:cs="Arial"/>
                <w:iCs/>
                <w:sz w:val="18"/>
                <w:szCs w:val="18"/>
              </w:rPr>
            </w:pPr>
            <w:r>
              <w:rPr>
                <w:rFonts w:ascii="Arial" w:hAnsi="Arial" w:cs="Arial"/>
                <w:iCs/>
                <w:sz w:val="18"/>
                <w:szCs w:val="18"/>
              </w:rPr>
              <w:t>Workshops</w:t>
            </w:r>
          </w:p>
        </w:tc>
        <w:tc>
          <w:tcPr>
            <w:tcW w:w="383" w:type="pct"/>
            <w:shd w:val="clear" w:color="auto" w:fill="auto"/>
          </w:tcPr>
          <w:p w14:paraId="2510F7E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70352E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59036AA"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88E144A"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DAD308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82B761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65F5D3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3893FDC"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0363AC13"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1CCFD8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2267E831" w14:textId="77777777" w:rsidTr="006766B8">
        <w:trPr>
          <w:jc w:val="center"/>
        </w:trPr>
        <w:tc>
          <w:tcPr>
            <w:tcW w:w="1169" w:type="pct"/>
            <w:shd w:val="clear" w:color="auto" w:fill="auto"/>
          </w:tcPr>
          <w:p w14:paraId="6E7CC3E3" w14:textId="77777777" w:rsidR="006766B8" w:rsidRPr="004E3341" w:rsidRDefault="006766B8" w:rsidP="00D86429">
            <w:pPr>
              <w:spacing w:after="120" w:line="240" w:lineRule="auto"/>
              <w:rPr>
                <w:rFonts w:ascii="Arial" w:hAnsi="Arial" w:cs="Arial"/>
                <w:iCs/>
                <w:sz w:val="18"/>
                <w:szCs w:val="18"/>
              </w:rPr>
            </w:pPr>
            <w:r w:rsidRPr="004E3341">
              <w:rPr>
                <w:rFonts w:ascii="Arial" w:hAnsi="Arial" w:cs="Arial"/>
                <w:iCs/>
                <w:sz w:val="18"/>
                <w:szCs w:val="18"/>
              </w:rPr>
              <w:t>Private Study</w:t>
            </w:r>
          </w:p>
        </w:tc>
        <w:tc>
          <w:tcPr>
            <w:tcW w:w="383" w:type="pct"/>
            <w:shd w:val="clear" w:color="auto" w:fill="auto"/>
          </w:tcPr>
          <w:p w14:paraId="4A9D307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B58ED3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D923D3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E432AB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1CA901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307760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04723E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4388A49"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81E1605"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753F8F4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3F2EA3AD" w14:textId="77777777" w:rsidTr="006766B8">
        <w:trPr>
          <w:jc w:val="center"/>
        </w:trPr>
        <w:tc>
          <w:tcPr>
            <w:tcW w:w="1169" w:type="pct"/>
            <w:shd w:val="clear" w:color="auto" w:fill="D9D9D9"/>
          </w:tcPr>
          <w:p w14:paraId="0743542E" w14:textId="77777777" w:rsidR="006766B8" w:rsidRPr="004E3341" w:rsidRDefault="006766B8" w:rsidP="00D86429">
            <w:pPr>
              <w:spacing w:after="120" w:line="240" w:lineRule="auto"/>
              <w:rPr>
                <w:rFonts w:ascii="Arial" w:hAnsi="Arial" w:cs="Arial"/>
                <w:b/>
              </w:rPr>
            </w:pPr>
            <w:r w:rsidRPr="004E3341">
              <w:rPr>
                <w:rFonts w:ascii="Arial" w:hAnsi="Arial" w:cs="Arial"/>
                <w:b/>
              </w:rPr>
              <w:t>Assessment method</w:t>
            </w:r>
          </w:p>
        </w:tc>
        <w:tc>
          <w:tcPr>
            <w:tcW w:w="383" w:type="pct"/>
            <w:shd w:val="clear" w:color="auto" w:fill="auto"/>
          </w:tcPr>
          <w:p w14:paraId="6E72514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2A6166C"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8B6F51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0DE5549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1EBDC09"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4065064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7EAFD1A6"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A0ABC0D"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48DD042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1F64129" w14:textId="77777777" w:rsidR="006766B8" w:rsidRPr="004E3341" w:rsidRDefault="006766B8" w:rsidP="00D86429">
            <w:pPr>
              <w:spacing w:after="120" w:line="240" w:lineRule="auto"/>
              <w:rPr>
                <w:rFonts w:ascii="Arial" w:hAnsi="Arial" w:cs="Arial"/>
                <w:b/>
              </w:rPr>
            </w:pPr>
          </w:p>
        </w:tc>
      </w:tr>
      <w:tr w:rsidR="006766B8" w:rsidRPr="004E3341" w14:paraId="7B5F2204" w14:textId="77777777" w:rsidTr="006766B8">
        <w:trPr>
          <w:jc w:val="center"/>
        </w:trPr>
        <w:tc>
          <w:tcPr>
            <w:tcW w:w="1169" w:type="pct"/>
            <w:shd w:val="clear" w:color="auto" w:fill="auto"/>
          </w:tcPr>
          <w:p w14:paraId="7B49FF42" w14:textId="63356C59" w:rsidR="006766B8" w:rsidRPr="004E3341" w:rsidRDefault="006766B8" w:rsidP="006766B8">
            <w:pPr>
              <w:spacing w:after="120" w:line="240" w:lineRule="auto"/>
              <w:rPr>
                <w:rFonts w:ascii="Arial" w:hAnsi="Arial" w:cs="Arial"/>
                <w:iCs/>
                <w:sz w:val="18"/>
                <w:szCs w:val="18"/>
              </w:rPr>
            </w:pPr>
            <w:r>
              <w:rPr>
                <w:rFonts w:ascii="Arial" w:hAnsi="Arial" w:cs="Arial"/>
                <w:iCs/>
                <w:sz w:val="18"/>
                <w:szCs w:val="18"/>
              </w:rPr>
              <w:t>Written Assignment</w:t>
            </w:r>
          </w:p>
        </w:tc>
        <w:tc>
          <w:tcPr>
            <w:tcW w:w="383" w:type="pct"/>
            <w:shd w:val="clear" w:color="auto" w:fill="auto"/>
          </w:tcPr>
          <w:p w14:paraId="054E5BD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A26242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446500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878DE2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FF0690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4FABF2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2836A2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68CE64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466A6EBB"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7C26E65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0526D4A4" w14:textId="77777777" w:rsidTr="006766B8">
        <w:trPr>
          <w:jc w:val="center"/>
        </w:trPr>
        <w:tc>
          <w:tcPr>
            <w:tcW w:w="1169" w:type="pct"/>
            <w:shd w:val="clear" w:color="auto" w:fill="auto"/>
          </w:tcPr>
          <w:p w14:paraId="0BA8FD40" w14:textId="7F6929E2" w:rsidR="006766B8" w:rsidRPr="004E3341" w:rsidRDefault="006766B8" w:rsidP="006766B8">
            <w:pPr>
              <w:spacing w:after="120" w:line="240" w:lineRule="auto"/>
              <w:rPr>
                <w:rFonts w:ascii="Arial" w:hAnsi="Arial" w:cs="Arial"/>
                <w:iCs/>
                <w:sz w:val="18"/>
                <w:szCs w:val="18"/>
              </w:rPr>
            </w:pPr>
            <w:r>
              <w:rPr>
                <w:rFonts w:ascii="Arial" w:hAnsi="Arial" w:cs="Arial"/>
                <w:iCs/>
                <w:sz w:val="18"/>
                <w:szCs w:val="18"/>
              </w:rPr>
              <w:t>Written Test</w:t>
            </w:r>
          </w:p>
        </w:tc>
        <w:tc>
          <w:tcPr>
            <w:tcW w:w="383" w:type="pct"/>
            <w:shd w:val="clear" w:color="auto" w:fill="auto"/>
          </w:tcPr>
          <w:p w14:paraId="6EEEB5A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6BBC1E0"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C09921A"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636E69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338B4C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17BF72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BC6851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9EC93FB"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3F5C8B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723029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5354E735" w14:textId="77777777" w:rsidTr="006766B8">
        <w:trPr>
          <w:jc w:val="center"/>
        </w:trPr>
        <w:tc>
          <w:tcPr>
            <w:tcW w:w="1169" w:type="pct"/>
            <w:shd w:val="clear" w:color="auto" w:fill="auto"/>
          </w:tcPr>
          <w:p w14:paraId="3DB84822" w14:textId="196F760F" w:rsidR="006766B8" w:rsidRPr="004E3341" w:rsidRDefault="006766B8" w:rsidP="006766B8">
            <w:pPr>
              <w:spacing w:after="120" w:line="240" w:lineRule="auto"/>
              <w:rPr>
                <w:rFonts w:ascii="Arial" w:hAnsi="Arial" w:cs="Arial"/>
                <w:iCs/>
                <w:sz w:val="18"/>
                <w:szCs w:val="18"/>
              </w:rPr>
            </w:pPr>
            <w:r>
              <w:rPr>
                <w:rFonts w:ascii="Arial" w:hAnsi="Arial" w:cs="Arial"/>
                <w:iCs/>
                <w:sz w:val="18"/>
                <w:szCs w:val="18"/>
              </w:rPr>
              <w:t>Written Assignment</w:t>
            </w:r>
          </w:p>
        </w:tc>
        <w:tc>
          <w:tcPr>
            <w:tcW w:w="383" w:type="pct"/>
            <w:shd w:val="clear" w:color="auto" w:fill="auto"/>
          </w:tcPr>
          <w:p w14:paraId="53A8AF2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9536AF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03B67BC"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207879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5EA769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ED44F8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1FCC61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94923F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5F5CE57"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1F9B300"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590D4B79" w14:textId="77777777" w:rsidTr="006766B8">
        <w:trPr>
          <w:jc w:val="center"/>
        </w:trPr>
        <w:tc>
          <w:tcPr>
            <w:tcW w:w="1169" w:type="pct"/>
            <w:shd w:val="clear" w:color="auto" w:fill="auto"/>
          </w:tcPr>
          <w:p w14:paraId="7B36BEC8" w14:textId="77777777" w:rsidR="006766B8" w:rsidRPr="004E3341" w:rsidRDefault="006766B8" w:rsidP="00D86429">
            <w:pPr>
              <w:spacing w:after="120" w:line="240" w:lineRule="auto"/>
              <w:rPr>
                <w:rFonts w:ascii="Arial" w:hAnsi="Arial" w:cs="Arial"/>
                <w:iCs/>
                <w:sz w:val="18"/>
                <w:szCs w:val="18"/>
              </w:rPr>
            </w:pPr>
            <w:r w:rsidRPr="004E3341">
              <w:rPr>
                <w:rFonts w:ascii="Arial" w:hAnsi="Arial" w:cs="Arial"/>
                <w:iCs/>
                <w:sz w:val="18"/>
                <w:szCs w:val="18"/>
              </w:rPr>
              <w:t>Seminar mark based on preparation and performance</w:t>
            </w:r>
          </w:p>
        </w:tc>
        <w:tc>
          <w:tcPr>
            <w:tcW w:w="383" w:type="pct"/>
            <w:shd w:val="clear" w:color="auto" w:fill="auto"/>
          </w:tcPr>
          <w:p w14:paraId="4409392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0E3A16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7B3EAC0"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C4184A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88B617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6263DA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4176D49"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1C83F8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A3A8FE9"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3AFC460"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3674255E" w14:textId="77777777" w:rsidTr="006766B8">
        <w:trPr>
          <w:jc w:val="center"/>
        </w:trPr>
        <w:tc>
          <w:tcPr>
            <w:tcW w:w="1169" w:type="pct"/>
            <w:shd w:val="clear" w:color="auto" w:fill="auto"/>
          </w:tcPr>
          <w:p w14:paraId="6E154E6D" w14:textId="77777777" w:rsidR="006766B8" w:rsidRPr="004E3341" w:rsidRDefault="006766B8" w:rsidP="00D86429">
            <w:pPr>
              <w:spacing w:after="120" w:line="240" w:lineRule="auto"/>
              <w:rPr>
                <w:rFonts w:ascii="Arial" w:hAnsi="Arial" w:cs="Arial"/>
                <w:iCs/>
                <w:sz w:val="18"/>
                <w:szCs w:val="18"/>
              </w:rPr>
            </w:pPr>
            <w:r w:rsidRPr="004E3341">
              <w:rPr>
                <w:rFonts w:ascii="Arial" w:hAnsi="Arial" w:cs="Arial"/>
                <w:iCs/>
                <w:sz w:val="18"/>
                <w:szCs w:val="18"/>
              </w:rPr>
              <w:t>Final Examination</w:t>
            </w:r>
          </w:p>
          <w:p w14:paraId="426E93E6" w14:textId="531CB85E" w:rsidR="006766B8" w:rsidRPr="004E3341" w:rsidRDefault="006766B8" w:rsidP="00FB3C9B">
            <w:pPr>
              <w:spacing w:after="120"/>
              <w:rPr>
                <w:rFonts w:ascii="Arial" w:hAnsi="Arial" w:cs="Arial"/>
                <w:sz w:val="18"/>
                <w:szCs w:val="18"/>
              </w:rPr>
            </w:pPr>
            <w:r w:rsidRPr="004E3341">
              <w:rPr>
                <w:rFonts w:ascii="Arial" w:hAnsi="Arial" w:cs="Arial"/>
                <w:sz w:val="18"/>
                <w:szCs w:val="18"/>
              </w:rPr>
              <w:t xml:space="preserve">or </w:t>
            </w:r>
            <w:r w:rsidRPr="004E3341">
              <w:rPr>
                <w:rFonts w:ascii="Arial" w:hAnsi="Arial" w:cs="Arial"/>
                <w:sz w:val="20"/>
                <w:szCs w:val="20"/>
              </w:rPr>
              <w:t xml:space="preserve">JYA </w:t>
            </w:r>
            <w:r w:rsidR="00FB3C9B">
              <w:rPr>
                <w:rFonts w:ascii="Arial" w:hAnsi="Arial" w:cs="Arial"/>
                <w:sz w:val="20"/>
                <w:szCs w:val="20"/>
              </w:rPr>
              <w:t>written assignment</w:t>
            </w:r>
            <w:r w:rsidRPr="004E3341">
              <w:rPr>
                <w:rFonts w:ascii="Arial" w:hAnsi="Arial" w:cs="Arial"/>
                <w:sz w:val="20"/>
                <w:szCs w:val="20"/>
              </w:rPr>
              <w:t xml:space="preserve"> </w:t>
            </w:r>
          </w:p>
        </w:tc>
        <w:tc>
          <w:tcPr>
            <w:tcW w:w="383" w:type="pct"/>
            <w:shd w:val="clear" w:color="auto" w:fill="auto"/>
          </w:tcPr>
          <w:p w14:paraId="78C4D6B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26DCDEC"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981AD6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EE70E8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12457E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A4C5DF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EBD463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E3B6706"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7EC301D"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AFEA7B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FB4DB9" w14:textId="77777777" w:rsidR="006766B8" w:rsidRPr="006766B8" w:rsidRDefault="006766B8" w:rsidP="006766B8">
      <w:pPr>
        <w:pStyle w:val="ListParagraph"/>
        <w:spacing w:after="120" w:line="240" w:lineRule="auto"/>
        <w:ind w:left="567" w:right="260"/>
        <w:jc w:val="both"/>
        <w:rPr>
          <w:rFonts w:ascii="Arial" w:hAnsi="Arial" w:cs="Arial"/>
          <w:iCs/>
          <w:szCs w:val="20"/>
        </w:rPr>
      </w:pPr>
      <w:r w:rsidRPr="006766B8">
        <w:rPr>
          <w:rFonts w:ascii="Arial" w:hAnsi="Arial" w:cs="Arial"/>
          <w:iCs/>
          <w:szCs w:val="20"/>
        </w:rPr>
        <w:t xml:space="preserve">The module will examine symbolism, meaning and the use of metaphor and simile in a range of texts and films from different international perspectives. The course will also look at the work of different filmmakers and critics from a range of nationalities when interpreting the work of authors such as Shakespeare. The inclusion of authors such as Kazuko Ishiguro gives an internationalised perspective on British life. Students will be from a range of nationalities and will be able to work in mixed groups to discuss the different teaching and learning methods covered in the lectures, seminars and workshops.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66B8" w:rsidRPr="00302082" w14:paraId="6711280C" w14:textId="77777777" w:rsidTr="00694309">
        <w:trPr>
          <w:trHeight w:val="305"/>
        </w:trPr>
        <w:tc>
          <w:tcPr>
            <w:tcW w:w="1526" w:type="dxa"/>
          </w:tcPr>
          <w:p w14:paraId="62321779" w14:textId="76510674"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28/07/17</w:t>
            </w:r>
          </w:p>
        </w:tc>
        <w:tc>
          <w:tcPr>
            <w:tcW w:w="1701" w:type="dxa"/>
          </w:tcPr>
          <w:p w14:paraId="36BB6D80" w14:textId="2600D112"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Major</w:t>
            </w:r>
          </w:p>
        </w:tc>
        <w:tc>
          <w:tcPr>
            <w:tcW w:w="2410" w:type="dxa"/>
          </w:tcPr>
          <w:p w14:paraId="4F649A98" w14:textId="1941AC0D"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September 2017</w:t>
            </w:r>
          </w:p>
        </w:tc>
        <w:tc>
          <w:tcPr>
            <w:tcW w:w="2448" w:type="dxa"/>
          </w:tcPr>
          <w:p w14:paraId="618BA3EA" w14:textId="403DB435"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13</w:t>
            </w:r>
          </w:p>
        </w:tc>
        <w:tc>
          <w:tcPr>
            <w:tcW w:w="2597" w:type="dxa"/>
          </w:tcPr>
          <w:p w14:paraId="451C3B06" w14:textId="53EB084F"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C704" w14:textId="77777777" w:rsidR="00176BBD" w:rsidRDefault="00176BBD" w:rsidP="009A2D37">
      <w:pPr>
        <w:spacing w:after="0" w:line="240" w:lineRule="auto"/>
      </w:pPr>
      <w:r>
        <w:separator/>
      </w:r>
    </w:p>
  </w:endnote>
  <w:endnote w:type="continuationSeparator" w:id="0">
    <w:p w14:paraId="0791BDCA" w14:textId="77777777" w:rsidR="00176BBD" w:rsidRDefault="00176BBD" w:rsidP="009A2D37">
      <w:pPr>
        <w:spacing w:after="0" w:line="240" w:lineRule="auto"/>
      </w:pPr>
      <w:r>
        <w:continuationSeparator/>
      </w:r>
    </w:p>
  </w:endnote>
  <w:endnote w:type="continuationNotice" w:id="1">
    <w:p w14:paraId="672E8AFD" w14:textId="77777777" w:rsidR="00176BBD" w:rsidRDefault="00176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68BAE7EA" w:rsidR="008B2543" w:rsidRDefault="0019787E" w:rsidP="009A2D37">
        <w:pPr>
          <w:pStyle w:val="Footer"/>
          <w:jc w:val="center"/>
        </w:pPr>
        <w:r>
          <w:fldChar w:fldCharType="begin"/>
        </w:r>
        <w:r>
          <w:instrText xml:space="preserve"> PAGE   \* MERGEFORMAT </w:instrText>
        </w:r>
        <w:r>
          <w:fldChar w:fldCharType="separate"/>
        </w:r>
        <w:r w:rsidR="004D6282">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47F0" w14:textId="77777777" w:rsidR="00176BBD" w:rsidRDefault="00176BBD" w:rsidP="009A2D37">
      <w:pPr>
        <w:spacing w:after="0" w:line="240" w:lineRule="auto"/>
      </w:pPr>
      <w:r>
        <w:separator/>
      </w:r>
    </w:p>
  </w:footnote>
  <w:footnote w:type="continuationSeparator" w:id="0">
    <w:p w14:paraId="5B5E4BE9" w14:textId="77777777" w:rsidR="00176BBD" w:rsidRDefault="00176BBD" w:rsidP="009A2D37">
      <w:pPr>
        <w:spacing w:after="0" w:line="240" w:lineRule="auto"/>
      </w:pPr>
      <w:r>
        <w:continuationSeparator/>
      </w:r>
    </w:p>
  </w:footnote>
  <w:footnote w:type="continuationNotice" w:id="1">
    <w:p w14:paraId="652F98BB" w14:textId="77777777" w:rsidR="00176BBD" w:rsidRDefault="00176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9"/>
  </w:num>
  <w:num w:numId="6">
    <w:abstractNumId w:val="15"/>
  </w:num>
  <w:num w:numId="7">
    <w:abstractNumId w:val="22"/>
  </w:num>
  <w:num w:numId="8">
    <w:abstractNumId w:val="18"/>
  </w:num>
  <w:num w:numId="9">
    <w:abstractNumId w:val="10"/>
  </w:num>
  <w:num w:numId="10">
    <w:abstractNumId w:val="21"/>
  </w:num>
  <w:num w:numId="11">
    <w:abstractNumId w:val="3"/>
  </w:num>
  <w:num w:numId="12">
    <w:abstractNumId w:val="4"/>
  </w:num>
  <w:num w:numId="13">
    <w:abstractNumId w:val="6"/>
  </w:num>
  <w:num w:numId="14">
    <w:abstractNumId w:val="13"/>
  </w:num>
  <w:num w:numId="15">
    <w:abstractNumId w:val="11"/>
  </w:num>
  <w:num w:numId="16">
    <w:abstractNumId w:val="20"/>
  </w:num>
  <w:num w:numId="17">
    <w:abstractNumId w:val="12"/>
  </w:num>
  <w:num w:numId="18">
    <w:abstractNumId w:val="14"/>
  </w:num>
  <w:num w:numId="19">
    <w:abstractNumId w:val="7"/>
  </w:num>
  <w:num w:numId="20">
    <w:abstractNumId w:val="16"/>
  </w:num>
  <w:num w:numId="21">
    <w:abstractNumId w:val="2"/>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33B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76BBD"/>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0BA"/>
    <w:rsid w:val="00266735"/>
    <w:rsid w:val="00273CF0"/>
    <w:rsid w:val="002748D4"/>
    <w:rsid w:val="00274ED7"/>
    <w:rsid w:val="002804B5"/>
    <w:rsid w:val="0028461D"/>
    <w:rsid w:val="0028590C"/>
    <w:rsid w:val="00292C46"/>
    <w:rsid w:val="002938D6"/>
    <w:rsid w:val="00294B73"/>
    <w:rsid w:val="002A0C18"/>
    <w:rsid w:val="002A219B"/>
    <w:rsid w:val="002A22DB"/>
    <w:rsid w:val="002B20F5"/>
    <w:rsid w:val="002B2A1A"/>
    <w:rsid w:val="002B5959"/>
    <w:rsid w:val="002B71F2"/>
    <w:rsid w:val="002D25C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F00"/>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282"/>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766B8"/>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4701"/>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CEA"/>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DBA"/>
    <w:rsid w:val="00C30306"/>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72F2"/>
    <w:rsid w:val="00F66975"/>
    <w:rsid w:val="00F7105A"/>
    <w:rsid w:val="00F712EB"/>
    <w:rsid w:val="00F7710E"/>
    <w:rsid w:val="00F77676"/>
    <w:rsid w:val="00F8197C"/>
    <w:rsid w:val="00F82B4E"/>
    <w:rsid w:val="00F84463"/>
    <w:rsid w:val="00F87559"/>
    <w:rsid w:val="00F96D71"/>
    <w:rsid w:val="00F97C9E"/>
    <w:rsid w:val="00FA20DE"/>
    <w:rsid w:val="00FA4EE8"/>
    <w:rsid w:val="00FB12CA"/>
    <w:rsid w:val="00FB36EC"/>
    <w:rsid w:val="00FB3C9B"/>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DB6F-66FE-4514-B9A8-1C94537FFE0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74EE988-9648-4351-AB2F-4E2E4B30EECB}">
  <ds:schemaRefs>
    <ds:schemaRef ds:uri="http://schemas.microsoft.com/sharepoint/events"/>
  </ds:schemaRefs>
</ds:datastoreItem>
</file>

<file path=customXml/itemProps3.xml><?xml version="1.0" encoding="utf-8"?>
<ds:datastoreItem xmlns:ds="http://schemas.openxmlformats.org/officeDocument/2006/customXml" ds:itemID="{0B180B98-F2C7-474B-9752-1B2F9480FB49}"/>
</file>

<file path=customXml/itemProps4.xml><?xml version="1.0" encoding="utf-8"?>
<ds:datastoreItem xmlns:ds="http://schemas.openxmlformats.org/officeDocument/2006/customXml" ds:itemID="{D6B38250-7A21-41F4-BD27-9F5AFAA9234A}">
  <ds:schemaRefs>
    <ds:schemaRef ds:uri="http://schemas.microsoft.com/sharepoint/v3/contenttype/forms"/>
  </ds:schemaRefs>
</ds:datastoreItem>
</file>

<file path=customXml/itemProps5.xml><?xml version="1.0" encoding="utf-8"?>
<ds:datastoreItem xmlns:ds="http://schemas.openxmlformats.org/officeDocument/2006/customXml" ds:itemID="{EEF1ACC0-40AB-450D-B42E-DC281269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6</cp:revision>
  <cp:lastPrinted>2015-09-09T08:37:00Z</cp:lastPrinted>
  <dcterms:created xsi:type="dcterms:W3CDTF">2018-04-24T08:17:00Z</dcterms:created>
  <dcterms:modified xsi:type="dcterms:W3CDTF">2020-05-29T09:51:00Z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293404a7-efb7-4dfb-a535-99ef143c5875</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