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B2A37">
      <w:pPr>
        <w:numPr>
          <w:ilvl w:val="0"/>
          <w:numId w:val="1"/>
        </w:numPr>
        <w:spacing w:after="120" w:line="240" w:lineRule="auto"/>
        <w:ind w:right="260"/>
        <w:rPr>
          <w:rFonts w:ascii="Arial" w:hAnsi="Arial" w:cs="Arial"/>
          <w:b/>
        </w:rPr>
      </w:pPr>
      <w:r w:rsidRPr="00302082">
        <w:rPr>
          <w:rFonts w:ascii="Arial" w:hAnsi="Arial" w:cs="Arial"/>
          <w:b/>
        </w:rPr>
        <w:t>Title of the module</w:t>
      </w:r>
      <w:r w:rsidR="00AB2A37">
        <w:rPr>
          <w:rFonts w:ascii="Arial" w:hAnsi="Arial" w:cs="Arial"/>
          <w:b/>
        </w:rPr>
        <w:br/>
      </w:r>
      <w:r w:rsidR="00C54508">
        <w:rPr>
          <w:rFonts w:ascii="Arial" w:hAnsi="Arial" w:cs="Arial"/>
        </w:rPr>
        <w:t xml:space="preserve"> </w:t>
      </w:r>
      <w:r w:rsidR="00CE102F">
        <w:rPr>
          <w:rFonts w:ascii="Arial" w:hAnsi="Arial" w:cs="Arial"/>
        </w:rPr>
        <w:t>FILM6060 (</w:t>
      </w:r>
      <w:r w:rsidR="00AB2A37" w:rsidRPr="00AB2A37">
        <w:rPr>
          <w:rFonts w:ascii="Arial" w:hAnsi="Arial" w:cs="Arial"/>
        </w:rPr>
        <w:t>FI606</w:t>
      </w:r>
      <w:r w:rsidR="00CE102F">
        <w:rPr>
          <w:rFonts w:ascii="Arial" w:hAnsi="Arial" w:cs="Arial"/>
        </w:rPr>
        <w:t>)</w:t>
      </w:r>
      <w:r w:rsidR="00AB2A37" w:rsidRPr="00AB2A37">
        <w:rPr>
          <w:rFonts w:ascii="Arial" w:hAnsi="Arial" w:cs="Arial"/>
        </w:rPr>
        <w:t xml:space="preserve"> Avant-garde and Experimental Cinema</w:t>
      </w:r>
    </w:p>
    <w:p w:rsidR="009A2D37" w:rsidRPr="00302082" w:rsidRDefault="009A2D37" w:rsidP="00AB2A37">
      <w:pPr>
        <w:spacing w:after="120" w:line="240" w:lineRule="auto"/>
        <w:ind w:left="567" w:right="260" w:hanging="567"/>
        <w:rPr>
          <w:rFonts w:ascii="Arial" w:hAnsi="Arial" w:cs="Arial"/>
        </w:rPr>
      </w:pPr>
    </w:p>
    <w:p w:rsidR="009A2D37" w:rsidRPr="00302082" w:rsidRDefault="009A2D37" w:rsidP="00AB2A37">
      <w:pPr>
        <w:numPr>
          <w:ilvl w:val="0"/>
          <w:numId w:val="1"/>
        </w:numPr>
        <w:spacing w:after="120" w:line="240" w:lineRule="auto"/>
        <w:ind w:left="567" w:right="260" w:hanging="567"/>
        <w:rPr>
          <w:rFonts w:ascii="Arial" w:hAnsi="Arial" w:cs="Arial"/>
          <w:b/>
        </w:rPr>
      </w:pPr>
      <w:r w:rsidRPr="00302082">
        <w:rPr>
          <w:rFonts w:ascii="Arial" w:hAnsi="Arial" w:cs="Arial"/>
          <w:b/>
        </w:rPr>
        <w:t>School or partner institution which will be responsible for management of the module</w:t>
      </w:r>
      <w:r w:rsidR="00AB2A37">
        <w:rPr>
          <w:rFonts w:ascii="Arial" w:hAnsi="Arial" w:cs="Arial"/>
          <w:b/>
        </w:rPr>
        <w:br/>
      </w:r>
      <w:r w:rsidR="00AB2A37" w:rsidRPr="00AB2A37">
        <w:rPr>
          <w:rFonts w:ascii="Arial" w:hAnsi="Arial" w:cs="Arial"/>
        </w:rPr>
        <w:t>School of Arts</w:t>
      </w:r>
    </w:p>
    <w:p w:rsidR="009A2D37" w:rsidRPr="0036174D" w:rsidRDefault="009A2D37" w:rsidP="00AB2A37">
      <w:pPr>
        <w:spacing w:after="120" w:line="240" w:lineRule="auto"/>
        <w:ind w:left="567" w:right="260" w:hanging="567"/>
        <w:rPr>
          <w:rFonts w:ascii="Arial" w:hAnsi="Arial" w:cs="Arial"/>
          <w:iCs/>
        </w:rPr>
      </w:pPr>
    </w:p>
    <w:p w:rsidR="009A2D37" w:rsidRPr="00302082" w:rsidRDefault="002A7F48" w:rsidP="00AB2A37">
      <w:pPr>
        <w:numPr>
          <w:ilvl w:val="0"/>
          <w:numId w:val="1"/>
        </w:numPr>
        <w:spacing w:after="120" w:line="240" w:lineRule="auto"/>
        <w:ind w:left="567" w:right="260" w:hanging="567"/>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AB2A37">
        <w:rPr>
          <w:rFonts w:ascii="Arial" w:hAnsi="Arial" w:cs="Arial"/>
          <w:b/>
        </w:rPr>
        <w:br/>
      </w:r>
      <w:r w:rsidR="00AB2A37" w:rsidRPr="00AB2A37">
        <w:rPr>
          <w:rFonts w:ascii="Arial" w:hAnsi="Arial" w:cs="Arial"/>
        </w:rPr>
        <w:t>Level 5</w:t>
      </w:r>
    </w:p>
    <w:p w:rsidR="009A2D37" w:rsidRPr="0036174D" w:rsidRDefault="009A2D37" w:rsidP="00AB2A37">
      <w:pPr>
        <w:spacing w:after="120" w:line="240" w:lineRule="auto"/>
        <w:ind w:left="567" w:right="260" w:hanging="567"/>
        <w:rPr>
          <w:rFonts w:ascii="Arial" w:hAnsi="Arial" w:cs="Arial"/>
          <w:iCs/>
        </w:rPr>
      </w:pPr>
    </w:p>
    <w:p w:rsidR="009A2D37" w:rsidRPr="00302082" w:rsidRDefault="009A2D37" w:rsidP="00AB2A37">
      <w:pPr>
        <w:numPr>
          <w:ilvl w:val="0"/>
          <w:numId w:val="1"/>
        </w:numPr>
        <w:spacing w:after="120" w:line="240" w:lineRule="auto"/>
        <w:ind w:left="567" w:right="260" w:hanging="567"/>
        <w:rPr>
          <w:rFonts w:ascii="Arial" w:hAnsi="Arial" w:cs="Arial"/>
          <w:b/>
        </w:rPr>
      </w:pPr>
      <w:r w:rsidRPr="00302082">
        <w:rPr>
          <w:rFonts w:ascii="Arial" w:hAnsi="Arial" w:cs="Arial"/>
          <w:b/>
        </w:rPr>
        <w:t xml:space="preserve">The number of credits and the ECTS value which the module represents </w:t>
      </w:r>
      <w:r w:rsidR="00AB2A37">
        <w:rPr>
          <w:rFonts w:ascii="Arial" w:hAnsi="Arial" w:cs="Arial"/>
          <w:b/>
        </w:rPr>
        <w:br/>
      </w:r>
      <w:r w:rsidR="00AB2A37" w:rsidRPr="00AB2A37">
        <w:rPr>
          <w:rFonts w:ascii="Arial" w:hAnsi="Arial" w:cs="Arial"/>
        </w:rPr>
        <w:t>30 Credits (15 ECTS)</w:t>
      </w:r>
    </w:p>
    <w:p w:rsidR="009A2D37" w:rsidRPr="0036174D" w:rsidRDefault="009A2D37" w:rsidP="00AB2A37">
      <w:pPr>
        <w:spacing w:after="120" w:line="240" w:lineRule="auto"/>
        <w:ind w:left="426" w:right="260"/>
        <w:rPr>
          <w:rFonts w:ascii="Arial" w:hAnsi="Arial" w:cs="Arial"/>
        </w:rPr>
      </w:pPr>
    </w:p>
    <w:p w:rsidR="009A2D37" w:rsidRPr="00C54508" w:rsidRDefault="009A2D37" w:rsidP="00C54508">
      <w:pPr>
        <w:numPr>
          <w:ilvl w:val="0"/>
          <w:numId w:val="1"/>
        </w:numPr>
        <w:spacing w:after="120" w:line="240" w:lineRule="auto"/>
        <w:ind w:left="567" w:right="260" w:hanging="567"/>
        <w:rPr>
          <w:rFonts w:ascii="Arial" w:hAnsi="Arial" w:cs="Arial"/>
          <w:b/>
        </w:rPr>
      </w:pPr>
      <w:r w:rsidRPr="00302082">
        <w:rPr>
          <w:rFonts w:ascii="Arial" w:hAnsi="Arial" w:cs="Arial"/>
          <w:b/>
        </w:rPr>
        <w:t>Which term(s) the module is to be taught in (or other teaching pattern)</w:t>
      </w:r>
      <w:r w:rsidR="00C54508">
        <w:rPr>
          <w:rFonts w:ascii="Arial" w:hAnsi="Arial" w:cs="Arial"/>
          <w:b/>
        </w:rPr>
        <w:br/>
      </w:r>
      <w:r w:rsidR="00C54508" w:rsidRPr="00C54508">
        <w:rPr>
          <w:rFonts w:ascii="Arial" w:hAnsi="Arial" w:cs="Arial"/>
        </w:rPr>
        <w:t>Autumn or Spring</w:t>
      </w:r>
      <w:r w:rsidR="00C54508">
        <w:rPr>
          <w:rFonts w:ascii="Arial" w:hAnsi="Arial" w:cs="Arial"/>
          <w:b/>
        </w:rPr>
        <w:br/>
      </w:r>
    </w:p>
    <w:p w:rsidR="009A2D37" w:rsidRPr="00302082" w:rsidRDefault="009A2D37" w:rsidP="00AB2A37">
      <w:pPr>
        <w:numPr>
          <w:ilvl w:val="0"/>
          <w:numId w:val="1"/>
        </w:numPr>
        <w:spacing w:after="120" w:line="240" w:lineRule="auto"/>
        <w:ind w:left="567" w:right="260" w:hanging="567"/>
        <w:rPr>
          <w:rFonts w:ascii="Arial" w:hAnsi="Arial" w:cs="Arial"/>
          <w:b/>
        </w:rPr>
      </w:pPr>
      <w:r w:rsidRPr="00302082">
        <w:rPr>
          <w:rFonts w:ascii="Arial" w:hAnsi="Arial" w:cs="Arial"/>
          <w:b/>
        </w:rPr>
        <w:t>Prerequisite and co-requisite modules</w:t>
      </w:r>
      <w:r w:rsidR="00C54508">
        <w:rPr>
          <w:rFonts w:ascii="Arial" w:hAnsi="Arial" w:cs="Arial"/>
          <w:b/>
        </w:rPr>
        <w:br/>
      </w:r>
      <w:r w:rsidR="00C54508" w:rsidRPr="00C54508">
        <w:rPr>
          <w:rFonts w:ascii="Arial" w:hAnsi="Arial" w:cs="Arial"/>
        </w:rPr>
        <w:t>None</w:t>
      </w:r>
    </w:p>
    <w:p w:rsidR="009A2D37" w:rsidRPr="0036174D" w:rsidRDefault="009A2D37" w:rsidP="00AB2A37">
      <w:pPr>
        <w:spacing w:after="120" w:line="240" w:lineRule="auto"/>
        <w:ind w:left="567" w:right="260" w:hanging="567"/>
        <w:rPr>
          <w:rFonts w:ascii="Arial" w:hAnsi="Arial" w:cs="Arial"/>
          <w:iCs/>
        </w:rPr>
      </w:pPr>
    </w:p>
    <w:p w:rsidR="009A2D37" w:rsidRPr="00302082" w:rsidRDefault="009A2D37" w:rsidP="00D55964">
      <w:pPr>
        <w:numPr>
          <w:ilvl w:val="0"/>
          <w:numId w:val="1"/>
        </w:numPr>
        <w:spacing w:after="120" w:line="240" w:lineRule="auto"/>
        <w:ind w:right="260"/>
        <w:rPr>
          <w:rFonts w:ascii="Arial" w:hAnsi="Arial" w:cs="Arial"/>
          <w:b/>
        </w:rPr>
      </w:pPr>
      <w:r w:rsidRPr="00302082">
        <w:rPr>
          <w:rFonts w:ascii="Arial" w:hAnsi="Arial" w:cs="Arial"/>
          <w:b/>
        </w:rPr>
        <w:t>The programmes of study to which the module contributes</w:t>
      </w:r>
      <w:r w:rsidR="00C54508">
        <w:rPr>
          <w:rFonts w:ascii="Arial" w:hAnsi="Arial" w:cs="Arial"/>
          <w:b/>
        </w:rPr>
        <w:br/>
      </w:r>
      <w:r w:rsidR="00381717">
        <w:rPr>
          <w:rFonts w:ascii="Arial" w:hAnsi="Arial" w:cs="Arial"/>
        </w:rPr>
        <w:t xml:space="preserve"> </w:t>
      </w:r>
      <w:r w:rsidR="00C54508" w:rsidRPr="00C54508">
        <w:rPr>
          <w:rFonts w:ascii="Arial" w:hAnsi="Arial" w:cs="Arial"/>
        </w:rPr>
        <w:t>BA Single Honours Film</w:t>
      </w:r>
      <w:r w:rsidR="00C54508" w:rsidRPr="00C54508">
        <w:rPr>
          <w:rFonts w:ascii="Arial" w:hAnsi="Arial" w:cs="Arial"/>
        </w:rPr>
        <w:br/>
      </w:r>
      <w:r w:rsidR="00381717">
        <w:rPr>
          <w:rFonts w:ascii="Arial" w:hAnsi="Arial" w:cs="Arial"/>
        </w:rPr>
        <w:t xml:space="preserve"> </w:t>
      </w:r>
      <w:r w:rsidR="00C54508" w:rsidRPr="00C54508">
        <w:rPr>
          <w:rFonts w:ascii="Arial" w:hAnsi="Arial" w:cs="Arial"/>
        </w:rPr>
        <w:t>BA Joint Honours Film</w:t>
      </w:r>
      <w:r w:rsidR="00C54508" w:rsidRPr="00C54508">
        <w:rPr>
          <w:rFonts w:ascii="Arial" w:hAnsi="Arial" w:cs="Arial"/>
        </w:rPr>
        <w:br/>
      </w:r>
      <w:r w:rsidR="00381717">
        <w:rPr>
          <w:rFonts w:ascii="Arial" w:hAnsi="Arial" w:cs="Arial"/>
        </w:rPr>
        <w:t xml:space="preserve"> </w:t>
      </w:r>
      <w:r w:rsidR="00C54508" w:rsidRPr="00C54508">
        <w:rPr>
          <w:rFonts w:ascii="Arial" w:hAnsi="Arial" w:cs="Arial"/>
        </w:rPr>
        <w:t>BA Film with an Approved Year Abroad</w:t>
      </w:r>
      <w:r w:rsidR="00C54508" w:rsidRPr="00C54508">
        <w:rPr>
          <w:rFonts w:ascii="Arial" w:hAnsi="Arial" w:cs="Arial"/>
        </w:rPr>
        <w:br/>
      </w:r>
      <w:r w:rsidR="00D55964">
        <w:rPr>
          <w:rFonts w:ascii="Arial" w:hAnsi="Arial" w:cs="Arial"/>
        </w:rPr>
        <w:t xml:space="preserve"> </w:t>
      </w:r>
      <w:r w:rsidR="00C54508" w:rsidRPr="00C54508">
        <w:rPr>
          <w:rFonts w:ascii="Arial" w:hAnsi="Arial" w:cs="Arial"/>
        </w:rPr>
        <w:t xml:space="preserve">BA </w:t>
      </w:r>
      <w:r w:rsidR="00D55964" w:rsidRPr="00D55964">
        <w:rPr>
          <w:rFonts w:ascii="Arial" w:hAnsi="Arial" w:cs="Arial"/>
        </w:rPr>
        <w:t xml:space="preserve">Single Honours </w:t>
      </w:r>
      <w:r w:rsidR="00C54508" w:rsidRPr="00C54508">
        <w:rPr>
          <w:rFonts w:ascii="Arial" w:hAnsi="Arial" w:cs="Arial"/>
        </w:rPr>
        <w:t>Media Studies</w:t>
      </w:r>
    </w:p>
    <w:p w:rsidR="009A2D37" w:rsidRPr="0036174D" w:rsidRDefault="009A2D37" w:rsidP="00AB2A37">
      <w:pPr>
        <w:spacing w:after="120" w:line="240" w:lineRule="auto"/>
        <w:ind w:left="567" w:right="260" w:hanging="567"/>
        <w:rPr>
          <w:rFonts w:ascii="Arial" w:hAnsi="Arial" w:cs="Arial"/>
          <w:iCs/>
        </w:rPr>
      </w:pPr>
    </w:p>
    <w:p w:rsidR="008864DA" w:rsidRPr="008864DA" w:rsidRDefault="009A2D37" w:rsidP="008864DA">
      <w:pPr>
        <w:pStyle w:val="ListParagraph"/>
        <w:numPr>
          <w:ilvl w:val="0"/>
          <w:numId w:val="1"/>
        </w:numPr>
        <w:rPr>
          <w:rFonts w:ascii="Arial" w:hAnsi="Arial" w:cs="Arial"/>
        </w:rPr>
      </w:pPr>
      <w:r w:rsidRPr="005D3CE5">
        <w:rPr>
          <w:rFonts w:ascii="Arial" w:hAnsi="Arial" w:cs="Arial"/>
          <w:b/>
        </w:rPr>
        <w:t>The intended subject specific learning outcomes</w:t>
      </w:r>
      <w:r w:rsidR="00C729D7" w:rsidRPr="005D3CE5">
        <w:rPr>
          <w:rFonts w:ascii="Arial" w:hAnsi="Arial" w:cs="Arial"/>
          <w:b/>
        </w:rPr>
        <w:t>.</w:t>
      </w:r>
      <w:r w:rsidR="00C729D7" w:rsidRPr="005D3CE5">
        <w:rPr>
          <w:rFonts w:ascii="Arial" w:hAnsi="Arial" w:cs="Arial"/>
          <w:b/>
        </w:rPr>
        <w:br/>
        <w:t>On successfully completing the module students will be able to:</w:t>
      </w:r>
    </w:p>
    <w:p w:rsidR="008864DA" w:rsidRPr="008864DA" w:rsidRDefault="008864DA" w:rsidP="008864DA">
      <w:pPr>
        <w:pStyle w:val="ListParagraph"/>
        <w:rPr>
          <w:rFonts w:ascii="Arial" w:hAnsi="Arial" w:cs="Arial"/>
        </w:rPr>
      </w:pPr>
    </w:p>
    <w:p w:rsidR="008864DA" w:rsidRDefault="00700BBB" w:rsidP="008864DA">
      <w:pPr>
        <w:pStyle w:val="ListParagraph"/>
        <w:numPr>
          <w:ilvl w:val="1"/>
          <w:numId w:val="1"/>
        </w:numPr>
        <w:ind w:left="993" w:hanging="491"/>
        <w:rPr>
          <w:rFonts w:ascii="Arial" w:hAnsi="Arial" w:cs="Arial"/>
        </w:rPr>
      </w:pPr>
      <w:r w:rsidRPr="005D3CE5">
        <w:rPr>
          <w:rFonts w:ascii="Arial" w:hAnsi="Arial" w:cs="Arial"/>
        </w:rPr>
        <w:t xml:space="preserve">Build on </w:t>
      </w:r>
      <w:r w:rsidR="00381717" w:rsidRPr="005D3CE5">
        <w:rPr>
          <w:rFonts w:ascii="Arial" w:hAnsi="Arial" w:cs="Arial"/>
        </w:rPr>
        <w:t>existing awareness of the array of aesthetic possibilities beyond those evident in mainstream narrative cinema</w:t>
      </w:r>
      <w:r w:rsidR="00C309AA">
        <w:rPr>
          <w:rFonts w:ascii="Arial" w:hAnsi="Arial" w:cs="Arial"/>
        </w:rPr>
        <w:t>.</w:t>
      </w:r>
      <w:r w:rsidR="00381717" w:rsidRPr="005D3CE5">
        <w:rPr>
          <w:rFonts w:ascii="Arial" w:hAnsi="Arial" w:cs="Arial"/>
        </w:rPr>
        <w:t xml:space="preserve"> </w:t>
      </w:r>
    </w:p>
    <w:p w:rsidR="008864DA" w:rsidRDefault="00700BBB" w:rsidP="008864DA">
      <w:pPr>
        <w:pStyle w:val="ListParagraph"/>
        <w:numPr>
          <w:ilvl w:val="1"/>
          <w:numId w:val="1"/>
        </w:numPr>
        <w:ind w:left="993" w:hanging="491"/>
        <w:rPr>
          <w:rFonts w:ascii="Arial" w:hAnsi="Arial" w:cs="Arial"/>
        </w:rPr>
      </w:pPr>
      <w:r w:rsidRPr="008864DA">
        <w:rPr>
          <w:rFonts w:ascii="Arial" w:hAnsi="Arial" w:cs="Arial"/>
        </w:rPr>
        <w:t>Consolidate</w:t>
      </w:r>
      <w:r w:rsidR="005D3CE5" w:rsidRPr="008864DA">
        <w:rPr>
          <w:rFonts w:ascii="Arial" w:hAnsi="Arial" w:cs="Arial"/>
        </w:rPr>
        <w:t xml:space="preserve"> notions</w:t>
      </w:r>
      <w:r w:rsidR="00381717" w:rsidRPr="008864DA">
        <w:rPr>
          <w:rFonts w:ascii="Arial" w:hAnsi="Arial" w:cs="Arial"/>
        </w:rPr>
        <w:t xml:space="preserve"> and histo</w:t>
      </w:r>
      <w:r w:rsidR="005D3CE5" w:rsidRPr="008864DA">
        <w:rPr>
          <w:rFonts w:ascii="Arial" w:hAnsi="Arial" w:cs="Arial"/>
        </w:rPr>
        <w:t>rical traditions</w:t>
      </w:r>
      <w:r w:rsidR="00381717" w:rsidRPr="008864DA">
        <w:rPr>
          <w:rFonts w:ascii="Arial" w:hAnsi="Arial" w:cs="Arial"/>
        </w:rPr>
        <w:t xml:space="preserve"> of modernism and the avant-garde</w:t>
      </w:r>
      <w:r w:rsidR="00C309AA" w:rsidRPr="008864DA">
        <w:rPr>
          <w:rFonts w:ascii="Arial" w:hAnsi="Arial" w:cs="Arial"/>
        </w:rPr>
        <w:t>.</w:t>
      </w:r>
      <w:r w:rsidR="008864DA">
        <w:rPr>
          <w:rFonts w:ascii="Arial" w:hAnsi="Arial" w:cs="Arial"/>
        </w:rPr>
        <w:t xml:space="preserve"> </w:t>
      </w:r>
    </w:p>
    <w:p w:rsidR="008864DA" w:rsidRDefault="00700BBB" w:rsidP="008864DA">
      <w:pPr>
        <w:pStyle w:val="ListParagraph"/>
        <w:numPr>
          <w:ilvl w:val="1"/>
          <w:numId w:val="1"/>
        </w:numPr>
        <w:ind w:left="993" w:hanging="491"/>
        <w:rPr>
          <w:rFonts w:ascii="Arial" w:hAnsi="Arial" w:cs="Arial"/>
        </w:rPr>
      </w:pPr>
      <w:r w:rsidRPr="008864DA">
        <w:rPr>
          <w:rFonts w:ascii="Arial" w:hAnsi="Arial" w:cs="Arial"/>
        </w:rPr>
        <w:t xml:space="preserve">Have an </w:t>
      </w:r>
      <w:r w:rsidR="00381717" w:rsidRPr="008864DA">
        <w:rPr>
          <w:rFonts w:ascii="Arial" w:hAnsi="Arial" w:cs="Arial"/>
        </w:rPr>
        <w:t xml:space="preserve">overview of the historical avant-garde movements, in film and related arts. </w:t>
      </w:r>
    </w:p>
    <w:p w:rsidR="008864DA" w:rsidRDefault="005D3CE5" w:rsidP="008864DA">
      <w:pPr>
        <w:pStyle w:val="ListParagraph"/>
        <w:numPr>
          <w:ilvl w:val="1"/>
          <w:numId w:val="1"/>
        </w:numPr>
        <w:ind w:left="993" w:hanging="491"/>
        <w:rPr>
          <w:rFonts w:ascii="Arial" w:hAnsi="Arial" w:cs="Arial"/>
        </w:rPr>
      </w:pPr>
      <w:r w:rsidRPr="008864DA">
        <w:rPr>
          <w:rFonts w:ascii="Arial" w:hAnsi="Arial" w:cs="Arial"/>
        </w:rPr>
        <w:t>C</w:t>
      </w:r>
      <w:r w:rsidR="00381717" w:rsidRPr="008864DA">
        <w:rPr>
          <w:rFonts w:ascii="Arial" w:hAnsi="Arial" w:cs="Arial"/>
        </w:rPr>
        <w:t>ritically assess the contemporary state of the avant-garde, including the arguments associated with the notion of ‘postmodernism’</w:t>
      </w:r>
      <w:r w:rsidR="00C309AA" w:rsidRPr="008864DA">
        <w:rPr>
          <w:rFonts w:ascii="Arial" w:hAnsi="Arial" w:cs="Arial"/>
        </w:rPr>
        <w:t>.</w:t>
      </w:r>
    </w:p>
    <w:p w:rsidR="008864DA" w:rsidRDefault="00381717" w:rsidP="008864DA">
      <w:pPr>
        <w:pStyle w:val="ListParagraph"/>
        <w:numPr>
          <w:ilvl w:val="1"/>
          <w:numId w:val="1"/>
        </w:numPr>
        <w:ind w:left="993" w:hanging="491"/>
        <w:rPr>
          <w:rFonts w:ascii="Arial" w:hAnsi="Arial" w:cs="Arial"/>
        </w:rPr>
      </w:pPr>
      <w:r w:rsidRPr="008864DA">
        <w:rPr>
          <w:rFonts w:ascii="Arial" w:hAnsi="Arial" w:cs="Arial"/>
        </w:rPr>
        <w:t>Appreciate the diversity of aesthetic possibilities within film, beyond the constraints of commercial narrative filmmaking</w:t>
      </w:r>
      <w:r w:rsidR="00C309AA" w:rsidRPr="008864DA">
        <w:rPr>
          <w:rFonts w:ascii="Arial" w:hAnsi="Arial" w:cs="Arial"/>
        </w:rPr>
        <w:t>.</w:t>
      </w:r>
    </w:p>
    <w:p w:rsidR="00381717" w:rsidRPr="008864DA" w:rsidRDefault="005D3CE5" w:rsidP="008864DA">
      <w:pPr>
        <w:pStyle w:val="ListParagraph"/>
        <w:numPr>
          <w:ilvl w:val="1"/>
          <w:numId w:val="1"/>
        </w:numPr>
        <w:ind w:left="993" w:hanging="491"/>
        <w:rPr>
          <w:rFonts w:ascii="Arial" w:hAnsi="Arial" w:cs="Arial"/>
        </w:rPr>
      </w:pPr>
      <w:r w:rsidRPr="008864DA">
        <w:rPr>
          <w:rFonts w:ascii="Arial" w:hAnsi="Arial" w:cs="Arial"/>
        </w:rPr>
        <w:t>B</w:t>
      </w:r>
      <w:r w:rsidR="00381717" w:rsidRPr="008864DA">
        <w:rPr>
          <w:rFonts w:ascii="Arial" w:hAnsi="Arial" w:cs="Arial"/>
        </w:rPr>
        <w:t>uild on their existing knowledge of various filmmaking movements, in both Europe and America, which have been described as ‘avant-garde’</w:t>
      </w:r>
      <w:r w:rsidR="00C309AA" w:rsidRPr="008864DA">
        <w:rPr>
          <w:rFonts w:ascii="Arial" w:hAnsi="Arial" w:cs="Arial"/>
        </w:rPr>
        <w:t>.</w:t>
      </w:r>
    </w:p>
    <w:p w:rsidR="00381717" w:rsidRPr="00381717" w:rsidRDefault="00381717" w:rsidP="00381717">
      <w:pPr>
        <w:pStyle w:val="ListParagraph"/>
        <w:ind w:left="502"/>
        <w:rPr>
          <w:rFonts w:ascii="Arial" w:hAnsi="Arial" w:cs="Arial"/>
        </w:rPr>
      </w:pPr>
    </w:p>
    <w:p w:rsidR="008864DA" w:rsidRDefault="009A2D37" w:rsidP="00DE1AB7">
      <w:pPr>
        <w:numPr>
          <w:ilvl w:val="0"/>
          <w:numId w:val="1"/>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864DA" w:rsidRPr="008864DA" w:rsidRDefault="005D3CE5" w:rsidP="008864DA">
      <w:pPr>
        <w:pStyle w:val="ListParagraph"/>
        <w:numPr>
          <w:ilvl w:val="1"/>
          <w:numId w:val="1"/>
        </w:numPr>
        <w:spacing w:after="120" w:line="240" w:lineRule="auto"/>
        <w:ind w:right="260" w:hanging="513"/>
        <w:rPr>
          <w:rFonts w:ascii="Arial" w:hAnsi="Arial" w:cs="Arial"/>
          <w:b/>
        </w:rPr>
      </w:pPr>
      <w:r w:rsidRPr="008864DA">
        <w:rPr>
          <w:rFonts w:ascii="Arial" w:hAnsi="Arial" w:cs="Arial"/>
        </w:rPr>
        <w:t>E</w:t>
      </w:r>
      <w:r w:rsidR="00DE1AB7" w:rsidRPr="008864DA">
        <w:rPr>
          <w:rFonts w:ascii="Arial" w:hAnsi="Arial" w:cs="Arial"/>
        </w:rPr>
        <w:t>xtend and develop their competence in the clarity and cogency of expression and argument, in both essay assignments and seminar discussion</w:t>
      </w:r>
      <w:r w:rsidR="00C309AA" w:rsidRPr="008864DA">
        <w:rPr>
          <w:rFonts w:ascii="Arial" w:hAnsi="Arial" w:cs="Arial"/>
        </w:rPr>
        <w:t>.</w:t>
      </w:r>
      <w:r w:rsidR="00DE1AB7" w:rsidRPr="008864DA">
        <w:rPr>
          <w:rFonts w:ascii="Arial" w:hAnsi="Arial" w:cs="Arial"/>
        </w:rPr>
        <w:t xml:space="preserve"> </w:t>
      </w:r>
    </w:p>
    <w:p w:rsidR="008864DA" w:rsidRPr="008864DA" w:rsidRDefault="005D3CE5" w:rsidP="008864DA">
      <w:pPr>
        <w:pStyle w:val="ListParagraph"/>
        <w:numPr>
          <w:ilvl w:val="1"/>
          <w:numId w:val="1"/>
        </w:numPr>
        <w:spacing w:after="120" w:line="240" w:lineRule="auto"/>
        <w:ind w:right="260" w:hanging="513"/>
        <w:rPr>
          <w:rFonts w:ascii="Arial" w:hAnsi="Arial" w:cs="Arial"/>
          <w:b/>
        </w:rPr>
      </w:pPr>
      <w:r w:rsidRPr="008864DA">
        <w:rPr>
          <w:rFonts w:ascii="Arial" w:hAnsi="Arial" w:cs="Arial"/>
        </w:rPr>
        <w:t>E</w:t>
      </w:r>
      <w:r w:rsidR="00DE1AB7" w:rsidRPr="008864DA">
        <w:rPr>
          <w:rFonts w:ascii="Arial" w:hAnsi="Arial" w:cs="Arial"/>
        </w:rPr>
        <w:t xml:space="preserve">xtend and develop their ability to adduce appropriate evidence in support of </w:t>
      </w:r>
      <w:r w:rsidR="00C309AA" w:rsidRPr="008864DA">
        <w:rPr>
          <w:rFonts w:ascii="Arial" w:hAnsi="Arial" w:cs="Arial"/>
        </w:rPr>
        <w:t xml:space="preserve">their </w:t>
      </w:r>
      <w:r w:rsidR="00DE1AB7" w:rsidRPr="008864DA">
        <w:rPr>
          <w:rFonts w:ascii="Arial" w:hAnsi="Arial" w:cs="Arial"/>
        </w:rPr>
        <w:t xml:space="preserve">argument, </w:t>
      </w:r>
      <w:r w:rsidR="008864DA">
        <w:rPr>
          <w:rFonts w:ascii="Arial" w:hAnsi="Arial" w:cs="Arial"/>
        </w:rPr>
        <w:t>a</w:t>
      </w:r>
      <w:r w:rsidR="00DE1AB7" w:rsidRPr="008864DA">
        <w:rPr>
          <w:rFonts w:ascii="Arial" w:hAnsi="Arial" w:cs="Arial"/>
        </w:rPr>
        <w:t>gain in the context of both spoken and written work</w:t>
      </w:r>
      <w:r w:rsidR="00C309AA" w:rsidRPr="008864DA">
        <w:rPr>
          <w:rFonts w:ascii="Arial" w:hAnsi="Arial" w:cs="Arial"/>
        </w:rPr>
        <w:t>.</w:t>
      </w:r>
      <w:r w:rsidR="008864DA">
        <w:rPr>
          <w:rFonts w:ascii="Arial" w:hAnsi="Arial" w:cs="Arial"/>
        </w:rPr>
        <w:t xml:space="preserve"> </w:t>
      </w:r>
    </w:p>
    <w:p w:rsidR="008864DA" w:rsidRPr="008864DA" w:rsidRDefault="005D3CE5" w:rsidP="008864DA">
      <w:pPr>
        <w:pStyle w:val="ListParagraph"/>
        <w:numPr>
          <w:ilvl w:val="1"/>
          <w:numId w:val="1"/>
        </w:numPr>
        <w:spacing w:after="120" w:line="240" w:lineRule="auto"/>
        <w:ind w:right="260" w:hanging="513"/>
        <w:rPr>
          <w:rFonts w:ascii="Arial" w:hAnsi="Arial" w:cs="Arial"/>
          <w:b/>
        </w:rPr>
      </w:pPr>
      <w:r w:rsidRPr="008864DA">
        <w:rPr>
          <w:rFonts w:ascii="Arial" w:hAnsi="Arial" w:cs="Arial"/>
        </w:rPr>
        <w:t>E</w:t>
      </w:r>
      <w:r w:rsidR="00DE1AB7" w:rsidRPr="008864DA">
        <w:rPr>
          <w:rFonts w:ascii="Arial" w:hAnsi="Arial" w:cs="Arial"/>
        </w:rPr>
        <w:t>xtend and develop their inventiveness of argument and resourcefulness in research and writing</w:t>
      </w:r>
      <w:r w:rsidR="00C309AA" w:rsidRPr="008864DA">
        <w:rPr>
          <w:rFonts w:ascii="Arial" w:hAnsi="Arial" w:cs="Arial"/>
        </w:rPr>
        <w:t xml:space="preserve"> and </w:t>
      </w:r>
      <w:r w:rsidR="00DE1AB7" w:rsidRPr="008864DA">
        <w:rPr>
          <w:rFonts w:ascii="Arial" w:hAnsi="Arial" w:cs="Arial"/>
        </w:rPr>
        <w:t>consolidate their existing skills in close analysis of films</w:t>
      </w:r>
      <w:r w:rsidR="00C309AA" w:rsidRPr="008864DA">
        <w:rPr>
          <w:rFonts w:ascii="Arial" w:hAnsi="Arial" w:cs="Arial"/>
        </w:rPr>
        <w:t>.</w:t>
      </w:r>
    </w:p>
    <w:p w:rsidR="008864DA" w:rsidRPr="008864DA" w:rsidRDefault="005D3CE5" w:rsidP="008864DA">
      <w:pPr>
        <w:pStyle w:val="ListParagraph"/>
        <w:numPr>
          <w:ilvl w:val="1"/>
          <w:numId w:val="1"/>
        </w:numPr>
        <w:spacing w:after="120" w:line="240" w:lineRule="auto"/>
        <w:ind w:right="260" w:hanging="513"/>
        <w:rPr>
          <w:rFonts w:ascii="Arial" w:hAnsi="Arial" w:cs="Arial"/>
          <w:b/>
        </w:rPr>
      </w:pPr>
      <w:r w:rsidRPr="008864DA">
        <w:rPr>
          <w:rFonts w:ascii="Arial" w:hAnsi="Arial" w:cs="Arial"/>
        </w:rPr>
        <w:t>R</w:t>
      </w:r>
      <w:r w:rsidR="00DE1AB7" w:rsidRPr="008864DA">
        <w:rPr>
          <w:rFonts w:ascii="Arial" w:hAnsi="Arial" w:cs="Arial"/>
        </w:rPr>
        <w:t>efine and consolidate their capacity to engage in constructive debate</w:t>
      </w:r>
      <w:r w:rsidR="00C309AA" w:rsidRPr="008864DA">
        <w:rPr>
          <w:rFonts w:ascii="Arial" w:hAnsi="Arial" w:cs="Arial"/>
        </w:rPr>
        <w:t>.</w:t>
      </w:r>
      <w:r w:rsidR="00DE1AB7" w:rsidRPr="008864DA">
        <w:rPr>
          <w:rFonts w:ascii="Arial" w:hAnsi="Arial" w:cs="Arial"/>
        </w:rPr>
        <w:t xml:space="preserve"> </w:t>
      </w:r>
    </w:p>
    <w:p w:rsidR="008864DA" w:rsidRPr="008864DA" w:rsidRDefault="005D3CE5" w:rsidP="008864DA">
      <w:pPr>
        <w:pStyle w:val="ListParagraph"/>
        <w:numPr>
          <w:ilvl w:val="1"/>
          <w:numId w:val="1"/>
        </w:numPr>
        <w:spacing w:after="120" w:line="240" w:lineRule="auto"/>
        <w:ind w:right="260" w:hanging="513"/>
        <w:rPr>
          <w:rFonts w:ascii="Arial" w:hAnsi="Arial" w:cs="Arial"/>
          <w:b/>
        </w:rPr>
      </w:pPr>
      <w:r w:rsidRPr="008864DA">
        <w:rPr>
          <w:rFonts w:ascii="Arial" w:hAnsi="Arial" w:cs="Arial"/>
        </w:rPr>
        <w:t>S</w:t>
      </w:r>
      <w:r w:rsidR="00DE1AB7" w:rsidRPr="008864DA">
        <w:rPr>
          <w:rFonts w:ascii="Arial" w:hAnsi="Arial" w:cs="Arial"/>
        </w:rPr>
        <w:t>ignificantly consolidate and improve the clarity and cogency of their arguments, written and spoken up to the level of potential publication</w:t>
      </w:r>
      <w:r w:rsidR="00C309AA" w:rsidRPr="008864DA">
        <w:rPr>
          <w:rFonts w:ascii="Arial" w:hAnsi="Arial" w:cs="Arial"/>
        </w:rPr>
        <w:t>.</w:t>
      </w:r>
    </w:p>
    <w:p w:rsidR="008864DA" w:rsidRPr="008864DA" w:rsidRDefault="005D3CE5" w:rsidP="008864DA">
      <w:pPr>
        <w:pStyle w:val="ListParagraph"/>
        <w:numPr>
          <w:ilvl w:val="1"/>
          <w:numId w:val="1"/>
        </w:numPr>
        <w:spacing w:after="120" w:line="240" w:lineRule="auto"/>
        <w:ind w:right="260" w:hanging="513"/>
        <w:rPr>
          <w:rFonts w:ascii="Arial" w:hAnsi="Arial" w:cs="Arial"/>
          <w:b/>
        </w:rPr>
      </w:pPr>
      <w:r w:rsidRPr="008864DA">
        <w:rPr>
          <w:rFonts w:ascii="Arial" w:hAnsi="Arial" w:cs="Arial"/>
        </w:rPr>
        <w:t>R</w:t>
      </w:r>
      <w:r w:rsidR="00DE1AB7" w:rsidRPr="008864DA">
        <w:rPr>
          <w:rFonts w:ascii="Arial" w:hAnsi="Arial" w:cs="Arial"/>
        </w:rPr>
        <w:t>efine their skills in using evidence appropriately</w:t>
      </w:r>
      <w:r w:rsidR="00C309AA" w:rsidRPr="008864DA">
        <w:rPr>
          <w:rFonts w:ascii="Arial" w:hAnsi="Arial" w:cs="Arial"/>
        </w:rPr>
        <w:t>.</w:t>
      </w:r>
      <w:r w:rsidR="008864DA">
        <w:rPr>
          <w:rFonts w:ascii="Arial" w:hAnsi="Arial" w:cs="Arial"/>
        </w:rPr>
        <w:t xml:space="preserve"> </w:t>
      </w:r>
    </w:p>
    <w:p w:rsidR="008864DA" w:rsidRPr="008864DA" w:rsidRDefault="005D3CE5" w:rsidP="008864DA">
      <w:pPr>
        <w:pStyle w:val="ListParagraph"/>
        <w:numPr>
          <w:ilvl w:val="1"/>
          <w:numId w:val="1"/>
        </w:numPr>
        <w:spacing w:after="120" w:line="240" w:lineRule="auto"/>
        <w:ind w:right="260" w:hanging="513"/>
        <w:rPr>
          <w:rFonts w:ascii="Arial" w:hAnsi="Arial" w:cs="Arial"/>
          <w:b/>
        </w:rPr>
      </w:pPr>
      <w:r w:rsidRPr="008864DA">
        <w:rPr>
          <w:rFonts w:ascii="Arial" w:hAnsi="Arial" w:cs="Arial"/>
        </w:rPr>
        <w:t>A</w:t>
      </w:r>
      <w:r w:rsidR="00DE1AB7" w:rsidRPr="008864DA">
        <w:rPr>
          <w:rFonts w:ascii="Arial" w:hAnsi="Arial" w:cs="Arial"/>
        </w:rPr>
        <w:t>ttain a level of independence in their resourcefulness and inventiveness in both research and writing</w:t>
      </w:r>
      <w:r w:rsidR="00C309AA" w:rsidRPr="008864DA">
        <w:rPr>
          <w:rFonts w:ascii="Arial" w:hAnsi="Arial" w:cs="Arial"/>
        </w:rPr>
        <w:t>.</w:t>
      </w:r>
      <w:r w:rsidR="008864DA">
        <w:rPr>
          <w:rFonts w:ascii="Arial" w:hAnsi="Arial" w:cs="Arial"/>
        </w:rPr>
        <w:t xml:space="preserve"> </w:t>
      </w:r>
    </w:p>
    <w:p w:rsidR="00C729D7" w:rsidRPr="008864DA" w:rsidRDefault="005D3CE5" w:rsidP="008864DA">
      <w:pPr>
        <w:pStyle w:val="ListParagraph"/>
        <w:numPr>
          <w:ilvl w:val="1"/>
          <w:numId w:val="1"/>
        </w:numPr>
        <w:spacing w:after="120" w:line="240" w:lineRule="auto"/>
        <w:ind w:right="260" w:hanging="513"/>
        <w:rPr>
          <w:rFonts w:ascii="Arial" w:hAnsi="Arial" w:cs="Arial"/>
          <w:b/>
        </w:rPr>
      </w:pPr>
      <w:r w:rsidRPr="008864DA">
        <w:rPr>
          <w:rFonts w:ascii="Arial" w:hAnsi="Arial" w:cs="Arial"/>
        </w:rPr>
        <w:t>A</w:t>
      </w:r>
      <w:r w:rsidR="00DE1AB7" w:rsidRPr="008864DA">
        <w:rPr>
          <w:rFonts w:ascii="Arial" w:hAnsi="Arial" w:cs="Arial"/>
        </w:rPr>
        <w:t>chieve a level of confidence in their ability to engage in constructive dialogue with their peers</w:t>
      </w:r>
      <w:r w:rsidR="00C309AA" w:rsidRPr="008864DA">
        <w:rPr>
          <w:rFonts w:ascii="Arial" w:hAnsi="Arial" w:cs="Arial"/>
        </w:rPr>
        <w:t>.</w:t>
      </w:r>
      <w:r w:rsidR="00DE1AB7" w:rsidRPr="008864DA">
        <w:rPr>
          <w:rFonts w:ascii="Arial" w:hAnsi="Arial" w:cs="Arial"/>
          <w:b/>
        </w:rPr>
        <w:t xml:space="preserve"> </w:t>
      </w:r>
    </w:p>
    <w:p w:rsidR="00273CF0" w:rsidRPr="0036174D" w:rsidRDefault="00273CF0" w:rsidP="00AB2A37">
      <w:pPr>
        <w:spacing w:after="120" w:line="240" w:lineRule="auto"/>
        <w:ind w:left="567" w:right="260" w:hanging="567"/>
        <w:rPr>
          <w:rFonts w:ascii="Arial" w:hAnsi="Arial" w:cs="Arial"/>
        </w:rPr>
      </w:pPr>
    </w:p>
    <w:p w:rsidR="00DE1AB7" w:rsidRPr="00DE1AB7" w:rsidRDefault="009A2D37" w:rsidP="00DE1AB7">
      <w:pPr>
        <w:numPr>
          <w:ilvl w:val="0"/>
          <w:numId w:val="1"/>
        </w:numPr>
        <w:spacing w:after="120" w:line="240" w:lineRule="auto"/>
        <w:ind w:left="567" w:right="260" w:hanging="567"/>
        <w:rPr>
          <w:rFonts w:ascii="Arial" w:hAnsi="Arial" w:cs="Arial"/>
          <w:b/>
        </w:rPr>
      </w:pPr>
      <w:r w:rsidRPr="00302082">
        <w:rPr>
          <w:rFonts w:ascii="Arial" w:hAnsi="Arial" w:cs="Arial"/>
          <w:b/>
        </w:rPr>
        <w:t>A synopsis of the curriculum</w:t>
      </w:r>
      <w:r w:rsidR="00DE1AB7">
        <w:rPr>
          <w:rFonts w:ascii="Arial" w:hAnsi="Arial" w:cs="Arial"/>
          <w:b/>
        </w:rPr>
        <w:br/>
      </w:r>
      <w:r w:rsidR="00DE1AB7">
        <w:rPr>
          <w:rFonts w:ascii="Arial" w:hAnsi="Arial" w:cs="Arial"/>
          <w:b/>
        </w:rPr>
        <w:br/>
      </w:r>
      <w:r w:rsidR="00DE1AB7" w:rsidRPr="00DE1AB7">
        <w:rPr>
          <w:rFonts w:ascii="Arial" w:hAnsi="Arial" w:cs="Arial"/>
          <w:iCs/>
        </w:rPr>
        <w:t xml:space="preserve">This module examines types of cinematic practice whose principal labels have been ‘experimental’, ‘avant-garde’, ‘underground’ and ‘independent’ – terms which overlap but which are by no means synonymous. It is concerned with traditions of cinema which have, more or less self-consciously, formulated radically different aesthetics from those of the orthodox feature film, in which narrative is either radically reshaped, or displaced altogether by other concerns. Throughout, the course will juxtapose films deriving from the historical avant-garde movements (like the European avant-garde of the 20s, or the post-war American scene) along with contemporary exponents of related forms of filmmaking. The first part of the course provides a conceptual and historical overview of avant-garde filmmaking in the </w:t>
      </w:r>
      <w:r w:rsidR="00C309AA">
        <w:rPr>
          <w:rFonts w:ascii="Arial" w:hAnsi="Arial" w:cs="Arial"/>
          <w:iCs/>
        </w:rPr>
        <w:t>Twentieth Century</w:t>
      </w:r>
      <w:r w:rsidR="00DE1AB7" w:rsidRPr="00DE1AB7">
        <w:rPr>
          <w:rFonts w:ascii="Arial" w:hAnsi="Arial" w:cs="Arial"/>
          <w:iCs/>
        </w:rPr>
        <w:t>; subsequent weeks focus on specific topics, for example collage, landscape, experimental narrative, and the interaction between film, video and the new media.</w:t>
      </w:r>
    </w:p>
    <w:p w:rsidR="00DE1AB7" w:rsidRPr="00DE1AB7" w:rsidRDefault="00DE1AB7" w:rsidP="00DE1AB7">
      <w:pPr>
        <w:spacing w:after="120" w:line="240" w:lineRule="auto"/>
        <w:ind w:left="567" w:right="260"/>
        <w:rPr>
          <w:rFonts w:ascii="Arial" w:hAnsi="Arial" w:cs="Arial"/>
          <w:b/>
        </w:rPr>
      </w:pPr>
    </w:p>
    <w:p w:rsidR="009A2D37" w:rsidRPr="00302082" w:rsidRDefault="002A7F48" w:rsidP="00AB2A37">
      <w:pPr>
        <w:numPr>
          <w:ilvl w:val="0"/>
          <w:numId w:val="1"/>
        </w:numPr>
        <w:spacing w:after="120" w:line="240" w:lineRule="auto"/>
        <w:ind w:left="567" w:right="260" w:hanging="567"/>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DE1AB7" w:rsidRPr="00DE1AB7" w:rsidRDefault="00DE1AB7" w:rsidP="00DE1AB7">
      <w:pPr>
        <w:spacing w:after="120" w:line="240" w:lineRule="auto"/>
        <w:ind w:left="567" w:right="260"/>
        <w:rPr>
          <w:rFonts w:ascii="Arial" w:hAnsi="Arial" w:cs="Arial"/>
        </w:rPr>
      </w:pPr>
      <w:r w:rsidRPr="00DE1AB7">
        <w:rPr>
          <w:rFonts w:ascii="Arial" w:hAnsi="Arial" w:cs="Arial"/>
        </w:rPr>
        <w:t>Required:</w:t>
      </w:r>
    </w:p>
    <w:p w:rsidR="00DE1AB7" w:rsidRPr="00DE1AB7" w:rsidRDefault="00DE1AB7" w:rsidP="00DE1AB7">
      <w:pPr>
        <w:spacing w:after="120" w:line="240" w:lineRule="auto"/>
        <w:ind w:left="567" w:right="260"/>
        <w:rPr>
          <w:rFonts w:ascii="Arial" w:hAnsi="Arial" w:cs="Arial"/>
        </w:rPr>
      </w:pPr>
      <w:r w:rsidRPr="00DE1AB7">
        <w:rPr>
          <w:rFonts w:ascii="Arial" w:hAnsi="Arial" w:cs="Arial"/>
        </w:rPr>
        <w:t xml:space="preserve">A. L. Rees, </w:t>
      </w:r>
      <w:proofErr w:type="gramStart"/>
      <w:r w:rsidRPr="008864DA">
        <w:rPr>
          <w:rFonts w:ascii="Arial" w:hAnsi="Arial" w:cs="Arial"/>
          <w:i/>
        </w:rPr>
        <w:t>A</w:t>
      </w:r>
      <w:proofErr w:type="gramEnd"/>
      <w:r w:rsidRPr="008864DA">
        <w:rPr>
          <w:rFonts w:ascii="Arial" w:hAnsi="Arial" w:cs="Arial"/>
          <w:i/>
        </w:rPr>
        <w:t xml:space="preserve"> History of Experimental Film and Video</w:t>
      </w:r>
      <w:r w:rsidRPr="00DE1AB7">
        <w:rPr>
          <w:rFonts w:ascii="Arial" w:hAnsi="Arial" w:cs="Arial"/>
        </w:rPr>
        <w:t xml:space="preserve"> (</w:t>
      </w:r>
      <w:r w:rsidR="00C309AA" w:rsidRPr="00C309AA">
        <w:rPr>
          <w:rFonts w:ascii="Arial" w:hAnsi="Arial" w:cs="Arial"/>
        </w:rPr>
        <w:t>Basingstoke</w:t>
      </w:r>
      <w:r w:rsidR="00C309AA">
        <w:rPr>
          <w:rFonts w:ascii="Arial" w:hAnsi="Arial" w:cs="Arial"/>
        </w:rPr>
        <w:t>:</w:t>
      </w:r>
      <w:r w:rsidR="00C309AA" w:rsidRPr="00C309AA">
        <w:rPr>
          <w:rFonts w:ascii="Arial" w:hAnsi="Arial" w:cs="Arial"/>
        </w:rPr>
        <w:t xml:space="preserve"> </w:t>
      </w:r>
      <w:r w:rsidR="00C309AA">
        <w:rPr>
          <w:rFonts w:ascii="Arial" w:hAnsi="Arial" w:cs="Arial"/>
        </w:rPr>
        <w:t>Palgrave Macmillan, 2011)</w:t>
      </w:r>
    </w:p>
    <w:p w:rsidR="00DE1AB7" w:rsidRPr="00DE1AB7" w:rsidRDefault="00DE1AB7" w:rsidP="00DE1AB7">
      <w:pPr>
        <w:spacing w:after="120" w:line="240" w:lineRule="auto"/>
        <w:ind w:left="567" w:right="260"/>
        <w:rPr>
          <w:rFonts w:ascii="Arial" w:hAnsi="Arial" w:cs="Arial"/>
        </w:rPr>
      </w:pPr>
      <w:r w:rsidRPr="00DE1AB7">
        <w:rPr>
          <w:rFonts w:ascii="Arial" w:hAnsi="Arial" w:cs="Arial"/>
        </w:rPr>
        <w:t>Recommended:</w:t>
      </w:r>
    </w:p>
    <w:p w:rsidR="00DE1AB7" w:rsidRPr="00DE1AB7" w:rsidRDefault="00DE1AB7" w:rsidP="00DE1AB7">
      <w:pPr>
        <w:spacing w:after="120" w:line="240" w:lineRule="auto"/>
        <w:ind w:left="567" w:right="260"/>
        <w:rPr>
          <w:rFonts w:ascii="Arial" w:hAnsi="Arial" w:cs="Arial"/>
        </w:rPr>
      </w:pPr>
      <w:r w:rsidRPr="00DE1AB7">
        <w:rPr>
          <w:rFonts w:ascii="Arial" w:hAnsi="Arial" w:cs="Arial"/>
        </w:rPr>
        <w:t xml:space="preserve">Malcolm Le Grice, </w:t>
      </w:r>
      <w:r w:rsidRPr="008864DA">
        <w:rPr>
          <w:rFonts w:ascii="Arial" w:hAnsi="Arial" w:cs="Arial"/>
          <w:i/>
        </w:rPr>
        <w:t>Abstract Film and Beyond</w:t>
      </w:r>
      <w:r w:rsidRPr="00DE1AB7">
        <w:rPr>
          <w:rFonts w:ascii="Arial" w:hAnsi="Arial" w:cs="Arial"/>
        </w:rPr>
        <w:t xml:space="preserve"> (</w:t>
      </w:r>
      <w:r w:rsidR="00C309AA" w:rsidRPr="00C309AA">
        <w:rPr>
          <w:rFonts w:ascii="Arial" w:hAnsi="Arial" w:cs="Arial"/>
        </w:rPr>
        <w:t>Cambrid</w:t>
      </w:r>
      <w:r w:rsidR="00C309AA">
        <w:rPr>
          <w:rFonts w:ascii="Arial" w:hAnsi="Arial" w:cs="Arial"/>
        </w:rPr>
        <w:t xml:space="preserve">ge, Massachusetts: </w:t>
      </w:r>
      <w:r w:rsidRPr="00DE1AB7">
        <w:rPr>
          <w:rFonts w:ascii="Arial" w:hAnsi="Arial" w:cs="Arial"/>
        </w:rPr>
        <w:t>MIT</w:t>
      </w:r>
      <w:r w:rsidR="00C309AA">
        <w:rPr>
          <w:rFonts w:ascii="Arial" w:hAnsi="Arial" w:cs="Arial"/>
        </w:rPr>
        <w:t xml:space="preserve"> Press</w:t>
      </w:r>
      <w:r w:rsidRPr="00DE1AB7">
        <w:rPr>
          <w:rFonts w:ascii="Arial" w:hAnsi="Arial" w:cs="Arial"/>
        </w:rPr>
        <w:t>, 1977).</w:t>
      </w:r>
    </w:p>
    <w:p w:rsidR="00DE1AB7" w:rsidRPr="00DE1AB7" w:rsidRDefault="00DE1AB7" w:rsidP="00DE1AB7">
      <w:pPr>
        <w:spacing w:after="120" w:line="240" w:lineRule="auto"/>
        <w:ind w:left="567" w:right="260"/>
        <w:rPr>
          <w:rFonts w:ascii="Arial" w:hAnsi="Arial" w:cs="Arial"/>
        </w:rPr>
      </w:pPr>
      <w:r w:rsidRPr="00DE1AB7">
        <w:rPr>
          <w:rFonts w:ascii="Arial" w:hAnsi="Arial" w:cs="Arial"/>
        </w:rPr>
        <w:t xml:space="preserve">Scott MacDonald, </w:t>
      </w:r>
      <w:r w:rsidRPr="008864DA">
        <w:rPr>
          <w:rFonts w:ascii="Arial" w:hAnsi="Arial" w:cs="Arial"/>
          <w:i/>
        </w:rPr>
        <w:t>A Critical Cinema, Volumes 1, 2 and 3</w:t>
      </w:r>
      <w:r w:rsidRPr="00DE1AB7">
        <w:rPr>
          <w:rFonts w:ascii="Arial" w:hAnsi="Arial" w:cs="Arial"/>
        </w:rPr>
        <w:t xml:space="preserve"> (Berkeley: University of California Press, 1988, 1992 and 1998).</w:t>
      </w:r>
    </w:p>
    <w:p w:rsidR="00DE1AB7" w:rsidRPr="00DE1AB7" w:rsidRDefault="00DE1AB7" w:rsidP="00DE1AB7">
      <w:pPr>
        <w:spacing w:after="120" w:line="240" w:lineRule="auto"/>
        <w:ind w:left="567" w:right="260"/>
        <w:rPr>
          <w:rFonts w:ascii="Arial" w:hAnsi="Arial" w:cs="Arial"/>
        </w:rPr>
      </w:pPr>
      <w:r w:rsidRPr="00DE1AB7">
        <w:rPr>
          <w:rFonts w:ascii="Arial" w:hAnsi="Arial" w:cs="Arial"/>
        </w:rPr>
        <w:t xml:space="preserve">Scott MacDonald, </w:t>
      </w:r>
      <w:r w:rsidRPr="008864DA">
        <w:rPr>
          <w:rFonts w:ascii="Arial" w:hAnsi="Arial" w:cs="Arial"/>
          <w:i/>
        </w:rPr>
        <w:t>Avant-Garde Film: Motion Studies</w:t>
      </w:r>
      <w:r w:rsidRPr="00DE1AB7">
        <w:rPr>
          <w:rFonts w:ascii="Arial" w:hAnsi="Arial" w:cs="Arial"/>
        </w:rPr>
        <w:t xml:space="preserve"> (Cambridge: Cambridge University Press, 1993).</w:t>
      </w:r>
    </w:p>
    <w:p w:rsidR="00DE1AB7" w:rsidRPr="00DE1AB7" w:rsidRDefault="00DE1AB7" w:rsidP="00DE1AB7">
      <w:pPr>
        <w:spacing w:after="120" w:line="240" w:lineRule="auto"/>
        <w:ind w:left="567" w:right="260"/>
        <w:rPr>
          <w:rFonts w:ascii="Arial" w:hAnsi="Arial" w:cs="Arial"/>
        </w:rPr>
      </w:pPr>
      <w:r w:rsidRPr="00DE1AB7">
        <w:rPr>
          <w:rFonts w:ascii="Arial" w:hAnsi="Arial" w:cs="Arial"/>
        </w:rPr>
        <w:t xml:space="preserve">James Peterson, </w:t>
      </w:r>
      <w:r w:rsidRPr="008864DA">
        <w:rPr>
          <w:rFonts w:ascii="Arial" w:hAnsi="Arial" w:cs="Arial"/>
          <w:i/>
        </w:rPr>
        <w:t>Dreams of Chaos, Visions of Order: Understanding the American Avant-Garde Cinema</w:t>
      </w:r>
      <w:r w:rsidRPr="00DE1AB7">
        <w:rPr>
          <w:rFonts w:ascii="Arial" w:hAnsi="Arial" w:cs="Arial"/>
        </w:rPr>
        <w:t xml:space="preserve"> (Detroit: Wayne State University Press, 1994).</w:t>
      </w:r>
    </w:p>
    <w:p w:rsidR="009A2D37" w:rsidRPr="0036174D" w:rsidRDefault="00DE1AB7" w:rsidP="00DE1AB7">
      <w:pPr>
        <w:spacing w:after="120" w:line="240" w:lineRule="auto"/>
        <w:ind w:left="567" w:right="260"/>
        <w:rPr>
          <w:rFonts w:ascii="Arial" w:hAnsi="Arial" w:cs="Arial"/>
        </w:rPr>
      </w:pPr>
      <w:r w:rsidRPr="00DE1AB7">
        <w:rPr>
          <w:rFonts w:ascii="Arial" w:hAnsi="Arial" w:cs="Arial"/>
        </w:rPr>
        <w:t xml:space="preserve">P. Adams </w:t>
      </w:r>
      <w:proofErr w:type="spellStart"/>
      <w:r w:rsidRPr="00DE1AB7">
        <w:rPr>
          <w:rFonts w:ascii="Arial" w:hAnsi="Arial" w:cs="Arial"/>
        </w:rPr>
        <w:t>Sitney</w:t>
      </w:r>
      <w:proofErr w:type="spellEnd"/>
      <w:r w:rsidRPr="00DE1AB7">
        <w:rPr>
          <w:rFonts w:ascii="Arial" w:hAnsi="Arial" w:cs="Arial"/>
        </w:rPr>
        <w:t xml:space="preserve">, </w:t>
      </w:r>
      <w:r w:rsidRPr="008864DA">
        <w:rPr>
          <w:rFonts w:ascii="Arial" w:hAnsi="Arial" w:cs="Arial"/>
          <w:i/>
        </w:rPr>
        <w:t>Visionary Film: The American Avant-Garde</w:t>
      </w:r>
      <w:r w:rsidRPr="00DE1AB7">
        <w:rPr>
          <w:rFonts w:ascii="Arial" w:hAnsi="Arial" w:cs="Arial"/>
        </w:rPr>
        <w:t>, 1943-78 (New York: Oxford University Press, 1974).</w:t>
      </w:r>
    </w:p>
    <w:p w:rsidR="00700BBB" w:rsidRPr="00700BBB" w:rsidRDefault="009A2D37" w:rsidP="00700BBB">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r w:rsidR="00700BBB">
        <w:rPr>
          <w:rFonts w:ascii="Arial" w:hAnsi="Arial" w:cs="Arial"/>
          <w:i/>
          <w:iCs/>
        </w:rPr>
        <w:br/>
      </w:r>
    </w:p>
    <w:p w:rsidR="00B53470" w:rsidRDefault="00B53470" w:rsidP="00B53470">
      <w:pPr>
        <w:spacing w:after="120" w:line="240" w:lineRule="auto"/>
        <w:ind w:left="567" w:right="260"/>
        <w:rPr>
          <w:rFonts w:ascii="Arial" w:hAnsi="Arial" w:cs="Arial"/>
          <w:iCs/>
        </w:rPr>
      </w:pPr>
      <w:r>
        <w:rPr>
          <w:rFonts w:ascii="Arial" w:hAnsi="Arial" w:cs="Arial"/>
          <w:iCs/>
        </w:rPr>
        <w:t xml:space="preserve">Contact hours: 50 </w:t>
      </w:r>
    </w:p>
    <w:p w:rsidR="00B53470" w:rsidRDefault="00700BBB" w:rsidP="00B53470">
      <w:pPr>
        <w:spacing w:after="120" w:line="240" w:lineRule="auto"/>
        <w:ind w:left="567" w:right="260"/>
        <w:rPr>
          <w:rFonts w:ascii="Arial" w:hAnsi="Arial" w:cs="Arial"/>
          <w:iCs/>
        </w:rPr>
      </w:pPr>
      <w:r>
        <w:rPr>
          <w:rFonts w:ascii="Arial" w:hAnsi="Arial" w:cs="Arial"/>
          <w:iCs/>
        </w:rPr>
        <w:t>Private Study</w:t>
      </w:r>
      <w:r w:rsidR="00B53470">
        <w:rPr>
          <w:rFonts w:ascii="Arial" w:hAnsi="Arial" w:cs="Arial"/>
          <w:iCs/>
        </w:rPr>
        <w:t xml:space="preserve"> Hours: 250</w:t>
      </w:r>
    </w:p>
    <w:p w:rsidR="00DE1AB7" w:rsidRPr="00DE1AB7" w:rsidRDefault="00B53470" w:rsidP="00B53470">
      <w:pPr>
        <w:spacing w:after="120" w:line="240" w:lineRule="auto"/>
        <w:ind w:left="567" w:right="260"/>
        <w:rPr>
          <w:rFonts w:ascii="Arial" w:hAnsi="Arial" w:cs="Arial"/>
          <w:iCs/>
        </w:rPr>
      </w:pPr>
      <w:r>
        <w:rPr>
          <w:rFonts w:ascii="Arial" w:hAnsi="Arial" w:cs="Arial"/>
          <w:iCs/>
        </w:rPr>
        <w:t>Total Study Hours: 300</w:t>
      </w:r>
      <w:r w:rsidR="00700BBB">
        <w:rPr>
          <w:rFonts w:ascii="Arial" w:hAnsi="Arial" w:cs="Arial"/>
          <w:iCs/>
        </w:rPr>
        <w:br/>
      </w:r>
    </w:p>
    <w:p w:rsidR="00B9109B" w:rsidRPr="0036174D" w:rsidRDefault="00EF4933" w:rsidP="00AB2A37">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B2A37">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DE1AB7" w:rsidRPr="00DE1AB7" w:rsidRDefault="00DE1AB7" w:rsidP="00DE1AB7">
      <w:pPr>
        <w:pStyle w:val="ListParagraph"/>
        <w:spacing w:after="120"/>
        <w:ind w:left="567"/>
        <w:rPr>
          <w:rFonts w:ascii="Arial" w:hAnsi="Arial" w:cs="Arial"/>
          <w:iCs/>
        </w:rPr>
      </w:pPr>
      <w:r>
        <w:rPr>
          <w:rFonts w:ascii="Arial" w:hAnsi="Arial" w:cs="Arial"/>
          <w:iCs/>
        </w:rPr>
        <w:t>ESSAY (</w:t>
      </w:r>
      <w:r w:rsidR="0079358D">
        <w:rPr>
          <w:rFonts w:ascii="Arial" w:hAnsi="Arial" w:cs="Arial"/>
          <w:iCs/>
        </w:rPr>
        <w:t>40</w:t>
      </w:r>
      <w:r>
        <w:rPr>
          <w:rFonts w:ascii="Arial" w:hAnsi="Arial" w:cs="Arial"/>
          <w:iCs/>
        </w:rPr>
        <w:t xml:space="preserve">%) - 2000 </w:t>
      </w:r>
      <w:r w:rsidRPr="00DE1AB7">
        <w:rPr>
          <w:rFonts w:ascii="Arial" w:hAnsi="Arial" w:cs="Arial"/>
          <w:iCs/>
        </w:rPr>
        <w:t xml:space="preserve">word essay </w:t>
      </w:r>
    </w:p>
    <w:p w:rsidR="00DE1AB7" w:rsidRPr="00DE1AB7" w:rsidRDefault="00DE1AB7" w:rsidP="00DE1AB7">
      <w:pPr>
        <w:pStyle w:val="ListParagraph"/>
        <w:spacing w:after="120"/>
        <w:ind w:left="567"/>
        <w:rPr>
          <w:rFonts w:ascii="Arial" w:hAnsi="Arial" w:cs="Arial"/>
          <w:iCs/>
        </w:rPr>
      </w:pPr>
      <w:r>
        <w:rPr>
          <w:rFonts w:ascii="Arial" w:hAnsi="Arial" w:cs="Arial"/>
          <w:iCs/>
        </w:rPr>
        <w:t>ESSAY (</w:t>
      </w:r>
      <w:r w:rsidR="0079358D">
        <w:rPr>
          <w:rFonts w:ascii="Arial" w:hAnsi="Arial" w:cs="Arial"/>
          <w:iCs/>
        </w:rPr>
        <w:t>50</w:t>
      </w:r>
      <w:r>
        <w:rPr>
          <w:rFonts w:ascii="Arial" w:hAnsi="Arial" w:cs="Arial"/>
          <w:iCs/>
        </w:rPr>
        <w:t>%) - 30</w:t>
      </w:r>
      <w:r w:rsidRPr="00DE1AB7">
        <w:rPr>
          <w:rFonts w:ascii="Arial" w:hAnsi="Arial" w:cs="Arial"/>
          <w:iCs/>
        </w:rPr>
        <w:t xml:space="preserve">00 word essay </w:t>
      </w:r>
    </w:p>
    <w:p w:rsidR="00AE6CD0" w:rsidRDefault="00DE1AB7" w:rsidP="00DE1AB7">
      <w:pPr>
        <w:pStyle w:val="ListParagraph"/>
        <w:spacing w:after="120"/>
        <w:ind w:left="567"/>
        <w:contextualSpacing w:val="0"/>
        <w:rPr>
          <w:rFonts w:ascii="Arial" w:hAnsi="Arial" w:cs="Arial"/>
          <w:iCs/>
        </w:rPr>
      </w:pPr>
      <w:r>
        <w:rPr>
          <w:rFonts w:ascii="Arial" w:hAnsi="Arial" w:cs="Arial"/>
          <w:iCs/>
        </w:rPr>
        <w:t>SEMINAR PARTICIPATION (1</w:t>
      </w:r>
      <w:r w:rsidRPr="00DE1AB7">
        <w:rPr>
          <w:rFonts w:ascii="Arial" w:hAnsi="Arial" w:cs="Arial"/>
          <w:iCs/>
        </w:rPr>
        <w:t>0 %)</w:t>
      </w:r>
    </w:p>
    <w:p w:rsidR="00AE6CD0" w:rsidRDefault="00AE6CD0" w:rsidP="00AB2A37">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36174D" w:rsidRDefault="00DE1AB7" w:rsidP="00DE1AB7">
      <w:pPr>
        <w:pStyle w:val="ListParagraph"/>
        <w:spacing w:after="120"/>
        <w:ind w:left="567"/>
        <w:contextualSpacing w:val="0"/>
        <w:rPr>
          <w:rFonts w:ascii="Arial" w:hAnsi="Arial" w:cs="Arial"/>
          <w:iCs/>
        </w:rPr>
      </w:pPr>
      <w:r>
        <w:rPr>
          <w:rFonts w:ascii="Arial" w:hAnsi="Arial" w:cs="Arial"/>
          <w:iCs/>
        </w:rPr>
        <w:t>Like-for-Like</w:t>
      </w:r>
    </w:p>
    <w:p w:rsidR="00274ED7" w:rsidRPr="00D50113" w:rsidRDefault="006F3F8B" w:rsidP="00AB2A37">
      <w:pPr>
        <w:numPr>
          <w:ilvl w:val="0"/>
          <w:numId w:val="1"/>
        </w:numPr>
        <w:spacing w:after="120" w:line="240" w:lineRule="auto"/>
        <w:ind w:left="567" w:right="260" w:hanging="567"/>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rsidR="007A6245" w:rsidRDefault="007A6245" w:rsidP="00302082">
      <w:pPr>
        <w:spacing w:after="120" w:line="240" w:lineRule="auto"/>
        <w:ind w:left="426" w:right="260"/>
        <w:rPr>
          <w:rFonts w:ascii="Arial" w:hAnsi="Arial" w:cs="Arial"/>
          <w:b/>
          <w:iCs/>
        </w:rPr>
      </w:pPr>
    </w:p>
    <w:tbl>
      <w:tblPr>
        <w:tblStyle w:val="TableGrid2"/>
        <w:tblW w:w="9668" w:type="dxa"/>
        <w:tblInd w:w="704" w:type="dxa"/>
        <w:tblLayout w:type="fixed"/>
        <w:tblLook w:val="04A0" w:firstRow="1" w:lastRow="0" w:firstColumn="1" w:lastColumn="0" w:noHBand="0" w:noVBand="1"/>
      </w:tblPr>
      <w:tblGrid>
        <w:gridCol w:w="1730"/>
        <w:gridCol w:w="567"/>
        <w:gridCol w:w="567"/>
        <w:gridCol w:w="567"/>
        <w:gridCol w:w="567"/>
        <w:gridCol w:w="567"/>
        <w:gridCol w:w="567"/>
        <w:gridCol w:w="538"/>
        <w:gridCol w:w="596"/>
        <w:gridCol w:w="567"/>
        <w:gridCol w:w="567"/>
        <w:gridCol w:w="567"/>
        <w:gridCol w:w="567"/>
        <w:gridCol w:w="567"/>
        <w:gridCol w:w="567"/>
      </w:tblGrid>
      <w:tr w:rsidR="005D3CE5" w:rsidRPr="00DE1AB7" w:rsidTr="005D3CE5">
        <w:tc>
          <w:tcPr>
            <w:tcW w:w="1730" w:type="dxa"/>
            <w:shd w:val="clear" w:color="auto" w:fill="D9D9D9" w:themeFill="background1" w:themeFillShade="D9"/>
          </w:tcPr>
          <w:p w:rsidR="005D3CE5" w:rsidRPr="00DE1AB7" w:rsidRDefault="005D3CE5" w:rsidP="00DE1AB7">
            <w:pPr>
              <w:spacing w:after="120"/>
              <w:ind w:left="33"/>
              <w:rPr>
                <w:rFonts w:ascii="Arial" w:hAnsi="Arial" w:cs="Arial"/>
                <w:b/>
              </w:rPr>
            </w:pPr>
            <w:r w:rsidRPr="00DE1AB7">
              <w:rPr>
                <w:rFonts w:ascii="Arial" w:hAnsi="Arial" w:cs="Arial"/>
                <w:b/>
              </w:rPr>
              <w:t>Module learning outcome</w:t>
            </w:r>
          </w:p>
        </w:tc>
        <w:tc>
          <w:tcPr>
            <w:tcW w:w="567" w:type="dxa"/>
          </w:tcPr>
          <w:p w:rsidR="005D3CE5" w:rsidRPr="00DE1AB7" w:rsidRDefault="005D3CE5" w:rsidP="00DE1AB7">
            <w:pPr>
              <w:spacing w:after="120"/>
              <w:rPr>
                <w:rFonts w:ascii="Arial" w:hAnsi="Arial" w:cs="Arial"/>
                <w:i/>
              </w:rPr>
            </w:pPr>
            <w:r w:rsidRPr="00DE1AB7">
              <w:rPr>
                <w:rFonts w:ascii="Arial" w:hAnsi="Arial" w:cs="Arial"/>
                <w:i/>
              </w:rPr>
              <w:t>8.1</w:t>
            </w:r>
          </w:p>
        </w:tc>
        <w:tc>
          <w:tcPr>
            <w:tcW w:w="567" w:type="dxa"/>
          </w:tcPr>
          <w:p w:rsidR="005D3CE5" w:rsidRPr="00DE1AB7" w:rsidRDefault="005D3CE5" w:rsidP="00DE1AB7">
            <w:pPr>
              <w:spacing w:after="120"/>
              <w:rPr>
                <w:rFonts w:ascii="Arial" w:hAnsi="Arial" w:cs="Arial"/>
                <w:i/>
              </w:rPr>
            </w:pPr>
            <w:r w:rsidRPr="00DE1AB7">
              <w:rPr>
                <w:rFonts w:ascii="Arial" w:hAnsi="Arial" w:cs="Arial"/>
                <w:i/>
              </w:rPr>
              <w:t>8.2</w:t>
            </w:r>
          </w:p>
        </w:tc>
        <w:tc>
          <w:tcPr>
            <w:tcW w:w="567" w:type="dxa"/>
          </w:tcPr>
          <w:p w:rsidR="005D3CE5" w:rsidRPr="00DE1AB7" w:rsidRDefault="005D3CE5" w:rsidP="00DE1AB7">
            <w:pPr>
              <w:spacing w:after="120"/>
              <w:rPr>
                <w:rFonts w:ascii="Arial" w:hAnsi="Arial" w:cs="Arial"/>
                <w:i/>
              </w:rPr>
            </w:pPr>
            <w:r w:rsidRPr="00DE1AB7">
              <w:rPr>
                <w:rFonts w:ascii="Arial" w:hAnsi="Arial" w:cs="Arial"/>
                <w:i/>
              </w:rPr>
              <w:t>8.3</w:t>
            </w:r>
          </w:p>
        </w:tc>
        <w:tc>
          <w:tcPr>
            <w:tcW w:w="567" w:type="dxa"/>
          </w:tcPr>
          <w:p w:rsidR="005D3CE5" w:rsidRPr="00DE1AB7" w:rsidRDefault="005D3CE5" w:rsidP="00DE1AB7">
            <w:pPr>
              <w:spacing w:after="120"/>
              <w:rPr>
                <w:rFonts w:ascii="Arial" w:hAnsi="Arial" w:cs="Arial"/>
                <w:i/>
              </w:rPr>
            </w:pPr>
            <w:r w:rsidRPr="00DE1AB7">
              <w:rPr>
                <w:rFonts w:ascii="Arial" w:hAnsi="Arial" w:cs="Arial"/>
                <w:i/>
              </w:rPr>
              <w:t>8.4</w:t>
            </w:r>
          </w:p>
        </w:tc>
        <w:tc>
          <w:tcPr>
            <w:tcW w:w="567" w:type="dxa"/>
          </w:tcPr>
          <w:p w:rsidR="005D3CE5" w:rsidRPr="00DE1AB7" w:rsidRDefault="005D3CE5" w:rsidP="00DE1AB7">
            <w:pPr>
              <w:spacing w:after="120"/>
              <w:rPr>
                <w:rFonts w:ascii="Arial" w:hAnsi="Arial" w:cs="Arial"/>
                <w:i/>
              </w:rPr>
            </w:pPr>
            <w:r w:rsidRPr="00DE1AB7">
              <w:rPr>
                <w:rFonts w:ascii="Arial" w:hAnsi="Arial" w:cs="Arial"/>
                <w:i/>
              </w:rPr>
              <w:t>8.5</w:t>
            </w:r>
          </w:p>
        </w:tc>
        <w:tc>
          <w:tcPr>
            <w:tcW w:w="567" w:type="dxa"/>
          </w:tcPr>
          <w:p w:rsidR="005D3CE5" w:rsidRPr="00DE1AB7" w:rsidRDefault="005D3CE5" w:rsidP="00DE1AB7">
            <w:pPr>
              <w:spacing w:after="120"/>
              <w:rPr>
                <w:rFonts w:ascii="Arial" w:hAnsi="Arial" w:cs="Arial"/>
                <w:i/>
              </w:rPr>
            </w:pPr>
            <w:r w:rsidRPr="00DE1AB7">
              <w:rPr>
                <w:rFonts w:ascii="Arial" w:hAnsi="Arial" w:cs="Arial"/>
                <w:i/>
              </w:rPr>
              <w:t>8.6</w:t>
            </w:r>
          </w:p>
        </w:tc>
        <w:tc>
          <w:tcPr>
            <w:tcW w:w="538" w:type="dxa"/>
          </w:tcPr>
          <w:p w:rsidR="005D3CE5" w:rsidRPr="00DE1AB7" w:rsidRDefault="005D3CE5" w:rsidP="00DE1AB7">
            <w:pPr>
              <w:spacing w:after="120"/>
              <w:rPr>
                <w:rFonts w:ascii="Arial" w:hAnsi="Arial" w:cs="Arial"/>
                <w:i/>
              </w:rPr>
            </w:pPr>
            <w:r w:rsidRPr="00DE1AB7">
              <w:rPr>
                <w:rFonts w:ascii="Arial" w:hAnsi="Arial" w:cs="Arial"/>
                <w:i/>
              </w:rPr>
              <w:t>9.1</w:t>
            </w:r>
          </w:p>
        </w:tc>
        <w:tc>
          <w:tcPr>
            <w:tcW w:w="596" w:type="dxa"/>
          </w:tcPr>
          <w:p w:rsidR="005D3CE5" w:rsidRPr="00DE1AB7" w:rsidRDefault="005D3CE5" w:rsidP="00DE1AB7">
            <w:pPr>
              <w:spacing w:after="120"/>
              <w:rPr>
                <w:rFonts w:ascii="Arial" w:hAnsi="Arial" w:cs="Arial"/>
                <w:i/>
              </w:rPr>
            </w:pPr>
            <w:r w:rsidRPr="00DE1AB7">
              <w:rPr>
                <w:rFonts w:ascii="Arial" w:hAnsi="Arial" w:cs="Arial"/>
                <w:i/>
              </w:rPr>
              <w:t>9.2</w:t>
            </w:r>
          </w:p>
        </w:tc>
        <w:tc>
          <w:tcPr>
            <w:tcW w:w="567" w:type="dxa"/>
          </w:tcPr>
          <w:p w:rsidR="005D3CE5" w:rsidRPr="00DE1AB7" w:rsidRDefault="005D3CE5" w:rsidP="00DE1AB7">
            <w:pPr>
              <w:spacing w:after="120"/>
              <w:rPr>
                <w:rFonts w:ascii="Arial" w:hAnsi="Arial" w:cs="Arial"/>
                <w:i/>
              </w:rPr>
            </w:pPr>
            <w:r w:rsidRPr="00DE1AB7">
              <w:rPr>
                <w:rFonts w:ascii="Arial" w:hAnsi="Arial" w:cs="Arial"/>
                <w:i/>
              </w:rPr>
              <w:t>9.3</w:t>
            </w:r>
          </w:p>
        </w:tc>
        <w:tc>
          <w:tcPr>
            <w:tcW w:w="567" w:type="dxa"/>
          </w:tcPr>
          <w:p w:rsidR="005D3CE5" w:rsidRPr="00DE1AB7" w:rsidRDefault="005D3CE5" w:rsidP="00DE1AB7">
            <w:pPr>
              <w:spacing w:after="120"/>
              <w:rPr>
                <w:rFonts w:ascii="Arial" w:hAnsi="Arial" w:cs="Arial"/>
                <w:i/>
              </w:rPr>
            </w:pPr>
            <w:r w:rsidRPr="00DE1AB7">
              <w:rPr>
                <w:rFonts w:ascii="Arial" w:hAnsi="Arial" w:cs="Arial"/>
                <w:i/>
              </w:rPr>
              <w:t>9.4</w:t>
            </w:r>
          </w:p>
        </w:tc>
        <w:tc>
          <w:tcPr>
            <w:tcW w:w="567" w:type="dxa"/>
          </w:tcPr>
          <w:p w:rsidR="005D3CE5" w:rsidRPr="00DE1AB7" w:rsidRDefault="005D3CE5" w:rsidP="00DE1AB7">
            <w:pPr>
              <w:spacing w:after="120"/>
              <w:rPr>
                <w:rFonts w:ascii="Arial" w:hAnsi="Arial" w:cs="Arial"/>
                <w:i/>
              </w:rPr>
            </w:pPr>
            <w:r>
              <w:rPr>
                <w:rFonts w:ascii="Arial" w:hAnsi="Arial" w:cs="Arial"/>
                <w:i/>
              </w:rPr>
              <w:t>9.5</w:t>
            </w:r>
          </w:p>
        </w:tc>
        <w:tc>
          <w:tcPr>
            <w:tcW w:w="567" w:type="dxa"/>
          </w:tcPr>
          <w:p w:rsidR="005D3CE5" w:rsidRPr="00DE1AB7" w:rsidRDefault="005D3CE5" w:rsidP="00DE1AB7">
            <w:pPr>
              <w:spacing w:after="120"/>
              <w:rPr>
                <w:rFonts w:ascii="Arial" w:hAnsi="Arial" w:cs="Arial"/>
                <w:i/>
              </w:rPr>
            </w:pPr>
            <w:r>
              <w:rPr>
                <w:rFonts w:ascii="Arial" w:hAnsi="Arial" w:cs="Arial"/>
                <w:i/>
              </w:rPr>
              <w:t>9.6</w:t>
            </w:r>
          </w:p>
        </w:tc>
        <w:tc>
          <w:tcPr>
            <w:tcW w:w="567" w:type="dxa"/>
          </w:tcPr>
          <w:p w:rsidR="005D3CE5" w:rsidRPr="00DE1AB7" w:rsidRDefault="005D3CE5" w:rsidP="00DE1AB7">
            <w:pPr>
              <w:spacing w:after="120"/>
              <w:rPr>
                <w:rFonts w:ascii="Arial" w:hAnsi="Arial" w:cs="Arial"/>
                <w:i/>
              </w:rPr>
            </w:pPr>
            <w:r>
              <w:rPr>
                <w:rFonts w:ascii="Arial" w:hAnsi="Arial" w:cs="Arial"/>
                <w:i/>
              </w:rPr>
              <w:t>9.7</w:t>
            </w:r>
          </w:p>
        </w:tc>
        <w:tc>
          <w:tcPr>
            <w:tcW w:w="567" w:type="dxa"/>
          </w:tcPr>
          <w:p w:rsidR="005D3CE5" w:rsidRPr="00DE1AB7" w:rsidRDefault="005D3CE5" w:rsidP="00DE1AB7">
            <w:pPr>
              <w:spacing w:after="120"/>
              <w:rPr>
                <w:rFonts w:ascii="Arial" w:hAnsi="Arial" w:cs="Arial"/>
                <w:i/>
              </w:rPr>
            </w:pPr>
            <w:r>
              <w:rPr>
                <w:rFonts w:ascii="Arial" w:hAnsi="Arial" w:cs="Arial"/>
                <w:i/>
              </w:rPr>
              <w:t>9.8</w:t>
            </w:r>
          </w:p>
        </w:tc>
      </w:tr>
      <w:tr w:rsidR="005D3CE5" w:rsidRPr="00DE1AB7" w:rsidTr="005D3CE5">
        <w:tc>
          <w:tcPr>
            <w:tcW w:w="1730" w:type="dxa"/>
            <w:shd w:val="clear" w:color="auto" w:fill="D9D9D9" w:themeFill="background1" w:themeFillShade="D9"/>
          </w:tcPr>
          <w:p w:rsidR="005D3CE5" w:rsidRPr="00DE1AB7" w:rsidRDefault="005D3CE5" w:rsidP="00DE1AB7">
            <w:pPr>
              <w:spacing w:after="120"/>
              <w:rPr>
                <w:rFonts w:ascii="Arial" w:hAnsi="Arial" w:cs="Arial"/>
                <w:b/>
              </w:rPr>
            </w:pPr>
            <w:r w:rsidRPr="00DE1AB7">
              <w:rPr>
                <w:rFonts w:ascii="Arial" w:hAnsi="Arial" w:cs="Arial"/>
                <w:b/>
              </w:rPr>
              <w:t>Learning/ teaching method</w:t>
            </w:r>
          </w:p>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38" w:type="dxa"/>
          </w:tcPr>
          <w:p w:rsidR="005D3CE5" w:rsidRPr="00DE1AB7" w:rsidRDefault="005D3CE5" w:rsidP="00DE1AB7">
            <w:pPr>
              <w:spacing w:after="120"/>
              <w:rPr>
                <w:rFonts w:ascii="Arial" w:hAnsi="Arial" w:cs="Arial"/>
                <w:b/>
              </w:rPr>
            </w:pPr>
          </w:p>
        </w:tc>
        <w:tc>
          <w:tcPr>
            <w:tcW w:w="596"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r>
      <w:tr w:rsidR="005D3CE5" w:rsidRPr="00DE1AB7" w:rsidTr="005D3CE5">
        <w:tc>
          <w:tcPr>
            <w:tcW w:w="1730" w:type="dxa"/>
          </w:tcPr>
          <w:p w:rsidR="005D3CE5" w:rsidRPr="00DE1AB7" w:rsidRDefault="005D3CE5" w:rsidP="00DE1AB7">
            <w:pPr>
              <w:spacing w:after="120"/>
              <w:rPr>
                <w:rFonts w:ascii="Arial" w:hAnsi="Arial" w:cs="Arial"/>
                <w:b/>
              </w:rPr>
            </w:pPr>
            <w:r w:rsidRPr="00DE1AB7">
              <w:rPr>
                <w:rFonts w:ascii="Arial" w:hAnsi="Arial" w:cs="Arial"/>
                <w:b/>
              </w:rPr>
              <w:t>Private Study</w:t>
            </w:r>
          </w:p>
        </w:tc>
        <w:tc>
          <w:tcPr>
            <w:tcW w:w="567" w:type="dxa"/>
          </w:tcPr>
          <w:p w:rsidR="005D3CE5" w:rsidRPr="00DE1AB7" w:rsidRDefault="004F7CD4" w:rsidP="00DE1AB7">
            <w:pPr>
              <w:spacing w:after="120"/>
              <w:rPr>
                <w:rFonts w:ascii="Arial" w:hAnsi="Arial" w:cs="Arial"/>
                <w:b/>
              </w:rPr>
            </w:pPr>
            <w:r>
              <w:rPr>
                <w:rFonts w:ascii="Arial" w:hAnsi="Arial" w:cs="Arial"/>
                <w:b/>
              </w:rPr>
              <w:t>x</w:t>
            </w:r>
          </w:p>
        </w:tc>
        <w:tc>
          <w:tcPr>
            <w:tcW w:w="567" w:type="dxa"/>
          </w:tcPr>
          <w:p w:rsidR="005D3CE5" w:rsidRPr="00DE1AB7" w:rsidRDefault="004F7CD4" w:rsidP="00DE1AB7">
            <w:pPr>
              <w:spacing w:after="120"/>
              <w:rPr>
                <w:rFonts w:ascii="Arial" w:hAnsi="Arial" w:cs="Arial"/>
                <w:b/>
              </w:rPr>
            </w:pPr>
            <w:r>
              <w:rPr>
                <w:rFonts w:ascii="Arial" w:hAnsi="Arial" w:cs="Arial"/>
                <w:b/>
              </w:rPr>
              <w:t>x</w:t>
            </w:r>
          </w:p>
        </w:tc>
        <w:tc>
          <w:tcPr>
            <w:tcW w:w="567" w:type="dxa"/>
          </w:tcPr>
          <w:p w:rsidR="005D3CE5" w:rsidRPr="00DE1AB7" w:rsidRDefault="004F7CD4" w:rsidP="00DE1AB7">
            <w:pPr>
              <w:spacing w:after="120"/>
              <w:rPr>
                <w:rFonts w:ascii="Arial" w:hAnsi="Arial" w:cs="Arial"/>
                <w:b/>
              </w:rPr>
            </w:pPr>
            <w:r>
              <w:rPr>
                <w:rFonts w:ascii="Arial" w:hAnsi="Arial" w:cs="Arial"/>
                <w:b/>
              </w:rPr>
              <w:t>x</w:t>
            </w:r>
          </w:p>
        </w:tc>
        <w:tc>
          <w:tcPr>
            <w:tcW w:w="567" w:type="dxa"/>
          </w:tcPr>
          <w:p w:rsidR="005D3CE5" w:rsidRPr="00DE1AB7" w:rsidRDefault="004F7CD4" w:rsidP="00DE1AB7">
            <w:pPr>
              <w:spacing w:after="120"/>
              <w:rPr>
                <w:rFonts w:ascii="Arial" w:hAnsi="Arial" w:cs="Arial"/>
                <w:b/>
              </w:rPr>
            </w:pPr>
            <w:r>
              <w:rPr>
                <w:rFonts w:ascii="Arial" w:hAnsi="Arial" w:cs="Arial"/>
                <w:b/>
              </w:rPr>
              <w:t>x</w:t>
            </w:r>
          </w:p>
        </w:tc>
        <w:tc>
          <w:tcPr>
            <w:tcW w:w="567" w:type="dxa"/>
          </w:tcPr>
          <w:p w:rsidR="005D3CE5" w:rsidRPr="00DE1AB7" w:rsidRDefault="004F7CD4" w:rsidP="00DE1AB7">
            <w:pPr>
              <w:spacing w:after="120"/>
              <w:rPr>
                <w:rFonts w:ascii="Arial" w:hAnsi="Arial" w:cs="Arial"/>
                <w:b/>
              </w:rPr>
            </w:pPr>
            <w:r>
              <w:rPr>
                <w:rFonts w:ascii="Arial" w:hAnsi="Arial" w:cs="Arial"/>
                <w:b/>
              </w:rPr>
              <w:t>x</w:t>
            </w:r>
          </w:p>
        </w:tc>
        <w:tc>
          <w:tcPr>
            <w:tcW w:w="567" w:type="dxa"/>
          </w:tcPr>
          <w:p w:rsidR="005D3CE5" w:rsidRPr="00DE1AB7" w:rsidRDefault="004F7CD4" w:rsidP="00DE1AB7">
            <w:pPr>
              <w:spacing w:after="120"/>
              <w:rPr>
                <w:rFonts w:ascii="Arial" w:hAnsi="Arial" w:cs="Arial"/>
                <w:b/>
              </w:rPr>
            </w:pPr>
            <w:r>
              <w:rPr>
                <w:rFonts w:ascii="Arial" w:hAnsi="Arial" w:cs="Arial"/>
                <w:b/>
              </w:rPr>
              <w:t>x</w:t>
            </w:r>
          </w:p>
        </w:tc>
        <w:tc>
          <w:tcPr>
            <w:tcW w:w="538" w:type="dxa"/>
          </w:tcPr>
          <w:p w:rsidR="005D3CE5" w:rsidRPr="00DE1AB7" w:rsidRDefault="004F7CD4" w:rsidP="00DE1AB7">
            <w:pPr>
              <w:spacing w:after="120"/>
              <w:rPr>
                <w:rFonts w:ascii="Arial" w:hAnsi="Arial" w:cs="Arial"/>
                <w:b/>
              </w:rPr>
            </w:pPr>
            <w:r>
              <w:rPr>
                <w:rFonts w:ascii="Arial" w:hAnsi="Arial" w:cs="Arial"/>
                <w:b/>
              </w:rPr>
              <w:t>x</w:t>
            </w:r>
          </w:p>
        </w:tc>
        <w:tc>
          <w:tcPr>
            <w:tcW w:w="596" w:type="dxa"/>
          </w:tcPr>
          <w:p w:rsidR="005D3CE5" w:rsidRPr="00DE1AB7" w:rsidRDefault="004F7CD4" w:rsidP="00DE1AB7">
            <w:pPr>
              <w:spacing w:after="120"/>
              <w:rPr>
                <w:rFonts w:ascii="Arial" w:hAnsi="Arial" w:cs="Arial"/>
                <w:b/>
              </w:rPr>
            </w:pPr>
            <w:r>
              <w:rPr>
                <w:rFonts w:ascii="Arial" w:hAnsi="Arial" w:cs="Arial"/>
                <w:b/>
              </w:rPr>
              <w:t>x</w:t>
            </w:r>
          </w:p>
        </w:tc>
        <w:tc>
          <w:tcPr>
            <w:tcW w:w="567" w:type="dxa"/>
          </w:tcPr>
          <w:p w:rsidR="005D3CE5" w:rsidRPr="00DE1AB7" w:rsidRDefault="004F7CD4" w:rsidP="00DE1AB7">
            <w:pPr>
              <w:spacing w:after="120"/>
              <w:rPr>
                <w:rFonts w:ascii="Arial" w:hAnsi="Arial" w:cs="Arial"/>
                <w:b/>
              </w:rPr>
            </w:pPr>
            <w:r>
              <w:rPr>
                <w:rFonts w:ascii="Arial" w:hAnsi="Arial" w:cs="Arial"/>
                <w:b/>
              </w:rPr>
              <w:t>x</w:t>
            </w:r>
          </w:p>
        </w:tc>
        <w:tc>
          <w:tcPr>
            <w:tcW w:w="567" w:type="dxa"/>
          </w:tcPr>
          <w:p w:rsidR="005D3CE5" w:rsidRPr="00DE1AB7" w:rsidRDefault="004F7CD4"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4F7CD4" w:rsidP="00DE1AB7">
            <w:pPr>
              <w:spacing w:after="120"/>
              <w:rPr>
                <w:rFonts w:ascii="Arial" w:hAnsi="Arial" w:cs="Arial"/>
                <w:b/>
              </w:rPr>
            </w:pPr>
            <w:r>
              <w:rPr>
                <w:rFonts w:ascii="Arial" w:hAnsi="Arial" w:cs="Arial"/>
                <w:b/>
              </w:rPr>
              <w:t>x</w:t>
            </w:r>
          </w:p>
        </w:tc>
        <w:tc>
          <w:tcPr>
            <w:tcW w:w="567" w:type="dxa"/>
          </w:tcPr>
          <w:p w:rsidR="005D3CE5" w:rsidRPr="00DE1AB7" w:rsidRDefault="004F7CD4"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p>
        </w:tc>
      </w:tr>
      <w:tr w:rsidR="005D3CE5" w:rsidRPr="00DE1AB7" w:rsidTr="005D3CE5">
        <w:tc>
          <w:tcPr>
            <w:tcW w:w="1730" w:type="dxa"/>
          </w:tcPr>
          <w:p w:rsidR="005D3CE5" w:rsidRPr="00DE1AB7" w:rsidRDefault="005D3CE5" w:rsidP="00DE1AB7">
            <w:pPr>
              <w:spacing w:after="120"/>
              <w:rPr>
                <w:rFonts w:ascii="Arial" w:hAnsi="Arial" w:cs="Arial"/>
                <w:i/>
              </w:rPr>
            </w:pPr>
            <w:r w:rsidRPr="00DE1AB7">
              <w:rPr>
                <w:rFonts w:ascii="Arial" w:hAnsi="Arial" w:cs="Arial"/>
                <w:i/>
              </w:rPr>
              <w:t>Seminar</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38" w:type="dxa"/>
          </w:tcPr>
          <w:p w:rsidR="005D3CE5" w:rsidRPr="00DE1AB7" w:rsidRDefault="005D3CE5" w:rsidP="00DE1AB7">
            <w:pPr>
              <w:spacing w:after="120"/>
              <w:rPr>
                <w:rFonts w:ascii="Arial" w:hAnsi="Arial" w:cs="Arial"/>
                <w:b/>
              </w:rPr>
            </w:pPr>
            <w:r w:rsidRPr="00DE1AB7">
              <w:rPr>
                <w:rFonts w:ascii="Arial" w:hAnsi="Arial" w:cs="Arial"/>
                <w:b/>
              </w:rPr>
              <w:t>x</w:t>
            </w:r>
          </w:p>
        </w:tc>
        <w:tc>
          <w:tcPr>
            <w:tcW w:w="596"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r>
      <w:tr w:rsidR="005D3CE5" w:rsidRPr="00DE1AB7" w:rsidTr="005D3CE5">
        <w:tc>
          <w:tcPr>
            <w:tcW w:w="1730" w:type="dxa"/>
          </w:tcPr>
          <w:p w:rsidR="005D3CE5" w:rsidRPr="00DE1AB7" w:rsidRDefault="005D3CE5" w:rsidP="00DE1AB7">
            <w:pPr>
              <w:spacing w:after="120"/>
              <w:rPr>
                <w:rFonts w:ascii="Arial" w:hAnsi="Arial" w:cs="Arial"/>
                <w:i/>
              </w:rPr>
            </w:pPr>
            <w:r w:rsidRPr="00DE1AB7">
              <w:rPr>
                <w:rFonts w:ascii="Arial" w:hAnsi="Arial" w:cs="Arial"/>
                <w:i/>
              </w:rPr>
              <w:t>Lecture</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38" w:type="dxa"/>
          </w:tcPr>
          <w:p w:rsidR="005D3CE5" w:rsidRPr="00DE1AB7" w:rsidRDefault="005D3CE5" w:rsidP="00DE1AB7">
            <w:pPr>
              <w:spacing w:after="120"/>
              <w:rPr>
                <w:rFonts w:ascii="Arial" w:hAnsi="Arial" w:cs="Arial"/>
                <w:b/>
              </w:rPr>
            </w:pPr>
            <w:r w:rsidRPr="00DE1AB7">
              <w:rPr>
                <w:rFonts w:ascii="Arial" w:hAnsi="Arial" w:cs="Arial"/>
                <w:b/>
              </w:rPr>
              <w:t>x</w:t>
            </w:r>
          </w:p>
        </w:tc>
        <w:tc>
          <w:tcPr>
            <w:tcW w:w="596"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r>
              <w:rPr>
                <w:rFonts w:ascii="Arial" w:hAnsi="Arial" w:cs="Arial"/>
                <w:b/>
              </w:rPr>
              <w:t>x</w:t>
            </w:r>
          </w:p>
        </w:tc>
      </w:tr>
      <w:tr w:rsidR="005D3CE5" w:rsidRPr="00DE1AB7" w:rsidTr="005D3CE5">
        <w:tc>
          <w:tcPr>
            <w:tcW w:w="1730" w:type="dxa"/>
          </w:tcPr>
          <w:p w:rsidR="005D3CE5" w:rsidRPr="00DE1AB7" w:rsidRDefault="005D3CE5" w:rsidP="00DE1AB7">
            <w:pPr>
              <w:spacing w:after="120"/>
              <w:rPr>
                <w:rFonts w:ascii="Arial" w:hAnsi="Arial" w:cs="Arial"/>
                <w:i/>
              </w:rPr>
            </w:pPr>
            <w:r w:rsidRPr="00DE1AB7">
              <w:rPr>
                <w:rFonts w:ascii="Arial" w:hAnsi="Arial" w:cs="Arial"/>
                <w:i/>
              </w:rPr>
              <w:t>Screening</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38" w:type="dxa"/>
          </w:tcPr>
          <w:p w:rsidR="005D3CE5" w:rsidRPr="00DE1AB7" w:rsidRDefault="005D3CE5" w:rsidP="00DE1AB7">
            <w:pPr>
              <w:spacing w:after="120"/>
              <w:rPr>
                <w:rFonts w:ascii="Arial" w:hAnsi="Arial" w:cs="Arial"/>
                <w:b/>
              </w:rPr>
            </w:pPr>
          </w:p>
        </w:tc>
        <w:tc>
          <w:tcPr>
            <w:tcW w:w="596"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r>
      <w:tr w:rsidR="005D3CE5" w:rsidRPr="00DE1AB7" w:rsidTr="005D3CE5">
        <w:tc>
          <w:tcPr>
            <w:tcW w:w="1730" w:type="dxa"/>
            <w:shd w:val="clear" w:color="auto" w:fill="D9D9D9" w:themeFill="background1" w:themeFillShade="D9"/>
          </w:tcPr>
          <w:p w:rsidR="005D3CE5" w:rsidRPr="00DE1AB7" w:rsidRDefault="005D3CE5" w:rsidP="00DE1AB7">
            <w:pPr>
              <w:spacing w:after="120"/>
              <w:rPr>
                <w:rFonts w:ascii="Arial" w:hAnsi="Arial" w:cs="Arial"/>
                <w:b/>
              </w:rPr>
            </w:pPr>
            <w:r w:rsidRPr="00DE1AB7">
              <w:rPr>
                <w:rFonts w:ascii="Arial" w:hAnsi="Arial" w:cs="Arial"/>
                <w:b/>
              </w:rPr>
              <w:t>Assessment method</w:t>
            </w: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38" w:type="dxa"/>
          </w:tcPr>
          <w:p w:rsidR="005D3CE5" w:rsidRPr="00DE1AB7" w:rsidRDefault="005D3CE5" w:rsidP="00DE1AB7">
            <w:pPr>
              <w:spacing w:after="120"/>
              <w:rPr>
                <w:rFonts w:ascii="Arial" w:hAnsi="Arial" w:cs="Arial"/>
                <w:b/>
              </w:rPr>
            </w:pPr>
          </w:p>
        </w:tc>
        <w:tc>
          <w:tcPr>
            <w:tcW w:w="596"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c>
          <w:tcPr>
            <w:tcW w:w="567" w:type="dxa"/>
          </w:tcPr>
          <w:p w:rsidR="005D3CE5" w:rsidRPr="00DE1AB7" w:rsidRDefault="005D3CE5" w:rsidP="00DE1AB7">
            <w:pPr>
              <w:spacing w:after="120"/>
              <w:rPr>
                <w:rFonts w:ascii="Arial" w:hAnsi="Arial" w:cs="Arial"/>
                <w:b/>
              </w:rPr>
            </w:pPr>
          </w:p>
        </w:tc>
      </w:tr>
      <w:tr w:rsidR="005D3CE5" w:rsidRPr="00DE1AB7" w:rsidTr="005D3CE5">
        <w:tc>
          <w:tcPr>
            <w:tcW w:w="1730" w:type="dxa"/>
          </w:tcPr>
          <w:p w:rsidR="005D3CE5" w:rsidRPr="00DE1AB7" w:rsidRDefault="005D3CE5" w:rsidP="00DE1AB7">
            <w:pPr>
              <w:spacing w:after="120"/>
              <w:rPr>
                <w:rFonts w:ascii="Arial" w:hAnsi="Arial" w:cs="Arial"/>
                <w:i/>
              </w:rPr>
            </w:pPr>
            <w:r w:rsidRPr="00DE1AB7">
              <w:rPr>
                <w:rFonts w:ascii="Arial" w:hAnsi="Arial" w:cs="Arial"/>
                <w:i/>
              </w:rPr>
              <w:t>Essay (2000)</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38" w:type="dxa"/>
          </w:tcPr>
          <w:p w:rsidR="005D3CE5" w:rsidRPr="00DE1AB7" w:rsidRDefault="005D3CE5" w:rsidP="00DE1AB7">
            <w:pPr>
              <w:spacing w:after="120"/>
              <w:rPr>
                <w:rFonts w:ascii="Arial" w:hAnsi="Arial" w:cs="Arial"/>
                <w:b/>
              </w:rPr>
            </w:pPr>
            <w:r>
              <w:rPr>
                <w:rFonts w:ascii="Arial" w:hAnsi="Arial" w:cs="Arial"/>
                <w:b/>
              </w:rPr>
              <w:t>x</w:t>
            </w:r>
          </w:p>
        </w:tc>
        <w:tc>
          <w:tcPr>
            <w:tcW w:w="596"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Default="005D3CE5" w:rsidP="00DE1AB7">
            <w:pPr>
              <w:spacing w:after="120"/>
              <w:rPr>
                <w:rFonts w:ascii="Arial" w:hAnsi="Arial" w:cs="Arial"/>
                <w:b/>
              </w:rPr>
            </w:pPr>
            <w:r>
              <w:rPr>
                <w:rFonts w:ascii="Arial" w:hAnsi="Arial" w:cs="Arial"/>
                <w:b/>
              </w:rPr>
              <w:t>x</w:t>
            </w:r>
          </w:p>
        </w:tc>
        <w:tc>
          <w:tcPr>
            <w:tcW w:w="567" w:type="dxa"/>
          </w:tcPr>
          <w:p w:rsidR="005D3CE5" w:rsidRDefault="005D3CE5" w:rsidP="00DE1AB7">
            <w:pPr>
              <w:spacing w:after="120"/>
              <w:rPr>
                <w:rFonts w:ascii="Arial" w:hAnsi="Arial" w:cs="Arial"/>
                <w:b/>
              </w:rPr>
            </w:pPr>
            <w:r>
              <w:rPr>
                <w:rFonts w:ascii="Arial" w:hAnsi="Arial" w:cs="Arial"/>
                <w:b/>
              </w:rPr>
              <w:t>x</w:t>
            </w:r>
          </w:p>
        </w:tc>
        <w:tc>
          <w:tcPr>
            <w:tcW w:w="567" w:type="dxa"/>
          </w:tcPr>
          <w:p w:rsidR="005D3CE5" w:rsidRDefault="005D3CE5" w:rsidP="00DE1AB7">
            <w:pPr>
              <w:spacing w:after="120"/>
              <w:rPr>
                <w:rFonts w:ascii="Arial" w:hAnsi="Arial" w:cs="Arial"/>
                <w:b/>
              </w:rPr>
            </w:pPr>
            <w:r>
              <w:rPr>
                <w:rFonts w:ascii="Arial" w:hAnsi="Arial" w:cs="Arial"/>
                <w:b/>
              </w:rPr>
              <w:t>x</w:t>
            </w:r>
          </w:p>
        </w:tc>
        <w:tc>
          <w:tcPr>
            <w:tcW w:w="567" w:type="dxa"/>
          </w:tcPr>
          <w:p w:rsidR="005D3CE5" w:rsidRDefault="005D3CE5" w:rsidP="00DE1AB7">
            <w:pPr>
              <w:spacing w:after="120"/>
              <w:rPr>
                <w:rFonts w:ascii="Arial" w:hAnsi="Arial" w:cs="Arial"/>
                <w:b/>
              </w:rPr>
            </w:pPr>
            <w:r>
              <w:rPr>
                <w:rFonts w:ascii="Arial" w:hAnsi="Arial" w:cs="Arial"/>
                <w:b/>
              </w:rPr>
              <w:t>x</w:t>
            </w:r>
          </w:p>
        </w:tc>
      </w:tr>
      <w:tr w:rsidR="005D3CE5" w:rsidRPr="00DE1AB7" w:rsidTr="005D3CE5">
        <w:tc>
          <w:tcPr>
            <w:tcW w:w="1730" w:type="dxa"/>
          </w:tcPr>
          <w:p w:rsidR="005D3CE5" w:rsidRPr="00DE1AB7" w:rsidRDefault="005D3CE5" w:rsidP="00DE1AB7">
            <w:pPr>
              <w:spacing w:after="120"/>
              <w:rPr>
                <w:rFonts w:ascii="Arial" w:hAnsi="Arial" w:cs="Arial"/>
                <w:i/>
              </w:rPr>
            </w:pPr>
            <w:r w:rsidRPr="00DE1AB7">
              <w:rPr>
                <w:rFonts w:ascii="Arial" w:hAnsi="Arial" w:cs="Arial"/>
                <w:i/>
              </w:rPr>
              <w:t>Essay (3000)</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38" w:type="dxa"/>
          </w:tcPr>
          <w:p w:rsidR="005D3CE5" w:rsidRPr="00DE1AB7" w:rsidRDefault="005D3CE5" w:rsidP="00DE1AB7">
            <w:pPr>
              <w:spacing w:after="120"/>
              <w:rPr>
                <w:rFonts w:ascii="Arial" w:hAnsi="Arial" w:cs="Arial"/>
                <w:b/>
              </w:rPr>
            </w:pPr>
            <w:r w:rsidRPr="00DE1AB7">
              <w:rPr>
                <w:rFonts w:ascii="Arial" w:hAnsi="Arial" w:cs="Arial"/>
                <w:b/>
              </w:rPr>
              <w:t>x</w:t>
            </w:r>
          </w:p>
        </w:tc>
        <w:tc>
          <w:tcPr>
            <w:tcW w:w="596"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r>
      <w:tr w:rsidR="005D3CE5" w:rsidRPr="00DE1AB7" w:rsidTr="005D3CE5">
        <w:tc>
          <w:tcPr>
            <w:tcW w:w="1730" w:type="dxa"/>
          </w:tcPr>
          <w:p w:rsidR="005D3CE5" w:rsidRPr="00DE1AB7" w:rsidRDefault="005D3CE5" w:rsidP="00DE1AB7">
            <w:pPr>
              <w:spacing w:after="120"/>
              <w:rPr>
                <w:rFonts w:ascii="Arial" w:hAnsi="Arial" w:cs="Arial"/>
                <w:i/>
              </w:rPr>
            </w:pPr>
            <w:r w:rsidRPr="00DE1AB7">
              <w:rPr>
                <w:rFonts w:ascii="Arial" w:hAnsi="Arial" w:cs="Arial"/>
                <w:i/>
              </w:rPr>
              <w:t>Seminar</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38" w:type="dxa"/>
          </w:tcPr>
          <w:p w:rsidR="005D3CE5" w:rsidRPr="00DE1AB7" w:rsidRDefault="005D3CE5" w:rsidP="00DE1AB7">
            <w:pPr>
              <w:spacing w:after="120"/>
              <w:rPr>
                <w:rFonts w:ascii="Arial" w:hAnsi="Arial" w:cs="Arial"/>
                <w:b/>
              </w:rPr>
            </w:pPr>
            <w:r w:rsidRPr="00DE1AB7">
              <w:rPr>
                <w:rFonts w:ascii="Arial" w:hAnsi="Arial" w:cs="Arial"/>
                <w:b/>
              </w:rPr>
              <w:t>x</w:t>
            </w:r>
          </w:p>
        </w:tc>
        <w:tc>
          <w:tcPr>
            <w:tcW w:w="596"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sidRPr="00DE1AB7">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c>
          <w:tcPr>
            <w:tcW w:w="567" w:type="dxa"/>
          </w:tcPr>
          <w:p w:rsidR="005D3CE5" w:rsidRPr="00DE1AB7" w:rsidRDefault="005D3CE5" w:rsidP="00DE1AB7">
            <w:pPr>
              <w:spacing w:after="120"/>
              <w:rPr>
                <w:rFonts w:ascii="Arial" w:hAnsi="Arial" w:cs="Arial"/>
                <w:b/>
              </w:rPr>
            </w:pPr>
            <w:r>
              <w:rPr>
                <w:rFonts w:ascii="Arial" w:hAnsi="Arial" w:cs="Arial"/>
                <w:b/>
              </w:rPr>
              <w:t>x</w:t>
            </w:r>
          </w:p>
        </w:tc>
      </w:tr>
    </w:tbl>
    <w:p w:rsidR="00DE1AB7" w:rsidRDefault="00DE1AB7" w:rsidP="00302082">
      <w:pPr>
        <w:spacing w:after="120" w:line="240" w:lineRule="auto"/>
        <w:ind w:left="426" w:right="260"/>
        <w:rPr>
          <w:rFonts w:ascii="Arial" w:hAnsi="Arial" w:cs="Arial"/>
          <w:b/>
          <w:iCs/>
        </w:rPr>
      </w:pPr>
    </w:p>
    <w:p w:rsidR="00DE1AB7" w:rsidRDefault="00DE1AB7"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DE1AB7" w:rsidRDefault="00DE1AB7" w:rsidP="00DE1AB7">
      <w:pPr>
        <w:spacing w:after="120" w:line="240" w:lineRule="auto"/>
        <w:ind w:left="567" w:right="260"/>
        <w:jc w:val="both"/>
        <w:rPr>
          <w:rFonts w:ascii="Arial" w:hAnsi="Arial" w:cs="Arial"/>
        </w:rPr>
      </w:pPr>
      <w:r w:rsidRPr="00DE1AB7">
        <w:rPr>
          <w:rFonts w:ascii="Arial" w:hAnsi="Arial" w:cs="Arial"/>
        </w:rPr>
        <w:t>Canterbury</w:t>
      </w:r>
      <w:r w:rsidRPr="00DE1AB7">
        <w:rPr>
          <w:rFonts w:ascii="Arial" w:hAnsi="Arial" w:cs="Arial"/>
        </w:rPr>
        <w:br/>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9A2D37" w:rsidRDefault="00DE1AB7" w:rsidP="00DE1AB7">
      <w:pPr>
        <w:spacing w:after="120" w:line="240" w:lineRule="auto"/>
        <w:ind w:left="567" w:right="260"/>
        <w:rPr>
          <w:rFonts w:ascii="Arial" w:hAnsi="Arial" w:cs="Arial"/>
          <w:iCs/>
        </w:rPr>
      </w:pPr>
      <w:r w:rsidRPr="00DE1AB7">
        <w:rPr>
          <w:rFonts w:ascii="Arial" w:hAnsi="Arial" w:cs="Arial"/>
        </w:rPr>
        <w:t xml:space="preserve">This module examines the history of </w:t>
      </w:r>
      <w:proofErr w:type="spellStart"/>
      <w:r w:rsidRPr="00DE1AB7">
        <w:rPr>
          <w:rFonts w:ascii="Arial" w:hAnsi="Arial" w:cs="Arial"/>
        </w:rPr>
        <w:t>avant</w:t>
      </w:r>
      <w:proofErr w:type="spellEnd"/>
      <w:r w:rsidRPr="00DE1AB7">
        <w:rPr>
          <w:rFonts w:ascii="Arial" w:hAnsi="Arial" w:cs="Arial"/>
        </w:rPr>
        <w:t xml:space="preserve"> </w:t>
      </w:r>
      <w:proofErr w:type="spellStart"/>
      <w:r w:rsidRPr="00DE1AB7">
        <w:rPr>
          <w:rFonts w:ascii="Arial" w:hAnsi="Arial" w:cs="Arial"/>
        </w:rPr>
        <w:t>garde</w:t>
      </w:r>
      <w:proofErr w:type="spellEnd"/>
      <w:r w:rsidRPr="00DE1AB7">
        <w:rPr>
          <w:rFonts w:ascii="Arial" w:hAnsi="Arial" w:cs="Arial"/>
        </w:rPr>
        <w:t xml:space="preserve"> and experimental cinema, a phenomenon that was developed in Europe and the United States in the 20th century. As a result, the course focuses on the cinematic product of these countries. In addition, the writings that theorize and reflect on these cinemas are from Europe and the United States.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864DA" w:rsidRPr="00302082" w:rsidTr="00AE6CD0">
        <w:trPr>
          <w:trHeight w:val="305"/>
        </w:trPr>
        <w:tc>
          <w:tcPr>
            <w:tcW w:w="1526" w:type="dxa"/>
          </w:tcPr>
          <w:p w:rsidR="008864DA" w:rsidRPr="00A73524" w:rsidRDefault="008864DA" w:rsidP="008864DA">
            <w:pPr>
              <w:spacing w:after="120"/>
              <w:ind w:right="-330"/>
              <w:rPr>
                <w:rFonts w:ascii="Arial" w:hAnsi="Arial" w:cs="Arial"/>
                <w:sz w:val="18"/>
                <w:szCs w:val="18"/>
              </w:rPr>
            </w:pPr>
            <w:r>
              <w:rPr>
                <w:rFonts w:ascii="Arial" w:hAnsi="Arial" w:cs="Arial"/>
                <w:sz w:val="18"/>
                <w:szCs w:val="18"/>
              </w:rPr>
              <w:t>02/02/18</w:t>
            </w:r>
          </w:p>
        </w:tc>
        <w:tc>
          <w:tcPr>
            <w:tcW w:w="1701" w:type="dxa"/>
          </w:tcPr>
          <w:p w:rsidR="008864DA" w:rsidRPr="00A73524" w:rsidRDefault="008864DA" w:rsidP="008864DA">
            <w:pPr>
              <w:spacing w:after="120"/>
              <w:ind w:right="-330"/>
              <w:rPr>
                <w:rFonts w:ascii="Arial" w:hAnsi="Arial" w:cs="Arial"/>
                <w:sz w:val="18"/>
                <w:szCs w:val="18"/>
              </w:rPr>
            </w:pPr>
            <w:r>
              <w:rPr>
                <w:rFonts w:ascii="Arial" w:hAnsi="Arial" w:cs="Arial"/>
                <w:sz w:val="18"/>
                <w:szCs w:val="18"/>
              </w:rPr>
              <w:t>Minor</w:t>
            </w:r>
          </w:p>
        </w:tc>
        <w:tc>
          <w:tcPr>
            <w:tcW w:w="2410" w:type="dxa"/>
          </w:tcPr>
          <w:p w:rsidR="008864DA" w:rsidRPr="00A73524" w:rsidRDefault="008864DA" w:rsidP="008864DA">
            <w:pPr>
              <w:spacing w:after="120"/>
              <w:ind w:right="-330"/>
              <w:rPr>
                <w:rFonts w:ascii="Arial" w:hAnsi="Arial" w:cs="Arial"/>
                <w:sz w:val="18"/>
                <w:szCs w:val="18"/>
              </w:rPr>
            </w:pPr>
            <w:r>
              <w:rPr>
                <w:rFonts w:ascii="Arial" w:hAnsi="Arial" w:cs="Arial"/>
                <w:sz w:val="18"/>
                <w:szCs w:val="18"/>
              </w:rPr>
              <w:t>January 2019</w:t>
            </w:r>
          </w:p>
        </w:tc>
        <w:tc>
          <w:tcPr>
            <w:tcW w:w="2448" w:type="dxa"/>
          </w:tcPr>
          <w:p w:rsidR="008864DA" w:rsidRPr="00A73524" w:rsidRDefault="008864DA" w:rsidP="008864DA">
            <w:pPr>
              <w:spacing w:after="120"/>
              <w:ind w:right="-330"/>
              <w:rPr>
                <w:rFonts w:ascii="Arial" w:hAnsi="Arial" w:cs="Arial"/>
                <w:sz w:val="18"/>
                <w:szCs w:val="18"/>
              </w:rPr>
            </w:pPr>
            <w:r>
              <w:rPr>
                <w:rFonts w:ascii="Arial" w:hAnsi="Arial" w:cs="Arial"/>
                <w:sz w:val="18"/>
                <w:szCs w:val="18"/>
              </w:rPr>
              <w:t>13</w:t>
            </w:r>
          </w:p>
        </w:tc>
        <w:tc>
          <w:tcPr>
            <w:tcW w:w="2400" w:type="dxa"/>
          </w:tcPr>
          <w:p w:rsidR="008864DA" w:rsidRPr="00A73524" w:rsidRDefault="008864DA" w:rsidP="008864DA">
            <w:pPr>
              <w:spacing w:after="120"/>
              <w:ind w:right="-330"/>
              <w:rPr>
                <w:rFonts w:ascii="Arial" w:hAnsi="Arial" w:cs="Arial"/>
                <w:sz w:val="18"/>
                <w:szCs w:val="18"/>
              </w:rPr>
            </w:pPr>
            <w:r>
              <w:rPr>
                <w:rFonts w:ascii="Arial" w:hAnsi="Arial" w:cs="Arial"/>
                <w:sz w:val="18"/>
                <w:szCs w:val="18"/>
              </w:rPr>
              <w:t>No</w:t>
            </w:r>
          </w:p>
        </w:tc>
      </w:tr>
      <w:tr w:rsidR="008864DA" w:rsidRPr="00302082" w:rsidTr="00AE6CD0">
        <w:trPr>
          <w:trHeight w:val="305"/>
        </w:trPr>
        <w:tc>
          <w:tcPr>
            <w:tcW w:w="1526" w:type="dxa"/>
          </w:tcPr>
          <w:p w:rsidR="008864DA" w:rsidRPr="008864DA" w:rsidRDefault="008864DA" w:rsidP="008864DA">
            <w:pPr>
              <w:spacing w:after="120"/>
              <w:ind w:right="-330"/>
              <w:rPr>
                <w:rFonts w:ascii="Arial" w:hAnsi="Arial" w:cs="Arial"/>
                <w:sz w:val="18"/>
                <w:szCs w:val="18"/>
              </w:rPr>
            </w:pPr>
            <w:bookmarkStart w:id="0" w:name="_GoBack" w:colFirst="0" w:colLast="4"/>
          </w:p>
        </w:tc>
        <w:tc>
          <w:tcPr>
            <w:tcW w:w="1701" w:type="dxa"/>
          </w:tcPr>
          <w:p w:rsidR="008864DA" w:rsidRPr="008864DA" w:rsidRDefault="008864DA" w:rsidP="008864DA">
            <w:pPr>
              <w:spacing w:after="120"/>
              <w:ind w:right="-330"/>
              <w:rPr>
                <w:rFonts w:ascii="Arial" w:hAnsi="Arial" w:cs="Arial"/>
                <w:sz w:val="18"/>
                <w:szCs w:val="18"/>
              </w:rPr>
            </w:pPr>
          </w:p>
        </w:tc>
        <w:tc>
          <w:tcPr>
            <w:tcW w:w="2410" w:type="dxa"/>
          </w:tcPr>
          <w:p w:rsidR="008864DA" w:rsidRPr="008864DA" w:rsidRDefault="008864DA" w:rsidP="008864DA">
            <w:pPr>
              <w:spacing w:after="120"/>
              <w:ind w:right="-330"/>
              <w:rPr>
                <w:rFonts w:ascii="Arial" w:hAnsi="Arial" w:cs="Arial"/>
                <w:sz w:val="18"/>
                <w:szCs w:val="18"/>
              </w:rPr>
            </w:pPr>
          </w:p>
        </w:tc>
        <w:tc>
          <w:tcPr>
            <w:tcW w:w="2448" w:type="dxa"/>
          </w:tcPr>
          <w:p w:rsidR="008864DA" w:rsidRPr="008864DA" w:rsidRDefault="008864DA" w:rsidP="008864DA">
            <w:pPr>
              <w:spacing w:after="120"/>
              <w:ind w:right="-330"/>
              <w:rPr>
                <w:rFonts w:ascii="Arial" w:hAnsi="Arial" w:cs="Arial"/>
                <w:sz w:val="18"/>
                <w:szCs w:val="18"/>
              </w:rPr>
            </w:pPr>
          </w:p>
        </w:tc>
        <w:tc>
          <w:tcPr>
            <w:tcW w:w="2400" w:type="dxa"/>
          </w:tcPr>
          <w:p w:rsidR="008864DA" w:rsidRPr="008864DA" w:rsidRDefault="008864DA" w:rsidP="008864DA">
            <w:pPr>
              <w:spacing w:after="120"/>
              <w:ind w:right="-330"/>
              <w:rPr>
                <w:rFonts w:ascii="Arial" w:hAnsi="Arial" w:cs="Arial"/>
                <w:sz w:val="18"/>
                <w:szCs w:val="18"/>
              </w:rPr>
            </w:pPr>
          </w:p>
        </w:tc>
      </w:tr>
      <w:bookmarkEnd w:id="0"/>
    </w:tbl>
    <w:p w:rsidR="00D83563" w:rsidRPr="00302082" w:rsidRDefault="00D83563" w:rsidP="00302082">
      <w:pPr>
        <w:spacing w:after="120" w:line="240" w:lineRule="auto"/>
        <w:ind w:right="-330"/>
        <w:rPr>
          <w:rFonts w:ascii="Arial" w:hAnsi="Arial" w:cs="Arial"/>
        </w:rPr>
      </w:pPr>
    </w:p>
    <w:sectPr w:rsidR="00D83563" w:rsidRPr="00302082" w:rsidSect="008864D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33" w:rsidRDefault="00791C33" w:rsidP="009A2D37">
      <w:pPr>
        <w:spacing w:after="0" w:line="240" w:lineRule="auto"/>
      </w:pPr>
      <w:r>
        <w:separator/>
      </w:r>
    </w:p>
  </w:endnote>
  <w:endnote w:type="continuationSeparator" w:id="0">
    <w:p w:rsidR="00791C33" w:rsidRDefault="00791C33" w:rsidP="009A2D37">
      <w:pPr>
        <w:spacing w:after="0" w:line="240" w:lineRule="auto"/>
      </w:pPr>
      <w:r>
        <w:continuationSeparator/>
      </w:r>
    </w:p>
  </w:endnote>
  <w:endnote w:type="continuationNotice" w:id="1">
    <w:p w:rsidR="00791C33" w:rsidRDefault="00791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864DA">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33" w:rsidRDefault="00791C33" w:rsidP="009A2D37">
      <w:pPr>
        <w:spacing w:after="0" w:line="240" w:lineRule="auto"/>
      </w:pPr>
      <w:r>
        <w:separator/>
      </w:r>
    </w:p>
  </w:footnote>
  <w:footnote w:type="continuationSeparator" w:id="0">
    <w:p w:rsidR="00791C33" w:rsidRDefault="00791C33" w:rsidP="009A2D37">
      <w:pPr>
        <w:spacing w:after="0" w:line="240" w:lineRule="auto"/>
      </w:pPr>
      <w:r>
        <w:continuationSeparator/>
      </w:r>
    </w:p>
  </w:footnote>
  <w:footnote w:type="continuationNotice" w:id="1">
    <w:p w:rsidR="00791C33" w:rsidRDefault="00791C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F0685F9C"/>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171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4F4F1B"/>
    <w:rsid w:val="004F7CD4"/>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CE5"/>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0BBB"/>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1C33"/>
    <w:rsid w:val="0079358D"/>
    <w:rsid w:val="00797197"/>
    <w:rsid w:val="007972A7"/>
    <w:rsid w:val="007A2BA2"/>
    <w:rsid w:val="007A6245"/>
    <w:rsid w:val="007B1DB2"/>
    <w:rsid w:val="007B375B"/>
    <w:rsid w:val="007B412A"/>
    <w:rsid w:val="007B635E"/>
    <w:rsid w:val="007B7724"/>
    <w:rsid w:val="007B7CDC"/>
    <w:rsid w:val="007C426B"/>
    <w:rsid w:val="007C74B4"/>
    <w:rsid w:val="007D0B40"/>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864DA"/>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2A37"/>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3470"/>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9AA"/>
    <w:rsid w:val="00C3744A"/>
    <w:rsid w:val="00C4002A"/>
    <w:rsid w:val="00C46912"/>
    <w:rsid w:val="00C54508"/>
    <w:rsid w:val="00C612A8"/>
    <w:rsid w:val="00C67631"/>
    <w:rsid w:val="00C729D7"/>
    <w:rsid w:val="00C83354"/>
    <w:rsid w:val="00C84004"/>
    <w:rsid w:val="00C843F6"/>
    <w:rsid w:val="00C84507"/>
    <w:rsid w:val="00C862C7"/>
    <w:rsid w:val="00CA3254"/>
    <w:rsid w:val="00CB11CE"/>
    <w:rsid w:val="00CC25A2"/>
    <w:rsid w:val="00CD7F07"/>
    <w:rsid w:val="00CE04F3"/>
    <w:rsid w:val="00CE102F"/>
    <w:rsid w:val="00CE12D8"/>
    <w:rsid w:val="00CE3DF2"/>
    <w:rsid w:val="00CE4574"/>
    <w:rsid w:val="00CE70E6"/>
    <w:rsid w:val="00CF2E1E"/>
    <w:rsid w:val="00D02E99"/>
    <w:rsid w:val="00D13357"/>
    <w:rsid w:val="00D13A13"/>
    <w:rsid w:val="00D2689A"/>
    <w:rsid w:val="00D50113"/>
    <w:rsid w:val="00D54F04"/>
    <w:rsid w:val="00D55964"/>
    <w:rsid w:val="00D65506"/>
    <w:rsid w:val="00D773CF"/>
    <w:rsid w:val="00D83563"/>
    <w:rsid w:val="00D8448F"/>
    <w:rsid w:val="00D92367"/>
    <w:rsid w:val="00DA64B6"/>
    <w:rsid w:val="00DB5C9D"/>
    <w:rsid w:val="00DD02E6"/>
    <w:rsid w:val="00DE1AB7"/>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DE1AB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13B1A-A021-41BF-9101-A4B608A0D470}">
  <ds:schemaRefs>
    <ds:schemaRef ds:uri="http://schemas.openxmlformats.org/officeDocument/2006/bibliography"/>
  </ds:schemaRefs>
</ds:datastoreItem>
</file>

<file path=customXml/itemProps2.xml><?xml version="1.0" encoding="utf-8"?>
<ds:datastoreItem xmlns:ds="http://schemas.openxmlformats.org/officeDocument/2006/customXml" ds:itemID="{F56AEACF-4BAE-40B3-91CB-12A1A6D484F5}"/>
</file>

<file path=customXml/itemProps3.xml><?xml version="1.0" encoding="utf-8"?>
<ds:datastoreItem xmlns:ds="http://schemas.openxmlformats.org/officeDocument/2006/customXml" ds:itemID="{49AFD165-D347-4424-A9A5-8B078C2EF85C}"/>
</file>

<file path=customXml/itemProps4.xml><?xml version="1.0" encoding="utf-8"?>
<ds:datastoreItem xmlns:ds="http://schemas.openxmlformats.org/officeDocument/2006/customXml" ds:itemID="{63DD1BF1-A526-45B2-A829-11EE4AD41FD1}"/>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2018-02-21T08:54:00Z</dcterms:created>
  <dcterms:modified xsi:type="dcterms:W3CDTF">2018-02-21T08:57:00Z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