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145B2"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8CB7A6E" w14:textId="50C5B598" w:rsidR="006222DC" w:rsidRPr="006222DC" w:rsidRDefault="006222DC" w:rsidP="006222DC">
      <w:pPr>
        <w:spacing w:after="120" w:line="240" w:lineRule="auto"/>
        <w:ind w:left="567" w:right="260"/>
        <w:jc w:val="both"/>
        <w:rPr>
          <w:rFonts w:ascii="Arial" w:hAnsi="Arial" w:cs="Arial"/>
        </w:rPr>
      </w:pPr>
      <w:r>
        <w:rPr>
          <w:rFonts w:ascii="Arial" w:hAnsi="Arial" w:cs="Arial"/>
        </w:rPr>
        <w:t>FI</w:t>
      </w:r>
      <w:r w:rsidR="00D162B8">
        <w:rPr>
          <w:rFonts w:ascii="Arial" w:hAnsi="Arial" w:cs="Arial"/>
        </w:rPr>
        <w:t>LM</w:t>
      </w:r>
      <w:r>
        <w:rPr>
          <w:rFonts w:ascii="Arial" w:hAnsi="Arial" w:cs="Arial"/>
        </w:rPr>
        <w:t xml:space="preserve">587 </w:t>
      </w:r>
      <w:r w:rsidR="0099574A">
        <w:rPr>
          <w:rFonts w:ascii="Arial" w:hAnsi="Arial" w:cs="Arial"/>
        </w:rPr>
        <w:t xml:space="preserve">(FI587) </w:t>
      </w:r>
      <w:r>
        <w:rPr>
          <w:rFonts w:ascii="Arial" w:hAnsi="Arial" w:cs="Arial"/>
        </w:rPr>
        <w:t>Extreme Cinema</w:t>
      </w:r>
    </w:p>
    <w:p w14:paraId="3124B3B7" w14:textId="77777777" w:rsidR="009A2D37" w:rsidRPr="00302082" w:rsidRDefault="009A2D37" w:rsidP="00AE6CD0">
      <w:pPr>
        <w:spacing w:after="120" w:line="240" w:lineRule="auto"/>
        <w:ind w:left="567" w:right="260" w:hanging="567"/>
        <w:jc w:val="both"/>
        <w:rPr>
          <w:rFonts w:ascii="Arial" w:hAnsi="Arial" w:cs="Arial"/>
        </w:rPr>
      </w:pPr>
    </w:p>
    <w:p w14:paraId="680F40BB"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332A30" w14:textId="77777777" w:rsidR="006222DC" w:rsidRPr="006222DC" w:rsidRDefault="006222DC" w:rsidP="006222DC">
      <w:pPr>
        <w:spacing w:after="120" w:line="240" w:lineRule="auto"/>
        <w:ind w:left="567" w:right="260"/>
        <w:jc w:val="both"/>
        <w:rPr>
          <w:rFonts w:ascii="Arial" w:hAnsi="Arial" w:cs="Arial"/>
        </w:rPr>
      </w:pPr>
      <w:r>
        <w:rPr>
          <w:rFonts w:ascii="Arial" w:hAnsi="Arial" w:cs="Arial"/>
        </w:rPr>
        <w:t>School of Arts</w:t>
      </w:r>
    </w:p>
    <w:p w14:paraId="41E64EA0" w14:textId="77777777" w:rsidR="009A2D37" w:rsidRPr="0036174D" w:rsidRDefault="009A2D37" w:rsidP="00AE6CD0">
      <w:pPr>
        <w:spacing w:after="120" w:line="240" w:lineRule="auto"/>
        <w:ind w:left="567" w:right="260" w:hanging="567"/>
        <w:rPr>
          <w:rFonts w:ascii="Arial" w:hAnsi="Arial" w:cs="Arial"/>
          <w:iCs/>
        </w:rPr>
      </w:pPr>
    </w:p>
    <w:p w14:paraId="3B632C23" w14:textId="77777777" w:rsidR="006222DC" w:rsidRPr="00E8358B" w:rsidRDefault="002A7F48" w:rsidP="006222DC">
      <w:pPr>
        <w:numPr>
          <w:ilvl w:val="0"/>
          <w:numId w:val="1"/>
        </w:numPr>
        <w:spacing w:after="120" w:line="240" w:lineRule="auto"/>
        <w:ind w:left="567" w:right="260" w:hanging="567"/>
        <w:jc w:val="both"/>
        <w:rPr>
          <w:rFonts w:ascii="Arial" w:hAnsi="Arial" w:cs="Arial"/>
          <w:b/>
        </w:rPr>
      </w:pPr>
      <w:r w:rsidRPr="00E8358B">
        <w:rPr>
          <w:rFonts w:ascii="Arial" w:hAnsi="Arial" w:cs="Arial"/>
          <w:b/>
        </w:rPr>
        <w:t>The level of the module (</w:t>
      </w:r>
      <w:r w:rsidR="00D83563" w:rsidRPr="00E8358B">
        <w:rPr>
          <w:rFonts w:ascii="Arial" w:hAnsi="Arial" w:cs="Arial"/>
          <w:b/>
        </w:rPr>
        <w:t>Level</w:t>
      </w:r>
      <w:r w:rsidR="00441E76" w:rsidRPr="00E8358B">
        <w:rPr>
          <w:rFonts w:ascii="Arial" w:hAnsi="Arial" w:cs="Arial"/>
          <w:b/>
        </w:rPr>
        <w:t xml:space="preserve"> 4</w:t>
      </w:r>
      <w:r w:rsidR="001D0C7D" w:rsidRPr="00E8358B">
        <w:rPr>
          <w:rFonts w:ascii="Arial" w:hAnsi="Arial" w:cs="Arial"/>
          <w:b/>
        </w:rPr>
        <w:t xml:space="preserve">, </w:t>
      </w:r>
      <w:r w:rsidR="00441E76" w:rsidRPr="00E8358B">
        <w:rPr>
          <w:rFonts w:ascii="Arial" w:hAnsi="Arial" w:cs="Arial"/>
          <w:b/>
        </w:rPr>
        <w:t>Level 5</w:t>
      </w:r>
      <w:r w:rsidR="001D0C7D" w:rsidRPr="00E8358B">
        <w:rPr>
          <w:rFonts w:ascii="Arial" w:hAnsi="Arial" w:cs="Arial"/>
          <w:b/>
        </w:rPr>
        <w:t xml:space="preserve">, </w:t>
      </w:r>
      <w:r w:rsidR="00441E76" w:rsidRPr="00E8358B">
        <w:rPr>
          <w:rFonts w:ascii="Arial" w:hAnsi="Arial" w:cs="Arial"/>
          <w:b/>
        </w:rPr>
        <w:t>Level 6</w:t>
      </w:r>
      <w:r w:rsidR="001D0C7D" w:rsidRPr="00E8358B">
        <w:rPr>
          <w:rFonts w:ascii="Arial" w:hAnsi="Arial" w:cs="Arial"/>
          <w:b/>
        </w:rPr>
        <w:t xml:space="preserve"> or </w:t>
      </w:r>
      <w:r w:rsidR="00C612A8" w:rsidRPr="00E8358B">
        <w:rPr>
          <w:rFonts w:ascii="Arial" w:hAnsi="Arial" w:cs="Arial"/>
          <w:b/>
        </w:rPr>
        <w:t>L</w:t>
      </w:r>
      <w:r w:rsidR="00441E76" w:rsidRPr="00E8358B">
        <w:rPr>
          <w:rFonts w:ascii="Arial" w:hAnsi="Arial" w:cs="Arial"/>
          <w:b/>
        </w:rPr>
        <w:t>evel 7</w:t>
      </w:r>
      <w:r w:rsidR="009A2D37" w:rsidRPr="00E8358B">
        <w:rPr>
          <w:rFonts w:ascii="Arial" w:hAnsi="Arial" w:cs="Arial"/>
          <w:b/>
        </w:rPr>
        <w:t>)</w:t>
      </w:r>
    </w:p>
    <w:p w14:paraId="66A116A6" w14:textId="4BD45B8A" w:rsidR="00F76CFF" w:rsidRPr="00E8358B" w:rsidRDefault="00825D8A" w:rsidP="00F76CFF">
      <w:pPr>
        <w:spacing w:after="120" w:line="240" w:lineRule="auto"/>
        <w:ind w:left="567" w:right="260"/>
        <w:jc w:val="both"/>
        <w:rPr>
          <w:rFonts w:ascii="Arial" w:hAnsi="Arial" w:cs="Arial"/>
        </w:rPr>
      </w:pPr>
      <w:r w:rsidRPr="00E8358B">
        <w:rPr>
          <w:rFonts w:ascii="Arial" w:hAnsi="Arial" w:cs="Arial"/>
        </w:rPr>
        <w:t>6</w:t>
      </w:r>
    </w:p>
    <w:p w14:paraId="4CEED9A3" w14:textId="77777777" w:rsidR="009A2D37" w:rsidRPr="0036174D" w:rsidRDefault="009A2D37" w:rsidP="00AE6CD0">
      <w:pPr>
        <w:spacing w:after="120" w:line="240" w:lineRule="auto"/>
        <w:ind w:left="567" w:right="260" w:hanging="567"/>
        <w:rPr>
          <w:rFonts w:ascii="Arial" w:hAnsi="Arial" w:cs="Arial"/>
          <w:iCs/>
        </w:rPr>
      </w:pPr>
    </w:p>
    <w:p w14:paraId="02201B4F"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4C4580E" w14:textId="77777777" w:rsidR="004C0FF3" w:rsidRPr="004C0FF3" w:rsidRDefault="004C0FF3" w:rsidP="004C0FF3">
      <w:pPr>
        <w:spacing w:after="120" w:line="240" w:lineRule="auto"/>
        <w:ind w:left="567" w:right="260"/>
        <w:jc w:val="both"/>
        <w:rPr>
          <w:rFonts w:ascii="Arial" w:hAnsi="Arial" w:cs="Arial"/>
        </w:rPr>
      </w:pPr>
      <w:r w:rsidRPr="004C0FF3">
        <w:rPr>
          <w:rFonts w:ascii="Arial" w:hAnsi="Arial" w:cs="Arial"/>
        </w:rPr>
        <w:t>30 (15 ECTS)</w:t>
      </w:r>
    </w:p>
    <w:p w14:paraId="1B72C6F7" w14:textId="77777777" w:rsidR="009A2D37" w:rsidRPr="0036174D" w:rsidRDefault="009A2D37" w:rsidP="00D50113">
      <w:pPr>
        <w:spacing w:after="120" w:line="240" w:lineRule="auto"/>
        <w:ind w:left="426" w:right="260"/>
        <w:rPr>
          <w:rFonts w:ascii="Arial" w:hAnsi="Arial" w:cs="Arial"/>
        </w:rPr>
      </w:pPr>
    </w:p>
    <w:p w14:paraId="1D47ACDA"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BEE6BC" w14:textId="77777777" w:rsidR="004C0FF3" w:rsidRPr="004C0FF3" w:rsidRDefault="004C0FF3" w:rsidP="004C0FF3">
      <w:pPr>
        <w:spacing w:after="120" w:line="240" w:lineRule="auto"/>
        <w:ind w:left="567" w:right="260"/>
        <w:jc w:val="both"/>
        <w:rPr>
          <w:rFonts w:ascii="Arial" w:hAnsi="Arial" w:cs="Arial"/>
        </w:rPr>
      </w:pPr>
      <w:r>
        <w:rPr>
          <w:rFonts w:ascii="Arial" w:hAnsi="Arial" w:cs="Arial"/>
        </w:rPr>
        <w:t>Autumn or Spring</w:t>
      </w:r>
    </w:p>
    <w:p w14:paraId="73A69555" w14:textId="77777777" w:rsidR="009A2D37" w:rsidRPr="0036174D" w:rsidRDefault="009A2D37" w:rsidP="00AE6CD0">
      <w:pPr>
        <w:spacing w:after="120" w:line="240" w:lineRule="auto"/>
        <w:ind w:left="567" w:right="260" w:hanging="567"/>
        <w:rPr>
          <w:rFonts w:ascii="Arial" w:hAnsi="Arial" w:cs="Arial"/>
          <w:iCs/>
        </w:rPr>
      </w:pPr>
    </w:p>
    <w:p w14:paraId="58BBD251"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88051C1" w14:textId="255C9C41" w:rsidR="004C0FF3" w:rsidRPr="004C0FF3" w:rsidRDefault="000E43F1" w:rsidP="004C0FF3">
      <w:pPr>
        <w:spacing w:after="120" w:line="240" w:lineRule="auto"/>
        <w:ind w:left="567" w:right="260"/>
        <w:jc w:val="both"/>
        <w:rPr>
          <w:rFonts w:ascii="Arial" w:hAnsi="Arial" w:cs="Arial"/>
        </w:rPr>
      </w:pPr>
      <w:r>
        <w:rPr>
          <w:rFonts w:ascii="Arial" w:hAnsi="Arial" w:cs="Arial"/>
        </w:rPr>
        <w:t xml:space="preserve">None </w:t>
      </w:r>
    </w:p>
    <w:p w14:paraId="2DCD3B45" w14:textId="77777777" w:rsidR="009A2D37" w:rsidRPr="0036174D" w:rsidRDefault="009A2D37" w:rsidP="00AE6CD0">
      <w:pPr>
        <w:spacing w:after="120" w:line="240" w:lineRule="auto"/>
        <w:ind w:left="567" w:right="260" w:hanging="567"/>
        <w:rPr>
          <w:rFonts w:ascii="Arial" w:hAnsi="Arial" w:cs="Arial"/>
          <w:iCs/>
        </w:rPr>
      </w:pPr>
    </w:p>
    <w:p w14:paraId="35679DF5"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239C50" w14:textId="77777777" w:rsidR="004C0FF3" w:rsidRPr="004C0FF3" w:rsidRDefault="004C0FF3" w:rsidP="004C0FF3">
      <w:pPr>
        <w:spacing w:after="0" w:line="240" w:lineRule="auto"/>
        <w:ind w:left="567" w:right="260"/>
        <w:jc w:val="both"/>
        <w:rPr>
          <w:rFonts w:ascii="Arial" w:hAnsi="Arial" w:cs="Arial"/>
        </w:rPr>
      </w:pPr>
      <w:r w:rsidRPr="004C0FF3">
        <w:rPr>
          <w:rFonts w:ascii="Arial" w:hAnsi="Arial" w:cs="Arial"/>
        </w:rPr>
        <w:t xml:space="preserve">BA Single Honours in Film </w:t>
      </w:r>
    </w:p>
    <w:p w14:paraId="6830A0DF" w14:textId="77777777" w:rsidR="004C0FF3" w:rsidRPr="004C0FF3" w:rsidRDefault="004C0FF3" w:rsidP="004C0FF3">
      <w:pPr>
        <w:spacing w:after="0" w:line="240" w:lineRule="auto"/>
        <w:ind w:left="567" w:right="260"/>
        <w:jc w:val="both"/>
        <w:rPr>
          <w:rFonts w:ascii="Arial" w:hAnsi="Arial" w:cs="Arial"/>
        </w:rPr>
      </w:pPr>
      <w:r w:rsidRPr="004C0FF3">
        <w:rPr>
          <w:rFonts w:ascii="Arial" w:hAnsi="Arial" w:cs="Arial"/>
        </w:rPr>
        <w:t>BA Film with a Year Abroad</w:t>
      </w:r>
    </w:p>
    <w:p w14:paraId="2C9875DC" w14:textId="77777777" w:rsidR="004C0FF3" w:rsidRDefault="004C0FF3" w:rsidP="004C0FF3">
      <w:pPr>
        <w:spacing w:after="0" w:line="240" w:lineRule="auto"/>
        <w:ind w:left="567" w:right="260"/>
        <w:jc w:val="both"/>
        <w:rPr>
          <w:rFonts w:ascii="Arial" w:hAnsi="Arial" w:cs="Arial"/>
        </w:rPr>
      </w:pPr>
      <w:r w:rsidRPr="004C0FF3">
        <w:rPr>
          <w:rFonts w:ascii="Arial" w:hAnsi="Arial" w:cs="Arial"/>
        </w:rPr>
        <w:t>BA Joint Honours in Film</w:t>
      </w:r>
    </w:p>
    <w:p w14:paraId="6FEE5382" w14:textId="77777777" w:rsidR="009A2D37" w:rsidRDefault="00F76CFF" w:rsidP="00AE6CD0">
      <w:pPr>
        <w:spacing w:after="120" w:line="240" w:lineRule="auto"/>
        <w:ind w:left="567" w:right="260" w:hanging="567"/>
        <w:rPr>
          <w:rFonts w:ascii="Arial" w:hAnsi="Arial" w:cs="Arial"/>
        </w:rPr>
      </w:pPr>
      <w:r>
        <w:rPr>
          <w:rFonts w:ascii="Arial" w:hAnsi="Arial" w:cs="Arial"/>
        </w:rPr>
        <w:tab/>
        <w:t>BA Media Studies</w:t>
      </w:r>
    </w:p>
    <w:p w14:paraId="25069338" w14:textId="77777777" w:rsidR="00F76CFF" w:rsidRPr="0036174D" w:rsidRDefault="00F76CFF" w:rsidP="00F76CFF">
      <w:pPr>
        <w:spacing w:after="120" w:line="240" w:lineRule="auto"/>
        <w:ind w:right="260"/>
        <w:rPr>
          <w:rFonts w:ascii="Arial" w:hAnsi="Arial" w:cs="Arial"/>
          <w:iCs/>
        </w:rPr>
      </w:pPr>
    </w:p>
    <w:p w14:paraId="084AA1E4" w14:textId="77777777" w:rsidR="004C0FF3" w:rsidRPr="00E8358B" w:rsidRDefault="009A2D37" w:rsidP="00F76CFF">
      <w:pPr>
        <w:numPr>
          <w:ilvl w:val="0"/>
          <w:numId w:val="1"/>
        </w:numPr>
        <w:spacing w:after="120" w:line="240" w:lineRule="auto"/>
        <w:ind w:left="567" w:right="260" w:hanging="567"/>
        <w:rPr>
          <w:rFonts w:ascii="Arial" w:hAnsi="Arial" w:cs="Arial"/>
          <w:b/>
        </w:rPr>
      </w:pPr>
      <w:r w:rsidRPr="00E8358B">
        <w:rPr>
          <w:rFonts w:ascii="Arial" w:hAnsi="Arial" w:cs="Arial"/>
          <w:b/>
        </w:rPr>
        <w:t>The intended subject specific learning outcomes</w:t>
      </w:r>
      <w:r w:rsidR="00C729D7" w:rsidRPr="00E8358B">
        <w:rPr>
          <w:rFonts w:ascii="Arial" w:hAnsi="Arial" w:cs="Arial"/>
          <w:b/>
        </w:rPr>
        <w:t>.</w:t>
      </w:r>
      <w:r w:rsidR="00C729D7" w:rsidRPr="00E8358B">
        <w:rPr>
          <w:rFonts w:ascii="Arial" w:hAnsi="Arial" w:cs="Arial"/>
          <w:b/>
        </w:rPr>
        <w:br/>
        <w:t>On successfully completing the module students will be able to:</w:t>
      </w:r>
    </w:p>
    <w:p w14:paraId="32315370" w14:textId="77777777" w:rsidR="004C0FF3" w:rsidRPr="00E8358B" w:rsidRDefault="004C0FF3" w:rsidP="004C0FF3">
      <w:pPr>
        <w:spacing w:after="0" w:line="240" w:lineRule="auto"/>
        <w:ind w:left="1134" w:right="260" w:hanging="567"/>
        <w:rPr>
          <w:rFonts w:ascii="Arial" w:hAnsi="Arial" w:cs="Arial"/>
        </w:rPr>
      </w:pPr>
    </w:p>
    <w:p w14:paraId="295ABE97" w14:textId="636F0407" w:rsidR="004C0FF3" w:rsidRPr="00E143F3" w:rsidRDefault="00F76CFF" w:rsidP="00E143F3">
      <w:pPr>
        <w:pStyle w:val="ListParagraph"/>
        <w:numPr>
          <w:ilvl w:val="1"/>
          <w:numId w:val="1"/>
        </w:numPr>
        <w:spacing w:after="0" w:line="240" w:lineRule="auto"/>
        <w:ind w:right="260"/>
        <w:rPr>
          <w:rFonts w:ascii="Arial" w:hAnsi="Arial" w:cs="Arial"/>
        </w:rPr>
      </w:pPr>
      <w:r w:rsidRPr="00E8358B">
        <w:rPr>
          <w:rFonts w:ascii="Arial" w:hAnsi="Arial" w:cs="Arial"/>
        </w:rPr>
        <w:t xml:space="preserve">demonstrate </w:t>
      </w:r>
      <w:r w:rsidR="004C0FF3" w:rsidRPr="00E8358B">
        <w:rPr>
          <w:rFonts w:ascii="Arial" w:hAnsi="Arial" w:cs="Arial"/>
        </w:rPr>
        <w:t>systematic knowledge of contemporary in</w:t>
      </w:r>
      <w:r w:rsidRPr="00E8358B">
        <w:rPr>
          <w:rFonts w:ascii="Arial" w:hAnsi="Arial" w:cs="Arial"/>
        </w:rPr>
        <w:t>ternational extreme cinema</w:t>
      </w:r>
      <w:r w:rsidR="00807736" w:rsidRPr="00E8358B">
        <w:rPr>
          <w:rFonts w:ascii="Arial" w:hAnsi="Arial" w:cs="Arial"/>
        </w:rPr>
        <w:t xml:space="preserve"> and </w:t>
      </w:r>
      <w:r w:rsidR="004C0FF3" w:rsidRPr="00E8358B">
        <w:rPr>
          <w:rFonts w:ascii="Arial" w:hAnsi="Arial" w:cs="Arial"/>
        </w:rPr>
        <w:t xml:space="preserve">how extreme cinema has developed historically </w:t>
      </w:r>
      <w:r w:rsidR="00807736" w:rsidRPr="00E8358B">
        <w:rPr>
          <w:rFonts w:ascii="Arial" w:hAnsi="Arial" w:cs="Arial"/>
        </w:rPr>
        <w:t xml:space="preserve">as well as </w:t>
      </w:r>
      <w:r w:rsidR="004C0FF3" w:rsidRPr="00E8358B">
        <w:rPr>
          <w:rFonts w:ascii="Arial" w:hAnsi="Arial" w:cs="Arial"/>
        </w:rPr>
        <w:t xml:space="preserve">coherently articulate their understanding of the relationships between these developments </w:t>
      </w:r>
    </w:p>
    <w:p w14:paraId="194E6499" w14:textId="35E957D3" w:rsidR="004C0FF3" w:rsidRPr="00E8358B" w:rsidRDefault="00807736" w:rsidP="00E143F3">
      <w:pPr>
        <w:pStyle w:val="ListParagraph"/>
        <w:numPr>
          <w:ilvl w:val="1"/>
          <w:numId w:val="1"/>
        </w:numPr>
        <w:spacing w:after="0" w:line="240" w:lineRule="auto"/>
        <w:ind w:right="260"/>
        <w:rPr>
          <w:rFonts w:ascii="Arial" w:hAnsi="Arial" w:cs="Arial"/>
        </w:rPr>
      </w:pPr>
      <w:r w:rsidRPr="00E8358B">
        <w:rPr>
          <w:rFonts w:ascii="Arial" w:hAnsi="Arial" w:cs="Arial"/>
        </w:rPr>
        <w:t xml:space="preserve">demonstrate </w:t>
      </w:r>
      <w:r w:rsidR="004C0FF3" w:rsidRPr="00E8358B">
        <w:rPr>
          <w:rFonts w:ascii="Arial" w:hAnsi="Arial" w:cs="Arial"/>
        </w:rPr>
        <w:t xml:space="preserve">understanding of </w:t>
      </w:r>
      <w:r w:rsidRPr="00E8358B">
        <w:rPr>
          <w:rFonts w:ascii="Arial" w:hAnsi="Arial" w:cs="Arial"/>
        </w:rPr>
        <w:t>how critical discourse analysis (CDA) of</w:t>
      </w:r>
      <w:r w:rsidR="004C0FF3" w:rsidRPr="00E8358B">
        <w:rPr>
          <w:rFonts w:ascii="Arial" w:hAnsi="Arial" w:cs="Arial"/>
        </w:rPr>
        <w:t xml:space="preserve"> </w:t>
      </w:r>
      <w:r w:rsidRPr="00E8358B">
        <w:rPr>
          <w:rFonts w:ascii="Arial" w:hAnsi="Arial" w:cs="Arial"/>
        </w:rPr>
        <w:t>various sectors of film culture</w:t>
      </w:r>
      <w:r w:rsidR="004C0FF3" w:rsidRPr="00E8358B">
        <w:rPr>
          <w:rFonts w:ascii="Arial" w:hAnsi="Arial" w:cs="Arial"/>
        </w:rPr>
        <w:t xml:space="preserve"> </w:t>
      </w:r>
      <w:r w:rsidRPr="00E8358B">
        <w:rPr>
          <w:rFonts w:ascii="Arial" w:hAnsi="Arial" w:cs="Arial"/>
        </w:rPr>
        <w:t xml:space="preserve">contributes to </w:t>
      </w:r>
      <w:r w:rsidR="004C0FF3" w:rsidRPr="00E8358B">
        <w:rPr>
          <w:rFonts w:ascii="Arial" w:hAnsi="Arial" w:cs="Arial"/>
        </w:rPr>
        <w:t xml:space="preserve">an understanding </w:t>
      </w:r>
      <w:r w:rsidRPr="00E8358B">
        <w:rPr>
          <w:rFonts w:ascii="Arial" w:hAnsi="Arial" w:cs="Arial"/>
        </w:rPr>
        <w:t xml:space="preserve">of </w:t>
      </w:r>
      <w:r w:rsidR="004C0FF3" w:rsidRPr="00E8358B">
        <w:rPr>
          <w:rFonts w:ascii="Arial" w:hAnsi="Arial" w:cs="Arial"/>
        </w:rPr>
        <w:t>the impact of extreme cinema on both moving image making and the ways in which an audience</w:t>
      </w:r>
      <w:r w:rsidRPr="00E8358B">
        <w:rPr>
          <w:rFonts w:ascii="Arial" w:hAnsi="Arial" w:cs="Arial"/>
        </w:rPr>
        <w:t>s appreciate such films</w:t>
      </w:r>
      <w:r w:rsidR="004C0FF3" w:rsidRPr="00E8358B">
        <w:rPr>
          <w:rFonts w:ascii="Arial" w:hAnsi="Arial" w:cs="Arial"/>
        </w:rPr>
        <w:t xml:space="preserve"> </w:t>
      </w:r>
    </w:p>
    <w:p w14:paraId="6F760ED5" w14:textId="74012B03" w:rsidR="004C0FF3" w:rsidRPr="00E8358B" w:rsidRDefault="00E143F3" w:rsidP="00E143F3">
      <w:pPr>
        <w:pStyle w:val="ListParagraph"/>
        <w:numPr>
          <w:ilvl w:val="1"/>
          <w:numId w:val="1"/>
        </w:numPr>
        <w:spacing w:after="0" w:line="240" w:lineRule="auto"/>
        <w:ind w:right="260"/>
        <w:rPr>
          <w:rFonts w:ascii="Arial" w:hAnsi="Arial" w:cs="Arial"/>
        </w:rPr>
      </w:pPr>
      <w:r>
        <w:rPr>
          <w:rFonts w:ascii="Arial" w:hAnsi="Arial" w:cs="Arial"/>
        </w:rPr>
        <w:t>d</w:t>
      </w:r>
      <w:r w:rsidR="004C0FF3" w:rsidRPr="00E8358B">
        <w:rPr>
          <w:rFonts w:ascii="Arial" w:hAnsi="Arial" w:cs="Arial"/>
        </w:rPr>
        <w:t xml:space="preserve">evise a discussion of extreme cinema through a sustained engagement with key methods of enquiry based on a synthesis of historical, theoretical and aesthetic approaches </w:t>
      </w:r>
    </w:p>
    <w:p w14:paraId="1F23E5A3" w14:textId="07093E51" w:rsidR="009A2D37" w:rsidRDefault="004C0FF3" w:rsidP="00E143F3">
      <w:pPr>
        <w:pStyle w:val="ListParagraph"/>
        <w:numPr>
          <w:ilvl w:val="1"/>
          <w:numId w:val="1"/>
        </w:numPr>
        <w:spacing w:after="0" w:line="240" w:lineRule="auto"/>
        <w:ind w:right="260"/>
        <w:rPr>
          <w:rFonts w:ascii="Arial" w:hAnsi="Arial" w:cs="Arial"/>
        </w:rPr>
      </w:pPr>
      <w:r w:rsidRPr="00E8358B">
        <w:rPr>
          <w:rFonts w:ascii="Arial" w:hAnsi="Arial" w:cs="Arial"/>
        </w:rPr>
        <w:t>understand the interplay between aesthetic choices</w:t>
      </w:r>
      <w:r w:rsidR="00807736" w:rsidRPr="00E8358B">
        <w:rPr>
          <w:rFonts w:ascii="Arial" w:hAnsi="Arial" w:cs="Arial"/>
        </w:rPr>
        <w:t>, business decisions</w:t>
      </w:r>
      <w:r w:rsidRPr="00E8358B">
        <w:rPr>
          <w:rFonts w:ascii="Arial" w:hAnsi="Arial" w:cs="Arial"/>
        </w:rPr>
        <w:t xml:space="preserve"> and taste cultures through their research into/of relevant scholarly literature</w:t>
      </w:r>
      <w:r w:rsidR="00E143F3">
        <w:rPr>
          <w:rFonts w:ascii="Arial" w:hAnsi="Arial" w:cs="Arial"/>
        </w:rPr>
        <w:t>.</w:t>
      </w:r>
    </w:p>
    <w:p w14:paraId="7F0E2522" w14:textId="77777777" w:rsidR="00E143F3" w:rsidRPr="00525D19" w:rsidRDefault="00E143F3" w:rsidP="004C0FF3">
      <w:pPr>
        <w:spacing w:after="0" w:line="240" w:lineRule="auto"/>
        <w:ind w:left="1134" w:right="260" w:hanging="567"/>
        <w:rPr>
          <w:rFonts w:ascii="Arial" w:hAnsi="Arial" w:cs="Arial"/>
        </w:rPr>
      </w:pPr>
    </w:p>
    <w:p w14:paraId="3F2D5331" w14:textId="77777777" w:rsidR="00273CF0" w:rsidRPr="00525D19" w:rsidRDefault="009A2D37" w:rsidP="004C0FF3">
      <w:pPr>
        <w:numPr>
          <w:ilvl w:val="0"/>
          <w:numId w:val="1"/>
        </w:numPr>
        <w:spacing w:after="120" w:line="240" w:lineRule="auto"/>
        <w:ind w:left="567" w:right="260" w:hanging="567"/>
        <w:rPr>
          <w:rFonts w:ascii="Arial" w:hAnsi="Arial" w:cs="Arial"/>
          <w:b/>
        </w:rPr>
      </w:pPr>
      <w:r w:rsidRPr="00525D19">
        <w:rPr>
          <w:rFonts w:ascii="Arial" w:hAnsi="Arial" w:cs="Arial"/>
          <w:b/>
        </w:rPr>
        <w:t>The intended generic learning outcomes</w:t>
      </w:r>
      <w:r w:rsidR="00C729D7" w:rsidRPr="00525D19">
        <w:rPr>
          <w:rFonts w:ascii="Arial" w:hAnsi="Arial" w:cs="Arial"/>
          <w:b/>
        </w:rPr>
        <w:t>.</w:t>
      </w:r>
      <w:r w:rsidR="00C729D7" w:rsidRPr="00525D19">
        <w:rPr>
          <w:rFonts w:ascii="Arial" w:hAnsi="Arial" w:cs="Arial"/>
          <w:b/>
        </w:rPr>
        <w:br/>
        <w:t>On successfully completing the module students will be able to:</w:t>
      </w:r>
    </w:p>
    <w:p w14:paraId="6B48A3A8" w14:textId="77777777" w:rsidR="004C0FF3" w:rsidRPr="00E8358B" w:rsidRDefault="004C0FF3" w:rsidP="004C0FF3">
      <w:pPr>
        <w:pStyle w:val="Body1"/>
        <w:spacing w:before="60" w:after="60"/>
        <w:ind w:left="465"/>
        <w:jc w:val="both"/>
        <w:rPr>
          <w:rFonts w:ascii="Arial" w:hAnsi="Arial"/>
          <w:sz w:val="22"/>
          <w:szCs w:val="22"/>
        </w:rPr>
      </w:pPr>
    </w:p>
    <w:p w14:paraId="5CBB601C" w14:textId="3DFDFBB8" w:rsidR="004C0FF3" w:rsidRPr="00E8358B" w:rsidRDefault="004C0FF3" w:rsidP="00E143F3">
      <w:pPr>
        <w:pStyle w:val="ListParagraph"/>
        <w:numPr>
          <w:ilvl w:val="1"/>
          <w:numId w:val="1"/>
        </w:numPr>
        <w:spacing w:after="0"/>
        <w:rPr>
          <w:rFonts w:ascii="Arial" w:eastAsia="Arial Unicode MS" w:hAnsi="Arial"/>
          <w:u w:color="000000"/>
        </w:rPr>
      </w:pPr>
      <w:r w:rsidRPr="00E8358B">
        <w:rPr>
          <w:rFonts w:ascii="Arial" w:eastAsia="Arial Unicode MS" w:hAnsi="Arial"/>
          <w:u w:color="000000"/>
        </w:rPr>
        <w:t>Develop generic intellectual skills of synthesis, summarisation, critical judgement and problem-solving, that will allow for the construction of original and persuasive arguments;</w:t>
      </w:r>
    </w:p>
    <w:p w14:paraId="1B630A96" w14:textId="53AE9F5A" w:rsidR="004C0FF3" w:rsidRPr="00E8358B" w:rsidRDefault="004C0FF3" w:rsidP="00E143F3">
      <w:pPr>
        <w:pStyle w:val="ListParagraph"/>
        <w:numPr>
          <w:ilvl w:val="1"/>
          <w:numId w:val="1"/>
        </w:numPr>
        <w:spacing w:after="0"/>
        <w:rPr>
          <w:rFonts w:ascii="Arial" w:eastAsia="Arial Unicode MS" w:hAnsi="Arial"/>
          <w:u w:color="000000"/>
        </w:rPr>
      </w:pPr>
      <w:r w:rsidRPr="00E8358B">
        <w:rPr>
          <w:rFonts w:ascii="Arial" w:eastAsia="Arial Unicode MS" w:hAnsi="Arial"/>
          <w:u w:color="000000"/>
        </w:rPr>
        <w:t>Develop the skills of communication</w:t>
      </w:r>
      <w:r w:rsidR="00807736" w:rsidRPr="00E8358B">
        <w:rPr>
          <w:rFonts w:ascii="Arial" w:eastAsia="Arial Unicode MS" w:hAnsi="Arial"/>
          <w:u w:color="000000"/>
        </w:rPr>
        <w:t xml:space="preserve"> </w:t>
      </w:r>
      <w:r w:rsidRPr="00E8358B">
        <w:rPr>
          <w:rFonts w:ascii="Arial" w:eastAsia="Arial Unicode MS" w:hAnsi="Arial"/>
          <w:u w:color="000000"/>
        </w:rPr>
        <w:t>and working with others;</w:t>
      </w:r>
    </w:p>
    <w:p w14:paraId="4199CBFF" w14:textId="345243D8" w:rsidR="004C0FF3" w:rsidRPr="00E8358B" w:rsidRDefault="004C0FF3" w:rsidP="00E143F3">
      <w:pPr>
        <w:pStyle w:val="ListParagraph"/>
        <w:numPr>
          <w:ilvl w:val="1"/>
          <w:numId w:val="1"/>
        </w:numPr>
        <w:spacing w:after="0"/>
        <w:rPr>
          <w:rFonts w:ascii="Arial" w:eastAsia="Arial Unicode MS" w:hAnsi="Arial"/>
          <w:u w:color="000000"/>
        </w:rPr>
      </w:pPr>
      <w:r w:rsidRPr="00E8358B">
        <w:rPr>
          <w:rFonts w:ascii="Arial" w:eastAsia="Arial Unicode MS" w:hAnsi="Arial"/>
          <w:u w:color="000000"/>
        </w:rPr>
        <w:t>Communicate effectively, using appropriate vocabulary, ideas and arguments</w:t>
      </w:r>
    </w:p>
    <w:p w14:paraId="4433D59F" w14:textId="77777777" w:rsidR="004C0FF3" w:rsidRPr="00E8358B" w:rsidRDefault="004C0FF3" w:rsidP="00E143F3">
      <w:pPr>
        <w:pStyle w:val="ListParagraph"/>
        <w:numPr>
          <w:ilvl w:val="1"/>
          <w:numId w:val="1"/>
        </w:numPr>
        <w:spacing w:after="0"/>
        <w:rPr>
          <w:rFonts w:ascii="Arial" w:eastAsia="Arial Unicode MS" w:hAnsi="Arial"/>
          <w:u w:color="000000"/>
        </w:rPr>
      </w:pPr>
      <w:r w:rsidRPr="00E8358B">
        <w:rPr>
          <w:rFonts w:ascii="Arial" w:eastAsia="Arial Unicode MS" w:hAnsi="Arial"/>
          <w:u w:color="000000"/>
        </w:rPr>
        <w:t>Read critically, analyse and use a range of primary and secondary texts;</w:t>
      </w:r>
    </w:p>
    <w:p w14:paraId="13970264" w14:textId="77777777" w:rsidR="004C0FF3" w:rsidRPr="00E8358B" w:rsidRDefault="004C0FF3" w:rsidP="00E143F3">
      <w:pPr>
        <w:pStyle w:val="ListParagraph"/>
        <w:numPr>
          <w:ilvl w:val="1"/>
          <w:numId w:val="1"/>
        </w:numPr>
        <w:spacing w:after="0"/>
        <w:rPr>
          <w:rFonts w:ascii="Arial" w:eastAsia="Arial Unicode MS" w:hAnsi="Arial"/>
          <w:u w:color="000000"/>
        </w:rPr>
      </w:pPr>
      <w:r w:rsidRPr="00E8358B">
        <w:rPr>
          <w:rFonts w:ascii="Arial" w:eastAsia="Arial Unicode MS" w:hAnsi="Arial"/>
          <w:u w:color="000000"/>
        </w:rPr>
        <w:t>Locate and use appropriately a range of learning and reference resources (including moving image resources) within the Templeman Library and elsewhere, including the internet;</w:t>
      </w:r>
    </w:p>
    <w:p w14:paraId="234370B3" w14:textId="3C69C72F" w:rsidR="004C0FF3" w:rsidRPr="00E8358B" w:rsidRDefault="004C0FF3" w:rsidP="00E143F3">
      <w:pPr>
        <w:pStyle w:val="ListParagraph"/>
        <w:numPr>
          <w:ilvl w:val="1"/>
          <w:numId w:val="1"/>
        </w:numPr>
        <w:spacing w:after="0"/>
        <w:rPr>
          <w:rFonts w:ascii="Arial" w:eastAsia="Arial Unicode MS" w:hAnsi="Arial"/>
          <w:u w:color="000000"/>
        </w:rPr>
      </w:pPr>
      <w:r w:rsidRPr="00E8358B">
        <w:rPr>
          <w:rFonts w:ascii="Arial" w:eastAsia="Arial Unicode MS" w:hAnsi="Arial"/>
          <w:u w:color="000000"/>
        </w:rPr>
        <w:t>Employ information technologies to research and present their work</w:t>
      </w:r>
      <w:r w:rsidR="00BE1781" w:rsidRPr="00E8358B">
        <w:rPr>
          <w:rFonts w:ascii="Arial" w:eastAsia="Arial Unicode MS" w:hAnsi="Arial"/>
          <w:u w:color="000000"/>
        </w:rPr>
        <w:t xml:space="preserve"> with sophistication</w:t>
      </w:r>
      <w:r w:rsidRPr="00E8358B">
        <w:rPr>
          <w:rFonts w:ascii="Arial" w:eastAsia="Arial Unicode MS" w:hAnsi="Arial"/>
          <w:u w:color="000000"/>
        </w:rPr>
        <w:t>.</w:t>
      </w:r>
    </w:p>
    <w:p w14:paraId="6D47499B" w14:textId="77777777" w:rsidR="004C0FF3" w:rsidRPr="00E8358B" w:rsidRDefault="004C0FF3" w:rsidP="004C0FF3">
      <w:pPr>
        <w:tabs>
          <w:tab w:val="left" w:pos="851"/>
          <w:tab w:val="left" w:pos="993"/>
        </w:tabs>
        <w:spacing w:after="0"/>
        <w:ind w:left="360"/>
        <w:rPr>
          <w:rFonts w:ascii="Arial" w:eastAsia="Arial Unicode MS" w:hAnsi="Arial"/>
          <w:u w:color="000000"/>
        </w:rPr>
      </w:pPr>
    </w:p>
    <w:p w14:paraId="411CF749" w14:textId="77777777" w:rsidR="004C0FF3" w:rsidRPr="004C0FF3" w:rsidRDefault="004C0FF3" w:rsidP="004C0FF3">
      <w:pPr>
        <w:spacing w:after="120" w:line="240" w:lineRule="auto"/>
        <w:ind w:right="260"/>
        <w:rPr>
          <w:rFonts w:ascii="Arial" w:hAnsi="Arial" w:cs="Arial"/>
          <w:b/>
        </w:rPr>
      </w:pPr>
    </w:p>
    <w:p w14:paraId="0F478A28"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68BE3D1" w14:textId="6DA1D763" w:rsidR="00F952F0" w:rsidRPr="00F952F0" w:rsidRDefault="00F952F0" w:rsidP="00F952F0">
      <w:pPr>
        <w:pStyle w:val="ListParagraph"/>
        <w:ind w:left="502"/>
        <w:rPr>
          <w:rFonts w:ascii="Arial" w:eastAsia="SimSun" w:hAnsi="Arial" w:cs="Arial"/>
          <w:lang w:val="en-US" w:eastAsia="zh-CN"/>
        </w:rPr>
      </w:pPr>
      <w:r w:rsidRPr="00F952F0">
        <w:rPr>
          <w:rFonts w:ascii="Arial" w:eastAsia="SimSun" w:hAnsi="Arial" w:cs="Arial"/>
          <w:lang w:val="en-US" w:eastAsia="zh-CN"/>
        </w:rPr>
        <w:t xml:space="preserve">This course probes </w:t>
      </w:r>
      <w:r w:rsidR="00494037">
        <w:rPr>
          <w:rFonts w:ascii="Arial" w:eastAsia="SimSun" w:hAnsi="Arial" w:cs="Arial"/>
          <w:lang w:val="en-US" w:eastAsia="zh-CN"/>
        </w:rPr>
        <w:t xml:space="preserve">film cultural issues surrounding </w:t>
      </w:r>
      <w:r w:rsidRPr="00F952F0">
        <w:rPr>
          <w:rFonts w:ascii="Arial" w:eastAsia="SimSun" w:hAnsi="Arial" w:cs="Arial"/>
          <w:lang w:val="en-US" w:eastAsia="zh-CN"/>
        </w:rPr>
        <w:t xml:space="preserve">extreme cinema, i.e., ‘arthouse’ films which, because of violent, sexual, or other iconoclastic content, form or style, have created critical or popular controversy. Representative topics include the aesthetics of violence and the ethics of representing and viewing pain, boundaries between erotic art and exploitation, disgust and the ‘unwatchable’, authorial </w:t>
      </w:r>
      <w:r w:rsidR="00494037">
        <w:rPr>
          <w:rFonts w:ascii="Arial" w:eastAsia="SimSun" w:hAnsi="Arial" w:cs="Arial"/>
          <w:lang w:val="en-US" w:eastAsia="zh-CN"/>
        </w:rPr>
        <w:t>and critical discourses, marketing,</w:t>
      </w:r>
      <w:r w:rsidRPr="00F952F0">
        <w:rPr>
          <w:rFonts w:ascii="Arial" w:eastAsia="SimSun" w:hAnsi="Arial" w:cs="Arial"/>
          <w:lang w:val="en-US" w:eastAsia="zh-CN"/>
        </w:rPr>
        <w:t xml:space="preserve"> </w:t>
      </w:r>
      <w:r w:rsidR="00494037">
        <w:rPr>
          <w:rFonts w:ascii="Arial" w:eastAsia="SimSun" w:hAnsi="Arial" w:cs="Arial"/>
          <w:lang w:val="en-US" w:eastAsia="zh-CN"/>
        </w:rPr>
        <w:t xml:space="preserve">audience and </w:t>
      </w:r>
      <w:r w:rsidRPr="00F952F0">
        <w:rPr>
          <w:rFonts w:ascii="Arial" w:eastAsia="SimSun" w:hAnsi="Arial" w:cs="Arial"/>
          <w:lang w:val="en-US" w:eastAsia="zh-CN"/>
        </w:rPr>
        <w:t xml:space="preserve">reception studies and censorship. </w:t>
      </w:r>
    </w:p>
    <w:p w14:paraId="10AAC361" w14:textId="77777777" w:rsidR="009A2D37" w:rsidRPr="0036174D" w:rsidRDefault="009A2D37" w:rsidP="00AE6CD0">
      <w:pPr>
        <w:spacing w:after="120" w:line="240" w:lineRule="auto"/>
        <w:ind w:left="567" w:right="260" w:hanging="567"/>
        <w:rPr>
          <w:rFonts w:ascii="Arial" w:hAnsi="Arial" w:cs="Arial"/>
          <w:iCs/>
        </w:rPr>
      </w:pPr>
    </w:p>
    <w:p w14:paraId="02160A6D" w14:textId="77777777" w:rsidR="009A2D37" w:rsidRPr="00D033B2" w:rsidRDefault="002A7F48" w:rsidP="00D033B2">
      <w:pPr>
        <w:numPr>
          <w:ilvl w:val="0"/>
          <w:numId w:val="1"/>
        </w:numPr>
        <w:spacing w:after="0" w:line="240" w:lineRule="auto"/>
        <w:ind w:left="567" w:right="260" w:hanging="567"/>
        <w:jc w:val="both"/>
        <w:rPr>
          <w:rFonts w:ascii="Arial" w:hAnsi="Arial" w:cs="Arial"/>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9AB531" w14:textId="145DDCBC" w:rsidR="00FA60BA" w:rsidRDefault="00FA60BA" w:rsidP="00D033B2">
      <w:pPr>
        <w:spacing w:after="0" w:line="240" w:lineRule="auto"/>
        <w:ind w:left="567" w:right="260"/>
        <w:jc w:val="both"/>
        <w:rPr>
          <w:rFonts w:ascii="Arial" w:hAnsi="Arial" w:cs="Arial"/>
        </w:rPr>
      </w:pPr>
      <w:r>
        <w:rPr>
          <w:rFonts w:ascii="Arial" w:hAnsi="Arial" w:cs="Arial"/>
        </w:rPr>
        <w:t xml:space="preserve">Frey, M. </w:t>
      </w:r>
      <w:r w:rsidR="00E143F3">
        <w:rPr>
          <w:rFonts w:ascii="Arial" w:hAnsi="Arial" w:cs="Arial"/>
        </w:rPr>
        <w:t>(</w:t>
      </w:r>
      <w:r>
        <w:rPr>
          <w:rFonts w:ascii="Arial" w:hAnsi="Arial" w:cs="Arial"/>
        </w:rPr>
        <w:t>2016</w:t>
      </w:r>
      <w:r w:rsidR="00E143F3">
        <w:rPr>
          <w:rFonts w:ascii="Arial" w:hAnsi="Arial" w:cs="Arial"/>
        </w:rPr>
        <w:t>)</w:t>
      </w:r>
      <w:r>
        <w:rPr>
          <w:rFonts w:ascii="Arial" w:hAnsi="Arial" w:cs="Arial"/>
        </w:rPr>
        <w:t xml:space="preserve"> </w:t>
      </w:r>
      <w:r w:rsidRPr="00494037">
        <w:rPr>
          <w:rFonts w:ascii="Arial" w:hAnsi="Arial" w:cs="Arial"/>
          <w:iCs/>
        </w:rPr>
        <w:t>Extreme Cinema: The Transgressive Rhetoric of Today’s Art Film Culture</w:t>
      </w:r>
      <w:r>
        <w:rPr>
          <w:rFonts w:ascii="Arial" w:hAnsi="Arial" w:cs="Arial"/>
        </w:rPr>
        <w:t xml:space="preserve">. New Brunswick, NJ: Rutgers University Press.  </w:t>
      </w:r>
      <w:r w:rsidR="00D033B2" w:rsidRPr="00D033B2">
        <w:rPr>
          <w:rFonts w:ascii="Arial" w:hAnsi="Arial" w:cs="Arial"/>
        </w:rPr>
        <w:tab/>
      </w:r>
    </w:p>
    <w:p w14:paraId="2425D81F" w14:textId="781892A4" w:rsidR="00D033B2" w:rsidRPr="00D033B2" w:rsidRDefault="00D033B2" w:rsidP="00D033B2">
      <w:pPr>
        <w:spacing w:after="0" w:line="240" w:lineRule="auto"/>
        <w:ind w:left="567" w:right="260"/>
        <w:jc w:val="both"/>
        <w:rPr>
          <w:rFonts w:ascii="Arial" w:hAnsi="Arial" w:cs="Arial"/>
        </w:rPr>
      </w:pPr>
      <w:r w:rsidRPr="00D033B2">
        <w:rPr>
          <w:rFonts w:ascii="Arial" w:hAnsi="Arial" w:cs="Arial"/>
        </w:rPr>
        <w:t xml:space="preserve">Hawkins, J. </w:t>
      </w:r>
      <w:r w:rsidR="00E143F3">
        <w:rPr>
          <w:rFonts w:ascii="Arial" w:hAnsi="Arial" w:cs="Arial"/>
        </w:rPr>
        <w:t>(</w:t>
      </w:r>
      <w:r w:rsidR="00494037">
        <w:rPr>
          <w:rFonts w:ascii="Arial" w:hAnsi="Arial" w:cs="Arial"/>
        </w:rPr>
        <w:t>2000</w:t>
      </w:r>
      <w:r w:rsidR="00E143F3">
        <w:rPr>
          <w:rFonts w:ascii="Arial" w:hAnsi="Arial" w:cs="Arial"/>
        </w:rPr>
        <w:t>)</w:t>
      </w:r>
      <w:r w:rsidR="00494037">
        <w:rPr>
          <w:rFonts w:ascii="Arial" w:hAnsi="Arial" w:cs="Arial"/>
        </w:rPr>
        <w:t xml:space="preserve"> </w:t>
      </w:r>
      <w:r w:rsidRPr="00D033B2">
        <w:rPr>
          <w:rFonts w:ascii="Arial" w:hAnsi="Arial" w:cs="Arial"/>
        </w:rPr>
        <w:t>Cutting Edge: Art-Horror and the Horrific Avant-Garde. Minneapolis: University of Minnesota Press.</w:t>
      </w:r>
    </w:p>
    <w:p w14:paraId="7E332EA3" w14:textId="5F87520A" w:rsidR="00D033B2" w:rsidRPr="00D033B2" w:rsidRDefault="00D033B2" w:rsidP="00FA60BA">
      <w:pPr>
        <w:spacing w:after="0" w:line="240" w:lineRule="auto"/>
        <w:ind w:left="567" w:right="260"/>
        <w:jc w:val="both"/>
        <w:rPr>
          <w:rFonts w:ascii="Arial" w:hAnsi="Arial" w:cs="Arial"/>
        </w:rPr>
      </w:pPr>
      <w:r w:rsidRPr="00D033B2">
        <w:rPr>
          <w:rFonts w:ascii="Arial" w:hAnsi="Arial" w:cs="Arial"/>
        </w:rPr>
        <w:t xml:space="preserve">Staiger, J. </w:t>
      </w:r>
      <w:r w:rsidR="00E143F3">
        <w:rPr>
          <w:rFonts w:ascii="Arial" w:hAnsi="Arial" w:cs="Arial"/>
        </w:rPr>
        <w:t>(</w:t>
      </w:r>
      <w:r w:rsidR="00FA60BA">
        <w:rPr>
          <w:rFonts w:ascii="Arial" w:hAnsi="Arial" w:cs="Arial"/>
        </w:rPr>
        <w:t>2000</w:t>
      </w:r>
      <w:r w:rsidR="00E143F3">
        <w:rPr>
          <w:rFonts w:ascii="Arial" w:hAnsi="Arial" w:cs="Arial"/>
        </w:rPr>
        <w:t>)</w:t>
      </w:r>
      <w:r w:rsidR="00FA60BA">
        <w:rPr>
          <w:rFonts w:ascii="Arial" w:hAnsi="Arial" w:cs="Arial"/>
        </w:rPr>
        <w:t xml:space="preserve"> </w:t>
      </w:r>
      <w:r w:rsidRPr="00D033B2">
        <w:rPr>
          <w:rFonts w:ascii="Arial" w:hAnsi="Arial" w:cs="Arial"/>
        </w:rPr>
        <w:t>Perverse Spectators: The Practice of Film Reception. New York: New York University Press</w:t>
      </w:r>
      <w:r w:rsidR="00FA60BA">
        <w:rPr>
          <w:rFonts w:ascii="Arial" w:hAnsi="Arial" w:cs="Arial"/>
        </w:rPr>
        <w:t>.</w:t>
      </w:r>
    </w:p>
    <w:p w14:paraId="0C912D76" w14:textId="2ECEE4C8" w:rsidR="00D033B2" w:rsidRDefault="00D033B2" w:rsidP="00D033B2">
      <w:pPr>
        <w:spacing w:after="0" w:line="240" w:lineRule="auto"/>
        <w:ind w:left="567" w:right="260"/>
        <w:jc w:val="both"/>
        <w:rPr>
          <w:rFonts w:ascii="Arial" w:hAnsi="Arial" w:cs="Arial"/>
        </w:rPr>
      </w:pPr>
      <w:r w:rsidRPr="00D033B2">
        <w:rPr>
          <w:rFonts w:ascii="Arial" w:hAnsi="Arial" w:cs="Arial"/>
        </w:rPr>
        <w:t xml:space="preserve">Williams, L. </w:t>
      </w:r>
      <w:r w:rsidR="00E143F3">
        <w:rPr>
          <w:rFonts w:ascii="Arial" w:hAnsi="Arial" w:cs="Arial"/>
        </w:rPr>
        <w:t>(</w:t>
      </w:r>
      <w:r w:rsidR="00494037">
        <w:rPr>
          <w:rFonts w:ascii="Arial" w:hAnsi="Arial" w:cs="Arial"/>
        </w:rPr>
        <w:t>1989</w:t>
      </w:r>
      <w:r w:rsidR="00E143F3">
        <w:rPr>
          <w:rFonts w:ascii="Arial" w:hAnsi="Arial" w:cs="Arial"/>
        </w:rPr>
        <w:t>)</w:t>
      </w:r>
      <w:r w:rsidR="00494037">
        <w:rPr>
          <w:rFonts w:ascii="Arial" w:hAnsi="Arial" w:cs="Arial"/>
        </w:rPr>
        <w:t xml:space="preserve"> </w:t>
      </w:r>
      <w:r w:rsidRPr="00D033B2">
        <w:rPr>
          <w:rFonts w:ascii="Arial" w:hAnsi="Arial" w:cs="Arial"/>
        </w:rPr>
        <w:t>Hard Core: Power, Pleasure, and the “Frenzy of the Visible.” Berkeley: University of California Press.</w:t>
      </w:r>
    </w:p>
    <w:p w14:paraId="3889C04A" w14:textId="77777777" w:rsidR="00FA60BA" w:rsidRPr="00D033B2" w:rsidRDefault="00FA60BA" w:rsidP="00D033B2">
      <w:pPr>
        <w:spacing w:after="0" w:line="240" w:lineRule="auto"/>
        <w:ind w:left="567" w:right="260"/>
        <w:jc w:val="both"/>
        <w:rPr>
          <w:rFonts w:ascii="Arial" w:hAnsi="Arial" w:cs="Arial"/>
        </w:rPr>
      </w:pPr>
    </w:p>
    <w:p w14:paraId="3F9E2FE5"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A5DB272" w14:textId="2137F63F" w:rsidR="00D033B2" w:rsidRPr="00D033B2" w:rsidRDefault="00D033B2" w:rsidP="00E8358B">
      <w:pPr>
        <w:spacing w:after="0" w:line="240" w:lineRule="auto"/>
        <w:ind w:left="1134" w:right="260" w:hanging="567"/>
        <w:rPr>
          <w:rFonts w:ascii="Arial" w:hAnsi="Arial" w:cs="Arial"/>
          <w:iCs/>
        </w:rPr>
      </w:pPr>
      <w:r w:rsidRPr="00D033B2">
        <w:rPr>
          <w:rFonts w:ascii="Arial" w:hAnsi="Arial" w:cs="Arial"/>
          <w:iCs/>
        </w:rPr>
        <w:lastRenderedPageBreak/>
        <w:t xml:space="preserve">Contact hours: </w:t>
      </w:r>
      <w:r w:rsidR="00D23DC6">
        <w:rPr>
          <w:rFonts w:ascii="Arial" w:hAnsi="Arial" w:cs="Arial"/>
          <w:iCs/>
        </w:rPr>
        <w:t>60</w:t>
      </w:r>
      <w:r w:rsidRPr="00D033B2">
        <w:rPr>
          <w:rFonts w:ascii="Arial" w:hAnsi="Arial" w:cs="Arial"/>
          <w:iCs/>
        </w:rPr>
        <w:t xml:space="preserve"> </w:t>
      </w:r>
    </w:p>
    <w:p w14:paraId="7CAE9D63" w14:textId="2DD7BB42" w:rsidR="00D033B2" w:rsidRPr="00D033B2" w:rsidRDefault="00D033B2" w:rsidP="00E143F3">
      <w:pPr>
        <w:spacing w:after="0" w:line="240" w:lineRule="auto"/>
        <w:ind w:left="1134" w:right="260" w:hanging="567"/>
        <w:rPr>
          <w:rFonts w:ascii="Arial" w:hAnsi="Arial" w:cs="Arial"/>
          <w:iCs/>
        </w:rPr>
      </w:pPr>
      <w:r w:rsidRPr="00D033B2">
        <w:rPr>
          <w:rFonts w:ascii="Arial" w:hAnsi="Arial" w:cs="Arial"/>
          <w:iCs/>
        </w:rPr>
        <w:t>Total study hours: 2</w:t>
      </w:r>
      <w:r w:rsidR="00E143F3">
        <w:rPr>
          <w:rFonts w:ascii="Arial" w:hAnsi="Arial" w:cs="Arial"/>
          <w:iCs/>
        </w:rPr>
        <w:t>4</w:t>
      </w:r>
      <w:r w:rsidRPr="00D033B2">
        <w:rPr>
          <w:rFonts w:ascii="Arial" w:hAnsi="Arial" w:cs="Arial"/>
          <w:iCs/>
        </w:rPr>
        <w:t>0</w:t>
      </w:r>
    </w:p>
    <w:p w14:paraId="51D8DF3E" w14:textId="77777777" w:rsidR="0036174D" w:rsidRPr="0036174D" w:rsidRDefault="00D033B2" w:rsidP="00E143F3">
      <w:pPr>
        <w:spacing w:after="0" w:line="240" w:lineRule="auto"/>
        <w:ind w:left="1134" w:right="260" w:hanging="567"/>
        <w:rPr>
          <w:rFonts w:ascii="Arial" w:hAnsi="Arial" w:cs="Arial"/>
          <w:iCs/>
        </w:rPr>
      </w:pPr>
      <w:r w:rsidRPr="00D033B2">
        <w:rPr>
          <w:rFonts w:ascii="Arial" w:hAnsi="Arial" w:cs="Arial"/>
          <w:iCs/>
        </w:rPr>
        <w:t>Total study hours: 300</w:t>
      </w:r>
    </w:p>
    <w:p w14:paraId="07F9262B" w14:textId="77777777" w:rsidR="00D033B2" w:rsidRPr="00D033B2" w:rsidRDefault="00D033B2" w:rsidP="00D033B2">
      <w:pPr>
        <w:spacing w:after="120" w:line="240" w:lineRule="auto"/>
        <w:ind w:left="567" w:right="260"/>
        <w:rPr>
          <w:rFonts w:ascii="Arial" w:hAnsi="Arial" w:cs="Arial"/>
          <w:b/>
          <w:i/>
          <w:iCs/>
        </w:rPr>
      </w:pPr>
    </w:p>
    <w:p w14:paraId="7C39EE86" w14:textId="77777777" w:rsidR="00B9109B" w:rsidRPr="00E8358B" w:rsidRDefault="00EF4933" w:rsidP="00AE6CD0">
      <w:pPr>
        <w:numPr>
          <w:ilvl w:val="0"/>
          <w:numId w:val="1"/>
        </w:numPr>
        <w:spacing w:after="120" w:line="240" w:lineRule="auto"/>
        <w:ind w:left="567" w:right="260" w:hanging="567"/>
        <w:rPr>
          <w:rFonts w:ascii="Arial" w:hAnsi="Arial" w:cs="Arial"/>
          <w:b/>
          <w:i/>
          <w:iCs/>
        </w:rPr>
      </w:pPr>
      <w:r w:rsidRPr="00E8358B">
        <w:rPr>
          <w:rFonts w:ascii="Arial" w:hAnsi="Arial" w:cs="Arial"/>
          <w:b/>
        </w:rPr>
        <w:t>Assessment methods</w:t>
      </w:r>
    </w:p>
    <w:p w14:paraId="55807FA4" w14:textId="77777777" w:rsidR="0036174D" w:rsidRPr="00E8358B" w:rsidRDefault="00AE6CD0" w:rsidP="00AE6CD0">
      <w:pPr>
        <w:pStyle w:val="ListParagraph"/>
        <w:numPr>
          <w:ilvl w:val="1"/>
          <w:numId w:val="1"/>
        </w:numPr>
        <w:spacing w:after="120"/>
        <w:ind w:left="567" w:hanging="567"/>
        <w:contextualSpacing w:val="0"/>
        <w:rPr>
          <w:rFonts w:ascii="Arial" w:hAnsi="Arial" w:cs="Arial"/>
          <w:iCs/>
        </w:rPr>
      </w:pPr>
      <w:r w:rsidRPr="00E8358B">
        <w:rPr>
          <w:rFonts w:ascii="Arial" w:hAnsi="Arial" w:cs="Arial"/>
          <w:iCs/>
        </w:rPr>
        <w:t>Main assessment methods</w:t>
      </w:r>
    </w:p>
    <w:p w14:paraId="0F43E90E" w14:textId="77777777" w:rsidR="00D23DC6" w:rsidRPr="00E8358B" w:rsidRDefault="00D23DC6" w:rsidP="00D033B2">
      <w:pPr>
        <w:pStyle w:val="ListParagraph"/>
        <w:spacing w:after="120"/>
        <w:ind w:left="567" w:hanging="567"/>
        <w:rPr>
          <w:rFonts w:ascii="Arial" w:hAnsi="Arial" w:cs="Arial"/>
          <w:iCs/>
        </w:rPr>
      </w:pPr>
    </w:p>
    <w:p w14:paraId="49A94697" w14:textId="7AE05501" w:rsidR="00D033B2" w:rsidRPr="00E8358B" w:rsidRDefault="00D033B2" w:rsidP="00E8358B">
      <w:pPr>
        <w:pStyle w:val="ListParagraph"/>
        <w:spacing w:after="120"/>
        <w:ind w:left="567"/>
        <w:rPr>
          <w:rFonts w:ascii="Arial" w:hAnsi="Arial" w:cs="Arial"/>
          <w:iCs/>
        </w:rPr>
      </w:pPr>
      <w:r w:rsidRPr="00E8358B">
        <w:rPr>
          <w:rFonts w:ascii="Arial" w:hAnsi="Arial" w:cs="Arial"/>
          <w:iCs/>
        </w:rPr>
        <w:t xml:space="preserve">20%: </w:t>
      </w:r>
      <w:r w:rsidR="00D23DC6" w:rsidRPr="00E8358B">
        <w:rPr>
          <w:rFonts w:ascii="Arial" w:hAnsi="Arial" w:cs="Arial"/>
          <w:iCs/>
        </w:rPr>
        <w:t>group presentation</w:t>
      </w:r>
      <w:r w:rsidRPr="00E8358B">
        <w:rPr>
          <w:rFonts w:ascii="Arial" w:hAnsi="Arial" w:cs="Arial"/>
          <w:iCs/>
        </w:rPr>
        <w:t xml:space="preserve">. </w:t>
      </w:r>
    </w:p>
    <w:p w14:paraId="7E05ED7D" w14:textId="3ED15C99" w:rsidR="00D033B2" w:rsidRPr="00E8358B" w:rsidRDefault="00D033B2" w:rsidP="00D033B2">
      <w:pPr>
        <w:pStyle w:val="ListParagraph"/>
        <w:spacing w:after="120"/>
        <w:ind w:left="567" w:hanging="567"/>
        <w:rPr>
          <w:rFonts w:ascii="Arial" w:hAnsi="Arial" w:cs="Arial"/>
          <w:iCs/>
        </w:rPr>
      </w:pPr>
      <w:r w:rsidRPr="00E8358B">
        <w:rPr>
          <w:rFonts w:ascii="Arial" w:hAnsi="Arial" w:cs="Arial"/>
          <w:iCs/>
        </w:rPr>
        <w:tab/>
        <w:t>30%: Essay 1 (</w:t>
      </w:r>
      <w:r w:rsidR="00D23DC6" w:rsidRPr="00E8358B">
        <w:rPr>
          <w:rFonts w:ascii="Arial" w:hAnsi="Arial" w:cs="Arial"/>
          <w:iCs/>
        </w:rPr>
        <w:t>1500</w:t>
      </w:r>
      <w:r w:rsidR="00E143F3">
        <w:rPr>
          <w:rFonts w:ascii="Arial" w:hAnsi="Arial" w:cs="Arial"/>
          <w:iCs/>
        </w:rPr>
        <w:t xml:space="preserve"> </w:t>
      </w:r>
      <w:r w:rsidRPr="00E8358B">
        <w:rPr>
          <w:rFonts w:ascii="Arial" w:hAnsi="Arial" w:cs="Arial"/>
          <w:iCs/>
        </w:rPr>
        <w:t xml:space="preserve">words). </w:t>
      </w:r>
    </w:p>
    <w:p w14:paraId="4474BE0F" w14:textId="4023BDA3" w:rsidR="00D033B2" w:rsidRPr="00E8358B" w:rsidRDefault="00D033B2" w:rsidP="00D033B2">
      <w:pPr>
        <w:pStyle w:val="ListParagraph"/>
        <w:spacing w:after="120"/>
        <w:ind w:left="567" w:hanging="567"/>
        <w:rPr>
          <w:rFonts w:ascii="Arial" w:hAnsi="Arial" w:cs="Arial"/>
          <w:iCs/>
        </w:rPr>
      </w:pPr>
      <w:r w:rsidRPr="00E8358B">
        <w:rPr>
          <w:rFonts w:ascii="Arial" w:hAnsi="Arial" w:cs="Arial"/>
          <w:iCs/>
        </w:rPr>
        <w:tab/>
        <w:t>50%: Essay 2 (</w:t>
      </w:r>
      <w:r w:rsidR="00D23DC6" w:rsidRPr="00E8358B">
        <w:rPr>
          <w:rFonts w:ascii="Arial" w:hAnsi="Arial" w:cs="Arial"/>
          <w:iCs/>
        </w:rPr>
        <w:t>3500</w:t>
      </w:r>
      <w:r w:rsidRPr="00E8358B">
        <w:rPr>
          <w:rFonts w:ascii="Arial" w:hAnsi="Arial" w:cs="Arial"/>
          <w:iCs/>
        </w:rPr>
        <w:t xml:space="preserve"> words). </w:t>
      </w:r>
    </w:p>
    <w:p w14:paraId="56CA2D23" w14:textId="77777777" w:rsidR="00D23DC6" w:rsidRPr="00E8358B" w:rsidRDefault="00D23DC6" w:rsidP="00D033B2">
      <w:pPr>
        <w:pStyle w:val="ListParagraph"/>
        <w:spacing w:after="120"/>
        <w:ind w:left="567" w:hanging="567"/>
        <w:rPr>
          <w:rFonts w:ascii="Arial" w:hAnsi="Arial" w:cs="Arial"/>
          <w:iCs/>
        </w:rPr>
      </w:pPr>
    </w:p>
    <w:p w14:paraId="32F2F2E6" w14:textId="77777777" w:rsidR="00AE6CD0" w:rsidRPr="00E8358B" w:rsidRDefault="00AE6CD0" w:rsidP="00AE6CD0">
      <w:pPr>
        <w:pStyle w:val="ListParagraph"/>
        <w:numPr>
          <w:ilvl w:val="1"/>
          <w:numId w:val="1"/>
        </w:numPr>
        <w:spacing w:after="120"/>
        <w:ind w:left="567" w:hanging="567"/>
        <w:contextualSpacing w:val="0"/>
        <w:rPr>
          <w:rFonts w:ascii="Arial" w:hAnsi="Arial" w:cs="Arial"/>
          <w:iCs/>
        </w:rPr>
      </w:pPr>
      <w:r w:rsidRPr="00E8358B">
        <w:rPr>
          <w:rFonts w:ascii="Arial" w:hAnsi="Arial" w:cs="Arial"/>
          <w:iCs/>
        </w:rPr>
        <w:t xml:space="preserve">Reassessment methods </w:t>
      </w:r>
    </w:p>
    <w:p w14:paraId="6D631BDC" w14:textId="53017708" w:rsidR="00D033B2" w:rsidRPr="00D033B2" w:rsidRDefault="00283777" w:rsidP="00E143F3">
      <w:pPr>
        <w:pStyle w:val="ListParagraph"/>
        <w:spacing w:after="120"/>
        <w:ind w:left="709"/>
        <w:contextualSpacing w:val="0"/>
        <w:rPr>
          <w:rFonts w:ascii="Arial" w:hAnsi="Arial" w:cs="Arial"/>
          <w:iCs/>
          <w:highlight w:val="yellow"/>
        </w:rPr>
      </w:pPr>
      <w:r>
        <w:rPr>
          <w:rFonts w:ascii="Arial" w:hAnsi="Arial" w:cs="Arial"/>
          <w:iCs/>
        </w:rPr>
        <w:t>Like-for-like</w:t>
      </w:r>
    </w:p>
    <w:p w14:paraId="0E30BDD6" w14:textId="77777777" w:rsidR="00AE6CD0" w:rsidRPr="0036174D" w:rsidRDefault="00AE6CD0" w:rsidP="00D50113">
      <w:pPr>
        <w:pStyle w:val="ListParagraph"/>
        <w:spacing w:after="120"/>
        <w:contextualSpacing w:val="0"/>
        <w:rPr>
          <w:rFonts w:ascii="Arial" w:hAnsi="Arial" w:cs="Arial"/>
          <w:iCs/>
        </w:rPr>
      </w:pPr>
    </w:p>
    <w:p w14:paraId="7EEF7868" w14:textId="77777777" w:rsidR="00274ED7" w:rsidRPr="00E143F3" w:rsidRDefault="006F3F8B" w:rsidP="00AE6CD0">
      <w:pPr>
        <w:numPr>
          <w:ilvl w:val="0"/>
          <w:numId w:val="1"/>
        </w:numPr>
        <w:spacing w:after="120" w:line="240" w:lineRule="auto"/>
        <w:ind w:left="567" w:right="260" w:hanging="567"/>
        <w:jc w:val="both"/>
        <w:rPr>
          <w:rFonts w:ascii="Arial" w:hAnsi="Arial" w:cs="Arial"/>
          <w:b/>
          <w:iCs/>
        </w:rPr>
      </w:pPr>
      <w:r w:rsidRPr="00E143F3">
        <w:rPr>
          <w:rFonts w:ascii="Arial" w:hAnsi="Arial" w:cs="Arial"/>
          <w:b/>
          <w:iCs/>
        </w:rPr>
        <w:t xml:space="preserve">Map of </w:t>
      </w:r>
      <w:r w:rsidR="002A7F48" w:rsidRPr="00E143F3">
        <w:rPr>
          <w:rFonts w:ascii="Arial" w:hAnsi="Arial" w:cs="Arial"/>
          <w:b/>
          <w:iCs/>
        </w:rPr>
        <w:t xml:space="preserve">module learning outcomes </w:t>
      </w:r>
      <w:r w:rsidR="00B30E07" w:rsidRPr="00E143F3">
        <w:rPr>
          <w:rFonts w:ascii="Arial" w:hAnsi="Arial" w:cs="Arial"/>
          <w:b/>
          <w:iCs/>
        </w:rPr>
        <w:t>(sections 8 &amp; 9)</w:t>
      </w:r>
      <w:r w:rsidR="002A7F48" w:rsidRPr="00E143F3">
        <w:rPr>
          <w:rFonts w:ascii="Arial" w:hAnsi="Arial" w:cs="Arial"/>
          <w:b/>
          <w:iCs/>
        </w:rPr>
        <w:t xml:space="preserve"> to l</w:t>
      </w:r>
      <w:r w:rsidRPr="00E143F3">
        <w:rPr>
          <w:rFonts w:ascii="Arial" w:hAnsi="Arial" w:cs="Arial"/>
          <w:b/>
          <w:iCs/>
        </w:rPr>
        <w:t>earning</w:t>
      </w:r>
      <w:r w:rsidR="00B30E07" w:rsidRPr="00E143F3">
        <w:rPr>
          <w:rFonts w:ascii="Arial" w:hAnsi="Arial" w:cs="Arial"/>
          <w:b/>
          <w:iCs/>
        </w:rPr>
        <w:t xml:space="preserve"> and </w:t>
      </w:r>
      <w:r w:rsidR="002A7F48" w:rsidRPr="00E143F3">
        <w:rPr>
          <w:rFonts w:ascii="Arial" w:hAnsi="Arial" w:cs="Arial"/>
          <w:b/>
          <w:iCs/>
        </w:rPr>
        <w:t>teaching m</w:t>
      </w:r>
      <w:r w:rsidR="00B30E07" w:rsidRPr="00E143F3">
        <w:rPr>
          <w:rFonts w:ascii="Arial" w:hAnsi="Arial" w:cs="Arial"/>
          <w:b/>
          <w:iCs/>
        </w:rPr>
        <w:t>ethods (section12</w:t>
      </w:r>
      <w:r w:rsidRPr="00E143F3">
        <w:rPr>
          <w:rFonts w:ascii="Arial" w:hAnsi="Arial" w:cs="Arial"/>
          <w:b/>
          <w:iCs/>
        </w:rPr>
        <w:t>) and m</w:t>
      </w:r>
      <w:r w:rsidR="002A7F48" w:rsidRPr="00E143F3">
        <w:rPr>
          <w:rFonts w:ascii="Arial" w:hAnsi="Arial" w:cs="Arial"/>
          <w:b/>
          <w:iCs/>
        </w:rPr>
        <w:t>ethods of a</w:t>
      </w:r>
      <w:r w:rsidR="00B30E07" w:rsidRPr="00E143F3">
        <w:rPr>
          <w:rFonts w:ascii="Arial" w:hAnsi="Arial" w:cs="Arial"/>
          <w:b/>
          <w:iCs/>
        </w:rPr>
        <w:t>ssessment (section 13</w:t>
      </w:r>
      <w:r w:rsidR="00EF4933" w:rsidRPr="00E143F3">
        <w:rPr>
          <w:rFonts w:ascii="Arial" w:hAnsi="Arial" w:cs="Arial"/>
          <w:b/>
          <w:iCs/>
        </w:rPr>
        <w:t>)</w:t>
      </w:r>
    </w:p>
    <w:tbl>
      <w:tblPr>
        <w:tblStyle w:val="TableGrid"/>
        <w:tblW w:w="7400" w:type="dxa"/>
        <w:tblInd w:w="108" w:type="dxa"/>
        <w:tblLayout w:type="fixed"/>
        <w:tblLook w:val="04A0" w:firstRow="1" w:lastRow="0" w:firstColumn="1" w:lastColumn="0" w:noHBand="0" w:noVBand="1"/>
      </w:tblPr>
      <w:tblGrid>
        <w:gridCol w:w="1730"/>
        <w:gridCol w:w="567"/>
        <w:gridCol w:w="564"/>
        <w:gridCol w:w="570"/>
        <w:gridCol w:w="567"/>
        <w:gridCol w:w="567"/>
        <w:gridCol w:w="567"/>
        <w:gridCol w:w="567"/>
        <w:gridCol w:w="582"/>
        <w:gridCol w:w="552"/>
        <w:gridCol w:w="567"/>
      </w:tblGrid>
      <w:tr w:rsidR="00525D19" w:rsidRPr="00E143F3" w14:paraId="3E3D66CF" w14:textId="77777777" w:rsidTr="00E8358B">
        <w:tc>
          <w:tcPr>
            <w:tcW w:w="1730" w:type="dxa"/>
            <w:shd w:val="clear" w:color="auto" w:fill="D9D9D9" w:themeFill="background1" w:themeFillShade="D9"/>
          </w:tcPr>
          <w:p w14:paraId="43EB1A6D" w14:textId="77777777" w:rsidR="00525D19" w:rsidRPr="00E143F3" w:rsidRDefault="00525D19" w:rsidP="00302082">
            <w:pPr>
              <w:spacing w:after="120"/>
              <w:ind w:left="33"/>
              <w:rPr>
                <w:rFonts w:ascii="Arial" w:hAnsi="Arial" w:cs="Arial"/>
                <w:b/>
              </w:rPr>
            </w:pPr>
            <w:r w:rsidRPr="00E143F3">
              <w:rPr>
                <w:rFonts w:ascii="Arial" w:hAnsi="Arial" w:cs="Arial"/>
                <w:b/>
              </w:rPr>
              <w:t>Module learning outcome</w:t>
            </w:r>
          </w:p>
        </w:tc>
        <w:tc>
          <w:tcPr>
            <w:tcW w:w="567" w:type="dxa"/>
          </w:tcPr>
          <w:p w14:paraId="17AE7E04" w14:textId="77777777" w:rsidR="00525D19" w:rsidRPr="00E143F3" w:rsidRDefault="00525D19" w:rsidP="00302082">
            <w:pPr>
              <w:spacing w:after="120"/>
              <w:rPr>
                <w:rFonts w:ascii="Arial" w:hAnsi="Arial" w:cs="Arial"/>
                <w:i/>
              </w:rPr>
            </w:pPr>
            <w:r w:rsidRPr="00E143F3">
              <w:rPr>
                <w:rFonts w:ascii="Arial" w:hAnsi="Arial" w:cs="Arial"/>
                <w:i/>
              </w:rPr>
              <w:t>8.1</w:t>
            </w:r>
          </w:p>
        </w:tc>
        <w:tc>
          <w:tcPr>
            <w:tcW w:w="564" w:type="dxa"/>
          </w:tcPr>
          <w:p w14:paraId="1C251062" w14:textId="77777777" w:rsidR="00525D19" w:rsidRPr="00E143F3" w:rsidRDefault="00525D19" w:rsidP="00302082">
            <w:pPr>
              <w:spacing w:after="120"/>
              <w:rPr>
                <w:rFonts w:ascii="Arial" w:hAnsi="Arial" w:cs="Arial"/>
                <w:i/>
              </w:rPr>
            </w:pPr>
            <w:r w:rsidRPr="00E143F3">
              <w:rPr>
                <w:rFonts w:ascii="Arial" w:hAnsi="Arial" w:cs="Arial"/>
                <w:i/>
              </w:rPr>
              <w:t>8.2</w:t>
            </w:r>
          </w:p>
        </w:tc>
        <w:tc>
          <w:tcPr>
            <w:tcW w:w="570" w:type="dxa"/>
          </w:tcPr>
          <w:p w14:paraId="54F24A87" w14:textId="77777777" w:rsidR="00525D19" w:rsidRPr="00E143F3" w:rsidRDefault="00525D19" w:rsidP="00302082">
            <w:pPr>
              <w:spacing w:after="120"/>
              <w:rPr>
                <w:rFonts w:ascii="Arial" w:hAnsi="Arial" w:cs="Arial"/>
                <w:i/>
              </w:rPr>
            </w:pPr>
            <w:r w:rsidRPr="00E143F3">
              <w:rPr>
                <w:rFonts w:ascii="Arial" w:hAnsi="Arial" w:cs="Arial"/>
                <w:i/>
              </w:rPr>
              <w:t>8.3</w:t>
            </w:r>
          </w:p>
        </w:tc>
        <w:tc>
          <w:tcPr>
            <w:tcW w:w="567" w:type="dxa"/>
          </w:tcPr>
          <w:p w14:paraId="6E220F75" w14:textId="77777777" w:rsidR="00525D19" w:rsidRPr="00E143F3" w:rsidRDefault="00525D19" w:rsidP="00302082">
            <w:pPr>
              <w:spacing w:after="120"/>
              <w:rPr>
                <w:rFonts w:ascii="Arial" w:hAnsi="Arial" w:cs="Arial"/>
                <w:i/>
              </w:rPr>
            </w:pPr>
            <w:r w:rsidRPr="00E143F3">
              <w:rPr>
                <w:rFonts w:ascii="Arial" w:hAnsi="Arial" w:cs="Arial"/>
                <w:i/>
              </w:rPr>
              <w:t>8.4</w:t>
            </w:r>
          </w:p>
        </w:tc>
        <w:tc>
          <w:tcPr>
            <w:tcW w:w="567" w:type="dxa"/>
          </w:tcPr>
          <w:p w14:paraId="2BB7E35B" w14:textId="5EFDBCF0" w:rsidR="00525D19" w:rsidRPr="00E143F3" w:rsidRDefault="00525D19" w:rsidP="00302082">
            <w:pPr>
              <w:spacing w:after="120"/>
              <w:rPr>
                <w:rFonts w:ascii="Arial" w:hAnsi="Arial" w:cs="Arial"/>
                <w:i/>
              </w:rPr>
            </w:pPr>
            <w:r w:rsidRPr="00E143F3">
              <w:rPr>
                <w:rFonts w:ascii="Arial" w:hAnsi="Arial" w:cs="Arial"/>
                <w:i/>
              </w:rPr>
              <w:t>9.1</w:t>
            </w:r>
          </w:p>
        </w:tc>
        <w:tc>
          <w:tcPr>
            <w:tcW w:w="567" w:type="dxa"/>
          </w:tcPr>
          <w:p w14:paraId="4899EA9B" w14:textId="474630E2" w:rsidR="00525D19" w:rsidRPr="00E143F3" w:rsidRDefault="00525D19" w:rsidP="00302082">
            <w:pPr>
              <w:spacing w:after="120"/>
              <w:rPr>
                <w:rFonts w:ascii="Arial" w:hAnsi="Arial" w:cs="Arial"/>
                <w:i/>
              </w:rPr>
            </w:pPr>
            <w:r w:rsidRPr="00E143F3">
              <w:rPr>
                <w:rFonts w:ascii="Arial" w:hAnsi="Arial" w:cs="Arial"/>
                <w:i/>
              </w:rPr>
              <w:t>9.2</w:t>
            </w:r>
          </w:p>
        </w:tc>
        <w:tc>
          <w:tcPr>
            <w:tcW w:w="567" w:type="dxa"/>
          </w:tcPr>
          <w:p w14:paraId="53CA2043" w14:textId="6ACE24F1" w:rsidR="00525D19" w:rsidRPr="00E143F3" w:rsidRDefault="00525D19" w:rsidP="00302082">
            <w:pPr>
              <w:spacing w:after="120"/>
              <w:rPr>
                <w:rFonts w:ascii="Arial" w:hAnsi="Arial" w:cs="Arial"/>
                <w:i/>
              </w:rPr>
            </w:pPr>
            <w:r w:rsidRPr="00E143F3">
              <w:rPr>
                <w:rFonts w:ascii="Arial" w:hAnsi="Arial" w:cs="Arial"/>
                <w:i/>
              </w:rPr>
              <w:t>9.3</w:t>
            </w:r>
          </w:p>
        </w:tc>
        <w:tc>
          <w:tcPr>
            <w:tcW w:w="582" w:type="dxa"/>
          </w:tcPr>
          <w:p w14:paraId="0C449005" w14:textId="016C1F66" w:rsidR="00525D19" w:rsidRPr="00E143F3" w:rsidRDefault="00525D19" w:rsidP="00302082">
            <w:pPr>
              <w:spacing w:after="120"/>
              <w:rPr>
                <w:rFonts w:ascii="Arial" w:hAnsi="Arial" w:cs="Arial"/>
                <w:i/>
              </w:rPr>
            </w:pPr>
            <w:r w:rsidRPr="00E143F3">
              <w:rPr>
                <w:rFonts w:ascii="Arial" w:hAnsi="Arial" w:cs="Arial"/>
                <w:i/>
              </w:rPr>
              <w:t>9.4</w:t>
            </w:r>
          </w:p>
        </w:tc>
        <w:tc>
          <w:tcPr>
            <w:tcW w:w="552" w:type="dxa"/>
          </w:tcPr>
          <w:p w14:paraId="3D55D5F3" w14:textId="2BFD4A9F" w:rsidR="00525D19" w:rsidRPr="00E143F3" w:rsidRDefault="00525D19" w:rsidP="00302082">
            <w:pPr>
              <w:spacing w:after="120"/>
              <w:rPr>
                <w:rFonts w:ascii="Arial" w:hAnsi="Arial" w:cs="Arial"/>
                <w:i/>
              </w:rPr>
            </w:pPr>
            <w:r w:rsidRPr="00E143F3">
              <w:rPr>
                <w:rFonts w:ascii="Arial" w:hAnsi="Arial" w:cs="Arial"/>
                <w:i/>
              </w:rPr>
              <w:t>9.5</w:t>
            </w:r>
          </w:p>
        </w:tc>
        <w:tc>
          <w:tcPr>
            <w:tcW w:w="567" w:type="dxa"/>
          </w:tcPr>
          <w:p w14:paraId="20FDA5B8" w14:textId="2F2482F1" w:rsidR="00525D19" w:rsidRPr="00E143F3" w:rsidRDefault="00525D19" w:rsidP="00302082">
            <w:pPr>
              <w:spacing w:after="120"/>
              <w:rPr>
                <w:rFonts w:ascii="Arial" w:hAnsi="Arial" w:cs="Arial"/>
                <w:i/>
              </w:rPr>
            </w:pPr>
            <w:r w:rsidRPr="00E143F3">
              <w:rPr>
                <w:rFonts w:ascii="Arial" w:hAnsi="Arial" w:cs="Arial"/>
                <w:i/>
              </w:rPr>
              <w:t>9.6</w:t>
            </w:r>
          </w:p>
        </w:tc>
      </w:tr>
      <w:tr w:rsidR="00525D19" w:rsidRPr="00E143F3" w14:paraId="71FB9CEC" w14:textId="77777777" w:rsidTr="00E8358B">
        <w:tc>
          <w:tcPr>
            <w:tcW w:w="1730" w:type="dxa"/>
            <w:shd w:val="clear" w:color="auto" w:fill="D9D9D9" w:themeFill="background1" w:themeFillShade="D9"/>
          </w:tcPr>
          <w:p w14:paraId="549DE924" w14:textId="77777777" w:rsidR="00525D19" w:rsidRPr="00E143F3" w:rsidRDefault="00525D19" w:rsidP="00302082">
            <w:pPr>
              <w:spacing w:after="120"/>
              <w:rPr>
                <w:rFonts w:ascii="Arial" w:hAnsi="Arial" w:cs="Arial"/>
                <w:b/>
              </w:rPr>
            </w:pPr>
            <w:r w:rsidRPr="00E143F3">
              <w:rPr>
                <w:rFonts w:ascii="Arial" w:hAnsi="Arial" w:cs="Arial"/>
                <w:b/>
              </w:rPr>
              <w:t>Learning/ teaching method</w:t>
            </w:r>
          </w:p>
        </w:tc>
        <w:tc>
          <w:tcPr>
            <w:tcW w:w="567" w:type="dxa"/>
          </w:tcPr>
          <w:p w14:paraId="03FC896A" w14:textId="77777777" w:rsidR="00525D19" w:rsidRPr="00E143F3" w:rsidRDefault="00525D19" w:rsidP="00302082">
            <w:pPr>
              <w:spacing w:after="120"/>
              <w:rPr>
                <w:rFonts w:ascii="Arial" w:hAnsi="Arial" w:cs="Arial"/>
                <w:b/>
              </w:rPr>
            </w:pPr>
          </w:p>
        </w:tc>
        <w:tc>
          <w:tcPr>
            <w:tcW w:w="564" w:type="dxa"/>
          </w:tcPr>
          <w:p w14:paraId="0A306241" w14:textId="77777777" w:rsidR="00525D19" w:rsidRPr="00E143F3" w:rsidRDefault="00525D19" w:rsidP="00302082">
            <w:pPr>
              <w:spacing w:after="120"/>
              <w:rPr>
                <w:rFonts w:ascii="Arial" w:hAnsi="Arial" w:cs="Arial"/>
                <w:b/>
              </w:rPr>
            </w:pPr>
          </w:p>
        </w:tc>
        <w:tc>
          <w:tcPr>
            <w:tcW w:w="570" w:type="dxa"/>
          </w:tcPr>
          <w:p w14:paraId="7D361AAC" w14:textId="77777777" w:rsidR="00525D19" w:rsidRPr="00E143F3" w:rsidRDefault="00525D19" w:rsidP="00302082">
            <w:pPr>
              <w:spacing w:after="120"/>
              <w:rPr>
                <w:rFonts w:ascii="Arial" w:hAnsi="Arial" w:cs="Arial"/>
                <w:b/>
              </w:rPr>
            </w:pPr>
          </w:p>
        </w:tc>
        <w:tc>
          <w:tcPr>
            <w:tcW w:w="567" w:type="dxa"/>
          </w:tcPr>
          <w:p w14:paraId="1FAA2821" w14:textId="77777777" w:rsidR="00525D19" w:rsidRPr="00E143F3" w:rsidRDefault="00525D19" w:rsidP="00302082">
            <w:pPr>
              <w:spacing w:after="120"/>
              <w:rPr>
                <w:rFonts w:ascii="Arial" w:hAnsi="Arial" w:cs="Arial"/>
                <w:b/>
              </w:rPr>
            </w:pPr>
          </w:p>
        </w:tc>
        <w:tc>
          <w:tcPr>
            <w:tcW w:w="567" w:type="dxa"/>
          </w:tcPr>
          <w:p w14:paraId="5DD24657" w14:textId="77777777" w:rsidR="00525D19" w:rsidRPr="00E143F3" w:rsidRDefault="00525D19" w:rsidP="00302082">
            <w:pPr>
              <w:spacing w:after="120"/>
              <w:rPr>
                <w:rFonts w:ascii="Arial" w:hAnsi="Arial" w:cs="Arial"/>
                <w:b/>
              </w:rPr>
            </w:pPr>
          </w:p>
        </w:tc>
        <w:tc>
          <w:tcPr>
            <w:tcW w:w="567" w:type="dxa"/>
          </w:tcPr>
          <w:p w14:paraId="66E154F7" w14:textId="77777777" w:rsidR="00525D19" w:rsidRPr="00E143F3" w:rsidRDefault="00525D19" w:rsidP="00302082">
            <w:pPr>
              <w:spacing w:after="120"/>
              <w:rPr>
                <w:rFonts w:ascii="Arial" w:hAnsi="Arial" w:cs="Arial"/>
                <w:b/>
              </w:rPr>
            </w:pPr>
          </w:p>
        </w:tc>
        <w:tc>
          <w:tcPr>
            <w:tcW w:w="567" w:type="dxa"/>
          </w:tcPr>
          <w:p w14:paraId="6D856E01" w14:textId="77777777" w:rsidR="00525D19" w:rsidRPr="00E143F3" w:rsidRDefault="00525D19" w:rsidP="00302082">
            <w:pPr>
              <w:spacing w:after="120"/>
              <w:rPr>
                <w:rFonts w:ascii="Arial" w:hAnsi="Arial" w:cs="Arial"/>
                <w:b/>
              </w:rPr>
            </w:pPr>
          </w:p>
        </w:tc>
        <w:tc>
          <w:tcPr>
            <w:tcW w:w="582" w:type="dxa"/>
          </w:tcPr>
          <w:p w14:paraId="32DA1A3E" w14:textId="77777777" w:rsidR="00525D19" w:rsidRPr="00E143F3" w:rsidRDefault="00525D19" w:rsidP="00302082">
            <w:pPr>
              <w:spacing w:after="120"/>
              <w:rPr>
                <w:rFonts w:ascii="Arial" w:hAnsi="Arial" w:cs="Arial"/>
                <w:b/>
              </w:rPr>
            </w:pPr>
          </w:p>
        </w:tc>
        <w:tc>
          <w:tcPr>
            <w:tcW w:w="552" w:type="dxa"/>
          </w:tcPr>
          <w:p w14:paraId="742D9C5B" w14:textId="77777777" w:rsidR="00525D19" w:rsidRPr="00E143F3" w:rsidRDefault="00525D19" w:rsidP="00302082">
            <w:pPr>
              <w:spacing w:after="120"/>
              <w:rPr>
                <w:rFonts w:ascii="Arial" w:hAnsi="Arial" w:cs="Arial"/>
                <w:b/>
              </w:rPr>
            </w:pPr>
          </w:p>
        </w:tc>
        <w:tc>
          <w:tcPr>
            <w:tcW w:w="567" w:type="dxa"/>
          </w:tcPr>
          <w:p w14:paraId="14D4351D" w14:textId="77777777" w:rsidR="00525D19" w:rsidRPr="00E143F3" w:rsidRDefault="00525D19" w:rsidP="00302082">
            <w:pPr>
              <w:spacing w:after="120"/>
              <w:rPr>
                <w:rFonts w:ascii="Arial" w:hAnsi="Arial" w:cs="Arial"/>
                <w:b/>
              </w:rPr>
            </w:pPr>
          </w:p>
        </w:tc>
      </w:tr>
      <w:tr w:rsidR="00525D19" w:rsidRPr="00E143F3" w14:paraId="0D6B5D9B" w14:textId="77777777" w:rsidTr="00E8358B">
        <w:tc>
          <w:tcPr>
            <w:tcW w:w="1730" w:type="dxa"/>
          </w:tcPr>
          <w:p w14:paraId="5CBFFE06" w14:textId="77777777" w:rsidR="00525D19" w:rsidRPr="00E143F3" w:rsidRDefault="00525D19" w:rsidP="00302082">
            <w:pPr>
              <w:spacing w:after="120"/>
              <w:rPr>
                <w:rFonts w:ascii="Arial" w:hAnsi="Arial" w:cs="Arial"/>
                <w:b/>
              </w:rPr>
            </w:pPr>
            <w:r w:rsidRPr="00E143F3">
              <w:rPr>
                <w:rFonts w:ascii="Arial" w:hAnsi="Arial" w:cs="Arial"/>
                <w:b/>
              </w:rPr>
              <w:t>Private Study</w:t>
            </w:r>
          </w:p>
        </w:tc>
        <w:tc>
          <w:tcPr>
            <w:tcW w:w="567" w:type="dxa"/>
          </w:tcPr>
          <w:p w14:paraId="0C46C5B3" w14:textId="7FD9DB2B" w:rsidR="00525D19" w:rsidRPr="00E143F3" w:rsidRDefault="00525D19" w:rsidP="00302082">
            <w:pPr>
              <w:spacing w:after="120"/>
              <w:rPr>
                <w:rFonts w:ascii="Arial" w:hAnsi="Arial" w:cs="Arial"/>
                <w:b/>
              </w:rPr>
            </w:pPr>
            <w:r w:rsidRPr="00E143F3">
              <w:rPr>
                <w:rFonts w:ascii="Arial" w:hAnsi="Arial" w:cs="Arial"/>
                <w:b/>
              </w:rPr>
              <w:t>x</w:t>
            </w:r>
          </w:p>
        </w:tc>
        <w:tc>
          <w:tcPr>
            <w:tcW w:w="564" w:type="dxa"/>
          </w:tcPr>
          <w:p w14:paraId="121B1D0D" w14:textId="63B9F91B" w:rsidR="00525D19" w:rsidRPr="00E143F3" w:rsidRDefault="00525D19" w:rsidP="00302082">
            <w:pPr>
              <w:spacing w:after="120"/>
              <w:rPr>
                <w:rFonts w:ascii="Arial" w:hAnsi="Arial" w:cs="Arial"/>
                <w:b/>
              </w:rPr>
            </w:pPr>
            <w:r w:rsidRPr="00E143F3">
              <w:rPr>
                <w:rFonts w:ascii="Arial" w:hAnsi="Arial" w:cs="Arial"/>
                <w:b/>
              </w:rPr>
              <w:t>x</w:t>
            </w:r>
          </w:p>
        </w:tc>
        <w:tc>
          <w:tcPr>
            <w:tcW w:w="570" w:type="dxa"/>
          </w:tcPr>
          <w:p w14:paraId="353637F7" w14:textId="73D093CA"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7C0DDA11" w14:textId="23C2AB9D"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3A73A820" w14:textId="7E3E69FE"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0205A779" w14:textId="77777777" w:rsidR="00525D19" w:rsidRPr="00E143F3" w:rsidRDefault="00525D19" w:rsidP="00302082">
            <w:pPr>
              <w:spacing w:after="120"/>
              <w:rPr>
                <w:rFonts w:ascii="Arial" w:hAnsi="Arial" w:cs="Arial"/>
                <w:b/>
              </w:rPr>
            </w:pPr>
          </w:p>
        </w:tc>
        <w:tc>
          <w:tcPr>
            <w:tcW w:w="567" w:type="dxa"/>
          </w:tcPr>
          <w:p w14:paraId="2DF68A40" w14:textId="3B752BD0" w:rsidR="00525D19" w:rsidRPr="00E143F3" w:rsidRDefault="00525D19" w:rsidP="00302082">
            <w:pPr>
              <w:spacing w:after="120"/>
              <w:rPr>
                <w:rFonts w:ascii="Arial" w:hAnsi="Arial" w:cs="Arial"/>
                <w:b/>
              </w:rPr>
            </w:pPr>
            <w:r w:rsidRPr="00E143F3">
              <w:rPr>
                <w:rFonts w:ascii="Arial" w:hAnsi="Arial" w:cs="Arial"/>
                <w:b/>
              </w:rPr>
              <w:t>x</w:t>
            </w:r>
          </w:p>
        </w:tc>
        <w:tc>
          <w:tcPr>
            <w:tcW w:w="582" w:type="dxa"/>
          </w:tcPr>
          <w:p w14:paraId="6622830E" w14:textId="191E8BD4" w:rsidR="00525D19" w:rsidRPr="00E143F3" w:rsidRDefault="00525D19" w:rsidP="00302082">
            <w:pPr>
              <w:spacing w:after="120"/>
              <w:rPr>
                <w:rFonts w:ascii="Arial" w:hAnsi="Arial" w:cs="Arial"/>
                <w:b/>
              </w:rPr>
            </w:pPr>
            <w:r w:rsidRPr="00E143F3">
              <w:rPr>
                <w:rFonts w:ascii="Arial" w:hAnsi="Arial" w:cs="Arial"/>
                <w:b/>
              </w:rPr>
              <w:t>x</w:t>
            </w:r>
          </w:p>
        </w:tc>
        <w:tc>
          <w:tcPr>
            <w:tcW w:w="552" w:type="dxa"/>
          </w:tcPr>
          <w:p w14:paraId="550A9DB4" w14:textId="43E6FF82"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1350F8A1" w14:textId="0FE5009C" w:rsidR="00525D19" w:rsidRPr="00E143F3" w:rsidRDefault="00525D19" w:rsidP="00302082">
            <w:pPr>
              <w:spacing w:after="120"/>
              <w:rPr>
                <w:rFonts w:ascii="Arial" w:hAnsi="Arial" w:cs="Arial"/>
                <w:b/>
              </w:rPr>
            </w:pPr>
            <w:r w:rsidRPr="00E143F3">
              <w:rPr>
                <w:rFonts w:ascii="Arial" w:hAnsi="Arial" w:cs="Arial"/>
                <w:b/>
              </w:rPr>
              <w:t>x</w:t>
            </w:r>
          </w:p>
        </w:tc>
      </w:tr>
      <w:tr w:rsidR="00525D19" w:rsidRPr="00E143F3" w14:paraId="6500D2DB" w14:textId="77777777" w:rsidTr="00E8358B">
        <w:tc>
          <w:tcPr>
            <w:tcW w:w="1730" w:type="dxa"/>
          </w:tcPr>
          <w:p w14:paraId="6AF2B0CA" w14:textId="26C019FA" w:rsidR="00525D19" w:rsidRPr="00E143F3" w:rsidRDefault="00525D19" w:rsidP="00302082">
            <w:pPr>
              <w:spacing w:after="120"/>
              <w:rPr>
                <w:rFonts w:ascii="Arial" w:hAnsi="Arial" w:cs="Arial"/>
                <w:i/>
              </w:rPr>
            </w:pPr>
            <w:r w:rsidRPr="00E143F3">
              <w:rPr>
                <w:rFonts w:ascii="Arial" w:hAnsi="Arial" w:cs="Arial"/>
                <w:i/>
              </w:rPr>
              <w:t>lecture</w:t>
            </w:r>
          </w:p>
        </w:tc>
        <w:tc>
          <w:tcPr>
            <w:tcW w:w="567" w:type="dxa"/>
          </w:tcPr>
          <w:p w14:paraId="564E5E96" w14:textId="5F55271A" w:rsidR="00525D19" w:rsidRPr="00E143F3" w:rsidRDefault="00525D19" w:rsidP="00302082">
            <w:pPr>
              <w:spacing w:after="120"/>
              <w:rPr>
                <w:rFonts w:ascii="Arial" w:hAnsi="Arial" w:cs="Arial"/>
                <w:b/>
              </w:rPr>
            </w:pPr>
            <w:r w:rsidRPr="00E143F3">
              <w:rPr>
                <w:rFonts w:ascii="Arial" w:hAnsi="Arial" w:cs="Arial"/>
                <w:b/>
              </w:rPr>
              <w:t>x</w:t>
            </w:r>
          </w:p>
        </w:tc>
        <w:tc>
          <w:tcPr>
            <w:tcW w:w="564" w:type="dxa"/>
          </w:tcPr>
          <w:p w14:paraId="178F8520" w14:textId="7ECFA383" w:rsidR="00525D19" w:rsidRPr="00E143F3" w:rsidRDefault="00525D19" w:rsidP="00302082">
            <w:pPr>
              <w:spacing w:after="120"/>
              <w:rPr>
                <w:rFonts w:ascii="Arial" w:hAnsi="Arial" w:cs="Arial"/>
                <w:b/>
              </w:rPr>
            </w:pPr>
            <w:r w:rsidRPr="00E143F3">
              <w:rPr>
                <w:rFonts w:ascii="Arial" w:hAnsi="Arial" w:cs="Arial"/>
                <w:b/>
              </w:rPr>
              <w:t>x</w:t>
            </w:r>
          </w:p>
        </w:tc>
        <w:tc>
          <w:tcPr>
            <w:tcW w:w="570" w:type="dxa"/>
          </w:tcPr>
          <w:p w14:paraId="77F2CDED" w14:textId="44A07438"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38D2EADE" w14:textId="7B8A8328"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0E892489" w14:textId="43F5CB21"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3E4B6619" w14:textId="77777777" w:rsidR="00525D19" w:rsidRPr="00E143F3" w:rsidRDefault="00525D19" w:rsidP="00302082">
            <w:pPr>
              <w:spacing w:after="120"/>
              <w:rPr>
                <w:rFonts w:ascii="Arial" w:hAnsi="Arial" w:cs="Arial"/>
                <w:b/>
              </w:rPr>
            </w:pPr>
          </w:p>
        </w:tc>
        <w:tc>
          <w:tcPr>
            <w:tcW w:w="567" w:type="dxa"/>
          </w:tcPr>
          <w:p w14:paraId="6D98AE1D" w14:textId="77777777" w:rsidR="00525D19" w:rsidRPr="00E143F3" w:rsidRDefault="00525D19" w:rsidP="00302082">
            <w:pPr>
              <w:spacing w:after="120"/>
              <w:rPr>
                <w:rFonts w:ascii="Arial" w:hAnsi="Arial" w:cs="Arial"/>
                <w:b/>
              </w:rPr>
            </w:pPr>
          </w:p>
        </w:tc>
        <w:tc>
          <w:tcPr>
            <w:tcW w:w="582" w:type="dxa"/>
          </w:tcPr>
          <w:p w14:paraId="155C70FE" w14:textId="7EE7BB02" w:rsidR="00525D19" w:rsidRPr="00E143F3" w:rsidRDefault="00525D19" w:rsidP="00302082">
            <w:pPr>
              <w:spacing w:after="120"/>
              <w:rPr>
                <w:rFonts w:ascii="Arial" w:hAnsi="Arial" w:cs="Arial"/>
                <w:b/>
              </w:rPr>
            </w:pPr>
            <w:r w:rsidRPr="00E143F3">
              <w:rPr>
                <w:rFonts w:ascii="Arial" w:hAnsi="Arial" w:cs="Arial"/>
                <w:b/>
              </w:rPr>
              <w:t>x</w:t>
            </w:r>
          </w:p>
        </w:tc>
        <w:tc>
          <w:tcPr>
            <w:tcW w:w="552" w:type="dxa"/>
          </w:tcPr>
          <w:p w14:paraId="16678DD4" w14:textId="27424024"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1DB8B16B" w14:textId="2176F87C" w:rsidR="00525D19" w:rsidRPr="00E143F3" w:rsidRDefault="00525D19" w:rsidP="00302082">
            <w:pPr>
              <w:spacing w:after="120"/>
              <w:rPr>
                <w:rFonts w:ascii="Arial" w:hAnsi="Arial" w:cs="Arial"/>
                <w:b/>
              </w:rPr>
            </w:pPr>
            <w:r w:rsidRPr="00E143F3">
              <w:rPr>
                <w:rFonts w:ascii="Arial" w:hAnsi="Arial" w:cs="Arial"/>
                <w:b/>
              </w:rPr>
              <w:t>x</w:t>
            </w:r>
          </w:p>
        </w:tc>
      </w:tr>
      <w:tr w:rsidR="00525D19" w:rsidRPr="00E143F3" w14:paraId="219F511E" w14:textId="77777777" w:rsidTr="00E8358B">
        <w:tc>
          <w:tcPr>
            <w:tcW w:w="1730" w:type="dxa"/>
          </w:tcPr>
          <w:p w14:paraId="6BA61145" w14:textId="32B1536A" w:rsidR="00525D19" w:rsidRPr="00E143F3" w:rsidRDefault="00525D19" w:rsidP="00302082">
            <w:pPr>
              <w:spacing w:after="120"/>
              <w:rPr>
                <w:rFonts w:ascii="Arial" w:hAnsi="Arial" w:cs="Arial"/>
                <w:i/>
              </w:rPr>
            </w:pPr>
            <w:r w:rsidRPr="00E143F3">
              <w:rPr>
                <w:rFonts w:ascii="Arial" w:hAnsi="Arial" w:cs="Arial"/>
                <w:i/>
              </w:rPr>
              <w:t>seminar</w:t>
            </w:r>
          </w:p>
        </w:tc>
        <w:tc>
          <w:tcPr>
            <w:tcW w:w="567" w:type="dxa"/>
          </w:tcPr>
          <w:p w14:paraId="34BA6770" w14:textId="60CA06C1" w:rsidR="00525D19" w:rsidRPr="00E143F3" w:rsidRDefault="00525D19" w:rsidP="00302082">
            <w:pPr>
              <w:spacing w:after="120"/>
              <w:rPr>
                <w:rFonts w:ascii="Arial" w:hAnsi="Arial" w:cs="Arial"/>
                <w:b/>
              </w:rPr>
            </w:pPr>
            <w:r w:rsidRPr="00E143F3">
              <w:rPr>
                <w:rFonts w:ascii="Arial" w:hAnsi="Arial" w:cs="Arial"/>
                <w:b/>
              </w:rPr>
              <w:t>x</w:t>
            </w:r>
          </w:p>
        </w:tc>
        <w:tc>
          <w:tcPr>
            <w:tcW w:w="564" w:type="dxa"/>
          </w:tcPr>
          <w:p w14:paraId="6E1F01C3" w14:textId="7EC0C708" w:rsidR="00525D19" w:rsidRPr="00E143F3" w:rsidRDefault="00525D19" w:rsidP="00302082">
            <w:pPr>
              <w:spacing w:after="120"/>
              <w:rPr>
                <w:rFonts w:ascii="Arial" w:hAnsi="Arial" w:cs="Arial"/>
                <w:b/>
              </w:rPr>
            </w:pPr>
            <w:r w:rsidRPr="00E143F3">
              <w:rPr>
                <w:rFonts w:ascii="Arial" w:hAnsi="Arial" w:cs="Arial"/>
                <w:b/>
              </w:rPr>
              <w:t>x</w:t>
            </w:r>
          </w:p>
        </w:tc>
        <w:tc>
          <w:tcPr>
            <w:tcW w:w="570" w:type="dxa"/>
          </w:tcPr>
          <w:p w14:paraId="36937A05" w14:textId="5A975AFD"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52BCE61C" w14:textId="0BD6A147"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33D4A746" w14:textId="477E7C84"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0021FFE0" w14:textId="5A7BB163"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3361E6E1" w14:textId="56511036" w:rsidR="00525D19" w:rsidRPr="00E143F3" w:rsidRDefault="00525D19" w:rsidP="00302082">
            <w:pPr>
              <w:spacing w:after="120"/>
              <w:rPr>
                <w:rFonts w:ascii="Arial" w:hAnsi="Arial" w:cs="Arial"/>
                <w:b/>
              </w:rPr>
            </w:pPr>
            <w:r w:rsidRPr="00E143F3">
              <w:rPr>
                <w:rFonts w:ascii="Arial" w:hAnsi="Arial" w:cs="Arial"/>
                <w:b/>
              </w:rPr>
              <w:t>x</w:t>
            </w:r>
          </w:p>
        </w:tc>
        <w:tc>
          <w:tcPr>
            <w:tcW w:w="582" w:type="dxa"/>
          </w:tcPr>
          <w:p w14:paraId="4DE3098D" w14:textId="1AFE424D" w:rsidR="00525D19" w:rsidRPr="00E143F3" w:rsidRDefault="00525D19" w:rsidP="00302082">
            <w:pPr>
              <w:spacing w:after="120"/>
              <w:rPr>
                <w:rFonts w:ascii="Arial" w:hAnsi="Arial" w:cs="Arial"/>
                <w:b/>
              </w:rPr>
            </w:pPr>
            <w:r w:rsidRPr="00E143F3">
              <w:rPr>
                <w:rFonts w:ascii="Arial" w:hAnsi="Arial" w:cs="Arial"/>
                <w:b/>
              </w:rPr>
              <w:t>x</w:t>
            </w:r>
          </w:p>
        </w:tc>
        <w:tc>
          <w:tcPr>
            <w:tcW w:w="552" w:type="dxa"/>
          </w:tcPr>
          <w:p w14:paraId="19F236D9" w14:textId="33A37973"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7C2EE763" w14:textId="6C27805D" w:rsidR="00525D19" w:rsidRPr="00E143F3" w:rsidRDefault="00525D19" w:rsidP="00302082">
            <w:pPr>
              <w:spacing w:after="120"/>
              <w:rPr>
                <w:rFonts w:ascii="Arial" w:hAnsi="Arial" w:cs="Arial"/>
                <w:b/>
              </w:rPr>
            </w:pPr>
            <w:r w:rsidRPr="00E143F3">
              <w:rPr>
                <w:rFonts w:ascii="Arial" w:hAnsi="Arial" w:cs="Arial"/>
                <w:b/>
              </w:rPr>
              <w:t>x</w:t>
            </w:r>
          </w:p>
        </w:tc>
      </w:tr>
      <w:tr w:rsidR="00525D19" w:rsidRPr="00E143F3" w14:paraId="63290521" w14:textId="77777777" w:rsidTr="00E8358B">
        <w:tc>
          <w:tcPr>
            <w:tcW w:w="1730" w:type="dxa"/>
          </w:tcPr>
          <w:p w14:paraId="77F7B21A" w14:textId="3CA0CDF0" w:rsidR="00525D19" w:rsidRPr="00E143F3" w:rsidRDefault="00525D19" w:rsidP="00302082">
            <w:pPr>
              <w:spacing w:after="120"/>
              <w:rPr>
                <w:rFonts w:ascii="Arial" w:hAnsi="Arial" w:cs="Arial"/>
                <w:i/>
              </w:rPr>
            </w:pPr>
            <w:r w:rsidRPr="00E143F3">
              <w:rPr>
                <w:rFonts w:ascii="Arial" w:hAnsi="Arial" w:cs="Arial"/>
                <w:i/>
              </w:rPr>
              <w:t>screening</w:t>
            </w:r>
          </w:p>
        </w:tc>
        <w:tc>
          <w:tcPr>
            <w:tcW w:w="567" w:type="dxa"/>
          </w:tcPr>
          <w:p w14:paraId="514DF7EA" w14:textId="7A404545" w:rsidR="00525D19" w:rsidRPr="00E143F3" w:rsidRDefault="00283777" w:rsidP="00302082">
            <w:pPr>
              <w:spacing w:after="120"/>
              <w:rPr>
                <w:rFonts w:ascii="Arial" w:hAnsi="Arial" w:cs="Arial"/>
                <w:b/>
              </w:rPr>
            </w:pPr>
            <w:r>
              <w:rPr>
                <w:rFonts w:ascii="Arial" w:hAnsi="Arial" w:cs="Arial"/>
                <w:b/>
              </w:rPr>
              <w:t>x</w:t>
            </w:r>
          </w:p>
        </w:tc>
        <w:tc>
          <w:tcPr>
            <w:tcW w:w="564" w:type="dxa"/>
          </w:tcPr>
          <w:p w14:paraId="372CAB3E" w14:textId="1E976159" w:rsidR="00525D19" w:rsidRPr="00E143F3" w:rsidRDefault="00283777" w:rsidP="00302082">
            <w:pPr>
              <w:spacing w:after="120"/>
              <w:rPr>
                <w:rFonts w:ascii="Arial" w:hAnsi="Arial" w:cs="Arial"/>
                <w:b/>
              </w:rPr>
            </w:pPr>
            <w:r>
              <w:rPr>
                <w:rFonts w:ascii="Arial" w:hAnsi="Arial" w:cs="Arial"/>
                <w:b/>
              </w:rPr>
              <w:t>x</w:t>
            </w:r>
          </w:p>
        </w:tc>
        <w:tc>
          <w:tcPr>
            <w:tcW w:w="570" w:type="dxa"/>
          </w:tcPr>
          <w:p w14:paraId="47B23E31" w14:textId="0EAE6054" w:rsidR="00525D19" w:rsidRPr="00E143F3" w:rsidRDefault="00283777" w:rsidP="00302082">
            <w:pPr>
              <w:spacing w:after="120"/>
              <w:rPr>
                <w:rFonts w:ascii="Arial" w:hAnsi="Arial" w:cs="Arial"/>
                <w:b/>
              </w:rPr>
            </w:pPr>
            <w:r>
              <w:rPr>
                <w:rFonts w:ascii="Arial" w:hAnsi="Arial" w:cs="Arial"/>
                <w:b/>
              </w:rPr>
              <w:t>x</w:t>
            </w:r>
          </w:p>
        </w:tc>
        <w:tc>
          <w:tcPr>
            <w:tcW w:w="567" w:type="dxa"/>
          </w:tcPr>
          <w:p w14:paraId="1C08C162" w14:textId="52B23E85" w:rsidR="00525D19" w:rsidRPr="00E143F3" w:rsidRDefault="00283777" w:rsidP="00302082">
            <w:pPr>
              <w:spacing w:after="120"/>
              <w:rPr>
                <w:rFonts w:ascii="Arial" w:hAnsi="Arial" w:cs="Arial"/>
                <w:b/>
              </w:rPr>
            </w:pPr>
            <w:r>
              <w:rPr>
                <w:rFonts w:ascii="Arial" w:hAnsi="Arial" w:cs="Arial"/>
                <w:b/>
              </w:rPr>
              <w:t>x</w:t>
            </w:r>
          </w:p>
        </w:tc>
        <w:tc>
          <w:tcPr>
            <w:tcW w:w="567" w:type="dxa"/>
          </w:tcPr>
          <w:p w14:paraId="16EF8F71" w14:textId="77777777" w:rsidR="00525D19" w:rsidRPr="00E143F3" w:rsidRDefault="00525D19" w:rsidP="00302082">
            <w:pPr>
              <w:spacing w:after="120"/>
              <w:rPr>
                <w:rFonts w:ascii="Arial" w:hAnsi="Arial" w:cs="Arial"/>
                <w:b/>
              </w:rPr>
            </w:pPr>
          </w:p>
        </w:tc>
        <w:tc>
          <w:tcPr>
            <w:tcW w:w="567" w:type="dxa"/>
          </w:tcPr>
          <w:p w14:paraId="7F5E966C" w14:textId="77777777" w:rsidR="00525D19" w:rsidRPr="00E143F3" w:rsidRDefault="00525D19" w:rsidP="00302082">
            <w:pPr>
              <w:spacing w:after="120"/>
              <w:rPr>
                <w:rFonts w:ascii="Arial" w:hAnsi="Arial" w:cs="Arial"/>
                <w:b/>
              </w:rPr>
            </w:pPr>
          </w:p>
        </w:tc>
        <w:tc>
          <w:tcPr>
            <w:tcW w:w="567" w:type="dxa"/>
          </w:tcPr>
          <w:p w14:paraId="6ABDAC29" w14:textId="77777777" w:rsidR="00525D19" w:rsidRPr="00E143F3" w:rsidRDefault="00525D19" w:rsidP="00302082">
            <w:pPr>
              <w:spacing w:after="120"/>
              <w:rPr>
                <w:rFonts w:ascii="Arial" w:hAnsi="Arial" w:cs="Arial"/>
                <w:b/>
              </w:rPr>
            </w:pPr>
          </w:p>
        </w:tc>
        <w:tc>
          <w:tcPr>
            <w:tcW w:w="582" w:type="dxa"/>
          </w:tcPr>
          <w:p w14:paraId="098295B6" w14:textId="1B156383" w:rsidR="00525D19" w:rsidRPr="00E143F3" w:rsidRDefault="00283777" w:rsidP="00302082">
            <w:pPr>
              <w:spacing w:after="120"/>
              <w:rPr>
                <w:rFonts w:ascii="Arial" w:hAnsi="Arial" w:cs="Arial"/>
                <w:b/>
              </w:rPr>
            </w:pPr>
            <w:r>
              <w:rPr>
                <w:rFonts w:ascii="Arial" w:hAnsi="Arial" w:cs="Arial"/>
                <w:b/>
              </w:rPr>
              <w:t>x</w:t>
            </w:r>
          </w:p>
        </w:tc>
        <w:tc>
          <w:tcPr>
            <w:tcW w:w="552" w:type="dxa"/>
          </w:tcPr>
          <w:p w14:paraId="71B62169" w14:textId="77777777" w:rsidR="00525D19" w:rsidRPr="00E143F3" w:rsidRDefault="00525D19" w:rsidP="00302082">
            <w:pPr>
              <w:spacing w:after="120"/>
              <w:rPr>
                <w:rFonts w:ascii="Arial" w:hAnsi="Arial" w:cs="Arial"/>
                <w:b/>
              </w:rPr>
            </w:pPr>
          </w:p>
        </w:tc>
        <w:tc>
          <w:tcPr>
            <w:tcW w:w="567" w:type="dxa"/>
          </w:tcPr>
          <w:p w14:paraId="732C9F1F" w14:textId="77777777" w:rsidR="00525D19" w:rsidRPr="00E143F3" w:rsidRDefault="00525D19" w:rsidP="00302082">
            <w:pPr>
              <w:spacing w:after="120"/>
              <w:rPr>
                <w:rFonts w:ascii="Arial" w:hAnsi="Arial" w:cs="Arial"/>
                <w:b/>
              </w:rPr>
            </w:pPr>
          </w:p>
        </w:tc>
      </w:tr>
      <w:tr w:rsidR="00525D19" w:rsidRPr="00E143F3" w14:paraId="24CB3CF8" w14:textId="77777777" w:rsidTr="00E8358B">
        <w:tc>
          <w:tcPr>
            <w:tcW w:w="1730" w:type="dxa"/>
            <w:shd w:val="clear" w:color="auto" w:fill="D9D9D9" w:themeFill="background1" w:themeFillShade="D9"/>
          </w:tcPr>
          <w:p w14:paraId="37B6B64E" w14:textId="77777777" w:rsidR="00525D19" w:rsidRPr="00E143F3" w:rsidRDefault="00525D19" w:rsidP="00302082">
            <w:pPr>
              <w:spacing w:after="120"/>
              <w:rPr>
                <w:rFonts w:ascii="Arial" w:hAnsi="Arial" w:cs="Arial"/>
                <w:b/>
              </w:rPr>
            </w:pPr>
            <w:r w:rsidRPr="00E143F3">
              <w:rPr>
                <w:rFonts w:ascii="Arial" w:hAnsi="Arial" w:cs="Arial"/>
                <w:b/>
              </w:rPr>
              <w:t>Assessment method</w:t>
            </w:r>
          </w:p>
        </w:tc>
        <w:tc>
          <w:tcPr>
            <w:tcW w:w="567" w:type="dxa"/>
          </w:tcPr>
          <w:p w14:paraId="01AED628" w14:textId="77777777" w:rsidR="00525D19" w:rsidRPr="00E143F3" w:rsidRDefault="00525D19" w:rsidP="00302082">
            <w:pPr>
              <w:spacing w:after="120"/>
              <w:rPr>
                <w:rFonts w:ascii="Arial" w:hAnsi="Arial" w:cs="Arial"/>
                <w:b/>
              </w:rPr>
            </w:pPr>
          </w:p>
        </w:tc>
        <w:tc>
          <w:tcPr>
            <w:tcW w:w="564" w:type="dxa"/>
          </w:tcPr>
          <w:p w14:paraId="2B5A70C2" w14:textId="77777777" w:rsidR="00525D19" w:rsidRPr="00E143F3" w:rsidRDefault="00525D19" w:rsidP="00302082">
            <w:pPr>
              <w:spacing w:after="120"/>
              <w:rPr>
                <w:rFonts w:ascii="Arial" w:hAnsi="Arial" w:cs="Arial"/>
                <w:b/>
              </w:rPr>
            </w:pPr>
          </w:p>
        </w:tc>
        <w:tc>
          <w:tcPr>
            <w:tcW w:w="570" w:type="dxa"/>
          </w:tcPr>
          <w:p w14:paraId="47A48D1B" w14:textId="77777777" w:rsidR="00525D19" w:rsidRPr="00E143F3" w:rsidRDefault="00525D19" w:rsidP="00302082">
            <w:pPr>
              <w:spacing w:after="120"/>
              <w:rPr>
                <w:rFonts w:ascii="Arial" w:hAnsi="Arial" w:cs="Arial"/>
                <w:b/>
              </w:rPr>
            </w:pPr>
          </w:p>
        </w:tc>
        <w:tc>
          <w:tcPr>
            <w:tcW w:w="567" w:type="dxa"/>
          </w:tcPr>
          <w:p w14:paraId="0EC6325B" w14:textId="77777777" w:rsidR="00525D19" w:rsidRPr="00E143F3" w:rsidRDefault="00525D19" w:rsidP="00302082">
            <w:pPr>
              <w:spacing w:after="120"/>
              <w:rPr>
                <w:rFonts w:ascii="Arial" w:hAnsi="Arial" w:cs="Arial"/>
                <w:b/>
              </w:rPr>
            </w:pPr>
          </w:p>
        </w:tc>
        <w:tc>
          <w:tcPr>
            <w:tcW w:w="567" w:type="dxa"/>
          </w:tcPr>
          <w:p w14:paraId="648695F6" w14:textId="77777777" w:rsidR="00525D19" w:rsidRPr="00E143F3" w:rsidRDefault="00525D19" w:rsidP="00302082">
            <w:pPr>
              <w:spacing w:after="120"/>
              <w:rPr>
                <w:rFonts w:ascii="Arial" w:hAnsi="Arial" w:cs="Arial"/>
                <w:b/>
              </w:rPr>
            </w:pPr>
          </w:p>
        </w:tc>
        <w:tc>
          <w:tcPr>
            <w:tcW w:w="567" w:type="dxa"/>
          </w:tcPr>
          <w:p w14:paraId="1A33F475" w14:textId="77777777" w:rsidR="00525D19" w:rsidRPr="00E143F3" w:rsidRDefault="00525D19" w:rsidP="00302082">
            <w:pPr>
              <w:spacing w:after="120"/>
              <w:rPr>
                <w:rFonts w:ascii="Arial" w:hAnsi="Arial" w:cs="Arial"/>
                <w:b/>
              </w:rPr>
            </w:pPr>
          </w:p>
        </w:tc>
        <w:tc>
          <w:tcPr>
            <w:tcW w:w="567" w:type="dxa"/>
          </w:tcPr>
          <w:p w14:paraId="5635EA2B" w14:textId="77777777" w:rsidR="00525D19" w:rsidRPr="00E143F3" w:rsidRDefault="00525D19" w:rsidP="00302082">
            <w:pPr>
              <w:spacing w:after="120"/>
              <w:rPr>
                <w:rFonts w:ascii="Arial" w:hAnsi="Arial" w:cs="Arial"/>
                <w:b/>
              </w:rPr>
            </w:pPr>
          </w:p>
        </w:tc>
        <w:tc>
          <w:tcPr>
            <w:tcW w:w="582" w:type="dxa"/>
          </w:tcPr>
          <w:p w14:paraId="6D656044" w14:textId="77777777" w:rsidR="00525D19" w:rsidRPr="00E143F3" w:rsidRDefault="00525D19" w:rsidP="00302082">
            <w:pPr>
              <w:spacing w:after="120"/>
              <w:rPr>
                <w:rFonts w:ascii="Arial" w:hAnsi="Arial" w:cs="Arial"/>
                <w:b/>
              </w:rPr>
            </w:pPr>
          </w:p>
        </w:tc>
        <w:tc>
          <w:tcPr>
            <w:tcW w:w="552" w:type="dxa"/>
          </w:tcPr>
          <w:p w14:paraId="652AF914" w14:textId="77777777" w:rsidR="00525D19" w:rsidRPr="00E143F3" w:rsidRDefault="00525D19" w:rsidP="00302082">
            <w:pPr>
              <w:spacing w:after="120"/>
              <w:rPr>
                <w:rFonts w:ascii="Arial" w:hAnsi="Arial" w:cs="Arial"/>
                <w:b/>
              </w:rPr>
            </w:pPr>
          </w:p>
        </w:tc>
        <w:tc>
          <w:tcPr>
            <w:tcW w:w="567" w:type="dxa"/>
          </w:tcPr>
          <w:p w14:paraId="3CA24F27" w14:textId="77777777" w:rsidR="00525D19" w:rsidRPr="00E143F3" w:rsidRDefault="00525D19" w:rsidP="00302082">
            <w:pPr>
              <w:spacing w:after="120"/>
              <w:rPr>
                <w:rFonts w:ascii="Arial" w:hAnsi="Arial" w:cs="Arial"/>
                <w:b/>
              </w:rPr>
            </w:pPr>
          </w:p>
        </w:tc>
      </w:tr>
      <w:tr w:rsidR="00525D19" w:rsidRPr="00E143F3" w14:paraId="071B23D1" w14:textId="77777777" w:rsidTr="00E8358B">
        <w:tc>
          <w:tcPr>
            <w:tcW w:w="1730" w:type="dxa"/>
          </w:tcPr>
          <w:p w14:paraId="23EEB6E9" w14:textId="5D486B30" w:rsidR="00525D19" w:rsidRPr="00E143F3" w:rsidRDefault="00525D19" w:rsidP="00302082">
            <w:pPr>
              <w:spacing w:after="120"/>
              <w:rPr>
                <w:rFonts w:ascii="Arial" w:hAnsi="Arial" w:cs="Arial"/>
                <w:i/>
              </w:rPr>
            </w:pPr>
            <w:r w:rsidRPr="00E143F3">
              <w:rPr>
                <w:rFonts w:ascii="Arial" w:hAnsi="Arial" w:cs="Arial"/>
                <w:i/>
              </w:rPr>
              <w:t>presentation</w:t>
            </w:r>
          </w:p>
        </w:tc>
        <w:tc>
          <w:tcPr>
            <w:tcW w:w="567" w:type="dxa"/>
          </w:tcPr>
          <w:p w14:paraId="4A4C1B0B" w14:textId="4172130C" w:rsidR="00525D19" w:rsidRPr="00E143F3" w:rsidRDefault="00525D19" w:rsidP="00302082">
            <w:pPr>
              <w:spacing w:after="120"/>
              <w:rPr>
                <w:rFonts w:ascii="Arial" w:hAnsi="Arial" w:cs="Arial"/>
                <w:b/>
              </w:rPr>
            </w:pPr>
            <w:r w:rsidRPr="00E143F3">
              <w:rPr>
                <w:rFonts w:ascii="Arial" w:hAnsi="Arial" w:cs="Arial"/>
                <w:b/>
              </w:rPr>
              <w:t>x</w:t>
            </w:r>
          </w:p>
        </w:tc>
        <w:tc>
          <w:tcPr>
            <w:tcW w:w="564" w:type="dxa"/>
          </w:tcPr>
          <w:p w14:paraId="64B65F8B" w14:textId="3E44F67E" w:rsidR="00525D19" w:rsidRPr="00E143F3" w:rsidRDefault="00525D19" w:rsidP="00302082">
            <w:pPr>
              <w:spacing w:after="120"/>
              <w:rPr>
                <w:rFonts w:ascii="Arial" w:hAnsi="Arial" w:cs="Arial"/>
                <w:b/>
              </w:rPr>
            </w:pPr>
            <w:r w:rsidRPr="00E143F3">
              <w:rPr>
                <w:rFonts w:ascii="Arial" w:hAnsi="Arial" w:cs="Arial"/>
                <w:b/>
              </w:rPr>
              <w:t>x</w:t>
            </w:r>
          </w:p>
        </w:tc>
        <w:tc>
          <w:tcPr>
            <w:tcW w:w="570" w:type="dxa"/>
          </w:tcPr>
          <w:p w14:paraId="437C3C93" w14:textId="453CCD9E"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102CAE85" w14:textId="4AD7E2D2"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1D2FD300" w14:textId="3A5E7BFA"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4EBE60B2" w14:textId="70FB8573"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78906141" w14:textId="7C3B7825" w:rsidR="00525D19" w:rsidRPr="00E143F3" w:rsidRDefault="00525D19" w:rsidP="00302082">
            <w:pPr>
              <w:spacing w:after="120"/>
              <w:rPr>
                <w:rFonts w:ascii="Arial" w:hAnsi="Arial" w:cs="Arial"/>
                <w:b/>
              </w:rPr>
            </w:pPr>
            <w:r w:rsidRPr="00E143F3">
              <w:rPr>
                <w:rFonts w:ascii="Arial" w:hAnsi="Arial" w:cs="Arial"/>
                <w:b/>
              </w:rPr>
              <w:t>x</w:t>
            </w:r>
          </w:p>
        </w:tc>
        <w:tc>
          <w:tcPr>
            <w:tcW w:w="582" w:type="dxa"/>
          </w:tcPr>
          <w:p w14:paraId="55EFFD96" w14:textId="19C645E6" w:rsidR="00525D19" w:rsidRPr="00E143F3" w:rsidRDefault="00525D19" w:rsidP="00302082">
            <w:pPr>
              <w:spacing w:after="120"/>
              <w:rPr>
                <w:rFonts w:ascii="Arial" w:hAnsi="Arial" w:cs="Arial"/>
                <w:b/>
              </w:rPr>
            </w:pPr>
            <w:r w:rsidRPr="00E143F3">
              <w:rPr>
                <w:rFonts w:ascii="Arial" w:hAnsi="Arial" w:cs="Arial"/>
                <w:b/>
              </w:rPr>
              <w:t>x</w:t>
            </w:r>
          </w:p>
        </w:tc>
        <w:tc>
          <w:tcPr>
            <w:tcW w:w="552" w:type="dxa"/>
          </w:tcPr>
          <w:p w14:paraId="72E050CF" w14:textId="19152C19"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228915EE" w14:textId="53ACB9CA" w:rsidR="00525D19" w:rsidRPr="00E143F3" w:rsidRDefault="00525D19" w:rsidP="00302082">
            <w:pPr>
              <w:spacing w:after="120"/>
              <w:rPr>
                <w:rFonts w:ascii="Arial" w:hAnsi="Arial" w:cs="Arial"/>
                <w:b/>
              </w:rPr>
            </w:pPr>
            <w:r w:rsidRPr="00E143F3">
              <w:rPr>
                <w:rFonts w:ascii="Arial" w:hAnsi="Arial" w:cs="Arial"/>
                <w:b/>
              </w:rPr>
              <w:t>x</w:t>
            </w:r>
          </w:p>
        </w:tc>
      </w:tr>
      <w:tr w:rsidR="00525D19" w:rsidRPr="00E143F3" w14:paraId="620C3918" w14:textId="77777777" w:rsidTr="00E8358B">
        <w:tc>
          <w:tcPr>
            <w:tcW w:w="1730" w:type="dxa"/>
          </w:tcPr>
          <w:p w14:paraId="3739CB2A" w14:textId="76B10262" w:rsidR="00525D19" w:rsidRPr="00E143F3" w:rsidRDefault="00525D19" w:rsidP="00302082">
            <w:pPr>
              <w:spacing w:after="120"/>
              <w:rPr>
                <w:rFonts w:ascii="Arial" w:hAnsi="Arial" w:cs="Arial"/>
                <w:i/>
              </w:rPr>
            </w:pPr>
            <w:r w:rsidRPr="00E143F3">
              <w:rPr>
                <w:rFonts w:ascii="Arial" w:hAnsi="Arial" w:cs="Arial"/>
                <w:i/>
              </w:rPr>
              <w:t>Essay (1500 words)</w:t>
            </w:r>
          </w:p>
        </w:tc>
        <w:tc>
          <w:tcPr>
            <w:tcW w:w="567" w:type="dxa"/>
          </w:tcPr>
          <w:p w14:paraId="424A0135" w14:textId="505193A4" w:rsidR="00525D19" w:rsidRPr="00E143F3" w:rsidRDefault="00525D19" w:rsidP="00302082">
            <w:pPr>
              <w:spacing w:after="120"/>
              <w:rPr>
                <w:rFonts w:ascii="Arial" w:hAnsi="Arial" w:cs="Arial"/>
                <w:b/>
              </w:rPr>
            </w:pPr>
            <w:r w:rsidRPr="00E143F3">
              <w:rPr>
                <w:rFonts w:ascii="Arial" w:hAnsi="Arial" w:cs="Arial"/>
                <w:b/>
              </w:rPr>
              <w:t>x</w:t>
            </w:r>
          </w:p>
        </w:tc>
        <w:tc>
          <w:tcPr>
            <w:tcW w:w="564" w:type="dxa"/>
          </w:tcPr>
          <w:p w14:paraId="2C1D198F" w14:textId="7FB555CB" w:rsidR="00525D19" w:rsidRPr="00E143F3" w:rsidRDefault="00525D19" w:rsidP="00302082">
            <w:pPr>
              <w:spacing w:after="120"/>
              <w:rPr>
                <w:rFonts w:ascii="Arial" w:hAnsi="Arial" w:cs="Arial"/>
                <w:b/>
              </w:rPr>
            </w:pPr>
            <w:r w:rsidRPr="00E143F3">
              <w:rPr>
                <w:rFonts w:ascii="Arial" w:hAnsi="Arial" w:cs="Arial"/>
                <w:b/>
              </w:rPr>
              <w:t>x</w:t>
            </w:r>
          </w:p>
        </w:tc>
        <w:tc>
          <w:tcPr>
            <w:tcW w:w="570" w:type="dxa"/>
          </w:tcPr>
          <w:p w14:paraId="736A4B7A" w14:textId="48A90BDA"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4FDE80EE" w14:textId="57257438"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2604FCCF" w14:textId="55C6F624"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28635C94" w14:textId="77777777" w:rsidR="00525D19" w:rsidRPr="00E143F3" w:rsidRDefault="00525D19" w:rsidP="00302082">
            <w:pPr>
              <w:spacing w:after="120"/>
              <w:rPr>
                <w:rFonts w:ascii="Arial" w:hAnsi="Arial" w:cs="Arial"/>
                <w:b/>
              </w:rPr>
            </w:pPr>
          </w:p>
        </w:tc>
        <w:tc>
          <w:tcPr>
            <w:tcW w:w="567" w:type="dxa"/>
          </w:tcPr>
          <w:p w14:paraId="06E36945" w14:textId="107D2EE3" w:rsidR="00525D19" w:rsidRPr="00E143F3" w:rsidRDefault="00525D19" w:rsidP="00302082">
            <w:pPr>
              <w:spacing w:after="120"/>
              <w:rPr>
                <w:rFonts w:ascii="Arial" w:hAnsi="Arial" w:cs="Arial"/>
                <w:b/>
              </w:rPr>
            </w:pPr>
            <w:r w:rsidRPr="00E143F3">
              <w:rPr>
                <w:rFonts w:ascii="Arial" w:hAnsi="Arial" w:cs="Arial"/>
                <w:b/>
              </w:rPr>
              <w:t>x</w:t>
            </w:r>
          </w:p>
        </w:tc>
        <w:tc>
          <w:tcPr>
            <w:tcW w:w="582" w:type="dxa"/>
          </w:tcPr>
          <w:p w14:paraId="5D4A24D3" w14:textId="66743E20" w:rsidR="00525D19" w:rsidRPr="00E143F3" w:rsidRDefault="00525D19" w:rsidP="00302082">
            <w:pPr>
              <w:spacing w:after="120"/>
              <w:rPr>
                <w:rFonts w:ascii="Arial" w:hAnsi="Arial" w:cs="Arial"/>
                <w:b/>
              </w:rPr>
            </w:pPr>
            <w:r w:rsidRPr="00E143F3">
              <w:rPr>
                <w:rFonts w:ascii="Arial" w:hAnsi="Arial" w:cs="Arial"/>
                <w:b/>
              </w:rPr>
              <w:t>x</w:t>
            </w:r>
          </w:p>
        </w:tc>
        <w:tc>
          <w:tcPr>
            <w:tcW w:w="552" w:type="dxa"/>
          </w:tcPr>
          <w:p w14:paraId="0073ABAA" w14:textId="5C496D6F"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708D59A5" w14:textId="2460695B" w:rsidR="00525D19" w:rsidRPr="00E143F3" w:rsidRDefault="00525D19" w:rsidP="00302082">
            <w:pPr>
              <w:spacing w:after="120"/>
              <w:rPr>
                <w:rFonts w:ascii="Arial" w:hAnsi="Arial" w:cs="Arial"/>
                <w:b/>
              </w:rPr>
            </w:pPr>
            <w:r w:rsidRPr="00E143F3">
              <w:rPr>
                <w:rFonts w:ascii="Arial" w:hAnsi="Arial" w:cs="Arial"/>
                <w:b/>
              </w:rPr>
              <w:t>x</w:t>
            </w:r>
          </w:p>
        </w:tc>
      </w:tr>
      <w:tr w:rsidR="00525D19" w:rsidRPr="00E143F3" w14:paraId="00D04896" w14:textId="77777777" w:rsidTr="00E8358B">
        <w:tc>
          <w:tcPr>
            <w:tcW w:w="1730" w:type="dxa"/>
          </w:tcPr>
          <w:p w14:paraId="09F743A9" w14:textId="6AA95809" w:rsidR="00525D19" w:rsidRPr="00E143F3" w:rsidRDefault="00525D19" w:rsidP="00302082">
            <w:pPr>
              <w:spacing w:after="120"/>
              <w:rPr>
                <w:rFonts w:ascii="Arial" w:hAnsi="Arial" w:cs="Arial"/>
                <w:i/>
              </w:rPr>
            </w:pPr>
            <w:r w:rsidRPr="00E143F3">
              <w:rPr>
                <w:rFonts w:ascii="Arial" w:hAnsi="Arial" w:cs="Arial"/>
                <w:i/>
              </w:rPr>
              <w:t>Essay (3500 words)</w:t>
            </w:r>
          </w:p>
        </w:tc>
        <w:tc>
          <w:tcPr>
            <w:tcW w:w="567" w:type="dxa"/>
          </w:tcPr>
          <w:p w14:paraId="78ED4C26" w14:textId="6499E413" w:rsidR="00525D19" w:rsidRPr="00E143F3" w:rsidRDefault="00525D19" w:rsidP="00302082">
            <w:pPr>
              <w:spacing w:after="120"/>
              <w:rPr>
                <w:rFonts w:ascii="Arial" w:hAnsi="Arial" w:cs="Arial"/>
                <w:b/>
              </w:rPr>
            </w:pPr>
            <w:r w:rsidRPr="00E143F3">
              <w:rPr>
                <w:rFonts w:ascii="Arial" w:hAnsi="Arial" w:cs="Arial"/>
                <w:b/>
              </w:rPr>
              <w:t>x</w:t>
            </w:r>
          </w:p>
        </w:tc>
        <w:tc>
          <w:tcPr>
            <w:tcW w:w="564" w:type="dxa"/>
          </w:tcPr>
          <w:p w14:paraId="428F356E" w14:textId="4F7E8EE5" w:rsidR="00525D19" w:rsidRPr="00E143F3" w:rsidRDefault="00525D19" w:rsidP="00302082">
            <w:pPr>
              <w:spacing w:after="120"/>
              <w:rPr>
                <w:rFonts w:ascii="Arial" w:hAnsi="Arial" w:cs="Arial"/>
                <w:b/>
              </w:rPr>
            </w:pPr>
            <w:r w:rsidRPr="00E143F3">
              <w:rPr>
                <w:rFonts w:ascii="Arial" w:hAnsi="Arial" w:cs="Arial"/>
                <w:b/>
              </w:rPr>
              <w:t>x</w:t>
            </w:r>
          </w:p>
        </w:tc>
        <w:tc>
          <w:tcPr>
            <w:tcW w:w="570" w:type="dxa"/>
          </w:tcPr>
          <w:p w14:paraId="0B019EE5" w14:textId="183881CA"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58397A2D" w14:textId="52E871B1"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3010F906" w14:textId="4CDDB87E"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162E2B81" w14:textId="77777777" w:rsidR="00525D19" w:rsidRPr="00E143F3" w:rsidRDefault="00525D19" w:rsidP="00302082">
            <w:pPr>
              <w:spacing w:after="120"/>
              <w:rPr>
                <w:rFonts w:ascii="Arial" w:hAnsi="Arial" w:cs="Arial"/>
                <w:b/>
              </w:rPr>
            </w:pPr>
          </w:p>
        </w:tc>
        <w:tc>
          <w:tcPr>
            <w:tcW w:w="567" w:type="dxa"/>
          </w:tcPr>
          <w:p w14:paraId="0447C2EB" w14:textId="2D7C6F4A" w:rsidR="00525D19" w:rsidRPr="00E143F3" w:rsidRDefault="00525D19" w:rsidP="00302082">
            <w:pPr>
              <w:spacing w:after="120"/>
              <w:rPr>
                <w:rFonts w:ascii="Arial" w:hAnsi="Arial" w:cs="Arial"/>
                <w:b/>
              </w:rPr>
            </w:pPr>
            <w:r w:rsidRPr="00E143F3">
              <w:rPr>
                <w:rFonts w:ascii="Arial" w:hAnsi="Arial" w:cs="Arial"/>
                <w:b/>
              </w:rPr>
              <w:t>x</w:t>
            </w:r>
          </w:p>
        </w:tc>
        <w:tc>
          <w:tcPr>
            <w:tcW w:w="582" w:type="dxa"/>
          </w:tcPr>
          <w:p w14:paraId="500D56AF" w14:textId="14804CF6" w:rsidR="00525D19" w:rsidRPr="00E143F3" w:rsidRDefault="00525D19" w:rsidP="00302082">
            <w:pPr>
              <w:spacing w:after="120"/>
              <w:rPr>
                <w:rFonts w:ascii="Arial" w:hAnsi="Arial" w:cs="Arial"/>
                <w:b/>
              </w:rPr>
            </w:pPr>
            <w:r w:rsidRPr="00E143F3">
              <w:rPr>
                <w:rFonts w:ascii="Arial" w:hAnsi="Arial" w:cs="Arial"/>
                <w:b/>
              </w:rPr>
              <w:t>x</w:t>
            </w:r>
          </w:p>
        </w:tc>
        <w:tc>
          <w:tcPr>
            <w:tcW w:w="552" w:type="dxa"/>
          </w:tcPr>
          <w:p w14:paraId="2AC362F3" w14:textId="07F81791" w:rsidR="00525D19" w:rsidRPr="00E143F3" w:rsidRDefault="00525D19" w:rsidP="00302082">
            <w:pPr>
              <w:spacing w:after="120"/>
              <w:rPr>
                <w:rFonts w:ascii="Arial" w:hAnsi="Arial" w:cs="Arial"/>
                <w:b/>
              </w:rPr>
            </w:pPr>
            <w:r w:rsidRPr="00E143F3">
              <w:rPr>
                <w:rFonts w:ascii="Arial" w:hAnsi="Arial" w:cs="Arial"/>
                <w:b/>
              </w:rPr>
              <w:t>x</w:t>
            </w:r>
          </w:p>
        </w:tc>
        <w:tc>
          <w:tcPr>
            <w:tcW w:w="567" w:type="dxa"/>
          </w:tcPr>
          <w:p w14:paraId="24B7C2EB" w14:textId="21B67BE9" w:rsidR="00525D19" w:rsidRPr="00E143F3" w:rsidRDefault="00525D19" w:rsidP="00302082">
            <w:pPr>
              <w:spacing w:after="120"/>
              <w:rPr>
                <w:rFonts w:ascii="Arial" w:hAnsi="Arial" w:cs="Arial"/>
                <w:b/>
              </w:rPr>
            </w:pPr>
            <w:r w:rsidRPr="00E143F3">
              <w:rPr>
                <w:rFonts w:ascii="Arial" w:hAnsi="Arial" w:cs="Arial"/>
                <w:b/>
              </w:rPr>
              <w:t>x</w:t>
            </w:r>
          </w:p>
        </w:tc>
      </w:tr>
    </w:tbl>
    <w:p w14:paraId="6589E4B6" w14:textId="77777777" w:rsidR="007A6245" w:rsidRPr="00E143F3" w:rsidRDefault="007A6245" w:rsidP="00302082">
      <w:pPr>
        <w:spacing w:after="120" w:line="240" w:lineRule="auto"/>
        <w:ind w:left="426" w:right="260"/>
        <w:rPr>
          <w:rFonts w:ascii="Arial" w:hAnsi="Arial" w:cs="Arial"/>
          <w:b/>
          <w:iCs/>
        </w:rPr>
      </w:pPr>
    </w:p>
    <w:p w14:paraId="76180C61" w14:textId="77777777" w:rsidR="00D50113" w:rsidRPr="00E143F3" w:rsidRDefault="002A7F48" w:rsidP="00AE6CD0">
      <w:pPr>
        <w:numPr>
          <w:ilvl w:val="0"/>
          <w:numId w:val="1"/>
        </w:numPr>
        <w:spacing w:after="120" w:line="240" w:lineRule="auto"/>
        <w:ind w:left="567" w:right="260" w:hanging="567"/>
        <w:jc w:val="both"/>
        <w:rPr>
          <w:rFonts w:ascii="Arial" w:hAnsi="Arial" w:cs="Arial"/>
          <w:iCs/>
        </w:rPr>
      </w:pPr>
      <w:r w:rsidRPr="00E143F3">
        <w:rPr>
          <w:rFonts w:ascii="Arial" w:hAnsi="Arial" w:cs="Arial"/>
          <w:b/>
          <w:bCs/>
        </w:rPr>
        <w:t>Inclusive m</w:t>
      </w:r>
      <w:r w:rsidR="00D50113" w:rsidRPr="00E143F3">
        <w:rPr>
          <w:rFonts w:ascii="Arial" w:hAnsi="Arial" w:cs="Arial"/>
          <w:b/>
          <w:bCs/>
        </w:rPr>
        <w:t xml:space="preserve">odule </w:t>
      </w:r>
      <w:r w:rsidRPr="00E143F3">
        <w:rPr>
          <w:rFonts w:ascii="Arial" w:hAnsi="Arial" w:cs="Arial"/>
          <w:b/>
          <w:bCs/>
        </w:rPr>
        <w:t>d</w:t>
      </w:r>
      <w:r w:rsidR="00D50113" w:rsidRPr="00E143F3">
        <w:rPr>
          <w:rFonts w:ascii="Arial" w:hAnsi="Arial" w:cs="Arial"/>
          <w:b/>
          <w:bCs/>
        </w:rPr>
        <w:t xml:space="preserve">esign </w:t>
      </w:r>
    </w:p>
    <w:p w14:paraId="139FE585" w14:textId="7B96765A"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7834D19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D59897D"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EFC4F2A"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075AE11" w14:textId="77777777" w:rsidR="00D50113" w:rsidRDefault="00D50113" w:rsidP="00D50113">
      <w:pPr>
        <w:spacing w:after="120" w:line="240" w:lineRule="auto"/>
        <w:ind w:left="426" w:right="260"/>
        <w:rPr>
          <w:rFonts w:ascii="Arial" w:hAnsi="Arial" w:cs="Arial"/>
          <w:iCs/>
        </w:rPr>
      </w:pPr>
    </w:p>
    <w:p w14:paraId="3DA3714E"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23EA0D8" w14:textId="77777777" w:rsidR="00D033B2" w:rsidRPr="00D033B2" w:rsidRDefault="00D033B2" w:rsidP="00D033B2">
      <w:pPr>
        <w:spacing w:after="120" w:line="240" w:lineRule="auto"/>
        <w:ind w:left="567" w:right="260"/>
        <w:jc w:val="both"/>
        <w:rPr>
          <w:rFonts w:ascii="Arial" w:hAnsi="Arial" w:cs="Arial"/>
        </w:rPr>
      </w:pPr>
      <w:r w:rsidRPr="00D033B2">
        <w:rPr>
          <w:rFonts w:ascii="Arial" w:hAnsi="Arial" w:cs="Arial"/>
        </w:rPr>
        <w:t xml:space="preserve">Canterbury </w:t>
      </w:r>
    </w:p>
    <w:p w14:paraId="77AD45CC" w14:textId="77777777" w:rsidR="002A7F48" w:rsidRDefault="002A7F48" w:rsidP="00AE6CD0">
      <w:pPr>
        <w:spacing w:after="120" w:line="240" w:lineRule="auto"/>
        <w:ind w:left="567" w:right="260" w:hanging="567"/>
        <w:jc w:val="both"/>
        <w:rPr>
          <w:rFonts w:ascii="Arial" w:hAnsi="Arial" w:cs="Arial"/>
          <w:b/>
        </w:rPr>
      </w:pPr>
    </w:p>
    <w:p w14:paraId="4D5BA050" w14:textId="77777777" w:rsidR="002A7F48" w:rsidRPr="00E143F3" w:rsidRDefault="002A7F48" w:rsidP="00AE6CD0">
      <w:pPr>
        <w:numPr>
          <w:ilvl w:val="0"/>
          <w:numId w:val="1"/>
        </w:numPr>
        <w:spacing w:after="120" w:line="240" w:lineRule="auto"/>
        <w:ind w:left="567" w:right="261" w:hanging="567"/>
        <w:jc w:val="both"/>
        <w:rPr>
          <w:rFonts w:ascii="Arial" w:hAnsi="Arial" w:cs="Arial"/>
          <w:b/>
        </w:rPr>
      </w:pPr>
      <w:r w:rsidRPr="00E143F3">
        <w:rPr>
          <w:rFonts w:ascii="Arial" w:hAnsi="Arial" w:cs="Arial"/>
          <w:b/>
        </w:rPr>
        <w:t xml:space="preserve">Internationalisation </w:t>
      </w:r>
    </w:p>
    <w:p w14:paraId="680C2AEE" w14:textId="74E734BB" w:rsidR="009A2D37" w:rsidRDefault="00D275D9" w:rsidP="00D50113">
      <w:pPr>
        <w:spacing w:after="120" w:line="240" w:lineRule="auto"/>
        <w:ind w:left="426" w:right="260"/>
        <w:rPr>
          <w:rFonts w:ascii="Arial" w:hAnsi="Arial" w:cs="Arial"/>
          <w:iCs/>
        </w:rPr>
      </w:pPr>
      <w:r>
        <w:rPr>
          <w:rFonts w:ascii="Arial" w:hAnsi="Arial" w:cs="Arial"/>
          <w:iCs/>
        </w:rPr>
        <w:t>This module examines films from Europe, Asia and Latin America. It stresses, furthermore, how elements frequently ascribed to national essentialism are in fact international. Through topics such as film festivals, the transnational features are emphasised and indeed, the module examines how filmmakers strategically ‘self-orientalise’ in order to gain distribution abroad. UK distributors’ use of orientalising and sexist tropes in publicity and marketing is also a major topic.</w:t>
      </w:r>
    </w:p>
    <w:p w14:paraId="2E50E51B" w14:textId="77777777" w:rsidR="00D275D9" w:rsidRDefault="00D275D9" w:rsidP="00D50113">
      <w:pPr>
        <w:spacing w:after="120" w:line="240" w:lineRule="auto"/>
        <w:ind w:left="426" w:right="260"/>
        <w:rPr>
          <w:rFonts w:ascii="Arial" w:hAnsi="Arial" w:cs="Arial"/>
          <w:iCs/>
        </w:rPr>
      </w:pPr>
      <w:bookmarkStart w:id="0" w:name="_GoBack"/>
      <w:bookmarkEnd w:id="0"/>
    </w:p>
    <w:p w14:paraId="2B498585" w14:textId="77777777" w:rsidR="00641D6D" w:rsidRPr="00302082" w:rsidRDefault="00641D6D" w:rsidP="002A7F48">
      <w:pPr>
        <w:pBdr>
          <w:bottom w:val="single" w:sz="6" w:space="1" w:color="auto"/>
        </w:pBdr>
        <w:spacing w:after="120" w:line="240" w:lineRule="auto"/>
        <w:ind w:right="261"/>
        <w:rPr>
          <w:rFonts w:ascii="Arial" w:hAnsi="Arial" w:cs="Arial"/>
        </w:rPr>
      </w:pPr>
    </w:p>
    <w:p w14:paraId="3E941AE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D8023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3DA58C4"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05A8FBEF" w14:textId="77777777" w:rsidTr="00AE6CD0">
        <w:trPr>
          <w:trHeight w:val="317"/>
        </w:trPr>
        <w:tc>
          <w:tcPr>
            <w:tcW w:w="1526" w:type="dxa"/>
          </w:tcPr>
          <w:p w14:paraId="2A8C2E0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ECF49D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150A1E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D5F40B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6A421EE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3585653" w14:textId="77777777" w:rsidTr="00AE6CD0">
        <w:trPr>
          <w:trHeight w:val="305"/>
        </w:trPr>
        <w:tc>
          <w:tcPr>
            <w:tcW w:w="1526" w:type="dxa"/>
          </w:tcPr>
          <w:p w14:paraId="3ED5BC24" w14:textId="6EEFC9EF" w:rsidR="00422B69" w:rsidRPr="00B94CFB" w:rsidRDefault="00B94CFB" w:rsidP="00302082">
            <w:pPr>
              <w:spacing w:after="120"/>
              <w:ind w:right="-330"/>
              <w:rPr>
                <w:rFonts w:ascii="Arial" w:hAnsi="Arial" w:cs="Arial"/>
                <w:sz w:val="18"/>
                <w:szCs w:val="18"/>
              </w:rPr>
            </w:pPr>
            <w:r w:rsidRPr="00B94CFB">
              <w:rPr>
                <w:rFonts w:ascii="Arial" w:hAnsi="Arial" w:cs="Arial"/>
                <w:sz w:val="18"/>
                <w:szCs w:val="18"/>
              </w:rPr>
              <w:t>02/02/18</w:t>
            </w:r>
          </w:p>
        </w:tc>
        <w:tc>
          <w:tcPr>
            <w:tcW w:w="1701" w:type="dxa"/>
          </w:tcPr>
          <w:p w14:paraId="289F9363" w14:textId="0022BEF4" w:rsidR="00422B69" w:rsidRPr="00B94CFB" w:rsidRDefault="00B94CFB" w:rsidP="00302082">
            <w:pPr>
              <w:spacing w:after="120"/>
              <w:ind w:right="-330"/>
              <w:rPr>
                <w:rFonts w:ascii="Arial" w:hAnsi="Arial" w:cs="Arial"/>
                <w:sz w:val="18"/>
                <w:szCs w:val="18"/>
              </w:rPr>
            </w:pPr>
            <w:r w:rsidRPr="00B94CFB">
              <w:rPr>
                <w:rFonts w:ascii="Arial" w:hAnsi="Arial" w:cs="Arial"/>
                <w:sz w:val="18"/>
                <w:szCs w:val="18"/>
              </w:rPr>
              <w:t>Major</w:t>
            </w:r>
          </w:p>
        </w:tc>
        <w:tc>
          <w:tcPr>
            <w:tcW w:w="2410" w:type="dxa"/>
          </w:tcPr>
          <w:p w14:paraId="0CE5FC6F" w14:textId="4EB63CEB" w:rsidR="00422B69" w:rsidRPr="00B94CFB" w:rsidRDefault="00B94CFB" w:rsidP="00302082">
            <w:pPr>
              <w:spacing w:after="120"/>
              <w:ind w:right="-330"/>
              <w:rPr>
                <w:rFonts w:ascii="Arial" w:hAnsi="Arial" w:cs="Arial"/>
                <w:sz w:val="18"/>
                <w:szCs w:val="18"/>
              </w:rPr>
            </w:pPr>
            <w:r w:rsidRPr="00B94CFB">
              <w:rPr>
                <w:rFonts w:ascii="Arial" w:hAnsi="Arial" w:cs="Arial"/>
                <w:sz w:val="18"/>
                <w:szCs w:val="18"/>
              </w:rPr>
              <w:t>September 2018</w:t>
            </w:r>
          </w:p>
        </w:tc>
        <w:tc>
          <w:tcPr>
            <w:tcW w:w="2448" w:type="dxa"/>
          </w:tcPr>
          <w:p w14:paraId="6E11DC07" w14:textId="5004441F" w:rsidR="00422B69" w:rsidRPr="00B94CFB" w:rsidRDefault="00B94CFB" w:rsidP="00302082">
            <w:pPr>
              <w:spacing w:after="120"/>
              <w:ind w:right="-330"/>
              <w:rPr>
                <w:rFonts w:ascii="Arial" w:hAnsi="Arial" w:cs="Arial"/>
                <w:sz w:val="18"/>
                <w:szCs w:val="18"/>
              </w:rPr>
            </w:pPr>
            <w:r w:rsidRPr="00B94CFB">
              <w:rPr>
                <w:rFonts w:ascii="Arial" w:hAnsi="Arial" w:cs="Arial"/>
                <w:sz w:val="18"/>
                <w:szCs w:val="18"/>
              </w:rPr>
              <w:t>8-14</w:t>
            </w:r>
          </w:p>
        </w:tc>
        <w:tc>
          <w:tcPr>
            <w:tcW w:w="2400" w:type="dxa"/>
          </w:tcPr>
          <w:p w14:paraId="3E32F11A" w14:textId="404BDB90" w:rsidR="00422B69" w:rsidRPr="00B94CFB" w:rsidRDefault="00B94CFB" w:rsidP="00302082">
            <w:pPr>
              <w:spacing w:after="120"/>
              <w:ind w:right="-330"/>
              <w:rPr>
                <w:rFonts w:ascii="Arial" w:hAnsi="Arial" w:cs="Arial"/>
                <w:sz w:val="18"/>
                <w:szCs w:val="18"/>
              </w:rPr>
            </w:pPr>
            <w:r w:rsidRPr="00B94CFB">
              <w:rPr>
                <w:rFonts w:ascii="Arial" w:hAnsi="Arial" w:cs="Arial"/>
                <w:sz w:val="18"/>
                <w:szCs w:val="18"/>
              </w:rPr>
              <w:t>No</w:t>
            </w:r>
          </w:p>
        </w:tc>
      </w:tr>
      <w:tr w:rsidR="00302082" w:rsidRPr="00302082" w14:paraId="14C433DB" w14:textId="77777777" w:rsidTr="00AE6CD0">
        <w:trPr>
          <w:trHeight w:val="305"/>
        </w:trPr>
        <w:tc>
          <w:tcPr>
            <w:tcW w:w="1526" w:type="dxa"/>
          </w:tcPr>
          <w:p w14:paraId="2EF48CDD" w14:textId="77777777" w:rsidR="00422B69" w:rsidRPr="00B94CFB" w:rsidRDefault="00422B69" w:rsidP="00302082">
            <w:pPr>
              <w:spacing w:after="120"/>
              <w:ind w:right="-330"/>
              <w:rPr>
                <w:rFonts w:ascii="Arial" w:hAnsi="Arial" w:cs="Arial"/>
                <w:sz w:val="18"/>
                <w:szCs w:val="18"/>
              </w:rPr>
            </w:pPr>
          </w:p>
        </w:tc>
        <w:tc>
          <w:tcPr>
            <w:tcW w:w="1701" w:type="dxa"/>
          </w:tcPr>
          <w:p w14:paraId="76CCC489" w14:textId="77777777" w:rsidR="00422B69" w:rsidRPr="00B94CFB" w:rsidRDefault="00422B69" w:rsidP="00302082">
            <w:pPr>
              <w:spacing w:after="120"/>
              <w:ind w:right="-330"/>
              <w:rPr>
                <w:rFonts w:ascii="Arial" w:hAnsi="Arial" w:cs="Arial"/>
                <w:sz w:val="18"/>
                <w:szCs w:val="18"/>
              </w:rPr>
            </w:pPr>
          </w:p>
        </w:tc>
        <w:tc>
          <w:tcPr>
            <w:tcW w:w="2410" w:type="dxa"/>
          </w:tcPr>
          <w:p w14:paraId="289CBC33" w14:textId="77777777" w:rsidR="00422B69" w:rsidRPr="00B94CFB" w:rsidRDefault="00422B69" w:rsidP="00302082">
            <w:pPr>
              <w:spacing w:after="120"/>
              <w:ind w:right="-330"/>
              <w:rPr>
                <w:rFonts w:ascii="Arial" w:hAnsi="Arial" w:cs="Arial"/>
                <w:sz w:val="18"/>
                <w:szCs w:val="18"/>
              </w:rPr>
            </w:pPr>
          </w:p>
        </w:tc>
        <w:tc>
          <w:tcPr>
            <w:tcW w:w="2448" w:type="dxa"/>
          </w:tcPr>
          <w:p w14:paraId="1FECB0E5" w14:textId="77777777" w:rsidR="00422B69" w:rsidRPr="00B94CFB" w:rsidRDefault="00422B69" w:rsidP="00302082">
            <w:pPr>
              <w:spacing w:after="120"/>
              <w:ind w:right="-330"/>
              <w:rPr>
                <w:rFonts w:ascii="Arial" w:hAnsi="Arial" w:cs="Arial"/>
                <w:sz w:val="18"/>
                <w:szCs w:val="18"/>
              </w:rPr>
            </w:pPr>
          </w:p>
        </w:tc>
        <w:tc>
          <w:tcPr>
            <w:tcW w:w="2400" w:type="dxa"/>
          </w:tcPr>
          <w:p w14:paraId="564AF5CA" w14:textId="77777777" w:rsidR="00422B69" w:rsidRPr="00B94CFB" w:rsidRDefault="00422B69" w:rsidP="00302082">
            <w:pPr>
              <w:spacing w:after="120"/>
              <w:ind w:right="-330"/>
              <w:rPr>
                <w:rFonts w:ascii="Arial" w:hAnsi="Arial" w:cs="Arial"/>
                <w:sz w:val="18"/>
                <w:szCs w:val="18"/>
              </w:rPr>
            </w:pPr>
          </w:p>
        </w:tc>
      </w:tr>
    </w:tbl>
    <w:p w14:paraId="46061A7F" w14:textId="77777777" w:rsidR="00D83563" w:rsidRPr="00302082" w:rsidRDefault="00D83563" w:rsidP="00302082">
      <w:pPr>
        <w:spacing w:after="120" w:line="240" w:lineRule="auto"/>
        <w:ind w:right="-330"/>
        <w:rPr>
          <w:rFonts w:ascii="Arial" w:hAnsi="Arial" w:cs="Arial"/>
        </w:rPr>
      </w:pPr>
    </w:p>
    <w:sectPr w:rsidR="00D83563" w:rsidRPr="00302082" w:rsidSect="00E835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760A4" w14:textId="77777777" w:rsidR="00493241" w:rsidRDefault="00493241" w:rsidP="009A2D37">
      <w:pPr>
        <w:spacing w:after="0" w:line="240" w:lineRule="auto"/>
      </w:pPr>
      <w:r>
        <w:separator/>
      </w:r>
    </w:p>
  </w:endnote>
  <w:endnote w:type="continuationSeparator" w:id="0">
    <w:p w14:paraId="141BDDC7" w14:textId="77777777" w:rsidR="00493241" w:rsidRDefault="00493241" w:rsidP="009A2D37">
      <w:pPr>
        <w:spacing w:after="0" w:line="240" w:lineRule="auto"/>
      </w:pPr>
      <w:r>
        <w:continuationSeparator/>
      </w:r>
    </w:p>
  </w:endnote>
  <w:endnote w:type="continuationNotice" w:id="1">
    <w:p w14:paraId="0C1E824E" w14:textId="77777777" w:rsidR="00493241" w:rsidRDefault="00493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65E13C0" w14:textId="77777777" w:rsidR="008B2543" w:rsidRDefault="0019787E" w:rsidP="009A2D37">
        <w:pPr>
          <w:pStyle w:val="Footer"/>
          <w:jc w:val="center"/>
        </w:pPr>
        <w:r>
          <w:fldChar w:fldCharType="begin"/>
        </w:r>
        <w:r>
          <w:instrText xml:space="preserve"> PAGE   \* MERGEFORMAT </w:instrText>
        </w:r>
        <w:r>
          <w:fldChar w:fldCharType="separate"/>
        </w:r>
        <w:r w:rsidR="00E8358B">
          <w:rPr>
            <w:noProof/>
          </w:rPr>
          <w:t>4</w:t>
        </w:r>
        <w:r>
          <w:rPr>
            <w:noProof/>
          </w:rPr>
          <w:fldChar w:fldCharType="end"/>
        </w:r>
      </w:p>
    </w:sdtContent>
  </w:sdt>
  <w:p w14:paraId="52287C1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C3FB5" w14:textId="77777777" w:rsidR="00493241" w:rsidRDefault="00493241" w:rsidP="009A2D37">
      <w:pPr>
        <w:spacing w:after="0" w:line="240" w:lineRule="auto"/>
      </w:pPr>
      <w:r>
        <w:separator/>
      </w:r>
    </w:p>
  </w:footnote>
  <w:footnote w:type="continuationSeparator" w:id="0">
    <w:p w14:paraId="5C130866" w14:textId="77777777" w:rsidR="00493241" w:rsidRDefault="00493241" w:rsidP="009A2D37">
      <w:pPr>
        <w:spacing w:after="0" w:line="240" w:lineRule="auto"/>
      </w:pPr>
      <w:r>
        <w:continuationSeparator/>
      </w:r>
    </w:p>
  </w:footnote>
  <w:footnote w:type="continuationNotice" w:id="1">
    <w:p w14:paraId="71A8C0B9" w14:textId="77777777" w:rsidR="00493241" w:rsidRDefault="004932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59F2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3891793" wp14:editId="0D5A16E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EC89C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ACBB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2E6899" wp14:editId="136FA2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ED6F83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40ED"/>
    <w:rsid w:val="00045373"/>
    <w:rsid w:val="00063A2F"/>
    <w:rsid w:val="000678D3"/>
    <w:rsid w:val="00094810"/>
    <w:rsid w:val="000C0294"/>
    <w:rsid w:val="000C7A1C"/>
    <w:rsid w:val="000D2A8A"/>
    <w:rsid w:val="000D32AC"/>
    <w:rsid w:val="000E20C1"/>
    <w:rsid w:val="000E3B73"/>
    <w:rsid w:val="000E43F1"/>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3777"/>
    <w:rsid w:val="0028461D"/>
    <w:rsid w:val="0028590C"/>
    <w:rsid w:val="00292C46"/>
    <w:rsid w:val="002938D6"/>
    <w:rsid w:val="00294B73"/>
    <w:rsid w:val="002A0C18"/>
    <w:rsid w:val="002A219B"/>
    <w:rsid w:val="002A22DB"/>
    <w:rsid w:val="002A7F48"/>
    <w:rsid w:val="002B20F5"/>
    <w:rsid w:val="002B2A1A"/>
    <w:rsid w:val="002B71F2"/>
    <w:rsid w:val="002C367E"/>
    <w:rsid w:val="002E71C0"/>
    <w:rsid w:val="002F05F4"/>
    <w:rsid w:val="002F0CE4"/>
    <w:rsid w:val="002F23EF"/>
    <w:rsid w:val="002F2626"/>
    <w:rsid w:val="00302082"/>
    <w:rsid w:val="00306620"/>
    <w:rsid w:val="003262B9"/>
    <w:rsid w:val="00334A02"/>
    <w:rsid w:val="00335875"/>
    <w:rsid w:val="00335FBE"/>
    <w:rsid w:val="00350ECC"/>
    <w:rsid w:val="00352D8E"/>
    <w:rsid w:val="00356B68"/>
    <w:rsid w:val="0035702D"/>
    <w:rsid w:val="003604D4"/>
    <w:rsid w:val="0036174D"/>
    <w:rsid w:val="003627B0"/>
    <w:rsid w:val="00374DF6"/>
    <w:rsid w:val="003759B0"/>
    <w:rsid w:val="00375F84"/>
    <w:rsid w:val="00376E34"/>
    <w:rsid w:val="003804E7"/>
    <w:rsid w:val="003934D2"/>
    <w:rsid w:val="003973A1"/>
    <w:rsid w:val="003A2B99"/>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241"/>
    <w:rsid w:val="00494037"/>
    <w:rsid w:val="00496AA3"/>
    <w:rsid w:val="00497C98"/>
    <w:rsid w:val="004A39D7"/>
    <w:rsid w:val="004A55FA"/>
    <w:rsid w:val="004B5D03"/>
    <w:rsid w:val="004C0FF3"/>
    <w:rsid w:val="004C1EC4"/>
    <w:rsid w:val="004D035C"/>
    <w:rsid w:val="004E7D00"/>
    <w:rsid w:val="004F3C18"/>
    <w:rsid w:val="004F4328"/>
    <w:rsid w:val="005005E4"/>
    <w:rsid w:val="00512520"/>
    <w:rsid w:val="00513689"/>
    <w:rsid w:val="0051375A"/>
    <w:rsid w:val="00513809"/>
    <w:rsid w:val="00521097"/>
    <w:rsid w:val="00525D19"/>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2D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C6431"/>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6855"/>
    <w:rsid w:val="007C74B4"/>
    <w:rsid w:val="007E3412"/>
    <w:rsid w:val="007F393D"/>
    <w:rsid w:val="008029AF"/>
    <w:rsid w:val="00802FFA"/>
    <w:rsid w:val="00807736"/>
    <w:rsid w:val="008102E5"/>
    <w:rsid w:val="008111B4"/>
    <w:rsid w:val="008133F0"/>
    <w:rsid w:val="00815880"/>
    <w:rsid w:val="0082322C"/>
    <w:rsid w:val="00823942"/>
    <w:rsid w:val="00825D8A"/>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5589"/>
    <w:rsid w:val="009567BE"/>
    <w:rsid w:val="009676FA"/>
    <w:rsid w:val="009679E0"/>
    <w:rsid w:val="00977632"/>
    <w:rsid w:val="00982A8E"/>
    <w:rsid w:val="00987DB4"/>
    <w:rsid w:val="0099574A"/>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4512E"/>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4CFB"/>
    <w:rsid w:val="00BA453C"/>
    <w:rsid w:val="00BA4E02"/>
    <w:rsid w:val="00BB2A6D"/>
    <w:rsid w:val="00BB4189"/>
    <w:rsid w:val="00BC19F7"/>
    <w:rsid w:val="00BC41ED"/>
    <w:rsid w:val="00BD009E"/>
    <w:rsid w:val="00BD0EF8"/>
    <w:rsid w:val="00BD7A8C"/>
    <w:rsid w:val="00BE1781"/>
    <w:rsid w:val="00BE2126"/>
    <w:rsid w:val="00BE3B17"/>
    <w:rsid w:val="00BF51AB"/>
    <w:rsid w:val="00BF716B"/>
    <w:rsid w:val="00BF7233"/>
    <w:rsid w:val="00C02AA2"/>
    <w:rsid w:val="00C04C95"/>
    <w:rsid w:val="00C12613"/>
    <w:rsid w:val="00C16DEF"/>
    <w:rsid w:val="00C2492F"/>
    <w:rsid w:val="00C36EAD"/>
    <w:rsid w:val="00C3744A"/>
    <w:rsid w:val="00C4002A"/>
    <w:rsid w:val="00C46912"/>
    <w:rsid w:val="00C52F8D"/>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33B2"/>
    <w:rsid w:val="00D13357"/>
    <w:rsid w:val="00D13A13"/>
    <w:rsid w:val="00D162B8"/>
    <w:rsid w:val="00D23DC6"/>
    <w:rsid w:val="00D2689A"/>
    <w:rsid w:val="00D275D9"/>
    <w:rsid w:val="00D50113"/>
    <w:rsid w:val="00D54F04"/>
    <w:rsid w:val="00D65506"/>
    <w:rsid w:val="00D773CF"/>
    <w:rsid w:val="00D83563"/>
    <w:rsid w:val="00D8448F"/>
    <w:rsid w:val="00DA64B6"/>
    <w:rsid w:val="00DB5C9D"/>
    <w:rsid w:val="00DD02E6"/>
    <w:rsid w:val="00DF665B"/>
    <w:rsid w:val="00E0152A"/>
    <w:rsid w:val="00E03394"/>
    <w:rsid w:val="00E065ED"/>
    <w:rsid w:val="00E066E5"/>
    <w:rsid w:val="00E143F3"/>
    <w:rsid w:val="00E22F03"/>
    <w:rsid w:val="00E233C1"/>
    <w:rsid w:val="00E51404"/>
    <w:rsid w:val="00E574C9"/>
    <w:rsid w:val="00E610DE"/>
    <w:rsid w:val="00E66167"/>
    <w:rsid w:val="00E661B8"/>
    <w:rsid w:val="00E71F2F"/>
    <w:rsid w:val="00E77786"/>
    <w:rsid w:val="00E806FB"/>
    <w:rsid w:val="00E8358B"/>
    <w:rsid w:val="00EB1C2D"/>
    <w:rsid w:val="00EC1810"/>
    <w:rsid w:val="00EC3FCC"/>
    <w:rsid w:val="00ED32FF"/>
    <w:rsid w:val="00EF039B"/>
    <w:rsid w:val="00EF4933"/>
    <w:rsid w:val="00EF5044"/>
    <w:rsid w:val="00F01956"/>
    <w:rsid w:val="00F116CE"/>
    <w:rsid w:val="00F176DE"/>
    <w:rsid w:val="00F21C47"/>
    <w:rsid w:val="00F244E2"/>
    <w:rsid w:val="00F24AC3"/>
    <w:rsid w:val="00F340DE"/>
    <w:rsid w:val="00F43542"/>
    <w:rsid w:val="00F527CB"/>
    <w:rsid w:val="00F53DB3"/>
    <w:rsid w:val="00F562AA"/>
    <w:rsid w:val="00F6053A"/>
    <w:rsid w:val="00F7105A"/>
    <w:rsid w:val="00F76CFF"/>
    <w:rsid w:val="00F77676"/>
    <w:rsid w:val="00F8197C"/>
    <w:rsid w:val="00F82B4E"/>
    <w:rsid w:val="00F87559"/>
    <w:rsid w:val="00F952F0"/>
    <w:rsid w:val="00F96D71"/>
    <w:rsid w:val="00F97C9E"/>
    <w:rsid w:val="00FA20DE"/>
    <w:rsid w:val="00FA4EE8"/>
    <w:rsid w:val="00FA60BA"/>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9798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1">
    <w:name w:val="Body 1"/>
    <w:rsid w:val="004C0FF3"/>
    <w:pPr>
      <w:spacing w:after="0" w:line="240" w:lineRule="auto"/>
      <w:outlineLvl w:val="0"/>
    </w:pPr>
    <w:rPr>
      <w:rFonts w:ascii="Times New Roman" w:eastAsia="Arial Unicode MS" w:hAnsi="Times New Roman" w:cs="Times New Roman"/>
      <w:color w:val="000000"/>
      <w:sz w:val="20"/>
      <w:szCs w:val="20"/>
      <w:u w:color="000000"/>
    </w:rPr>
  </w:style>
  <w:style w:type="character" w:styleId="Emphasis">
    <w:name w:val="Emphasis"/>
    <w:basedOn w:val="DefaultParagraphFont"/>
    <w:uiPriority w:val="20"/>
    <w:qFormat/>
    <w:rsid w:val="00FA6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AF3D1-4A03-4C4D-A328-C897E2BF0756}">
  <ds:schemaRefs>
    <ds:schemaRef ds:uri="http://schemas.openxmlformats.org/officeDocument/2006/bibliography"/>
  </ds:schemaRefs>
</ds:datastoreItem>
</file>

<file path=customXml/itemProps2.xml><?xml version="1.0" encoding="utf-8"?>
<ds:datastoreItem xmlns:ds="http://schemas.openxmlformats.org/officeDocument/2006/customXml" ds:itemID="{740951CB-A074-42DD-843A-653DFF6083CE}"/>
</file>

<file path=customXml/itemProps3.xml><?xml version="1.0" encoding="utf-8"?>
<ds:datastoreItem xmlns:ds="http://schemas.openxmlformats.org/officeDocument/2006/customXml" ds:itemID="{D41EACFC-A489-491F-B0B4-38CD8A963541}"/>
</file>

<file path=customXml/itemProps4.xml><?xml version="1.0" encoding="utf-8"?>
<ds:datastoreItem xmlns:ds="http://schemas.openxmlformats.org/officeDocument/2006/customXml" ds:itemID="{7430D1C8-211D-43DC-B6DA-063116218260}"/>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4842</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2018-02-21T08:49:00Z</dcterms:created>
  <dcterms:modified xsi:type="dcterms:W3CDTF">2018-02-21T08:50:00Z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