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5BD91B1F" w:rsidR="009A2D37" w:rsidRPr="00621B0D" w:rsidRDefault="004C45C1" w:rsidP="00621B0D">
      <w:pPr>
        <w:spacing w:after="120" w:line="240" w:lineRule="auto"/>
        <w:ind w:left="567" w:right="260"/>
        <w:jc w:val="both"/>
        <w:rPr>
          <w:rFonts w:ascii="Arial" w:hAnsi="Arial" w:cs="Arial"/>
          <w:iCs/>
        </w:rPr>
      </w:pPr>
      <w:r>
        <w:rPr>
          <w:rFonts w:ascii="Arial" w:hAnsi="Arial" w:cs="Arial"/>
        </w:rPr>
        <w:t>FILM</w:t>
      </w:r>
      <w:r w:rsidR="008F6E45">
        <w:rPr>
          <w:rFonts w:ascii="Arial" w:hAnsi="Arial" w:cs="Arial"/>
        </w:rPr>
        <w:t>584</w:t>
      </w:r>
      <w:r w:rsidR="004411C6">
        <w:rPr>
          <w:rFonts w:ascii="Arial" w:hAnsi="Arial" w:cs="Arial"/>
        </w:rPr>
        <w:t xml:space="preserve">0 </w:t>
      </w:r>
      <w:r w:rsidR="008F6E45">
        <w:rPr>
          <w:rFonts w:ascii="Arial" w:hAnsi="Arial" w:cs="Arial"/>
        </w:rPr>
        <w:t>(FI584</w:t>
      </w:r>
      <w:r w:rsidR="00621B0D" w:rsidRPr="00621B0D">
        <w:rPr>
          <w:rFonts w:ascii="Arial" w:hAnsi="Arial" w:cs="Arial"/>
        </w:rPr>
        <w:t>)</w:t>
      </w:r>
      <w:r w:rsidR="00474D17">
        <w:rPr>
          <w:rFonts w:ascii="Arial" w:hAnsi="Arial" w:cs="Arial"/>
        </w:rPr>
        <w:t xml:space="preserve"> </w:t>
      </w:r>
      <w:proofErr w:type="gramStart"/>
      <w:r w:rsidR="008F6E45">
        <w:rPr>
          <w:rFonts w:ascii="Arial" w:hAnsi="Arial" w:cs="Arial"/>
        </w:rPr>
        <w:t>The</w:t>
      </w:r>
      <w:proofErr w:type="gramEnd"/>
      <w:r w:rsidR="008F6E45">
        <w:rPr>
          <w:rFonts w:ascii="Arial" w:hAnsi="Arial" w:cs="Arial"/>
        </w:rPr>
        <w:t xml:space="preserve"> Gothic in Film</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9526B3" w14:textId="77777777" w:rsidR="001F5681" w:rsidRPr="001F5681" w:rsidRDefault="001F5681" w:rsidP="001F5681">
      <w:pPr>
        <w:spacing w:after="120" w:line="240" w:lineRule="auto"/>
        <w:ind w:left="567" w:right="260"/>
        <w:rPr>
          <w:rFonts w:ascii="Arial" w:hAnsi="Arial" w:cs="Arial"/>
          <w:iCs/>
        </w:rPr>
      </w:pPr>
      <w:r w:rsidRPr="001F5681">
        <w:rPr>
          <w:rFonts w:ascii="Arial" w:hAnsi="Arial" w:cs="Arial"/>
          <w:iCs/>
        </w:rPr>
        <w:t>FILM3130 Film Style</w:t>
      </w:r>
    </w:p>
    <w:p w14:paraId="51979689" w14:textId="4A8DD50F" w:rsidR="000E74BA" w:rsidRDefault="001F5681" w:rsidP="001F5681">
      <w:pPr>
        <w:spacing w:after="120" w:line="240" w:lineRule="auto"/>
        <w:ind w:left="567" w:right="260"/>
        <w:rPr>
          <w:rFonts w:ascii="Arial" w:hAnsi="Arial" w:cs="Arial"/>
          <w:iCs/>
        </w:rPr>
      </w:pPr>
      <w:r w:rsidRPr="001F5681">
        <w:rPr>
          <w:rFonts w:ascii="Arial" w:hAnsi="Arial" w:cs="Arial"/>
          <w:iCs/>
        </w:rPr>
        <w:t>FILM3150 Film Theory or FILM3160 Film Histories</w:t>
      </w:r>
      <w:r w:rsidR="00487C19">
        <w:rPr>
          <w:rFonts w:ascii="Arial" w:hAnsi="Arial" w:cs="Arial"/>
          <w:iCs/>
        </w:rPr>
        <w:t xml:space="preserve"> </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56593E73"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C45C1">
        <w:rPr>
          <w:rFonts w:ascii="Arial" w:hAnsi="Arial" w:cs="Arial"/>
          <w:iCs/>
        </w:rPr>
        <w:t>Film</w:t>
      </w:r>
      <w:r w:rsidR="004411C6">
        <w:rPr>
          <w:rFonts w:ascii="Arial" w:hAnsi="Arial" w:cs="Arial"/>
          <w:iCs/>
        </w:rPr>
        <w:t xml:space="preserve"> and associated programmes</w:t>
      </w:r>
      <w:r w:rsidRPr="00651058">
        <w:rPr>
          <w:rFonts w:ascii="Arial" w:hAnsi="Arial" w:cs="Arial"/>
          <w:iCs/>
        </w:rPr>
        <w:t xml:space="preserve"> </w:t>
      </w:r>
    </w:p>
    <w:p w14:paraId="38BDABF4" w14:textId="12E30790" w:rsidR="00594A3D" w:rsidRDefault="00594A3D" w:rsidP="004411C6">
      <w:pPr>
        <w:pStyle w:val="ListParagraph"/>
        <w:spacing w:after="0" w:line="240" w:lineRule="auto"/>
        <w:ind w:left="567"/>
        <w:rPr>
          <w:rFonts w:ascii="Arial" w:hAnsi="Arial" w:cs="Arial"/>
          <w:iCs/>
        </w:rPr>
      </w:pPr>
      <w:r>
        <w:rPr>
          <w:rFonts w:ascii="Arial" w:hAnsi="Arial" w:cs="Arial"/>
          <w:iCs/>
        </w:rPr>
        <w:t>BA Media Studies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CCF0F0" w14:textId="475AE4DE" w:rsidR="00594A3D" w:rsidRPr="001821F2" w:rsidRDefault="00594A3D" w:rsidP="00594A3D">
      <w:pPr>
        <w:pStyle w:val="ListParagraph"/>
        <w:spacing w:after="0"/>
        <w:ind w:left="567"/>
        <w:jc w:val="both"/>
        <w:rPr>
          <w:rFonts w:ascii="Arial" w:hAnsi="Arial" w:cs="Arial"/>
        </w:rPr>
      </w:pPr>
      <w:r>
        <w:rPr>
          <w:rFonts w:ascii="Arial" w:hAnsi="Arial" w:cs="Arial"/>
        </w:rPr>
        <w:t xml:space="preserve">8.1 </w:t>
      </w:r>
      <w:r w:rsidRPr="001821F2">
        <w:rPr>
          <w:rFonts w:ascii="Arial" w:hAnsi="Arial" w:cs="Arial"/>
        </w:rPr>
        <w:t>evidence an in-depth knowledge and sophisticated critical understanding of the history and modes of “the Gothic”, both as an individual cinematic genre and as elements that can be employed or referenced within other genres (</w:t>
      </w:r>
      <w:proofErr w:type="spellStart"/>
      <w:r w:rsidRPr="001821F2">
        <w:rPr>
          <w:rFonts w:ascii="Arial" w:hAnsi="Arial" w:cs="Arial"/>
        </w:rPr>
        <w:t>egs</w:t>
      </w:r>
      <w:proofErr w:type="spellEnd"/>
      <w:r w:rsidRPr="001821F2">
        <w:rPr>
          <w:rFonts w:ascii="Arial" w:hAnsi="Arial" w:cs="Arial"/>
        </w:rPr>
        <w:t xml:space="preserve"> film noir, horror)</w:t>
      </w:r>
      <w:r>
        <w:rPr>
          <w:rFonts w:ascii="Arial" w:hAnsi="Arial" w:cs="Arial"/>
        </w:rPr>
        <w:t>;</w:t>
      </w:r>
    </w:p>
    <w:p w14:paraId="0543F6B1" w14:textId="67CF0B51" w:rsidR="00594A3D" w:rsidRPr="001821F2" w:rsidRDefault="00594A3D" w:rsidP="00594A3D">
      <w:pPr>
        <w:pStyle w:val="ListParagraph"/>
        <w:spacing w:after="0"/>
        <w:ind w:left="567"/>
        <w:jc w:val="both"/>
        <w:rPr>
          <w:rFonts w:ascii="Arial" w:hAnsi="Arial" w:cs="Arial"/>
        </w:rPr>
      </w:pPr>
      <w:r>
        <w:rPr>
          <w:rFonts w:ascii="Arial" w:hAnsi="Arial" w:cs="Arial"/>
        </w:rPr>
        <w:t xml:space="preserve">8.2 </w:t>
      </w:r>
      <w:r w:rsidRPr="001821F2">
        <w:rPr>
          <w:rFonts w:ascii="Arial" w:hAnsi="Arial" w:cs="Arial"/>
        </w:rPr>
        <w:t>display an advanced ability to analyse the specifically filmic methods of achieving Gothic “tone” and an awareness of the conscious return to traditional methods in later examples of the genre</w:t>
      </w:r>
      <w:r>
        <w:rPr>
          <w:rFonts w:ascii="Arial" w:hAnsi="Arial" w:cs="Arial"/>
        </w:rPr>
        <w:t>;</w:t>
      </w:r>
    </w:p>
    <w:p w14:paraId="1B5B8D10" w14:textId="03C76A7D" w:rsidR="00594A3D" w:rsidRPr="001821F2" w:rsidRDefault="00594A3D" w:rsidP="00594A3D">
      <w:pPr>
        <w:pStyle w:val="ListParagraph"/>
        <w:spacing w:after="0"/>
        <w:ind w:left="567"/>
        <w:jc w:val="both"/>
        <w:rPr>
          <w:rFonts w:ascii="Arial" w:hAnsi="Arial" w:cs="Arial"/>
        </w:rPr>
      </w:pPr>
      <w:proofErr w:type="gramStart"/>
      <w:r>
        <w:rPr>
          <w:rFonts w:ascii="Arial" w:hAnsi="Arial" w:cs="Arial"/>
        </w:rPr>
        <w:t>8.3</w:t>
      </w:r>
      <w:proofErr w:type="gramEnd"/>
      <w:r>
        <w:rPr>
          <w:rFonts w:ascii="Arial" w:hAnsi="Arial" w:cs="Arial"/>
        </w:rPr>
        <w:t xml:space="preserve"> </w:t>
      </w:r>
      <w:r w:rsidRPr="001821F2">
        <w:rPr>
          <w:rFonts w:ascii="Arial" w:hAnsi="Arial" w:cs="Arial"/>
        </w:rPr>
        <w:t>demonstrate awareness of the pervasiveness of the Gothic in American cinema during its first main cycle in the 1940s and understanding of both its return and the possible reasons fo</w:t>
      </w:r>
      <w:r>
        <w:rPr>
          <w:rFonts w:ascii="Arial" w:hAnsi="Arial" w:cs="Arial"/>
        </w:rPr>
        <w:t>r this, in more recent examples;</w:t>
      </w:r>
    </w:p>
    <w:p w14:paraId="223F7176" w14:textId="1BBDAD14" w:rsidR="00594A3D" w:rsidRPr="001821F2" w:rsidRDefault="00594A3D" w:rsidP="00594A3D">
      <w:pPr>
        <w:pStyle w:val="ListParagraph"/>
        <w:spacing w:after="0"/>
        <w:ind w:left="567"/>
        <w:jc w:val="both"/>
        <w:rPr>
          <w:rFonts w:ascii="Arial" w:hAnsi="Arial" w:cs="Arial"/>
        </w:rPr>
      </w:pPr>
      <w:proofErr w:type="gramStart"/>
      <w:r>
        <w:rPr>
          <w:rFonts w:ascii="Arial" w:hAnsi="Arial" w:cs="Arial"/>
        </w:rPr>
        <w:t>8.4</w:t>
      </w:r>
      <w:proofErr w:type="gramEnd"/>
      <w:r>
        <w:rPr>
          <w:rFonts w:ascii="Arial" w:hAnsi="Arial" w:cs="Arial"/>
        </w:rPr>
        <w:t xml:space="preserve"> </w:t>
      </w:r>
      <w:r w:rsidRPr="001821F2">
        <w:rPr>
          <w:rFonts w:ascii="Arial" w:hAnsi="Arial" w:cs="Arial"/>
        </w:rPr>
        <w:t>prove their advanced understanding of the correspondences between the American form of the genre and similar products in other cinemas, for example those of Europe and Asia, both contemporaneous with the original cycle, and in more recent returns to its preoccupations</w:t>
      </w:r>
      <w:r>
        <w:rPr>
          <w:rFonts w:ascii="Arial" w:hAnsi="Arial" w:cs="Arial"/>
        </w:rPr>
        <w:t>.</w:t>
      </w:r>
    </w:p>
    <w:p w14:paraId="4F5CB241" w14:textId="77777777" w:rsidR="007B1FEE" w:rsidRPr="00651058" w:rsidRDefault="007B1FEE" w:rsidP="007B1FEE">
      <w:pPr>
        <w:spacing w:after="0" w:line="240" w:lineRule="auto"/>
        <w:ind w:left="567" w:right="260"/>
        <w:rPr>
          <w:rFonts w:ascii="Arial" w:hAnsi="Arial" w:cs="Arial"/>
        </w:rPr>
      </w:pPr>
    </w:p>
    <w:p w14:paraId="7C049158" w14:textId="37347CA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4F584F" w14:textId="68F045AE" w:rsidR="00594A3D" w:rsidRPr="00C762A9" w:rsidRDefault="00594A3D" w:rsidP="00594A3D">
      <w:pPr>
        <w:pStyle w:val="ListParagraph"/>
        <w:spacing w:after="0"/>
        <w:ind w:left="567"/>
        <w:rPr>
          <w:rFonts w:ascii="Arial" w:hAnsi="Arial" w:cs="Arial"/>
        </w:rPr>
      </w:pPr>
      <w:r w:rsidRPr="00C762A9">
        <w:rPr>
          <w:rFonts w:ascii="Arial" w:hAnsi="Arial" w:cs="Arial"/>
        </w:rPr>
        <w:t>9.1. demonstrate skills of historical and critical analysis of moving image products, including the reading of stylistic elements of film, and confidence in understanding and expressing the potential reasons for the employment of such elements</w:t>
      </w:r>
      <w:proofErr w:type="gramStart"/>
      <w:r>
        <w:rPr>
          <w:rFonts w:ascii="Arial" w:hAnsi="Arial" w:cs="Arial"/>
        </w:rPr>
        <w:t>;</w:t>
      </w:r>
      <w:proofErr w:type="gramEnd"/>
    </w:p>
    <w:p w14:paraId="19FBB25B" w14:textId="43D95B12" w:rsidR="00594A3D" w:rsidRPr="00C762A9" w:rsidRDefault="00594A3D" w:rsidP="00594A3D">
      <w:pPr>
        <w:pStyle w:val="ListParagraph"/>
        <w:spacing w:after="0"/>
        <w:ind w:left="567"/>
        <w:rPr>
          <w:rFonts w:ascii="Arial" w:hAnsi="Arial" w:cs="Arial"/>
        </w:rPr>
      </w:pPr>
      <w:r w:rsidRPr="00C762A9">
        <w:rPr>
          <w:rFonts w:ascii="Arial" w:hAnsi="Arial" w:cs="Arial"/>
        </w:rPr>
        <w:t>9.2. scrutinise critically and apply selectively, critical and theoretical ideas</w:t>
      </w:r>
      <w:proofErr w:type="gramStart"/>
      <w:r>
        <w:rPr>
          <w:rFonts w:ascii="Arial" w:hAnsi="Arial" w:cs="Arial"/>
        </w:rPr>
        <w:t>;</w:t>
      </w:r>
      <w:proofErr w:type="gramEnd"/>
    </w:p>
    <w:p w14:paraId="67F616DC" w14:textId="7A4659C1" w:rsidR="00594A3D" w:rsidRPr="00C762A9" w:rsidRDefault="00594A3D" w:rsidP="00594A3D">
      <w:pPr>
        <w:pStyle w:val="ListParagraph"/>
        <w:spacing w:after="0"/>
        <w:ind w:left="567"/>
        <w:rPr>
          <w:rFonts w:ascii="Arial" w:hAnsi="Arial" w:cs="Arial"/>
        </w:rPr>
      </w:pPr>
      <w:r w:rsidRPr="00C762A9">
        <w:rPr>
          <w:rFonts w:ascii="Arial" w:hAnsi="Arial" w:cs="Arial"/>
        </w:rPr>
        <w:t xml:space="preserve">9.3. display their developed skills of communication, </w:t>
      </w:r>
      <w:proofErr w:type="gramStart"/>
      <w:r w:rsidRPr="00C762A9">
        <w:rPr>
          <w:rFonts w:ascii="Arial" w:hAnsi="Arial" w:cs="Arial"/>
        </w:rPr>
        <w:t>problem-solving</w:t>
      </w:r>
      <w:proofErr w:type="gramEnd"/>
      <w:r w:rsidRPr="00C762A9">
        <w:rPr>
          <w:rFonts w:ascii="Arial" w:hAnsi="Arial" w:cs="Arial"/>
        </w:rPr>
        <w:t xml:space="preserve"> and working with others</w:t>
      </w:r>
      <w:r>
        <w:rPr>
          <w:rFonts w:ascii="Arial" w:hAnsi="Arial" w:cs="Arial"/>
        </w:rPr>
        <w:t>;</w:t>
      </w:r>
    </w:p>
    <w:p w14:paraId="66D7F2E6" w14:textId="09DB765C" w:rsidR="00594A3D" w:rsidRPr="00C762A9" w:rsidRDefault="00594A3D" w:rsidP="00594A3D">
      <w:pPr>
        <w:pStyle w:val="ListParagraph"/>
        <w:spacing w:after="0"/>
        <w:ind w:left="567"/>
        <w:rPr>
          <w:rFonts w:ascii="Arial" w:hAnsi="Arial" w:cs="Arial"/>
        </w:rPr>
      </w:pPr>
      <w:r w:rsidRPr="00C762A9">
        <w:rPr>
          <w:rFonts w:ascii="Arial" w:hAnsi="Arial" w:cs="Arial"/>
        </w:rPr>
        <w:t>9.4. express ideas clearly and appropriately, and be able to defend an argument both in oral and written work</w:t>
      </w:r>
      <w:proofErr w:type="gramStart"/>
      <w:r>
        <w:rPr>
          <w:rFonts w:ascii="Arial" w:hAnsi="Arial" w:cs="Arial"/>
        </w:rPr>
        <w:t>;</w:t>
      </w:r>
      <w:proofErr w:type="gramEnd"/>
    </w:p>
    <w:p w14:paraId="058E60DD" w14:textId="73F9028C" w:rsidR="00594A3D" w:rsidRPr="00C762A9" w:rsidRDefault="00594A3D" w:rsidP="00594A3D">
      <w:pPr>
        <w:pStyle w:val="ListParagraph"/>
        <w:spacing w:after="0"/>
        <w:ind w:left="567"/>
        <w:rPr>
          <w:rFonts w:ascii="Arial" w:hAnsi="Arial" w:cs="Arial"/>
        </w:rPr>
      </w:pPr>
      <w:r w:rsidRPr="00C762A9">
        <w:rPr>
          <w:rFonts w:ascii="Arial" w:hAnsi="Arial" w:cs="Arial"/>
        </w:rPr>
        <w:t xml:space="preserve">9.5. </w:t>
      </w:r>
      <w:proofErr w:type="gramStart"/>
      <w:r w:rsidRPr="00C762A9">
        <w:rPr>
          <w:rFonts w:ascii="Arial" w:hAnsi="Arial" w:cs="Arial"/>
        </w:rPr>
        <w:t>read</w:t>
      </w:r>
      <w:proofErr w:type="gramEnd"/>
      <w:r w:rsidRPr="00C762A9">
        <w:rPr>
          <w:rFonts w:ascii="Arial" w:hAnsi="Arial" w:cs="Arial"/>
        </w:rPr>
        <w:t xml:space="preserve"> analytically, critically evaluating a range of primary and secondary texts</w:t>
      </w:r>
      <w:r>
        <w:rPr>
          <w:rFonts w:ascii="Arial" w:hAnsi="Arial" w:cs="Arial"/>
        </w:rPr>
        <w:t>;</w:t>
      </w:r>
    </w:p>
    <w:p w14:paraId="4226A2B3" w14:textId="4415692D" w:rsidR="00594A3D" w:rsidRPr="00C762A9" w:rsidRDefault="00594A3D" w:rsidP="00594A3D">
      <w:pPr>
        <w:pStyle w:val="ListParagraph"/>
        <w:spacing w:after="0"/>
        <w:ind w:left="567"/>
        <w:rPr>
          <w:rFonts w:ascii="Arial" w:hAnsi="Arial" w:cs="Arial"/>
        </w:rPr>
      </w:pPr>
      <w:r w:rsidRPr="00C762A9">
        <w:rPr>
          <w:rFonts w:ascii="Arial" w:hAnsi="Arial" w:cs="Arial"/>
        </w:rPr>
        <w:t xml:space="preserve">9.6. </w:t>
      </w:r>
      <w:proofErr w:type="gramStart"/>
      <w:r w:rsidRPr="00C762A9">
        <w:rPr>
          <w:rFonts w:ascii="Arial" w:hAnsi="Arial" w:cs="Arial"/>
        </w:rPr>
        <w:t>locate</w:t>
      </w:r>
      <w:proofErr w:type="gramEnd"/>
      <w:r w:rsidRPr="00C762A9">
        <w:rPr>
          <w:rFonts w:ascii="Arial" w:hAnsi="Arial" w:cs="Arial"/>
        </w:rPr>
        <w:t xml:space="preserve"> and use appropriately a range of learning and reference resources within the </w:t>
      </w:r>
      <w:proofErr w:type="spellStart"/>
      <w:r w:rsidRPr="00C762A9">
        <w:rPr>
          <w:rFonts w:ascii="Arial" w:hAnsi="Arial" w:cs="Arial"/>
        </w:rPr>
        <w:t>Templeman</w:t>
      </w:r>
      <w:proofErr w:type="spellEnd"/>
      <w:r w:rsidRPr="00C762A9">
        <w:rPr>
          <w:rFonts w:ascii="Arial" w:hAnsi="Arial" w:cs="Arial"/>
        </w:rPr>
        <w:t xml:space="preserve"> Library and elsewhere, including internet journals and e-books</w:t>
      </w:r>
      <w:r>
        <w:rPr>
          <w:rFonts w:ascii="Arial" w:hAnsi="Arial" w:cs="Arial"/>
        </w:rPr>
        <w:t>;</w:t>
      </w:r>
    </w:p>
    <w:p w14:paraId="5F3C9181" w14:textId="142E3B6A" w:rsidR="00594A3D" w:rsidRPr="00C762A9" w:rsidRDefault="00594A3D" w:rsidP="00594A3D">
      <w:pPr>
        <w:pStyle w:val="ListParagraph"/>
        <w:spacing w:after="0"/>
        <w:ind w:left="567"/>
        <w:rPr>
          <w:rFonts w:ascii="Arial" w:hAnsi="Arial" w:cs="Arial"/>
        </w:rPr>
      </w:pPr>
      <w:r w:rsidRPr="00C762A9">
        <w:rPr>
          <w:rFonts w:ascii="Arial" w:hAnsi="Arial" w:cs="Arial"/>
        </w:rPr>
        <w:t>9.7. employ appropriate information technologies to research and present their work</w:t>
      </w:r>
      <w:proofErr w:type="gramStart"/>
      <w:r>
        <w:rPr>
          <w:rFonts w:ascii="Arial" w:hAnsi="Arial" w:cs="Arial"/>
        </w:rPr>
        <w:t>;</w:t>
      </w:r>
      <w:proofErr w:type="gramEnd"/>
    </w:p>
    <w:p w14:paraId="31A6F1F5" w14:textId="5C47B46E" w:rsidR="00594A3D" w:rsidRPr="00C762A9" w:rsidRDefault="00594A3D" w:rsidP="00594A3D">
      <w:pPr>
        <w:pStyle w:val="ListParagraph"/>
        <w:spacing w:after="0"/>
        <w:ind w:left="567"/>
        <w:rPr>
          <w:rFonts w:ascii="Arial" w:hAnsi="Arial" w:cs="Arial"/>
        </w:rPr>
      </w:pPr>
      <w:r w:rsidRPr="00C762A9">
        <w:rPr>
          <w:rFonts w:ascii="Arial" w:hAnsi="Arial" w:cs="Arial"/>
        </w:rPr>
        <w:lastRenderedPageBreak/>
        <w:t>9.8. reflect in a mature manner upon existing knowledge and creatively explore new avenues of research, building up an independent learning style which is demonstrated in carrying out investigation and analysis, presenting findings, and reflecting on their own learning experiences</w:t>
      </w:r>
      <w:r>
        <w:rPr>
          <w:rFonts w:ascii="Arial" w:hAnsi="Arial" w:cs="Arial"/>
        </w:rPr>
        <w:t>;</w:t>
      </w:r>
    </w:p>
    <w:p w14:paraId="6C9D13A6" w14:textId="77777777" w:rsidR="00594A3D" w:rsidRPr="00C762A9" w:rsidRDefault="00594A3D" w:rsidP="00594A3D">
      <w:pPr>
        <w:pStyle w:val="ListParagraph"/>
        <w:spacing w:after="0"/>
        <w:ind w:left="567"/>
        <w:rPr>
          <w:rFonts w:ascii="Arial" w:hAnsi="Arial" w:cs="Arial"/>
        </w:rPr>
      </w:pPr>
      <w:r w:rsidRPr="00C762A9">
        <w:rPr>
          <w:rFonts w:ascii="Arial" w:hAnsi="Arial" w:cs="Arial"/>
        </w:rPr>
        <w:t xml:space="preserve">9.9. </w:t>
      </w:r>
      <w:proofErr w:type="gramStart"/>
      <w:r w:rsidRPr="00C762A9">
        <w:rPr>
          <w:rFonts w:ascii="Arial" w:hAnsi="Arial" w:cs="Arial"/>
        </w:rPr>
        <w:t>demonstrate</w:t>
      </w:r>
      <w:proofErr w:type="gramEnd"/>
      <w:r w:rsidRPr="00C762A9">
        <w:rPr>
          <w:rFonts w:ascii="Arial" w:hAnsi="Arial" w:cs="Arial"/>
        </w:rPr>
        <w:t xml:space="preserve"> a creative approach to carrying out the set tasks of the module and the ability to reflect on the merits of these approaches, moving towards critical understanding of the merits and drawbacks of such approaches and their own working methods and preferences.</w:t>
      </w:r>
    </w:p>
    <w:p w14:paraId="1D2D9D14" w14:textId="780664A4" w:rsidR="007B1FEE" w:rsidRPr="004411C6" w:rsidRDefault="007B1FEE" w:rsidP="00594A3D">
      <w:pPr>
        <w:spacing w:after="0" w:line="240" w:lineRule="auto"/>
        <w:ind w:right="260"/>
        <w:rPr>
          <w:rFonts w:ascii="Arial" w:hAnsi="Arial" w:cs="Arial"/>
        </w:rPr>
      </w:pPr>
    </w:p>
    <w:p w14:paraId="096445B7" w14:textId="14ACC3C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7C4183" w14:textId="4482DC52" w:rsidR="007B1FEE" w:rsidRDefault="00594A3D" w:rsidP="007B1FEE">
      <w:pPr>
        <w:pStyle w:val="ListParagraph"/>
        <w:spacing w:after="0"/>
        <w:ind w:left="567" w:right="170"/>
        <w:rPr>
          <w:rFonts w:ascii="Arial" w:hAnsi="Arial" w:cs="Arial"/>
          <w:bCs/>
        </w:rPr>
      </w:pPr>
      <w:r w:rsidRPr="00594A3D">
        <w:rPr>
          <w:rFonts w:ascii="Arial" w:hAnsi="Arial" w:cs="Arial"/>
          <w:bCs/>
        </w:rPr>
        <w:t>This module will investigate “the Gothic” as a significant and recurring cycle within Hollywood film with recognisable tropes and themes, and a dominant tone and style. Beginning with the 1940s cycle of “Women’s Gothic” which emerged at the same time as Film Noir, and visually and thematically overlapped with it, the module will explore the particularly filmic ways that such texts manage to evoke the menacing atmosphere and the tone of sexualised danger and suspense achieved by the Gothic’s source novels and short stories. Continuing from the original cycle of films, the module will examine later Hollywood films that have employed the themes and imagery of the Gothic to tap into similar complex anxieties and desires, before inspecting films from other cinemas (for example, those of Europe or Asia) which also make use of the dominant Gothic tropes.</w:t>
      </w:r>
    </w:p>
    <w:p w14:paraId="6B4B1A91" w14:textId="77777777" w:rsidR="00594A3D" w:rsidRPr="007B1FEE" w:rsidRDefault="00594A3D" w:rsidP="007B1FEE">
      <w:pPr>
        <w:pStyle w:val="ListParagraph"/>
        <w:spacing w:after="0"/>
        <w:ind w:left="567" w:right="170"/>
        <w:rPr>
          <w:rFonts w:ascii="Arial" w:hAnsi="Arial" w:cs="Arial"/>
          <w:bCs/>
        </w:rPr>
      </w:pPr>
    </w:p>
    <w:p w14:paraId="0F703456" w14:textId="4D84BF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3AA2EC" w14:textId="77777777" w:rsidR="00594A3D" w:rsidRPr="001821F2" w:rsidRDefault="00594A3D" w:rsidP="00594A3D">
      <w:pPr>
        <w:pStyle w:val="ListParagraph"/>
        <w:spacing w:after="0" w:line="240" w:lineRule="auto"/>
        <w:ind w:left="567"/>
        <w:rPr>
          <w:rFonts w:ascii="Arial" w:eastAsia="Times New Roman" w:hAnsi="Arial" w:cs="Arial"/>
        </w:rPr>
      </w:pPr>
      <w:r w:rsidRPr="001821F2">
        <w:rPr>
          <w:rFonts w:ascii="Arial" w:hAnsi="Arial" w:cs="Arial"/>
        </w:rPr>
        <w:t xml:space="preserve">Botting, Fred. 2008. </w:t>
      </w:r>
      <w:r w:rsidRPr="001821F2">
        <w:rPr>
          <w:rFonts w:ascii="Arial" w:hAnsi="Arial" w:cs="Arial"/>
          <w:i/>
        </w:rPr>
        <w:t>Limits of Horror: Technology, Bodies, Gothic</w:t>
      </w:r>
      <w:r w:rsidRPr="001821F2">
        <w:rPr>
          <w:rFonts w:ascii="Arial" w:hAnsi="Arial" w:cs="Arial"/>
        </w:rPr>
        <w:t>. Manchester &amp; New York: Manchester University Press.</w:t>
      </w:r>
    </w:p>
    <w:p w14:paraId="70893550" w14:textId="77777777" w:rsidR="00594A3D" w:rsidRPr="001821F2" w:rsidRDefault="00594A3D" w:rsidP="00594A3D">
      <w:pPr>
        <w:pStyle w:val="ListParagraph"/>
        <w:spacing w:after="0" w:line="240" w:lineRule="auto"/>
        <w:ind w:left="567"/>
        <w:rPr>
          <w:rFonts w:ascii="Arial" w:eastAsia="Times New Roman" w:hAnsi="Arial" w:cs="Arial"/>
        </w:rPr>
      </w:pPr>
      <w:r w:rsidRPr="001821F2">
        <w:rPr>
          <w:rFonts w:ascii="Arial" w:eastAsia="Times New Roman" w:hAnsi="Arial" w:cs="Arial"/>
        </w:rPr>
        <w:t xml:space="preserve">Fletcher, John.1988. “Versions of Masquerade”, </w:t>
      </w:r>
      <w:r w:rsidRPr="001821F2">
        <w:rPr>
          <w:rFonts w:ascii="Arial" w:eastAsia="Times New Roman" w:hAnsi="Arial" w:cs="Arial"/>
          <w:i/>
        </w:rPr>
        <w:t>Screen</w:t>
      </w:r>
      <w:r w:rsidRPr="001821F2">
        <w:rPr>
          <w:rFonts w:ascii="Arial" w:eastAsia="Times New Roman" w:hAnsi="Arial" w:cs="Arial"/>
        </w:rPr>
        <w:t xml:space="preserve">, 29 (3): </w:t>
      </w:r>
      <w:r w:rsidRPr="001821F2">
        <w:rPr>
          <w:rFonts w:ascii="Arial" w:hAnsi="Arial" w:cs="Arial"/>
        </w:rPr>
        <w:t>43–70.</w:t>
      </w:r>
    </w:p>
    <w:p w14:paraId="5ACF2862" w14:textId="77777777" w:rsidR="00594A3D" w:rsidRPr="001821F2" w:rsidRDefault="00594A3D" w:rsidP="00594A3D">
      <w:pPr>
        <w:pStyle w:val="g"/>
        <w:spacing w:before="0" w:beforeAutospacing="0" w:after="0" w:afterAutospacing="0"/>
        <w:ind w:left="567"/>
        <w:rPr>
          <w:rFonts w:ascii="Arial" w:hAnsi="Arial" w:cs="Arial"/>
          <w:sz w:val="22"/>
          <w:szCs w:val="22"/>
        </w:rPr>
      </w:pPr>
      <w:r w:rsidRPr="001821F2">
        <w:rPr>
          <w:rFonts w:ascii="Arial" w:hAnsi="Arial" w:cs="Arial"/>
          <w:sz w:val="22"/>
          <w:szCs w:val="22"/>
        </w:rPr>
        <w:t xml:space="preserve">Punter, David and </w:t>
      </w:r>
      <w:proofErr w:type="spellStart"/>
      <w:r w:rsidRPr="001821F2">
        <w:rPr>
          <w:rFonts w:ascii="Arial" w:hAnsi="Arial" w:cs="Arial"/>
          <w:sz w:val="22"/>
          <w:szCs w:val="22"/>
        </w:rPr>
        <w:t>Glennis</w:t>
      </w:r>
      <w:proofErr w:type="spellEnd"/>
      <w:r w:rsidRPr="001821F2">
        <w:rPr>
          <w:rFonts w:ascii="Arial" w:hAnsi="Arial" w:cs="Arial"/>
          <w:sz w:val="22"/>
          <w:szCs w:val="22"/>
        </w:rPr>
        <w:t xml:space="preserve"> Byron. 2004. </w:t>
      </w:r>
      <w:r w:rsidRPr="001821F2">
        <w:rPr>
          <w:rFonts w:ascii="Arial" w:hAnsi="Arial" w:cs="Arial"/>
          <w:i/>
          <w:sz w:val="22"/>
          <w:szCs w:val="22"/>
        </w:rPr>
        <w:t>The Gothic</w:t>
      </w:r>
      <w:r w:rsidRPr="001821F2">
        <w:rPr>
          <w:rFonts w:ascii="Arial" w:hAnsi="Arial" w:cs="Arial"/>
          <w:sz w:val="22"/>
          <w:szCs w:val="22"/>
        </w:rPr>
        <w:t>. Oxford: Blackwell.</w:t>
      </w:r>
    </w:p>
    <w:p w14:paraId="584D2E36" w14:textId="77777777" w:rsidR="00594A3D" w:rsidRPr="001821F2" w:rsidRDefault="00594A3D" w:rsidP="00594A3D">
      <w:pPr>
        <w:pStyle w:val="ListParagraph"/>
        <w:spacing w:after="0" w:line="240" w:lineRule="auto"/>
        <w:ind w:left="567"/>
        <w:rPr>
          <w:rFonts w:ascii="Arial" w:hAnsi="Arial" w:cs="Arial"/>
        </w:rPr>
      </w:pPr>
      <w:r w:rsidRPr="001821F2">
        <w:rPr>
          <w:rFonts w:ascii="Arial" w:hAnsi="Arial" w:cs="Arial"/>
        </w:rPr>
        <w:t>Russ, Joanna. 1975. ““</w:t>
      </w:r>
      <w:r w:rsidRPr="001821F2">
        <w:rPr>
          <w:rFonts w:ascii="Arial" w:hAnsi="Arial" w:cs="Arial"/>
          <w:bCs/>
        </w:rPr>
        <w:t>Someone’s Trying</w:t>
      </w:r>
      <w:r w:rsidRPr="001821F2">
        <w:rPr>
          <w:rFonts w:ascii="Arial" w:hAnsi="Arial" w:cs="Arial"/>
        </w:rPr>
        <w:t xml:space="preserve"> to Kill Me and I Think It’s My Husband: The Modern Gothic,”</w:t>
      </w:r>
      <w:r w:rsidRPr="001821F2">
        <w:rPr>
          <w:rFonts w:ascii="Arial" w:hAnsi="Arial" w:cs="Arial"/>
          <w:color w:val="000000"/>
        </w:rPr>
        <w:t xml:space="preserve"> </w:t>
      </w:r>
      <w:r w:rsidRPr="001821F2">
        <w:rPr>
          <w:rFonts w:ascii="Arial" w:hAnsi="Arial" w:cs="Arial"/>
          <w:i/>
          <w:color w:val="000000"/>
        </w:rPr>
        <w:t>Journal of Popular Culture</w:t>
      </w:r>
      <w:r w:rsidRPr="001821F2">
        <w:rPr>
          <w:rFonts w:ascii="Arial" w:hAnsi="Arial" w:cs="Arial"/>
          <w:color w:val="000000"/>
        </w:rPr>
        <w:t xml:space="preserve"> VI (4):</w:t>
      </w:r>
      <w:r w:rsidRPr="001821F2">
        <w:rPr>
          <w:rFonts w:ascii="Arial" w:hAnsi="Arial" w:cs="Arial"/>
          <w:bCs/>
          <w:color w:val="666666"/>
        </w:rPr>
        <w:t xml:space="preserve"> </w:t>
      </w:r>
      <w:r w:rsidRPr="001821F2">
        <w:rPr>
          <w:rFonts w:ascii="Arial" w:hAnsi="Arial" w:cs="Arial"/>
          <w:bCs/>
          <w:color w:val="000000"/>
        </w:rPr>
        <w:t>666 – 691.</w:t>
      </w:r>
    </w:p>
    <w:p w14:paraId="23F2BC10" w14:textId="77777777" w:rsidR="00594A3D" w:rsidRPr="001821F2" w:rsidRDefault="00594A3D" w:rsidP="00594A3D">
      <w:pPr>
        <w:pStyle w:val="g"/>
        <w:spacing w:before="0" w:beforeAutospacing="0" w:after="0" w:afterAutospacing="0"/>
        <w:ind w:left="567"/>
        <w:rPr>
          <w:rFonts w:ascii="Arial" w:hAnsi="Arial" w:cs="Arial"/>
          <w:sz w:val="22"/>
          <w:szCs w:val="22"/>
        </w:rPr>
      </w:pPr>
      <w:r w:rsidRPr="001821F2">
        <w:rPr>
          <w:rFonts w:ascii="Arial" w:hAnsi="Arial" w:cs="Arial"/>
          <w:sz w:val="22"/>
          <w:szCs w:val="22"/>
        </w:rPr>
        <w:t xml:space="preserve">Waldman, Diane. 1983. “At last I can tell it to </w:t>
      </w:r>
      <w:r w:rsidRPr="001821F2">
        <w:rPr>
          <w:rFonts w:ascii="Arial" w:hAnsi="Arial" w:cs="Arial"/>
          <w:bCs/>
          <w:sz w:val="22"/>
          <w:szCs w:val="22"/>
        </w:rPr>
        <w:t>someone</w:t>
      </w:r>
      <w:r w:rsidRPr="001821F2">
        <w:rPr>
          <w:rFonts w:ascii="Arial" w:hAnsi="Arial" w:cs="Arial"/>
          <w:sz w:val="22"/>
          <w:szCs w:val="22"/>
        </w:rPr>
        <w:t xml:space="preserve">!" feminine point of view and subjectivity in the Gothic romance”, </w:t>
      </w:r>
      <w:r w:rsidRPr="001821F2">
        <w:rPr>
          <w:rFonts w:ascii="Arial" w:hAnsi="Arial" w:cs="Arial"/>
          <w:i/>
          <w:sz w:val="22"/>
          <w:szCs w:val="22"/>
        </w:rPr>
        <w:t>Cinema Journal</w:t>
      </w:r>
      <w:r w:rsidRPr="001821F2">
        <w:rPr>
          <w:rFonts w:ascii="Arial" w:hAnsi="Arial" w:cs="Arial"/>
          <w:sz w:val="22"/>
          <w:szCs w:val="22"/>
        </w:rPr>
        <w:t xml:space="preserve"> 23 (2): 29-40.</w:t>
      </w:r>
    </w:p>
    <w:p w14:paraId="78B7E2BE" w14:textId="5AB86256" w:rsidR="007B1FEE" w:rsidRPr="007B1FEE" w:rsidRDefault="007B1FEE" w:rsidP="00594A3D">
      <w:pPr>
        <w:pStyle w:val="ListParagraph"/>
        <w:spacing w:after="120" w:line="240" w:lineRule="auto"/>
        <w:ind w:left="414" w:right="260"/>
        <w:rPr>
          <w:rFonts w:ascii="Arial" w:hAnsi="Arial" w:cs="Arial"/>
          <w:color w:val="000000" w:themeColor="text1"/>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14110CB"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7B1FEE">
        <w:rPr>
          <w:rFonts w:ascii="Arial" w:hAnsi="Arial" w:cs="Arial"/>
          <w:iCs/>
        </w:rPr>
        <w:t xml:space="preserve"> 6</w:t>
      </w:r>
      <w:r w:rsidR="004C45C1">
        <w:rPr>
          <w:rFonts w:ascii="Arial" w:hAnsi="Arial" w:cs="Arial"/>
          <w:iCs/>
        </w:rPr>
        <w:t>0</w:t>
      </w:r>
    </w:p>
    <w:p w14:paraId="64D29E86" w14:textId="00E08074"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7B1FEE">
        <w:rPr>
          <w:rFonts w:ascii="Arial" w:hAnsi="Arial" w:cs="Arial"/>
          <w:iCs/>
        </w:rPr>
        <w:t>4</w:t>
      </w:r>
      <w:r w:rsidR="004C45C1">
        <w:rPr>
          <w:rFonts w:ascii="Arial" w:hAnsi="Arial" w:cs="Arial"/>
          <w:iCs/>
        </w:rPr>
        <w:t>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3F5DF004" w:rsidR="001710E6" w:rsidRPr="00487C19" w:rsidRDefault="00594A3D" w:rsidP="001710E6">
      <w:pPr>
        <w:spacing w:after="120" w:line="240" w:lineRule="auto"/>
        <w:ind w:left="567" w:right="260"/>
        <w:jc w:val="both"/>
        <w:rPr>
          <w:rFonts w:ascii="Arial" w:hAnsi="Arial" w:cs="Arial"/>
          <w:iCs/>
        </w:rPr>
      </w:pPr>
      <w:r w:rsidRPr="00487C19">
        <w:rPr>
          <w:rFonts w:ascii="Arial" w:hAnsi="Arial" w:cs="Arial"/>
          <w:iCs/>
        </w:rPr>
        <w:t>Essay 1</w:t>
      </w:r>
      <w:r w:rsidR="004C45C1" w:rsidRPr="00487C19">
        <w:rPr>
          <w:rFonts w:ascii="Arial" w:hAnsi="Arial" w:cs="Arial"/>
          <w:iCs/>
        </w:rPr>
        <w:t xml:space="preserve"> (2</w:t>
      </w:r>
      <w:r w:rsidR="00474D17" w:rsidRPr="00487C19">
        <w:rPr>
          <w:rFonts w:ascii="Arial" w:hAnsi="Arial" w:cs="Arial"/>
          <w:iCs/>
        </w:rPr>
        <w:t>5</w:t>
      </w:r>
      <w:r w:rsidR="00EC7773" w:rsidRPr="00487C19">
        <w:rPr>
          <w:rFonts w:ascii="Arial" w:hAnsi="Arial" w:cs="Arial"/>
          <w:iCs/>
        </w:rPr>
        <w:t>00 words)</w:t>
      </w:r>
      <w:r w:rsidR="000E1857" w:rsidRPr="00487C19">
        <w:rPr>
          <w:rFonts w:ascii="Arial" w:hAnsi="Arial" w:cs="Arial"/>
          <w:iCs/>
        </w:rPr>
        <w:t xml:space="preserve"> </w:t>
      </w:r>
      <w:r w:rsidR="00474D17" w:rsidRPr="00487C19">
        <w:rPr>
          <w:rFonts w:ascii="Arial" w:hAnsi="Arial" w:cs="Arial"/>
          <w:iCs/>
        </w:rPr>
        <w:t>(4</w:t>
      </w:r>
      <w:r w:rsidR="001710E6" w:rsidRPr="00487C19">
        <w:rPr>
          <w:rFonts w:ascii="Arial" w:hAnsi="Arial" w:cs="Arial"/>
          <w:iCs/>
        </w:rPr>
        <w:t>0%)</w:t>
      </w:r>
    </w:p>
    <w:p w14:paraId="198C17A1" w14:textId="43FEBEFA" w:rsidR="00CA7C1E" w:rsidRPr="00487C19" w:rsidRDefault="004C45C1" w:rsidP="001710E6">
      <w:pPr>
        <w:spacing w:after="120" w:line="240" w:lineRule="auto"/>
        <w:ind w:left="567" w:right="260"/>
        <w:jc w:val="both"/>
        <w:rPr>
          <w:rFonts w:ascii="Arial" w:hAnsi="Arial" w:cs="Arial"/>
          <w:iCs/>
        </w:rPr>
      </w:pPr>
      <w:r w:rsidRPr="00487C19">
        <w:rPr>
          <w:rFonts w:ascii="Arial" w:hAnsi="Arial" w:cs="Arial"/>
          <w:iCs/>
        </w:rPr>
        <w:t xml:space="preserve">Essay </w:t>
      </w:r>
      <w:r w:rsidR="00594A3D" w:rsidRPr="00487C19">
        <w:rPr>
          <w:rFonts w:ascii="Arial" w:hAnsi="Arial" w:cs="Arial"/>
          <w:iCs/>
        </w:rPr>
        <w:t xml:space="preserve">2 </w:t>
      </w:r>
      <w:r w:rsidRPr="00487C19">
        <w:rPr>
          <w:rFonts w:ascii="Arial" w:hAnsi="Arial" w:cs="Arial"/>
          <w:iCs/>
        </w:rPr>
        <w:t>(3500 words)</w:t>
      </w:r>
      <w:r w:rsidR="00594A3D" w:rsidRPr="00487C19">
        <w:rPr>
          <w:rFonts w:ascii="Arial" w:hAnsi="Arial" w:cs="Arial"/>
          <w:iCs/>
        </w:rPr>
        <w:t xml:space="preserve"> (5</w:t>
      </w:r>
      <w:r w:rsidR="00CA7C1E" w:rsidRPr="00487C19">
        <w:rPr>
          <w:rFonts w:ascii="Arial" w:hAnsi="Arial" w:cs="Arial"/>
          <w:iCs/>
        </w:rPr>
        <w:t>0%)</w:t>
      </w:r>
    </w:p>
    <w:p w14:paraId="10C4A0A5" w14:textId="1733C650" w:rsidR="00594A3D" w:rsidRPr="00487C19" w:rsidRDefault="00594A3D" w:rsidP="001710E6">
      <w:pPr>
        <w:spacing w:after="120" w:line="240" w:lineRule="auto"/>
        <w:ind w:left="567" w:right="260"/>
        <w:jc w:val="both"/>
        <w:rPr>
          <w:rFonts w:ascii="Arial" w:hAnsi="Arial" w:cs="Arial"/>
          <w:iCs/>
        </w:rPr>
      </w:pPr>
      <w:r w:rsidRPr="00487C19">
        <w:rPr>
          <w:rFonts w:ascii="Arial" w:hAnsi="Arial" w:cs="Arial"/>
          <w:iCs/>
        </w:rPr>
        <w:t>Seminar Participation (10%)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028B18" w14:textId="6B0BAB5A" w:rsidR="00696FF5" w:rsidRPr="00594A3D" w:rsidRDefault="000E1857" w:rsidP="00594A3D">
      <w:pPr>
        <w:spacing w:after="120" w:line="240" w:lineRule="auto"/>
        <w:ind w:left="567" w:right="260"/>
        <w:jc w:val="both"/>
        <w:rPr>
          <w:rFonts w:ascii="Arial" w:hAnsi="Arial" w:cs="Arial"/>
          <w:b/>
          <w:iCs/>
        </w:rPr>
      </w:pPr>
      <w:r>
        <w:rPr>
          <w:rFonts w:ascii="Arial" w:hAnsi="Arial" w:cs="Arial"/>
          <w:iCs/>
        </w:rPr>
        <w:t>Like for Like</w:t>
      </w: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594A3D" w14:paraId="535E519A" w14:textId="77777777" w:rsidTr="00594A3D">
        <w:tc>
          <w:tcPr>
            <w:tcW w:w="1730" w:type="dxa"/>
            <w:shd w:val="clear" w:color="auto" w:fill="D9D9D9" w:themeFill="background1" w:themeFillShade="D9"/>
          </w:tcPr>
          <w:p w14:paraId="64D43B77" w14:textId="77777777" w:rsidR="00594A3D" w:rsidRPr="00302082" w:rsidRDefault="00594A3D" w:rsidP="00F16B5A">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67233360" w14:textId="77777777" w:rsidR="00594A3D" w:rsidRPr="00302082" w:rsidRDefault="00594A3D" w:rsidP="00F16B5A">
            <w:pPr>
              <w:spacing w:after="120"/>
              <w:rPr>
                <w:rFonts w:ascii="Arial" w:hAnsi="Arial" w:cs="Arial"/>
                <w:i/>
              </w:rPr>
            </w:pPr>
            <w:r w:rsidRPr="00302082">
              <w:rPr>
                <w:rFonts w:ascii="Arial" w:hAnsi="Arial" w:cs="Arial"/>
                <w:i/>
              </w:rPr>
              <w:t>8.1</w:t>
            </w:r>
          </w:p>
        </w:tc>
        <w:tc>
          <w:tcPr>
            <w:tcW w:w="567" w:type="dxa"/>
          </w:tcPr>
          <w:p w14:paraId="4C76D4A6" w14:textId="77777777" w:rsidR="00594A3D" w:rsidRPr="00302082" w:rsidRDefault="00594A3D" w:rsidP="00F16B5A">
            <w:pPr>
              <w:spacing w:after="120"/>
              <w:rPr>
                <w:rFonts w:ascii="Arial" w:hAnsi="Arial" w:cs="Arial"/>
                <w:i/>
              </w:rPr>
            </w:pPr>
            <w:r w:rsidRPr="00302082">
              <w:rPr>
                <w:rFonts w:ascii="Arial" w:hAnsi="Arial" w:cs="Arial"/>
                <w:i/>
              </w:rPr>
              <w:t>8.2</w:t>
            </w:r>
          </w:p>
        </w:tc>
        <w:tc>
          <w:tcPr>
            <w:tcW w:w="567" w:type="dxa"/>
          </w:tcPr>
          <w:p w14:paraId="05C8B7EE" w14:textId="77777777" w:rsidR="00594A3D" w:rsidRPr="00302082" w:rsidRDefault="00594A3D" w:rsidP="00F16B5A">
            <w:pPr>
              <w:spacing w:after="120"/>
              <w:rPr>
                <w:rFonts w:ascii="Arial" w:hAnsi="Arial" w:cs="Arial"/>
                <w:i/>
              </w:rPr>
            </w:pPr>
            <w:r w:rsidRPr="00302082">
              <w:rPr>
                <w:rFonts w:ascii="Arial" w:hAnsi="Arial" w:cs="Arial"/>
                <w:i/>
              </w:rPr>
              <w:t>8.3</w:t>
            </w:r>
          </w:p>
        </w:tc>
        <w:tc>
          <w:tcPr>
            <w:tcW w:w="567" w:type="dxa"/>
          </w:tcPr>
          <w:p w14:paraId="0044CDDA" w14:textId="77777777" w:rsidR="00594A3D" w:rsidRPr="00302082" w:rsidRDefault="00594A3D" w:rsidP="00F16B5A">
            <w:pPr>
              <w:spacing w:after="120"/>
              <w:rPr>
                <w:rFonts w:ascii="Arial" w:hAnsi="Arial" w:cs="Arial"/>
                <w:i/>
              </w:rPr>
            </w:pPr>
            <w:r w:rsidRPr="00302082">
              <w:rPr>
                <w:rFonts w:ascii="Arial" w:hAnsi="Arial" w:cs="Arial"/>
                <w:i/>
              </w:rPr>
              <w:t>8.4</w:t>
            </w:r>
          </w:p>
        </w:tc>
        <w:tc>
          <w:tcPr>
            <w:tcW w:w="567" w:type="dxa"/>
          </w:tcPr>
          <w:p w14:paraId="6A99D3FF" w14:textId="77777777" w:rsidR="00594A3D" w:rsidRPr="00302082" w:rsidRDefault="00594A3D" w:rsidP="00F16B5A">
            <w:pPr>
              <w:spacing w:after="120"/>
              <w:rPr>
                <w:rFonts w:ascii="Arial" w:hAnsi="Arial" w:cs="Arial"/>
                <w:i/>
              </w:rPr>
            </w:pPr>
            <w:r>
              <w:rPr>
                <w:rFonts w:ascii="Arial" w:hAnsi="Arial" w:cs="Arial"/>
                <w:i/>
              </w:rPr>
              <w:t>9.1</w:t>
            </w:r>
          </w:p>
        </w:tc>
        <w:tc>
          <w:tcPr>
            <w:tcW w:w="567" w:type="dxa"/>
          </w:tcPr>
          <w:p w14:paraId="2A66D97F" w14:textId="77777777" w:rsidR="00594A3D" w:rsidRPr="00302082" w:rsidRDefault="00594A3D" w:rsidP="00F16B5A">
            <w:pPr>
              <w:spacing w:after="120"/>
              <w:rPr>
                <w:rFonts w:ascii="Arial" w:hAnsi="Arial" w:cs="Arial"/>
                <w:i/>
              </w:rPr>
            </w:pPr>
            <w:r>
              <w:rPr>
                <w:rFonts w:ascii="Arial" w:hAnsi="Arial" w:cs="Arial"/>
                <w:i/>
              </w:rPr>
              <w:t>9.2</w:t>
            </w:r>
          </w:p>
        </w:tc>
        <w:tc>
          <w:tcPr>
            <w:tcW w:w="567" w:type="dxa"/>
          </w:tcPr>
          <w:p w14:paraId="46B2A8AA" w14:textId="77777777" w:rsidR="00594A3D" w:rsidRPr="00302082" w:rsidRDefault="00594A3D" w:rsidP="00F16B5A">
            <w:pPr>
              <w:spacing w:after="120"/>
              <w:rPr>
                <w:rFonts w:ascii="Arial" w:hAnsi="Arial" w:cs="Arial"/>
                <w:i/>
              </w:rPr>
            </w:pPr>
            <w:r>
              <w:rPr>
                <w:rFonts w:ascii="Arial" w:hAnsi="Arial" w:cs="Arial"/>
                <w:i/>
              </w:rPr>
              <w:t>9.3</w:t>
            </w:r>
          </w:p>
        </w:tc>
        <w:tc>
          <w:tcPr>
            <w:tcW w:w="567" w:type="dxa"/>
          </w:tcPr>
          <w:p w14:paraId="4EFD5F31" w14:textId="77777777" w:rsidR="00594A3D" w:rsidRPr="00302082" w:rsidRDefault="00594A3D" w:rsidP="00F16B5A">
            <w:pPr>
              <w:spacing w:after="120"/>
              <w:rPr>
                <w:rFonts w:ascii="Arial" w:hAnsi="Arial" w:cs="Arial"/>
                <w:i/>
              </w:rPr>
            </w:pPr>
            <w:r>
              <w:rPr>
                <w:rFonts w:ascii="Arial" w:hAnsi="Arial" w:cs="Arial"/>
                <w:i/>
              </w:rPr>
              <w:t>9.4</w:t>
            </w:r>
          </w:p>
        </w:tc>
        <w:tc>
          <w:tcPr>
            <w:tcW w:w="567" w:type="dxa"/>
          </w:tcPr>
          <w:p w14:paraId="6939C80B" w14:textId="77777777" w:rsidR="00594A3D" w:rsidRPr="00302082" w:rsidRDefault="00594A3D" w:rsidP="00F16B5A">
            <w:pPr>
              <w:spacing w:after="120"/>
              <w:rPr>
                <w:rFonts w:ascii="Arial" w:hAnsi="Arial" w:cs="Arial"/>
                <w:i/>
              </w:rPr>
            </w:pPr>
            <w:r>
              <w:rPr>
                <w:rFonts w:ascii="Arial" w:hAnsi="Arial" w:cs="Arial"/>
                <w:i/>
              </w:rPr>
              <w:t>9.5</w:t>
            </w:r>
          </w:p>
        </w:tc>
        <w:tc>
          <w:tcPr>
            <w:tcW w:w="567" w:type="dxa"/>
          </w:tcPr>
          <w:p w14:paraId="68BC47C1" w14:textId="77777777" w:rsidR="00594A3D" w:rsidRPr="00302082" w:rsidRDefault="00594A3D" w:rsidP="00F16B5A">
            <w:pPr>
              <w:spacing w:after="120"/>
              <w:rPr>
                <w:rFonts w:ascii="Arial" w:hAnsi="Arial" w:cs="Arial"/>
                <w:i/>
              </w:rPr>
            </w:pPr>
            <w:r>
              <w:rPr>
                <w:rFonts w:ascii="Arial" w:hAnsi="Arial" w:cs="Arial"/>
                <w:i/>
              </w:rPr>
              <w:t>9.6</w:t>
            </w:r>
          </w:p>
        </w:tc>
        <w:tc>
          <w:tcPr>
            <w:tcW w:w="567" w:type="dxa"/>
          </w:tcPr>
          <w:p w14:paraId="1A199753" w14:textId="77777777" w:rsidR="00594A3D" w:rsidRPr="00302082" w:rsidRDefault="00594A3D" w:rsidP="00F16B5A">
            <w:pPr>
              <w:spacing w:after="120"/>
              <w:rPr>
                <w:rFonts w:ascii="Arial" w:hAnsi="Arial" w:cs="Arial"/>
                <w:i/>
              </w:rPr>
            </w:pPr>
            <w:r>
              <w:rPr>
                <w:rFonts w:ascii="Arial" w:hAnsi="Arial" w:cs="Arial"/>
                <w:i/>
              </w:rPr>
              <w:t>9.7</w:t>
            </w:r>
          </w:p>
        </w:tc>
        <w:tc>
          <w:tcPr>
            <w:tcW w:w="709" w:type="dxa"/>
          </w:tcPr>
          <w:p w14:paraId="62CF0751" w14:textId="77777777" w:rsidR="00594A3D" w:rsidRPr="00302082" w:rsidRDefault="00594A3D" w:rsidP="00F16B5A">
            <w:pPr>
              <w:spacing w:after="120"/>
              <w:rPr>
                <w:rFonts w:ascii="Arial" w:hAnsi="Arial" w:cs="Arial"/>
                <w:i/>
              </w:rPr>
            </w:pPr>
            <w:r>
              <w:rPr>
                <w:rFonts w:ascii="Arial" w:hAnsi="Arial" w:cs="Arial"/>
                <w:i/>
              </w:rPr>
              <w:t>9.8</w:t>
            </w:r>
          </w:p>
        </w:tc>
        <w:tc>
          <w:tcPr>
            <w:tcW w:w="709" w:type="dxa"/>
          </w:tcPr>
          <w:p w14:paraId="3B58A929" w14:textId="77777777" w:rsidR="00594A3D" w:rsidRDefault="00594A3D" w:rsidP="00F16B5A">
            <w:pPr>
              <w:spacing w:after="120"/>
              <w:rPr>
                <w:rFonts w:ascii="Arial" w:hAnsi="Arial" w:cs="Arial"/>
                <w:i/>
              </w:rPr>
            </w:pPr>
            <w:r>
              <w:rPr>
                <w:rFonts w:ascii="Arial" w:hAnsi="Arial" w:cs="Arial"/>
                <w:i/>
              </w:rPr>
              <w:t>9.9</w:t>
            </w:r>
          </w:p>
        </w:tc>
      </w:tr>
      <w:tr w:rsidR="00594A3D" w:rsidRPr="00302082" w14:paraId="7BEBD14E" w14:textId="77777777" w:rsidTr="00594A3D">
        <w:tc>
          <w:tcPr>
            <w:tcW w:w="1730" w:type="dxa"/>
            <w:shd w:val="clear" w:color="auto" w:fill="D9D9D9" w:themeFill="background1" w:themeFillShade="D9"/>
          </w:tcPr>
          <w:p w14:paraId="646D5444" w14:textId="77777777" w:rsidR="00594A3D" w:rsidRPr="00302082" w:rsidRDefault="00594A3D" w:rsidP="00F16B5A">
            <w:pPr>
              <w:spacing w:after="120"/>
              <w:rPr>
                <w:rFonts w:ascii="Arial" w:hAnsi="Arial" w:cs="Arial"/>
                <w:b/>
              </w:rPr>
            </w:pPr>
            <w:r w:rsidRPr="00302082">
              <w:rPr>
                <w:rFonts w:ascii="Arial" w:hAnsi="Arial" w:cs="Arial"/>
                <w:b/>
              </w:rPr>
              <w:t>Learning/ teaching method</w:t>
            </w:r>
          </w:p>
        </w:tc>
        <w:tc>
          <w:tcPr>
            <w:tcW w:w="567" w:type="dxa"/>
          </w:tcPr>
          <w:p w14:paraId="1AC03D35" w14:textId="77777777" w:rsidR="00594A3D" w:rsidRPr="00302082" w:rsidRDefault="00594A3D" w:rsidP="00F16B5A">
            <w:pPr>
              <w:spacing w:after="120"/>
              <w:rPr>
                <w:rFonts w:ascii="Arial" w:hAnsi="Arial" w:cs="Arial"/>
                <w:b/>
              </w:rPr>
            </w:pPr>
          </w:p>
        </w:tc>
        <w:tc>
          <w:tcPr>
            <w:tcW w:w="567" w:type="dxa"/>
          </w:tcPr>
          <w:p w14:paraId="5BF8C7E2" w14:textId="77777777" w:rsidR="00594A3D" w:rsidRPr="00302082" w:rsidRDefault="00594A3D" w:rsidP="00F16B5A">
            <w:pPr>
              <w:spacing w:after="120"/>
              <w:rPr>
                <w:rFonts w:ascii="Arial" w:hAnsi="Arial" w:cs="Arial"/>
                <w:b/>
              </w:rPr>
            </w:pPr>
          </w:p>
        </w:tc>
        <w:tc>
          <w:tcPr>
            <w:tcW w:w="567" w:type="dxa"/>
          </w:tcPr>
          <w:p w14:paraId="72191AB1" w14:textId="77777777" w:rsidR="00594A3D" w:rsidRPr="00302082" w:rsidRDefault="00594A3D" w:rsidP="00F16B5A">
            <w:pPr>
              <w:spacing w:after="120"/>
              <w:rPr>
                <w:rFonts w:ascii="Arial" w:hAnsi="Arial" w:cs="Arial"/>
                <w:b/>
              </w:rPr>
            </w:pPr>
          </w:p>
        </w:tc>
        <w:tc>
          <w:tcPr>
            <w:tcW w:w="567" w:type="dxa"/>
          </w:tcPr>
          <w:p w14:paraId="4821E03A" w14:textId="77777777" w:rsidR="00594A3D" w:rsidRPr="00302082" w:rsidRDefault="00594A3D" w:rsidP="00F16B5A">
            <w:pPr>
              <w:spacing w:after="120"/>
              <w:rPr>
                <w:rFonts w:ascii="Arial" w:hAnsi="Arial" w:cs="Arial"/>
                <w:b/>
              </w:rPr>
            </w:pPr>
          </w:p>
        </w:tc>
        <w:tc>
          <w:tcPr>
            <w:tcW w:w="567" w:type="dxa"/>
          </w:tcPr>
          <w:p w14:paraId="56A3E883" w14:textId="77777777" w:rsidR="00594A3D" w:rsidRPr="00302082" w:rsidRDefault="00594A3D" w:rsidP="00F16B5A">
            <w:pPr>
              <w:spacing w:after="120"/>
              <w:rPr>
                <w:rFonts w:ascii="Arial" w:hAnsi="Arial" w:cs="Arial"/>
                <w:b/>
              </w:rPr>
            </w:pPr>
          </w:p>
        </w:tc>
        <w:tc>
          <w:tcPr>
            <w:tcW w:w="567" w:type="dxa"/>
          </w:tcPr>
          <w:p w14:paraId="691BC274" w14:textId="77777777" w:rsidR="00594A3D" w:rsidRPr="00302082" w:rsidRDefault="00594A3D" w:rsidP="00F16B5A">
            <w:pPr>
              <w:spacing w:after="120"/>
              <w:rPr>
                <w:rFonts w:ascii="Arial" w:hAnsi="Arial" w:cs="Arial"/>
                <w:b/>
              </w:rPr>
            </w:pPr>
          </w:p>
        </w:tc>
        <w:tc>
          <w:tcPr>
            <w:tcW w:w="567" w:type="dxa"/>
          </w:tcPr>
          <w:p w14:paraId="68FFC650" w14:textId="77777777" w:rsidR="00594A3D" w:rsidRPr="00302082" w:rsidRDefault="00594A3D" w:rsidP="00F16B5A">
            <w:pPr>
              <w:spacing w:after="120"/>
              <w:rPr>
                <w:rFonts w:ascii="Arial" w:hAnsi="Arial" w:cs="Arial"/>
                <w:b/>
              </w:rPr>
            </w:pPr>
          </w:p>
        </w:tc>
        <w:tc>
          <w:tcPr>
            <w:tcW w:w="567" w:type="dxa"/>
          </w:tcPr>
          <w:p w14:paraId="3767D3AA" w14:textId="77777777" w:rsidR="00594A3D" w:rsidRPr="00302082" w:rsidRDefault="00594A3D" w:rsidP="00F16B5A">
            <w:pPr>
              <w:spacing w:after="120"/>
              <w:rPr>
                <w:rFonts w:ascii="Arial" w:hAnsi="Arial" w:cs="Arial"/>
                <w:b/>
              </w:rPr>
            </w:pPr>
          </w:p>
        </w:tc>
        <w:tc>
          <w:tcPr>
            <w:tcW w:w="567" w:type="dxa"/>
          </w:tcPr>
          <w:p w14:paraId="252FEA1D" w14:textId="77777777" w:rsidR="00594A3D" w:rsidRPr="00302082" w:rsidRDefault="00594A3D" w:rsidP="00F16B5A">
            <w:pPr>
              <w:spacing w:after="120"/>
              <w:rPr>
                <w:rFonts w:ascii="Arial" w:hAnsi="Arial" w:cs="Arial"/>
                <w:b/>
              </w:rPr>
            </w:pPr>
          </w:p>
        </w:tc>
        <w:tc>
          <w:tcPr>
            <w:tcW w:w="567" w:type="dxa"/>
          </w:tcPr>
          <w:p w14:paraId="3A352DB5" w14:textId="77777777" w:rsidR="00594A3D" w:rsidRPr="00302082" w:rsidRDefault="00594A3D" w:rsidP="00F16B5A">
            <w:pPr>
              <w:spacing w:after="120"/>
              <w:rPr>
                <w:rFonts w:ascii="Arial" w:hAnsi="Arial" w:cs="Arial"/>
                <w:b/>
              </w:rPr>
            </w:pPr>
          </w:p>
        </w:tc>
        <w:tc>
          <w:tcPr>
            <w:tcW w:w="567" w:type="dxa"/>
          </w:tcPr>
          <w:p w14:paraId="2527440F" w14:textId="77777777" w:rsidR="00594A3D" w:rsidRPr="00302082" w:rsidRDefault="00594A3D" w:rsidP="00F16B5A">
            <w:pPr>
              <w:spacing w:after="120"/>
              <w:rPr>
                <w:rFonts w:ascii="Arial" w:hAnsi="Arial" w:cs="Arial"/>
                <w:b/>
              </w:rPr>
            </w:pPr>
          </w:p>
        </w:tc>
        <w:tc>
          <w:tcPr>
            <w:tcW w:w="709" w:type="dxa"/>
          </w:tcPr>
          <w:p w14:paraId="6E6ABBFA" w14:textId="77777777" w:rsidR="00594A3D" w:rsidRPr="00302082" w:rsidRDefault="00594A3D" w:rsidP="00F16B5A">
            <w:pPr>
              <w:spacing w:after="120"/>
              <w:rPr>
                <w:rFonts w:ascii="Arial" w:hAnsi="Arial" w:cs="Arial"/>
                <w:b/>
              </w:rPr>
            </w:pPr>
          </w:p>
        </w:tc>
        <w:tc>
          <w:tcPr>
            <w:tcW w:w="709" w:type="dxa"/>
          </w:tcPr>
          <w:p w14:paraId="0FBA5F6F" w14:textId="77777777" w:rsidR="00594A3D" w:rsidRPr="00302082" w:rsidRDefault="00594A3D" w:rsidP="00F16B5A">
            <w:pPr>
              <w:spacing w:after="120"/>
              <w:rPr>
                <w:rFonts w:ascii="Arial" w:hAnsi="Arial" w:cs="Arial"/>
                <w:b/>
              </w:rPr>
            </w:pPr>
          </w:p>
        </w:tc>
      </w:tr>
      <w:tr w:rsidR="00594A3D" w:rsidRPr="00302082" w14:paraId="01DBD308" w14:textId="77777777" w:rsidTr="00594A3D">
        <w:tc>
          <w:tcPr>
            <w:tcW w:w="1730" w:type="dxa"/>
          </w:tcPr>
          <w:p w14:paraId="20C98F14" w14:textId="77777777" w:rsidR="00594A3D" w:rsidRPr="00302082" w:rsidRDefault="00594A3D" w:rsidP="00F16B5A">
            <w:pPr>
              <w:spacing w:after="120"/>
              <w:rPr>
                <w:rFonts w:ascii="Arial" w:hAnsi="Arial" w:cs="Arial"/>
                <w:b/>
              </w:rPr>
            </w:pPr>
            <w:r w:rsidRPr="00302082">
              <w:rPr>
                <w:rFonts w:ascii="Arial" w:hAnsi="Arial" w:cs="Arial"/>
                <w:b/>
              </w:rPr>
              <w:t>Private Study</w:t>
            </w:r>
          </w:p>
        </w:tc>
        <w:tc>
          <w:tcPr>
            <w:tcW w:w="567" w:type="dxa"/>
          </w:tcPr>
          <w:p w14:paraId="06560B13"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DF37C18"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0EC744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A36375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CF5D33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DB4607D"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BE652C8"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E02A56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690966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3E76893"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FA3CA36"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0991484C"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258F3472"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4F0C1929" w14:textId="77777777" w:rsidTr="00594A3D">
        <w:tc>
          <w:tcPr>
            <w:tcW w:w="1730" w:type="dxa"/>
          </w:tcPr>
          <w:p w14:paraId="693B96AC" w14:textId="77777777" w:rsidR="00594A3D" w:rsidRPr="00302082" w:rsidRDefault="00594A3D" w:rsidP="00F16B5A">
            <w:pPr>
              <w:spacing w:after="120"/>
              <w:rPr>
                <w:rFonts w:ascii="Arial" w:hAnsi="Arial" w:cs="Arial"/>
                <w:i/>
              </w:rPr>
            </w:pPr>
            <w:r>
              <w:rPr>
                <w:rFonts w:ascii="Arial" w:hAnsi="Arial" w:cs="Arial"/>
                <w:i/>
              </w:rPr>
              <w:t>lecture</w:t>
            </w:r>
          </w:p>
        </w:tc>
        <w:tc>
          <w:tcPr>
            <w:tcW w:w="567" w:type="dxa"/>
          </w:tcPr>
          <w:p w14:paraId="3D314A4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6FADFF5"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16E77E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5FA676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25CD04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DAE0EA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9762BA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575D56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4879BB1"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16CAAA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0DB5183"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38D2D2B4"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0AEA069B"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065415FB" w14:textId="77777777" w:rsidTr="00594A3D">
        <w:tc>
          <w:tcPr>
            <w:tcW w:w="1730" w:type="dxa"/>
          </w:tcPr>
          <w:p w14:paraId="1E2E2438" w14:textId="77777777" w:rsidR="00594A3D" w:rsidRPr="00302082" w:rsidRDefault="00594A3D" w:rsidP="00F16B5A">
            <w:pPr>
              <w:spacing w:after="120"/>
              <w:rPr>
                <w:rFonts w:ascii="Arial" w:hAnsi="Arial" w:cs="Arial"/>
                <w:i/>
              </w:rPr>
            </w:pPr>
            <w:r>
              <w:rPr>
                <w:rFonts w:ascii="Arial" w:hAnsi="Arial" w:cs="Arial"/>
                <w:i/>
              </w:rPr>
              <w:t>screening</w:t>
            </w:r>
          </w:p>
        </w:tc>
        <w:tc>
          <w:tcPr>
            <w:tcW w:w="567" w:type="dxa"/>
          </w:tcPr>
          <w:p w14:paraId="365AD76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6076AF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59F043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072335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82927D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DEB223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108CD5DA" w14:textId="77777777" w:rsidR="00594A3D" w:rsidRPr="00302082" w:rsidRDefault="00594A3D" w:rsidP="00F16B5A">
            <w:pPr>
              <w:spacing w:after="120"/>
              <w:rPr>
                <w:rFonts w:ascii="Arial" w:hAnsi="Arial" w:cs="Arial"/>
                <w:b/>
              </w:rPr>
            </w:pPr>
          </w:p>
        </w:tc>
        <w:tc>
          <w:tcPr>
            <w:tcW w:w="567" w:type="dxa"/>
          </w:tcPr>
          <w:p w14:paraId="05F4CA51" w14:textId="77777777" w:rsidR="00594A3D" w:rsidRPr="00302082" w:rsidRDefault="00594A3D" w:rsidP="00F16B5A">
            <w:pPr>
              <w:spacing w:after="120"/>
              <w:rPr>
                <w:rFonts w:ascii="Arial" w:hAnsi="Arial" w:cs="Arial"/>
                <w:b/>
              </w:rPr>
            </w:pPr>
          </w:p>
        </w:tc>
        <w:tc>
          <w:tcPr>
            <w:tcW w:w="567" w:type="dxa"/>
          </w:tcPr>
          <w:p w14:paraId="1B0228C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CE3C365" w14:textId="77777777" w:rsidR="00594A3D" w:rsidRPr="00302082" w:rsidRDefault="00594A3D" w:rsidP="00F16B5A">
            <w:pPr>
              <w:spacing w:after="120"/>
              <w:rPr>
                <w:rFonts w:ascii="Arial" w:hAnsi="Arial" w:cs="Arial"/>
                <w:b/>
              </w:rPr>
            </w:pPr>
          </w:p>
        </w:tc>
        <w:tc>
          <w:tcPr>
            <w:tcW w:w="567" w:type="dxa"/>
          </w:tcPr>
          <w:p w14:paraId="08CBD6C2" w14:textId="77777777" w:rsidR="00594A3D" w:rsidRPr="00302082" w:rsidRDefault="00594A3D" w:rsidP="00F16B5A">
            <w:pPr>
              <w:spacing w:after="120"/>
              <w:rPr>
                <w:rFonts w:ascii="Arial" w:hAnsi="Arial" w:cs="Arial"/>
                <w:b/>
              </w:rPr>
            </w:pPr>
          </w:p>
        </w:tc>
        <w:tc>
          <w:tcPr>
            <w:tcW w:w="709" w:type="dxa"/>
          </w:tcPr>
          <w:p w14:paraId="0EFA7485"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3954D3F4"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2F003410" w14:textId="77777777" w:rsidTr="00594A3D">
        <w:tc>
          <w:tcPr>
            <w:tcW w:w="1730" w:type="dxa"/>
          </w:tcPr>
          <w:p w14:paraId="62DBE598" w14:textId="77777777" w:rsidR="00594A3D" w:rsidRPr="00302082" w:rsidRDefault="00594A3D" w:rsidP="00F16B5A">
            <w:pPr>
              <w:spacing w:after="120"/>
              <w:rPr>
                <w:rFonts w:ascii="Arial" w:hAnsi="Arial" w:cs="Arial"/>
                <w:i/>
              </w:rPr>
            </w:pPr>
            <w:r>
              <w:rPr>
                <w:rFonts w:ascii="Arial" w:hAnsi="Arial" w:cs="Arial"/>
                <w:i/>
              </w:rPr>
              <w:t>seminar</w:t>
            </w:r>
          </w:p>
        </w:tc>
        <w:tc>
          <w:tcPr>
            <w:tcW w:w="567" w:type="dxa"/>
          </w:tcPr>
          <w:p w14:paraId="15BD772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0918B4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A98264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A00B68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86718E1"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63266A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698D24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FC713A8"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349DA2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34357B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9882AB8"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57DBB3A0"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2286F8B6"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3D1E8861" w14:textId="77777777" w:rsidTr="00594A3D">
        <w:tc>
          <w:tcPr>
            <w:tcW w:w="1730" w:type="dxa"/>
            <w:shd w:val="clear" w:color="auto" w:fill="D9D9D9" w:themeFill="background1" w:themeFillShade="D9"/>
          </w:tcPr>
          <w:p w14:paraId="35DA0A67" w14:textId="77777777" w:rsidR="00594A3D" w:rsidRPr="00302082" w:rsidRDefault="00594A3D" w:rsidP="00F16B5A">
            <w:pPr>
              <w:spacing w:after="120"/>
              <w:rPr>
                <w:rFonts w:ascii="Arial" w:hAnsi="Arial" w:cs="Arial"/>
                <w:b/>
              </w:rPr>
            </w:pPr>
            <w:r w:rsidRPr="00302082">
              <w:rPr>
                <w:rFonts w:ascii="Arial" w:hAnsi="Arial" w:cs="Arial"/>
                <w:b/>
              </w:rPr>
              <w:t>Assessment method</w:t>
            </w:r>
          </w:p>
        </w:tc>
        <w:tc>
          <w:tcPr>
            <w:tcW w:w="567" w:type="dxa"/>
          </w:tcPr>
          <w:p w14:paraId="5C5470D7" w14:textId="77777777" w:rsidR="00594A3D" w:rsidRPr="00302082" w:rsidRDefault="00594A3D" w:rsidP="00F16B5A">
            <w:pPr>
              <w:spacing w:after="120"/>
              <w:rPr>
                <w:rFonts w:ascii="Arial" w:hAnsi="Arial" w:cs="Arial"/>
                <w:b/>
              </w:rPr>
            </w:pPr>
          </w:p>
        </w:tc>
        <w:tc>
          <w:tcPr>
            <w:tcW w:w="567" w:type="dxa"/>
          </w:tcPr>
          <w:p w14:paraId="2E79D188" w14:textId="77777777" w:rsidR="00594A3D" w:rsidRPr="00302082" w:rsidRDefault="00594A3D" w:rsidP="00F16B5A">
            <w:pPr>
              <w:spacing w:after="120"/>
              <w:rPr>
                <w:rFonts w:ascii="Arial" w:hAnsi="Arial" w:cs="Arial"/>
                <w:b/>
              </w:rPr>
            </w:pPr>
          </w:p>
        </w:tc>
        <w:tc>
          <w:tcPr>
            <w:tcW w:w="567" w:type="dxa"/>
          </w:tcPr>
          <w:p w14:paraId="126817B0" w14:textId="77777777" w:rsidR="00594A3D" w:rsidRPr="00302082" w:rsidRDefault="00594A3D" w:rsidP="00F16B5A">
            <w:pPr>
              <w:spacing w:after="120"/>
              <w:rPr>
                <w:rFonts w:ascii="Arial" w:hAnsi="Arial" w:cs="Arial"/>
                <w:b/>
              </w:rPr>
            </w:pPr>
          </w:p>
        </w:tc>
        <w:tc>
          <w:tcPr>
            <w:tcW w:w="567" w:type="dxa"/>
          </w:tcPr>
          <w:p w14:paraId="3E618724" w14:textId="77777777" w:rsidR="00594A3D" w:rsidRPr="00302082" w:rsidRDefault="00594A3D" w:rsidP="00F16B5A">
            <w:pPr>
              <w:spacing w:after="120"/>
              <w:rPr>
                <w:rFonts w:ascii="Arial" w:hAnsi="Arial" w:cs="Arial"/>
                <w:b/>
              </w:rPr>
            </w:pPr>
          </w:p>
        </w:tc>
        <w:tc>
          <w:tcPr>
            <w:tcW w:w="567" w:type="dxa"/>
          </w:tcPr>
          <w:p w14:paraId="3E8A3F81" w14:textId="77777777" w:rsidR="00594A3D" w:rsidRPr="00302082" w:rsidRDefault="00594A3D" w:rsidP="00F16B5A">
            <w:pPr>
              <w:spacing w:after="120"/>
              <w:rPr>
                <w:rFonts w:ascii="Arial" w:hAnsi="Arial" w:cs="Arial"/>
                <w:b/>
              </w:rPr>
            </w:pPr>
          </w:p>
        </w:tc>
        <w:tc>
          <w:tcPr>
            <w:tcW w:w="567" w:type="dxa"/>
          </w:tcPr>
          <w:p w14:paraId="58B30005" w14:textId="77777777" w:rsidR="00594A3D" w:rsidRPr="00302082" w:rsidRDefault="00594A3D" w:rsidP="00F16B5A">
            <w:pPr>
              <w:spacing w:after="120"/>
              <w:rPr>
                <w:rFonts w:ascii="Arial" w:hAnsi="Arial" w:cs="Arial"/>
                <w:b/>
              </w:rPr>
            </w:pPr>
          </w:p>
        </w:tc>
        <w:tc>
          <w:tcPr>
            <w:tcW w:w="567" w:type="dxa"/>
          </w:tcPr>
          <w:p w14:paraId="66149695" w14:textId="77777777" w:rsidR="00594A3D" w:rsidRPr="00302082" w:rsidRDefault="00594A3D" w:rsidP="00F16B5A">
            <w:pPr>
              <w:spacing w:after="120"/>
              <w:rPr>
                <w:rFonts w:ascii="Arial" w:hAnsi="Arial" w:cs="Arial"/>
                <w:b/>
              </w:rPr>
            </w:pPr>
          </w:p>
        </w:tc>
        <w:tc>
          <w:tcPr>
            <w:tcW w:w="567" w:type="dxa"/>
          </w:tcPr>
          <w:p w14:paraId="3EE1B901" w14:textId="77777777" w:rsidR="00594A3D" w:rsidRPr="00302082" w:rsidRDefault="00594A3D" w:rsidP="00F16B5A">
            <w:pPr>
              <w:spacing w:after="120"/>
              <w:rPr>
                <w:rFonts w:ascii="Arial" w:hAnsi="Arial" w:cs="Arial"/>
                <w:b/>
              </w:rPr>
            </w:pPr>
          </w:p>
        </w:tc>
        <w:tc>
          <w:tcPr>
            <w:tcW w:w="567" w:type="dxa"/>
          </w:tcPr>
          <w:p w14:paraId="74834443" w14:textId="77777777" w:rsidR="00594A3D" w:rsidRPr="00302082" w:rsidRDefault="00594A3D" w:rsidP="00F16B5A">
            <w:pPr>
              <w:spacing w:after="120"/>
              <w:rPr>
                <w:rFonts w:ascii="Arial" w:hAnsi="Arial" w:cs="Arial"/>
                <w:b/>
              </w:rPr>
            </w:pPr>
          </w:p>
        </w:tc>
        <w:tc>
          <w:tcPr>
            <w:tcW w:w="567" w:type="dxa"/>
          </w:tcPr>
          <w:p w14:paraId="6ADEA391" w14:textId="77777777" w:rsidR="00594A3D" w:rsidRPr="00302082" w:rsidRDefault="00594A3D" w:rsidP="00F16B5A">
            <w:pPr>
              <w:spacing w:after="120"/>
              <w:rPr>
                <w:rFonts w:ascii="Arial" w:hAnsi="Arial" w:cs="Arial"/>
                <w:b/>
              </w:rPr>
            </w:pPr>
          </w:p>
        </w:tc>
        <w:tc>
          <w:tcPr>
            <w:tcW w:w="567" w:type="dxa"/>
          </w:tcPr>
          <w:p w14:paraId="7A35DACC" w14:textId="77777777" w:rsidR="00594A3D" w:rsidRPr="00302082" w:rsidRDefault="00594A3D" w:rsidP="00F16B5A">
            <w:pPr>
              <w:spacing w:after="120"/>
              <w:rPr>
                <w:rFonts w:ascii="Arial" w:hAnsi="Arial" w:cs="Arial"/>
                <w:b/>
              </w:rPr>
            </w:pPr>
          </w:p>
        </w:tc>
        <w:tc>
          <w:tcPr>
            <w:tcW w:w="709" w:type="dxa"/>
          </w:tcPr>
          <w:p w14:paraId="7F17BE50" w14:textId="77777777" w:rsidR="00594A3D" w:rsidRPr="00302082" w:rsidRDefault="00594A3D" w:rsidP="00F16B5A">
            <w:pPr>
              <w:spacing w:after="120"/>
              <w:rPr>
                <w:rFonts w:ascii="Arial" w:hAnsi="Arial" w:cs="Arial"/>
                <w:b/>
              </w:rPr>
            </w:pPr>
          </w:p>
        </w:tc>
        <w:tc>
          <w:tcPr>
            <w:tcW w:w="709" w:type="dxa"/>
          </w:tcPr>
          <w:p w14:paraId="4CED0D28" w14:textId="77777777" w:rsidR="00594A3D" w:rsidRPr="00302082" w:rsidRDefault="00594A3D" w:rsidP="00F16B5A">
            <w:pPr>
              <w:spacing w:after="120"/>
              <w:rPr>
                <w:rFonts w:ascii="Arial" w:hAnsi="Arial" w:cs="Arial"/>
                <w:b/>
              </w:rPr>
            </w:pPr>
          </w:p>
        </w:tc>
      </w:tr>
      <w:tr w:rsidR="00594A3D" w:rsidRPr="00302082" w14:paraId="65B8AAF3" w14:textId="77777777" w:rsidTr="00594A3D">
        <w:tc>
          <w:tcPr>
            <w:tcW w:w="1730" w:type="dxa"/>
          </w:tcPr>
          <w:p w14:paraId="5762CAB4" w14:textId="2C637DBA" w:rsidR="00594A3D" w:rsidRPr="00302082" w:rsidRDefault="00594A3D" w:rsidP="00594A3D">
            <w:pPr>
              <w:spacing w:after="120"/>
              <w:rPr>
                <w:rFonts w:ascii="Arial" w:hAnsi="Arial" w:cs="Arial"/>
                <w:i/>
              </w:rPr>
            </w:pPr>
            <w:r>
              <w:rPr>
                <w:rFonts w:ascii="Arial" w:hAnsi="Arial" w:cs="Arial"/>
                <w:i/>
              </w:rPr>
              <w:t xml:space="preserve">Essay 1 </w:t>
            </w:r>
          </w:p>
        </w:tc>
        <w:tc>
          <w:tcPr>
            <w:tcW w:w="567" w:type="dxa"/>
          </w:tcPr>
          <w:p w14:paraId="22DFB22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AC141F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30CF12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28D582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37B1C2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24F4753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141966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C342A2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840E60A"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CC5F45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13C4862"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60B1C512"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1EE22BD7"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5D95457A" w14:textId="77777777" w:rsidTr="00594A3D">
        <w:tc>
          <w:tcPr>
            <w:tcW w:w="1730" w:type="dxa"/>
          </w:tcPr>
          <w:p w14:paraId="78830FEE" w14:textId="78999F73" w:rsidR="00594A3D" w:rsidRPr="00302082" w:rsidRDefault="00594A3D" w:rsidP="00594A3D">
            <w:pPr>
              <w:spacing w:after="120"/>
              <w:rPr>
                <w:rFonts w:ascii="Arial" w:hAnsi="Arial" w:cs="Arial"/>
                <w:i/>
              </w:rPr>
            </w:pPr>
            <w:r>
              <w:rPr>
                <w:rFonts w:ascii="Arial" w:hAnsi="Arial" w:cs="Arial"/>
                <w:i/>
              </w:rPr>
              <w:t xml:space="preserve">Essay 2 </w:t>
            </w:r>
          </w:p>
        </w:tc>
        <w:tc>
          <w:tcPr>
            <w:tcW w:w="567" w:type="dxa"/>
          </w:tcPr>
          <w:p w14:paraId="44A2B02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04DB49F"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016FE6C"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D2B33B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D6C2CC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39FEAFC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AAA24E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C56BA49"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63572D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B83605F"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A14F42D"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70E8501D"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1B566CB6" w14:textId="77777777" w:rsidR="00594A3D" w:rsidRPr="00302082" w:rsidRDefault="00594A3D" w:rsidP="00F16B5A">
            <w:pPr>
              <w:spacing w:after="120"/>
              <w:rPr>
                <w:rFonts w:ascii="Arial" w:hAnsi="Arial" w:cs="Arial"/>
                <w:b/>
              </w:rPr>
            </w:pPr>
            <w:r>
              <w:rPr>
                <w:rFonts w:ascii="Arial" w:hAnsi="Arial" w:cs="Arial"/>
                <w:b/>
              </w:rPr>
              <w:t>X</w:t>
            </w:r>
          </w:p>
        </w:tc>
      </w:tr>
      <w:tr w:rsidR="00594A3D" w:rsidRPr="00302082" w14:paraId="6BBECE3F" w14:textId="77777777" w:rsidTr="00594A3D">
        <w:trPr>
          <w:trHeight w:val="609"/>
        </w:trPr>
        <w:tc>
          <w:tcPr>
            <w:tcW w:w="1730" w:type="dxa"/>
          </w:tcPr>
          <w:p w14:paraId="42973E79" w14:textId="77777777" w:rsidR="00594A3D" w:rsidRPr="00302082" w:rsidRDefault="00594A3D" w:rsidP="00F16B5A">
            <w:pPr>
              <w:spacing w:after="120"/>
              <w:rPr>
                <w:rFonts w:ascii="Arial" w:hAnsi="Arial" w:cs="Arial"/>
                <w:i/>
              </w:rPr>
            </w:pPr>
            <w:r>
              <w:rPr>
                <w:rFonts w:ascii="Arial" w:hAnsi="Arial" w:cs="Arial"/>
                <w:i/>
              </w:rPr>
              <w:t>Seminar Participation</w:t>
            </w:r>
          </w:p>
        </w:tc>
        <w:tc>
          <w:tcPr>
            <w:tcW w:w="567" w:type="dxa"/>
          </w:tcPr>
          <w:p w14:paraId="4370728E"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4BE79205"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DD99AE4"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7017E4D5"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FB2AE92"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4E00628"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15914B0"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517B437B"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00D8B196"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142175A7" w14:textId="77777777" w:rsidR="00594A3D" w:rsidRPr="00302082" w:rsidRDefault="00594A3D" w:rsidP="00F16B5A">
            <w:pPr>
              <w:spacing w:after="120"/>
              <w:rPr>
                <w:rFonts w:ascii="Arial" w:hAnsi="Arial" w:cs="Arial"/>
                <w:b/>
              </w:rPr>
            </w:pPr>
            <w:r>
              <w:rPr>
                <w:rFonts w:ascii="Arial" w:hAnsi="Arial" w:cs="Arial"/>
                <w:b/>
              </w:rPr>
              <w:t>X</w:t>
            </w:r>
          </w:p>
        </w:tc>
        <w:tc>
          <w:tcPr>
            <w:tcW w:w="567" w:type="dxa"/>
          </w:tcPr>
          <w:p w14:paraId="62AB36F2"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5D67DEDB" w14:textId="77777777" w:rsidR="00594A3D" w:rsidRPr="00302082" w:rsidRDefault="00594A3D" w:rsidP="00F16B5A">
            <w:pPr>
              <w:spacing w:after="120"/>
              <w:rPr>
                <w:rFonts w:ascii="Arial" w:hAnsi="Arial" w:cs="Arial"/>
                <w:b/>
              </w:rPr>
            </w:pPr>
            <w:r>
              <w:rPr>
                <w:rFonts w:ascii="Arial" w:hAnsi="Arial" w:cs="Arial"/>
                <w:b/>
              </w:rPr>
              <w:t>X</w:t>
            </w:r>
          </w:p>
        </w:tc>
        <w:tc>
          <w:tcPr>
            <w:tcW w:w="709" w:type="dxa"/>
          </w:tcPr>
          <w:p w14:paraId="74DD6028" w14:textId="77777777" w:rsidR="00594A3D" w:rsidRPr="00302082" w:rsidRDefault="00594A3D" w:rsidP="00F16B5A">
            <w:pPr>
              <w:spacing w:after="120"/>
              <w:rPr>
                <w:rFonts w:ascii="Arial" w:hAnsi="Arial" w:cs="Arial"/>
                <w:b/>
              </w:rPr>
            </w:pPr>
            <w:r>
              <w:rPr>
                <w:rFonts w:ascii="Arial" w:hAnsi="Arial" w:cs="Arial"/>
                <w:b/>
              </w:rPr>
              <w:t>X</w:t>
            </w:r>
          </w:p>
        </w:tc>
      </w:tr>
    </w:tbl>
    <w:p w14:paraId="34B37C30" w14:textId="0D795F8E" w:rsidR="007A6245" w:rsidRDefault="007A6245" w:rsidP="00594A3D">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832CFA6"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C5A449" w14:textId="77777777" w:rsidR="00594A3D" w:rsidRPr="00594A3D" w:rsidRDefault="00594A3D" w:rsidP="00594A3D">
      <w:pPr>
        <w:pStyle w:val="ListParagraph"/>
        <w:autoSpaceDE w:val="0"/>
        <w:autoSpaceDN w:val="0"/>
        <w:adjustRightInd w:val="0"/>
        <w:spacing w:after="120" w:line="240" w:lineRule="auto"/>
        <w:ind w:left="567" w:right="260"/>
        <w:jc w:val="both"/>
        <w:rPr>
          <w:rFonts w:ascii="Arial" w:hAnsi="Arial" w:cs="Arial"/>
        </w:rPr>
      </w:pPr>
      <w:r w:rsidRPr="00594A3D">
        <w:rPr>
          <w:rFonts w:ascii="Arial" w:hAnsi="Arial" w:cs="Arial"/>
        </w:rPr>
        <w:t>This module examines the pervasive myth of Bluebeard across works from a variety of global film cultures. In addition, the theorists used to understand and critically engage with come from a variety of European and World cultures.</w:t>
      </w:r>
    </w:p>
    <w:p w14:paraId="305503A0" w14:textId="77777777" w:rsidR="00594A3D" w:rsidRDefault="00594A3D" w:rsidP="00594A3D">
      <w:pPr>
        <w:spacing w:after="120" w:line="240" w:lineRule="auto"/>
        <w:ind w:left="567" w:right="261"/>
        <w:jc w:val="both"/>
        <w:rPr>
          <w:rFonts w:ascii="Arial" w:hAnsi="Arial" w:cs="Arial"/>
          <w:b/>
        </w:rPr>
      </w:pP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94A3D" w:rsidRPr="00302082" w14:paraId="659186DB" w14:textId="77777777" w:rsidTr="00972C3C">
        <w:trPr>
          <w:trHeight w:val="305"/>
        </w:trPr>
        <w:tc>
          <w:tcPr>
            <w:tcW w:w="1526" w:type="dxa"/>
            <w:shd w:val="clear" w:color="auto" w:fill="auto"/>
          </w:tcPr>
          <w:p w14:paraId="39A0A276" w14:textId="0707CDC6" w:rsidR="00594A3D" w:rsidRPr="00302082" w:rsidRDefault="00594A3D" w:rsidP="00594A3D">
            <w:pPr>
              <w:spacing w:after="120"/>
              <w:ind w:right="-330"/>
              <w:rPr>
                <w:rFonts w:ascii="Arial" w:hAnsi="Arial" w:cs="Arial"/>
              </w:rPr>
            </w:pPr>
            <w:r w:rsidRPr="00C85852">
              <w:rPr>
                <w:rFonts w:ascii="Arial" w:hAnsi="Arial" w:cs="Arial"/>
                <w:sz w:val="18"/>
                <w:szCs w:val="18"/>
              </w:rPr>
              <w:t>12/07/17</w:t>
            </w:r>
          </w:p>
        </w:tc>
        <w:tc>
          <w:tcPr>
            <w:tcW w:w="1701" w:type="dxa"/>
            <w:shd w:val="clear" w:color="auto" w:fill="auto"/>
          </w:tcPr>
          <w:p w14:paraId="628565A0" w14:textId="516DC8E5" w:rsidR="00594A3D" w:rsidRPr="00302082" w:rsidRDefault="00594A3D" w:rsidP="00594A3D">
            <w:pPr>
              <w:spacing w:after="120"/>
              <w:ind w:right="-330"/>
              <w:rPr>
                <w:rFonts w:ascii="Arial" w:hAnsi="Arial" w:cs="Arial"/>
              </w:rPr>
            </w:pPr>
            <w:r w:rsidRPr="00C85852">
              <w:rPr>
                <w:rFonts w:ascii="Arial" w:hAnsi="Arial" w:cs="Arial"/>
                <w:sz w:val="18"/>
                <w:szCs w:val="18"/>
              </w:rPr>
              <w:t>Minor</w:t>
            </w:r>
          </w:p>
        </w:tc>
        <w:tc>
          <w:tcPr>
            <w:tcW w:w="2410" w:type="dxa"/>
            <w:shd w:val="clear" w:color="auto" w:fill="auto"/>
          </w:tcPr>
          <w:p w14:paraId="3298A662" w14:textId="7BC0DA38" w:rsidR="00594A3D" w:rsidRPr="00302082" w:rsidRDefault="00594A3D" w:rsidP="00594A3D">
            <w:pPr>
              <w:spacing w:after="120"/>
              <w:ind w:right="-330"/>
              <w:rPr>
                <w:rFonts w:ascii="Arial" w:hAnsi="Arial" w:cs="Arial"/>
              </w:rPr>
            </w:pPr>
            <w:r w:rsidRPr="00C85852">
              <w:rPr>
                <w:rFonts w:ascii="Arial" w:hAnsi="Arial" w:cs="Arial"/>
                <w:sz w:val="18"/>
                <w:szCs w:val="18"/>
              </w:rPr>
              <w:t>September 2017</w:t>
            </w:r>
          </w:p>
        </w:tc>
        <w:tc>
          <w:tcPr>
            <w:tcW w:w="2448" w:type="dxa"/>
            <w:shd w:val="clear" w:color="auto" w:fill="auto"/>
          </w:tcPr>
          <w:p w14:paraId="2533CFBA" w14:textId="30809F2A" w:rsidR="00594A3D" w:rsidRPr="00302082" w:rsidRDefault="00594A3D" w:rsidP="00594A3D">
            <w:pPr>
              <w:spacing w:after="120"/>
              <w:ind w:right="-330"/>
              <w:rPr>
                <w:rFonts w:ascii="Arial" w:hAnsi="Arial" w:cs="Arial"/>
              </w:rPr>
            </w:pPr>
            <w:r w:rsidRPr="00C85852">
              <w:rPr>
                <w:rFonts w:ascii="Arial" w:hAnsi="Arial" w:cs="Arial"/>
                <w:sz w:val="18"/>
                <w:szCs w:val="18"/>
              </w:rPr>
              <w:t>13</w:t>
            </w:r>
          </w:p>
        </w:tc>
        <w:tc>
          <w:tcPr>
            <w:tcW w:w="2597" w:type="dxa"/>
            <w:shd w:val="clear" w:color="auto" w:fill="auto"/>
          </w:tcPr>
          <w:p w14:paraId="4FB4C90B" w14:textId="5166DBCF" w:rsidR="00594A3D" w:rsidRPr="00302082" w:rsidRDefault="00594A3D" w:rsidP="00594A3D">
            <w:pPr>
              <w:spacing w:after="120"/>
              <w:ind w:right="-330"/>
              <w:rPr>
                <w:rFonts w:ascii="Arial" w:hAnsi="Arial" w:cs="Arial"/>
              </w:rPr>
            </w:pPr>
            <w:r w:rsidRPr="00C85852">
              <w:rPr>
                <w:rFonts w:ascii="Arial" w:hAnsi="Arial" w:cs="Arial"/>
                <w:sz w:val="18"/>
                <w:szCs w:val="18"/>
              </w:rPr>
              <w:t>No</w:t>
            </w:r>
          </w:p>
        </w:tc>
      </w:tr>
      <w:tr w:rsidR="00594A3D" w:rsidRPr="00302082" w14:paraId="479B8F34" w14:textId="77777777" w:rsidTr="00694309">
        <w:trPr>
          <w:trHeight w:val="305"/>
        </w:trPr>
        <w:tc>
          <w:tcPr>
            <w:tcW w:w="1526" w:type="dxa"/>
          </w:tcPr>
          <w:p w14:paraId="1AEF73ED" w14:textId="34C638E1" w:rsidR="00594A3D" w:rsidRPr="00074252" w:rsidRDefault="00594A3D" w:rsidP="00594A3D">
            <w:pPr>
              <w:spacing w:after="120"/>
              <w:ind w:right="-330"/>
              <w:rPr>
                <w:rFonts w:ascii="Arial" w:hAnsi="Arial" w:cs="Arial"/>
                <w:sz w:val="18"/>
              </w:rPr>
            </w:pPr>
          </w:p>
        </w:tc>
        <w:tc>
          <w:tcPr>
            <w:tcW w:w="1701" w:type="dxa"/>
          </w:tcPr>
          <w:p w14:paraId="6F3F01F1" w14:textId="0771D35D" w:rsidR="00594A3D" w:rsidRPr="00074252" w:rsidRDefault="00594A3D" w:rsidP="00594A3D">
            <w:pPr>
              <w:spacing w:after="120"/>
              <w:ind w:right="-330"/>
              <w:rPr>
                <w:rFonts w:ascii="Arial" w:hAnsi="Arial" w:cs="Arial"/>
                <w:sz w:val="18"/>
              </w:rPr>
            </w:pPr>
          </w:p>
        </w:tc>
        <w:tc>
          <w:tcPr>
            <w:tcW w:w="2410" w:type="dxa"/>
          </w:tcPr>
          <w:p w14:paraId="5F3A7941" w14:textId="6FC8DA76" w:rsidR="00594A3D" w:rsidRPr="00074252" w:rsidRDefault="00594A3D" w:rsidP="00594A3D">
            <w:pPr>
              <w:spacing w:after="120"/>
              <w:ind w:right="-330"/>
              <w:rPr>
                <w:rFonts w:ascii="Arial" w:hAnsi="Arial" w:cs="Arial"/>
                <w:sz w:val="18"/>
              </w:rPr>
            </w:pPr>
          </w:p>
        </w:tc>
        <w:tc>
          <w:tcPr>
            <w:tcW w:w="2448" w:type="dxa"/>
          </w:tcPr>
          <w:p w14:paraId="614A9272" w14:textId="26F7140C" w:rsidR="00594A3D" w:rsidRPr="00074252" w:rsidRDefault="00594A3D" w:rsidP="00594A3D">
            <w:pPr>
              <w:spacing w:after="120"/>
              <w:ind w:right="-330"/>
              <w:rPr>
                <w:rFonts w:ascii="Arial" w:hAnsi="Arial" w:cs="Arial"/>
                <w:sz w:val="18"/>
              </w:rPr>
            </w:pPr>
          </w:p>
        </w:tc>
        <w:tc>
          <w:tcPr>
            <w:tcW w:w="2597" w:type="dxa"/>
          </w:tcPr>
          <w:p w14:paraId="04E10578" w14:textId="13726771" w:rsidR="00594A3D" w:rsidRPr="00074252" w:rsidRDefault="00594A3D" w:rsidP="00594A3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6EBE" w14:textId="77777777" w:rsidR="008A7B56" w:rsidRDefault="008A7B56" w:rsidP="009A2D37">
      <w:pPr>
        <w:spacing w:after="0" w:line="240" w:lineRule="auto"/>
      </w:pPr>
      <w:r>
        <w:separator/>
      </w:r>
    </w:p>
  </w:endnote>
  <w:endnote w:type="continuationSeparator" w:id="0">
    <w:p w14:paraId="7CEF0C93" w14:textId="77777777" w:rsidR="008A7B56" w:rsidRDefault="008A7B56" w:rsidP="009A2D37">
      <w:pPr>
        <w:spacing w:after="0" w:line="240" w:lineRule="auto"/>
      </w:pPr>
      <w:r>
        <w:continuationSeparator/>
      </w:r>
    </w:p>
  </w:endnote>
  <w:endnote w:type="continuationNotice" w:id="1">
    <w:p w14:paraId="2EC7E1D6" w14:textId="77777777" w:rsidR="008A7B56" w:rsidRDefault="008A7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3C90261B" w:rsidR="008B2543" w:rsidRDefault="0019787E" w:rsidP="009A2D37">
        <w:pPr>
          <w:pStyle w:val="Footer"/>
          <w:jc w:val="center"/>
        </w:pPr>
        <w:r>
          <w:fldChar w:fldCharType="begin"/>
        </w:r>
        <w:r>
          <w:instrText xml:space="preserve"> PAGE   \* MERGEFORMAT </w:instrText>
        </w:r>
        <w:r>
          <w:fldChar w:fldCharType="separate"/>
        </w:r>
        <w:r w:rsidR="00457BBA">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73000" w14:textId="77777777" w:rsidR="008A7B56" w:rsidRDefault="008A7B56" w:rsidP="009A2D37">
      <w:pPr>
        <w:spacing w:after="0" w:line="240" w:lineRule="auto"/>
      </w:pPr>
      <w:r>
        <w:separator/>
      </w:r>
    </w:p>
  </w:footnote>
  <w:footnote w:type="continuationSeparator" w:id="0">
    <w:p w14:paraId="4EE9C3A8" w14:textId="77777777" w:rsidR="008A7B56" w:rsidRDefault="008A7B56" w:rsidP="009A2D37">
      <w:pPr>
        <w:spacing w:after="0" w:line="240" w:lineRule="auto"/>
      </w:pPr>
      <w:r>
        <w:continuationSeparator/>
      </w:r>
    </w:p>
  </w:footnote>
  <w:footnote w:type="continuationNotice" w:id="1">
    <w:p w14:paraId="22F3963D" w14:textId="77777777" w:rsidR="008A7B56" w:rsidRDefault="008A7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3C521B"/>
    <w:multiLevelType w:val="hybridMultilevel"/>
    <w:tmpl w:val="4EE039F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6DA4"/>
    <w:rsid w:val="000C0294"/>
    <w:rsid w:val="000C7A1C"/>
    <w:rsid w:val="000D2A8A"/>
    <w:rsid w:val="000D32AC"/>
    <w:rsid w:val="000E1857"/>
    <w:rsid w:val="000E20C1"/>
    <w:rsid w:val="000E3B73"/>
    <w:rsid w:val="000E74B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6CE"/>
    <w:rsid w:val="001C4A85"/>
    <w:rsid w:val="001C5443"/>
    <w:rsid w:val="001D05DB"/>
    <w:rsid w:val="001D0C7D"/>
    <w:rsid w:val="001D1F2D"/>
    <w:rsid w:val="001D2314"/>
    <w:rsid w:val="001D6398"/>
    <w:rsid w:val="001E1F45"/>
    <w:rsid w:val="001E62C1"/>
    <w:rsid w:val="001F0779"/>
    <w:rsid w:val="001F3C3E"/>
    <w:rsid w:val="001F5681"/>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4C8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D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0E4B"/>
    <w:rsid w:val="00436BE9"/>
    <w:rsid w:val="004411C6"/>
    <w:rsid w:val="00441E76"/>
    <w:rsid w:val="004443DA"/>
    <w:rsid w:val="00446A75"/>
    <w:rsid w:val="004474A2"/>
    <w:rsid w:val="00447DDD"/>
    <w:rsid w:val="00457BBA"/>
    <w:rsid w:val="00460925"/>
    <w:rsid w:val="00471C6C"/>
    <w:rsid w:val="00472023"/>
    <w:rsid w:val="00474D17"/>
    <w:rsid w:val="00486993"/>
    <w:rsid w:val="00487C19"/>
    <w:rsid w:val="00492DA4"/>
    <w:rsid w:val="00496AA3"/>
    <w:rsid w:val="00497C98"/>
    <w:rsid w:val="004A39D7"/>
    <w:rsid w:val="004A55FA"/>
    <w:rsid w:val="004B5D03"/>
    <w:rsid w:val="004C1EC4"/>
    <w:rsid w:val="004C45C1"/>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16AB"/>
    <w:rsid w:val="00592034"/>
    <w:rsid w:val="0059477B"/>
    <w:rsid w:val="00594A3D"/>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014"/>
    <w:rsid w:val="00700488"/>
    <w:rsid w:val="00703404"/>
    <w:rsid w:val="00703F92"/>
    <w:rsid w:val="00704637"/>
    <w:rsid w:val="0070499A"/>
    <w:rsid w:val="007105E4"/>
    <w:rsid w:val="00714EE5"/>
    <w:rsid w:val="00720270"/>
    <w:rsid w:val="00724362"/>
    <w:rsid w:val="00727780"/>
    <w:rsid w:val="0073792C"/>
    <w:rsid w:val="007529FB"/>
    <w:rsid w:val="00754069"/>
    <w:rsid w:val="007667DF"/>
    <w:rsid w:val="0077080B"/>
    <w:rsid w:val="00787070"/>
    <w:rsid w:val="007906FD"/>
    <w:rsid w:val="00797197"/>
    <w:rsid w:val="007972A7"/>
    <w:rsid w:val="007A2BA2"/>
    <w:rsid w:val="007A6245"/>
    <w:rsid w:val="007B1DB2"/>
    <w:rsid w:val="007B1FEE"/>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7B56"/>
    <w:rsid w:val="008B2543"/>
    <w:rsid w:val="008B4B6E"/>
    <w:rsid w:val="008D7401"/>
    <w:rsid w:val="008F6E45"/>
    <w:rsid w:val="00903DF6"/>
    <w:rsid w:val="00921CF6"/>
    <w:rsid w:val="00922E9E"/>
    <w:rsid w:val="00924EF0"/>
    <w:rsid w:val="00934D7B"/>
    <w:rsid w:val="00947180"/>
    <w:rsid w:val="009505F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9ED"/>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17D4"/>
    <w:rsid w:val="00D773CF"/>
    <w:rsid w:val="00D83563"/>
    <w:rsid w:val="00D8448F"/>
    <w:rsid w:val="00DA64B6"/>
    <w:rsid w:val="00DB5C9D"/>
    <w:rsid w:val="00DD02E6"/>
    <w:rsid w:val="00DF665B"/>
    <w:rsid w:val="00E0152A"/>
    <w:rsid w:val="00E03394"/>
    <w:rsid w:val="00E066E5"/>
    <w:rsid w:val="00E067F6"/>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7D9EFC"/>
  <w15:docId w15:val="{FC9F5565-9A04-4C60-A6C0-752D9E45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C45C1"/>
    <w:pPr>
      <w:spacing w:after="0"/>
      <w:ind w:left="567"/>
      <w:jc w:val="both"/>
      <w:outlineLvl w:val="0"/>
    </w:pPr>
    <w:rPr>
      <w:rFonts w:ascii="Helvetica" w:eastAsia="Arial Unicode MS" w:hAnsi="Helvetica" w:cs="Times New Roman"/>
      <w:color w:val="000000"/>
      <w:szCs w:val="20"/>
      <w:u w:color="000000"/>
    </w:rPr>
  </w:style>
  <w:style w:type="paragraph" w:customStyle="1" w:styleId="g">
    <w:name w:val="g"/>
    <w:basedOn w:val="Normal"/>
    <w:rsid w:val="00594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C1D1-B482-4D20-83F4-F2D4F0D3F159}"/>
</file>

<file path=customXml/itemProps2.xml><?xml version="1.0" encoding="utf-8"?>
<ds:datastoreItem xmlns:ds="http://schemas.openxmlformats.org/officeDocument/2006/customXml" ds:itemID="{D9245316-A583-4A0B-91C9-928E7068388C}">
  <ds:schemaRefs>
    <ds:schemaRef ds:uri="http://schemas.microsoft.com/office/2006/documentManagement/types"/>
    <ds:schemaRef ds:uri="http://www.w3.org/XML/1998/namespace"/>
    <ds:schemaRef ds:uri="ef2b9e05-657a-4dc1-8c6c-679bdea18f38"/>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64B5E6B-B1B5-4BC0-A7DE-6FBA45B5DC84}">
  <ds:schemaRefs>
    <ds:schemaRef ds:uri="http://schemas.microsoft.com/sharepoint/v3/contenttype/forms"/>
  </ds:schemaRefs>
</ds:datastoreItem>
</file>

<file path=customXml/itemProps4.xml><?xml version="1.0" encoding="utf-8"?>
<ds:datastoreItem xmlns:ds="http://schemas.openxmlformats.org/officeDocument/2006/customXml" ds:itemID="{F6AFDAB0-B18B-4CCE-91E6-699BBE008FB7}">
  <ds:schemaRefs>
    <ds:schemaRef ds:uri="http://schemas.microsoft.com/sharepoint/events"/>
  </ds:schemaRefs>
</ds:datastoreItem>
</file>

<file path=customXml/itemProps5.xml><?xml version="1.0" encoding="utf-8"?>
<ds:datastoreItem xmlns:ds="http://schemas.openxmlformats.org/officeDocument/2006/customXml" ds:itemID="{3F33F301-3BED-43CF-8EA9-A798D287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2015-09-09T08:37:00Z</cp:lastPrinted>
  <dcterms:created xsi:type="dcterms:W3CDTF">2018-02-23T11:45:00Z</dcterms:created>
  <dcterms:modified xsi:type="dcterms:W3CDTF">2018-03-13T16:21:00Z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e18c5397-0ecb-4c72-bb5c-07d3404173e1</vt:lpwstr>
  </property>
</Properties>
</file>