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2AAC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41EEE352" w14:textId="2906D8A0" w:rsidR="009A2D37" w:rsidRPr="00621B0D" w:rsidRDefault="00901230" w:rsidP="002A044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FILM</w:t>
      </w:r>
      <w:r w:rsidR="00BF545B">
        <w:rPr>
          <w:rFonts w:ascii="Arial" w:hAnsi="Arial" w:cs="Arial"/>
        </w:rPr>
        <w:t>537</w:t>
      </w:r>
      <w:r>
        <w:rPr>
          <w:rFonts w:ascii="Arial" w:hAnsi="Arial" w:cs="Arial"/>
        </w:rPr>
        <w:t>0</w:t>
      </w:r>
      <w:r w:rsidR="004411C6">
        <w:rPr>
          <w:rFonts w:ascii="Arial" w:hAnsi="Arial" w:cs="Arial"/>
        </w:rPr>
        <w:t xml:space="preserve"> </w:t>
      </w:r>
      <w:r w:rsidR="00B537DE">
        <w:rPr>
          <w:rFonts w:ascii="Arial" w:hAnsi="Arial" w:cs="Arial"/>
        </w:rPr>
        <w:t>(FI537</w:t>
      </w:r>
      <w:r w:rsidR="00621B0D" w:rsidRPr="00621B0D">
        <w:rPr>
          <w:rFonts w:ascii="Arial" w:hAnsi="Arial" w:cs="Arial"/>
        </w:rPr>
        <w:t>)</w:t>
      </w:r>
      <w:r w:rsidR="00BF545B">
        <w:rPr>
          <w:rFonts w:ascii="Arial" w:hAnsi="Arial" w:cs="Arial"/>
        </w:rPr>
        <w:t xml:space="preserve"> </w:t>
      </w:r>
      <w:proofErr w:type="spellStart"/>
      <w:r w:rsidR="00BF545B">
        <w:rPr>
          <w:rFonts w:ascii="Arial" w:hAnsi="Arial" w:cs="Arial"/>
        </w:rPr>
        <w:t>Postwar</w:t>
      </w:r>
      <w:proofErr w:type="spellEnd"/>
      <w:r w:rsidR="00BF545B">
        <w:rPr>
          <w:rFonts w:ascii="Arial" w:hAnsi="Arial" w:cs="Arial"/>
        </w:rPr>
        <w:t xml:space="preserve"> European</w:t>
      </w:r>
      <w:r>
        <w:rPr>
          <w:rFonts w:ascii="Arial" w:hAnsi="Arial" w:cs="Arial"/>
        </w:rPr>
        <w:t xml:space="preserve"> Cinema</w:t>
      </w:r>
    </w:p>
    <w:p w14:paraId="049395C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50C91" w14:textId="77777777" w:rsidR="009A2D37" w:rsidRPr="00621B0D" w:rsidRDefault="00621B0D" w:rsidP="00621B0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21B0D">
        <w:rPr>
          <w:rFonts w:ascii="Arial" w:hAnsi="Arial" w:cs="Arial"/>
          <w:iCs/>
        </w:rPr>
        <w:t>School of Arts</w:t>
      </w:r>
    </w:p>
    <w:p w14:paraId="6A1FEF63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662FAB90" w14:textId="58BF50FB" w:rsidR="009A2D37" w:rsidRPr="00621B0D" w:rsidRDefault="00651058" w:rsidP="00621B0D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5</w:t>
      </w:r>
      <w:proofErr w:type="gramEnd"/>
    </w:p>
    <w:p w14:paraId="4DD5A42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8075B24" w14:textId="77777777" w:rsidR="009A2D37" w:rsidRPr="00621B0D" w:rsidRDefault="00621B0D" w:rsidP="00621B0D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621B0D">
        <w:rPr>
          <w:rFonts w:ascii="Arial" w:hAnsi="Arial" w:cs="Arial"/>
          <w:sz w:val="22"/>
          <w:szCs w:val="22"/>
        </w:rPr>
        <w:t>30 credits (15</w:t>
      </w:r>
      <w:r w:rsidR="009A2D37" w:rsidRPr="00621B0D">
        <w:rPr>
          <w:rFonts w:ascii="Arial" w:hAnsi="Arial" w:cs="Arial"/>
          <w:sz w:val="22"/>
          <w:szCs w:val="22"/>
        </w:rPr>
        <w:t xml:space="preserve"> ECTS)</w:t>
      </w:r>
    </w:p>
    <w:p w14:paraId="6D4027E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148A39C" w14:textId="4D0DAC7F" w:rsidR="009A2D37" w:rsidRPr="00621B0D" w:rsidRDefault="00B167C4" w:rsidP="00621B0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6AB982E4" w14:textId="27CBC1E7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EDA7330" w14:textId="68326EC4" w:rsidR="00A230D2" w:rsidRPr="00A230D2" w:rsidRDefault="00A230D2" w:rsidP="00A230D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230D2">
        <w:rPr>
          <w:rFonts w:ascii="Arial" w:hAnsi="Arial" w:cs="Arial"/>
        </w:rPr>
        <w:t>None</w:t>
      </w:r>
    </w:p>
    <w:p w14:paraId="39C95A5D" w14:textId="793C9D7D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572CF8E" w14:textId="062B653E" w:rsidR="00651058" w:rsidRDefault="00651058" w:rsidP="00D47EB0">
      <w:pPr>
        <w:pStyle w:val="ListParagraph"/>
        <w:spacing w:after="0" w:line="24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 </w:t>
      </w:r>
      <w:r w:rsidR="00901230">
        <w:rPr>
          <w:rFonts w:ascii="Arial" w:hAnsi="Arial" w:cs="Arial"/>
          <w:iCs/>
        </w:rPr>
        <w:t>Film</w:t>
      </w:r>
      <w:r w:rsidR="004411C6">
        <w:rPr>
          <w:rFonts w:ascii="Arial" w:hAnsi="Arial" w:cs="Arial"/>
          <w:iCs/>
        </w:rPr>
        <w:t xml:space="preserve"> and associated programmes</w:t>
      </w:r>
    </w:p>
    <w:p w14:paraId="49D7B5F8" w14:textId="50666C72" w:rsidR="00901230" w:rsidRPr="00D47EB0" w:rsidRDefault="00901230" w:rsidP="00D47EB0">
      <w:pPr>
        <w:pStyle w:val="ListParagraph"/>
        <w:spacing w:after="0" w:line="240" w:lineRule="auto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 Media Studies</w:t>
      </w:r>
    </w:p>
    <w:p w14:paraId="36911D63" w14:textId="77777777" w:rsidR="004411C6" w:rsidRPr="004411C6" w:rsidRDefault="004411C6" w:rsidP="004411C6">
      <w:pPr>
        <w:pStyle w:val="ListParagraph"/>
        <w:spacing w:after="0" w:line="240" w:lineRule="auto"/>
        <w:ind w:left="567"/>
        <w:rPr>
          <w:rFonts w:ascii="Arial" w:hAnsi="Arial" w:cs="Arial"/>
          <w:iCs/>
        </w:rPr>
      </w:pPr>
    </w:p>
    <w:p w14:paraId="1A08DD42" w14:textId="0D86EE6A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2FFA5B9" w14:textId="3DDF71A4" w:rsidR="00CE4E6B" w:rsidRPr="00CE4E6B" w:rsidRDefault="00CE4E6B" w:rsidP="00CE4E6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E4E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Identify </w:t>
      </w:r>
      <w:r w:rsidRPr="00CE4E6B">
        <w:rPr>
          <w:rFonts w:ascii="Arial" w:hAnsi="Arial" w:cs="Arial"/>
        </w:rPr>
        <w:t>aesthetic, generic and thematic trends in European cinema from 1945 onwards</w:t>
      </w:r>
      <w:r>
        <w:rPr>
          <w:rFonts w:ascii="Arial" w:hAnsi="Arial" w:cs="Arial"/>
        </w:rPr>
        <w:t>.</w:t>
      </w:r>
      <w:r w:rsidRPr="00CE4E6B">
        <w:rPr>
          <w:rFonts w:ascii="Arial" w:hAnsi="Arial" w:cs="Arial"/>
        </w:rPr>
        <w:t xml:space="preserve"> </w:t>
      </w:r>
    </w:p>
    <w:p w14:paraId="04858A0B" w14:textId="3F641D40" w:rsidR="00CE4E6B" w:rsidRPr="00CE4E6B" w:rsidRDefault="00CE4E6B" w:rsidP="00CE4E6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Pr="00CE4E6B">
        <w:rPr>
          <w:rFonts w:ascii="Arial" w:hAnsi="Arial" w:cs="Arial"/>
        </w:rPr>
        <w:t>Examine aesthetic and political debates about film and realism</w:t>
      </w:r>
      <w:r>
        <w:rPr>
          <w:rFonts w:ascii="Arial" w:hAnsi="Arial" w:cs="Arial"/>
        </w:rPr>
        <w:t>.</w:t>
      </w:r>
    </w:p>
    <w:p w14:paraId="120D87B0" w14:textId="3E323CA5" w:rsidR="00CE4E6B" w:rsidRPr="00CE4E6B" w:rsidRDefault="00CE4E6B" w:rsidP="00CE4E6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Pr="00CE4E6B">
        <w:rPr>
          <w:rFonts w:ascii="Arial" w:hAnsi="Arial" w:cs="Arial"/>
        </w:rPr>
        <w:t>Classify a range of (</w:t>
      </w:r>
      <w:proofErr w:type="gramStart"/>
      <w:r w:rsidRPr="00CE4E6B">
        <w:rPr>
          <w:rFonts w:ascii="Arial" w:hAnsi="Arial" w:cs="Arial"/>
        </w:rPr>
        <w:t>sometimes conflicting</w:t>
      </w:r>
      <w:proofErr w:type="gramEnd"/>
      <w:r w:rsidRPr="00CE4E6B">
        <w:rPr>
          <w:rFonts w:ascii="Arial" w:hAnsi="Arial" w:cs="Arial"/>
        </w:rPr>
        <w:t>) concepts in close analysis of a diverse</w:t>
      </w:r>
      <w:r>
        <w:rPr>
          <w:rFonts w:ascii="Arial" w:hAnsi="Arial" w:cs="Arial"/>
        </w:rPr>
        <w:t xml:space="preserve"> range of films from the period.</w:t>
      </w:r>
    </w:p>
    <w:p w14:paraId="2C1B2D8D" w14:textId="6EB4880D" w:rsidR="00CE4E6B" w:rsidRPr="00CE4E6B" w:rsidRDefault="00CE4E6B" w:rsidP="00CE4E6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Pr="00CE4E6B">
        <w:rPr>
          <w:rFonts w:ascii="Arial" w:hAnsi="Arial" w:cs="Arial"/>
        </w:rPr>
        <w:t>Review and critically appraise the origins and rigour of “waves” and movements and cycles as critical concepts</w:t>
      </w:r>
      <w:r>
        <w:rPr>
          <w:rFonts w:ascii="Arial" w:hAnsi="Arial" w:cs="Arial"/>
        </w:rPr>
        <w:t>.</w:t>
      </w:r>
    </w:p>
    <w:p w14:paraId="29AF400F" w14:textId="0EA1FF34" w:rsidR="00CE4E6B" w:rsidRPr="00CE4E6B" w:rsidRDefault="00CE4E6B" w:rsidP="00CE4E6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Pr="00CE4E6B">
        <w:rPr>
          <w:rFonts w:ascii="Arial" w:hAnsi="Arial" w:cs="Arial"/>
        </w:rPr>
        <w:t xml:space="preserve">Evaluate the political and economic </w:t>
      </w:r>
      <w:proofErr w:type="gramStart"/>
      <w:r w:rsidRPr="00CE4E6B">
        <w:rPr>
          <w:rFonts w:ascii="Arial" w:hAnsi="Arial" w:cs="Arial"/>
        </w:rPr>
        <w:t>structures which</w:t>
      </w:r>
      <w:proofErr w:type="gramEnd"/>
      <w:r w:rsidRPr="00CE4E6B">
        <w:rPr>
          <w:rFonts w:ascii="Arial" w:hAnsi="Arial" w:cs="Arial"/>
        </w:rPr>
        <w:t xml:space="preserve"> underwrote the production and reception of European cinema in the </w:t>
      </w:r>
      <w:proofErr w:type="spellStart"/>
      <w:r w:rsidRPr="00CE4E6B">
        <w:rPr>
          <w:rFonts w:ascii="Arial" w:hAnsi="Arial" w:cs="Arial"/>
        </w:rPr>
        <w:t>postwar</w:t>
      </w:r>
      <w:proofErr w:type="spellEnd"/>
      <w:r w:rsidRPr="00CE4E6B">
        <w:rPr>
          <w:rFonts w:ascii="Arial" w:hAnsi="Arial" w:cs="Arial"/>
        </w:rPr>
        <w:t xml:space="preserve"> period</w:t>
      </w:r>
      <w:r>
        <w:rPr>
          <w:rFonts w:ascii="Arial" w:hAnsi="Arial" w:cs="Arial"/>
        </w:rPr>
        <w:t>.</w:t>
      </w:r>
    </w:p>
    <w:p w14:paraId="0C751700" w14:textId="3E03EF7D" w:rsidR="00CE4E6B" w:rsidRDefault="00CE4E6B" w:rsidP="00CE4E6B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8.6 </w:t>
      </w:r>
      <w:r w:rsidRPr="00CE4E6B">
        <w:rPr>
          <w:rFonts w:ascii="Arial" w:hAnsi="Arial" w:cs="Arial"/>
        </w:rPr>
        <w:t xml:space="preserve">Deliberate on the questions of national, ethnic and sexual identity relevant to </w:t>
      </w:r>
      <w:proofErr w:type="spellStart"/>
      <w:r w:rsidRPr="00CE4E6B">
        <w:rPr>
          <w:rFonts w:ascii="Arial" w:hAnsi="Arial" w:cs="Arial"/>
        </w:rPr>
        <w:t>postwar</w:t>
      </w:r>
      <w:proofErr w:type="spellEnd"/>
      <w:r w:rsidRPr="00CE4E6B">
        <w:rPr>
          <w:rFonts w:ascii="Arial" w:hAnsi="Arial" w:cs="Arial"/>
        </w:rPr>
        <w:t xml:space="preserve"> European cinema</w:t>
      </w:r>
      <w:r>
        <w:rPr>
          <w:rFonts w:ascii="Arial" w:hAnsi="Arial" w:cs="Arial"/>
        </w:rPr>
        <w:t>.</w:t>
      </w:r>
    </w:p>
    <w:p w14:paraId="38076ED8" w14:textId="77777777" w:rsidR="00CE4E6B" w:rsidRPr="00CE4E6B" w:rsidRDefault="00CE4E6B" w:rsidP="00CE4E6B">
      <w:pPr>
        <w:spacing w:after="0" w:line="240" w:lineRule="auto"/>
        <w:ind w:left="567" w:right="260"/>
        <w:rPr>
          <w:rFonts w:ascii="Arial" w:hAnsi="Arial" w:cs="Arial"/>
        </w:rPr>
      </w:pPr>
    </w:p>
    <w:p w14:paraId="7C049158" w14:textId="13500AE3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8BB01F5" w14:textId="5D6AE86C" w:rsidR="00CE4E6B" w:rsidRPr="00A81FB6" w:rsidRDefault="00CE4E6B" w:rsidP="00CE4E6B">
      <w:pPr>
        <w:pStyle w:val="ListParagraph"/>
        <w:tabs>
          <w:tab w:val="left" w:pos="993"/>
        </w:tabs>
        <w:spacing w:after="0"/>
        <w:ind w:left="567"/>
        <w:rPr>
          <w:rFonts w:ascii="Arial" w:eastAsia="Arial Unicode MS" w:hAnsi="Arial"/>
          <w:u w:color="000000"/>
        </w:rPr>
      </w:pPr>
      <w:r>
        <w:rPr>
          <w:rFonts w:ascii="Arial" w:eastAsia="Arial Unicode MS" w:hAnsi="Arial"/>
          <w:u w:color="000000"/>
        </w:rPr>
        <w:t xml:space="preserve">9.1 </w:t>
      </w:r>
      <w:r w:rsidRPr="00A81FB6">
        <w:rPr>
          <w:rFonts w:ascii="Arial" w:eastAsia="Arial Unicode MS" w:hAnsi="Arial"/>
          <w:u w:color="000000"/>
        </w:rPr>
        <w:t xml:space="preserve">Synthesise, summarise, and critically judge complex written texts, </w:t>
      </w:r>
    </w:p>
    <w:p w14:paraId="0946CFBA" w14:textId="21CFDDD7" w:rsidR="00CE4E6B" w:rsidRPr="00A81FB6" w:rsidRDefault="00CE4E6B" w:rsidP="00CE4E6B">
      <w:pPr>
        <w:pStyle w:val="ListParagraph"/>
        <w:tabs>
          <w:tab w:val="left" w:pos="993"/>
        </w:tabs>
        <w:spacing w:after="0"/>
        <w:ind w:left="567"/>
        <w:rPr>
          <w:rFonts w:ascii="Arial" w:eastAsia="Arial Unicode MS" w:hAnsi="Arial"/>
          <w:u w:color="000000"/>
        </w:rPr>
      </w:pPr>
      <w:proofErr w:type="gramStart"/>
      <w:r>
        <w:rPr>
          <w:rFonts w:ascii="Arial" w:eastAsia="Arial Unicode MS" w:hAnsi="Arial"/>
          <w:u w:color="000000"/>
        </w:rPr>
        <w:t>9.2</w:t>
      </w:r>
      <w:proofErr w:type="gramEnd"/>
      <w:r>
        <w:rPr>
          <w:rFonts w:ascii="Arial" w:eastAsia="Arial Unicode MS" w:hAnsi="Arial"/>
          <w:u w:color="000000"/>
        </w:rPr>
        <w:t xml:space="preserve"> </w:t>
      </w:r>
      <w:r w:rsidRPr="00A81FB6">
        <w:rPr>
          <w:rFonts w:ascii="Arial" w:eastAsia="Arial Unicode MS" w:hAnsi="Arial"/>
          <w:u w:color="000000"/>
        </w:rPr>
        <w:t>Work productively with others;</w:t>
      </w:r>
    </w:p>
    <w:p w14:paraId="7C9BBD20" w14:textId="3A2D8D45" w:rsidR="00CE4E6B" w:rsidRPr="00A81FB6" w:rsidRDefault="00CE4E6B" w:rsidP="00CE4E6B">
      <w:pPr>
        <w:pStyle w:val="ListParagraph"/>
        <w:tabs>
          <w:tab w:val="left" w:pos="993"/>
        </w:tabs>
        <w:spacing w:after="0"/>
        <w:ind w:left="567"/>
        <w:rPr>
          <w:rFonts w:ascii="Arial" w:eastAsia="Arial Unicode MS" w:hAnsi="Arial"/>
          <w:u w:color="000000"/>
        </w:rPr>
      </w:pPr>
      <w:proofErr w:type="gramStart"/>
      <w:r>
        <w:rPr>
          <w:rFonts w:ascii="Arial" w:eastAsia="Arial Unicode MS" w:hAnsi="Arial"/>
          <w:u w:color="000000"/>
        </w:rPr>
        <w:t>9.3</w:t>
      </w:r>
      <w:proofErr w:type="gramEnd"/>
      <w:r>
        <w:rPr>
          <w:rFonts w:ascii="Arial" w:eastAsia="Arial Unicode MS" w:hAnsi="Arial"/>
          <w:u w:color="000000"/>
        </w:rPr>
        <w:t xml:space="preserve"> </w:t>
      </w:r>
      <w:r w:rsidRPr="00A81FB6">
        <w:rPr>
          <w:rFonts w:ascii="Arial" w:eastAsia="Arial Unicode MS" w:hAnsi="Arial"/>
          <w:u w:color="000000"/>
        </w:rPr>
        <w:t>Communicate effectively, using appropriate vocabulary, ideas and arguments in both written and oral form;</w:t>
      </w:r>
    </w:p>
    <w:p w14:paraId="7DB37B6B" w14:textId="6927F6FE" w:rsidR="00CE4E6B" w:rsidRPr="00A81FB6" w:rsidRDefault="00CE4E6B" w:rsidP="00CE4E6B">
      <w:pPr>
        <w:pStyle w:val="ListParagraph"/>
        <w:tabs>
          <w:tab w:val="left" w:pos="851"/>
          <w:tab w:val="left" w:pos="993"/>
        </w:tabs>
        <w:spacing w:after="0"/>
        <w:ind w:left="567"/>
        <w:rPr>
          <w:rFonts w:ascii="Arial" w:eastAsia="Arial Unicode MS" w:hAnsi="Arial"/>
          <w:u w:color="000000"/>
        </w:rPr>
      </w:pPr>
      <w:r>
        <w:rPr>
          <w:rFonts w:ascii="Arial" w:eastAsia="Arial Unicode MS" w:hAnsi="Arial"/>
          <w:u w:color="000000"/>
        </w:rPr>
        <w:t xml:space="preserve">9.4 </w:t>
      </w:r>
      <w:r w:rsidRPr="00A81FB6">
        <w:rPr>
          <w:rFonts w:ascii="Arial" w:eastAsia="Arial Unicode MS" w:hAnsi="Arial"/>
          <w:u w:color="000000"/>
        </w:rPr>
        <w:t>Employ information technologies to research and present their work.</w:t>
      </w:r>
    </w:p>
    <w:p w14:paraId="0D12D049" w14:textId="77777777" w:rsidR="00901230" w:rsidRPr="002A0442" w:rsidRDefault="00901230" w:rsidP="00901230">
      <w:pPr>
        <w:spacing w:after="0" w:line="240" w:lineRule="auto"/>
        <w:ind w:left="567" w:right="260"/>
        <w:rPr>
          <w:rFonts w:ascii="Arial" w:hAnsi="Arial" w:cs="Arial"/>
        </w:rPr>
      </w:pPr>
    </w:p>
    <w:p w14:paraId="096445B7" w14:textId="3A504252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2530488" w14:textId="40F78EF2" w:rsidR="00CE4E6B" w:rsidRPr="00A81FB6" w:rsidRDefault="00CE4E6B" w:rsidP="00CE4E6B">
      <w:pPr>
        <w:pStyle w:val="PlainText"/>
        <w:ind w:left="567"/>
        <w:rPr>
          <w:rFonts w:ascii="Arial" w:hAnsi="Arial"/>
          <w:szCs w:val="22"/>
        </w:rPr>
      </w:pPr>
      <w:r w:rsidRPr="00A81FB6">
        <w:rPr>
          <w:rFonts w:ascii="Arial" w:hAnsi="Arial"/>
          <w:szCs w:val="22"/>
        </w:rPr>
        <w:t xml:space="preserve">This course investigates some major production and aesthetic trends of </w:t>
      </w:r>
      <w:proofErr w:type="spellStart"/>
      <w:r w:rsidRPr="00A81FB6">
        <w:rPr>
          <w:rFonts w:ascii="Arial" w:hAnsi="Arial"/>
          <w:szCs w:val="22"/>
        </w:rPr>
        <w:t>postwar</w:t>
      </w:r>
      <w:proofErr w:type="spellEnd"/>
      <w:r w:rsidRPr="00A81FB6">
        <w:rPr>
          <w:rFonts w:ascii="Arial" w:hAnsi="Arial"/>
          <w:szCs w:val="22"/>
        </w:rPr>
        <w:t xml:space="preserve"> European cinema. Students </w:t>
      </w:r>
      <w:proofErr w:type="gramStart"/>
      <w:r w:rsidRPr="00A81FB6">
        <w:rPr>
          <w:rFonts w:ascii="Arial" w:hAnsi="Arial"/>
          <w:szCs w:val="22"/>
        </w:rPr>
        <w:t>are introduced</w:t>
      </w:r>
      <w:proofErr w:type="gramEnd"/>
      <w:r w:rsidRPr="00A81FB6">
        <w:rPr>
          <w:rFonts w:ascii="Arial" w:hAnsi="Arial"/>
          <w:szCs w:val="22"/>
        </w:rPr>
        <w:t xml:space="preserve"> to a selection of European films as well as to the writings of key Continental filmmakers, theorists and critics. </w:t>
      </w:r>
    </w:p>
    <w:p w14:paraId="3F7FA4E0" w14:textId="3AF9AF4F" w:rsidR="00CE4E6B" w:rsidRPr="00A81FB6" w:rsidRDefault="00CE4E6B" w:rsidP="00CE4E6B">
      <w:pPr>
        <w:pStyle w:val="PlainText"/>
        <w:ind w:left="567"/>
        <w:rPr>
          <w:rFonts w:ascii="Arial" w:hAnsi="Arial"/>
          <w:szCs w:val="22"/>
        </w:rPr>
      </w:pPr>
      <w:r w:rsidRPr="00A81FB6">
        <w:rPr>
          <w:rFonts w:ascii="Arial" w:hAnsi="Arial"/>
          <w:szCs w:val="22"/>
        </w:rPr>
        <w:t xml:space="preserve">Topics may </w:t>
      </w:r>
      <w:proofErr w:type="gramStart"/>
      <w:r w:rsidRPr="00A81FB6">
        <w:rPr>
          <w:rFonts w:ascii="Arial" w:hAnsi="Arial"/>
          <w:szCs w:val="22"/>
        </w:rPr>
        <w:t>include:</w:t>
      </w:r>
      <w:proofErr w:type="gramEnd"/>
      <w:r w:rsidRPr="00A81FB6">
        <w:rPr>
          <w:rFonts w:ascii="Arial" w:hAnsi="Arial"/>
          <w:szCs w:val="22"/>
        </w:rPr>
        <w:t xml:space="preserve"> the subjective realisms of the French New Wave and New German Cinema; cycles and trends in European genres, such as the horror film and the western; the aesthetic claims of Italian Neo-Realism and </w:t>
      </w:r>
      <w:proofErr w:type="spellStart"/>
      <w:r w:rsidRPr="00A81FB6">
        <w:rPr>
          <w:rFonts w:ascii="Arial" w:hAnsi="Arial"/>
          <w:szCs w:val="22"/>
        </w:rPr>
        <w:t>Dogme</w:t>
      </w:r>
      <w:proofErr w:type="spellEnd"/>
      <w:r w:rsidRPr="00A81FB6">
        <w:rPr>
          <w:rFonts w:ascii="Arial" w:hAnsi="Arial"/>
          <w:szCs w:val="22"/>
        </w:rPr>
        <w:t xml:space="preserve"> '95.</w:t>
      </w:r>
    </w:p>
    <w:p w14:paraId="340D043A" w14:textId="6383C41C" w:rsidR="00CE4E6B" w:rsidRDefault="00CE4E6B" w:rsidP="00CE4E6B">
      <w:pPr>
        <w:pStyle w:val="PlainText"/>
        <w:ind w:left="567"/>
        <w:rPr>
          <w:rFonts w:ascii="Arial" w:hAnsi="Arial"/>
          <w:szCs w:val="22"/>
        </w:rPr>
      </w:pPr>
      <w:r w:rsidRPr="00A81FB6">
        <w:rPr>
          <w:rFonts w:ascii="Arial" w:hAnsi="Arial"/>
          <w:szCs w:val="22"/>
        </w:rPr>
        <w:t xml:space="preserve">These movements will be examined for their claims to interpret the real world, their relationship to films in other national contexts, </w:t>
      </w:r>
      <w:proofErr w:type="gramStart"/>
      <w:r w:rsidRPr="00A81FB6">
        <w:rPr>
          <w:rFonts w:ascii="Arial" w:hAnsi="Arial"/>
          <w:szCs w:val="22"/>
        </w:rPr>
        <w:t>and also</w:t>
      </w:r>
      <w:proofErr w:type="gramEnd"/>
      <w:r w:rsidRPr="00A81FB6">
        <w:rPr>
          <w:rFonts w:ascii="Arial" w:hAnsi="Arial"/>
          <w:szCs w:val="22"/>
        </w:rPr>
        <w:t xml:space="preserve"> interrogated for the economic and artistic motivations behind their existence as critical categories. </w:t>
      </w:r>
    </w:p>
    <w:p w14:paraId="51075690" w14:textId="77777777" w:rsidR="00CE4E6B" w:rsidRPr="00CE4E6B" w:rsidRDefault="00CE4E6B" w:rsidP="00CE4E6B">
      <w:pPr>
        <w:pStyle w:val="PlainText"/>
        <w:ind w:left="567"/>
        <w:rPr>
          <w:rFonts w:ascii="Arial" w:hAnsi="Arial"/>
          <w:szCs w:val="22"/>
        </w:rPr>
      </w:pPr>
    </w:p>
    <w:p w14:paraId="0F703456" w14:textId="7EC37068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03B7522" w14:textId="76252710" w:rsidR="00CE4E6B" w:rsidRPr="00CE4E6B" w:rsidRDefault="00CE4E6B" w:rsidP="00CE4E6B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CE4E6B">
        <w:rPr>
          <w:rFonts w:ascii="Arial" w:hAnsi="Arial" w:cs="Arial"/>
        </w:rPr>
        <w:t>Richard Armstrong (2005), Understanding Realism (London: BFI)</w:t>
      </w:r>
    </w:p>
    <w:p w14:paraId="24096495" w14:textId="024319A3" w:rsidR="00CE4E6B" w:rsidRPr="00CE4E6B" w:rsidRDefault="00CE4E6B" w:rsidP="00CE4E6B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CE4E6B">
        <w:rPr>
          <w:rFonts w:ascii="Arial" w:hAnsi="Arial" w:cs="Arial"/>
        </w:rPr>
        <w:t>Elizabeth Ezra (2004), European Cinema (Oxford: Oxford University Press)</w:t>
      </w:r>
    </w:p>
    <w:p w14:paraId="176469B2" w14:textId="7FF62934" w:rsidR="00CE4E6B" w:rsidRPr="00CE4E6B" w:rsidRDefault="00CE4E6B" w:rsidP="00CE4E6B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CE4E6B">
        <w:rPr>
          <w:rFonts w:ascii="Arial" w:hAnsi="Arial" w:cs="Arial"/>
        </w:rPr>
        <w:t>Catherine Fowler (</w:t>
      </w:r>
      <w:proofErr w:type="spellStart"/>
      <w:proofErr w:type="gramStart"/>
      <w:r w:rsidRPr="00CE4E6B">
        <w:rPr>
          <w:rFonts w:ascii="Arial" w:hAnsi="Arial" w:cs="Arial"/>
        </w:rPr>
        <w:t>ed</w:t>
      </w:r>
      <w:proofErr w:type="spellEnd"/>
      <w:proofErr w:type="gramEnd"/>
      <w:r w:rsidRPr="00CE4E6B">
        <w:rPr>
          <w:rFonts w:ascii="Arial" w:hAnsi="Arial" w:cs="Arial"/>
        </w:rPr>
        <w:t>) (2002), The European Cinema Reader (London: Routledge)</w:t>
      </w:r>
    </w:p>
    <w:p w14:paraId="023782AC" w14:textId="70F3FC27" w:rsidR="00CE4E6B" w:rsidRPr="00CE4E6B" w:rsidRDefault="00CE4E6B" w:rsidP="00CE4E6B">
      <w:pPr>
        <w:spacing w:after="0" w:line="240" w:lineRule="auto"/>
        <w:ind w:left="567" w:right="260"/>
        <w:jc w:val="both"/>
        <w:rPr>
          <w:rFonts w:ascii="Arial" w:hAnsi="Arial" w:cs="Arial"/>
        </w:rPr>
      </w:pPr>
      <w:r w:rsidRPr="00CE4E6B">
        <w:rPr>
          <w:rFonts w:ascii="Arial" w:hAnsi="Arial" w:cs="Arial"/>
        </w:rPr>
        <w:t>Julia Hallam (2000), Realism and Popular Cinema (Manchester: Manchester University Press)</w:t>
      </w:r>
    </w:p>
    <w:p w14:paraId="269CAC05" w14:textId="035E4068" w:rsidR="00CE4E6B" w:rsidRPr="00CE4E6B" w:rsidRDefault="00CE4E6B" w:rsidP="00CE4E6B">
      <w:pPr>
        <w:spacing w:after="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CE4E6B">
        <w:rPr>
          <w:rFonts w:ascii="Arial" w:hAnsi="Arial" w:cs="Arial"/>
        </w:rPr>
        <w:t>Ginette</w:t>
      </w:r>
      <w:proofErr w:type="spellEnd"/>
      <w:r w:rsidRPr="00CE4E6B">
        <w:rPr>
          <w:rFonts w:ascii="Arial" w:hAnsi="Arial" w:cs="Arial"/>
        </w:rPr>
        <w:t xml:space="preserve"> </w:t>
      </w:r>
      <w:proofErr w:type="spellStart"/>
      <w:r w:rsidRPr="00CE4E6B">
        <w:rPr>
          <w:rFonts w:ascii="Arial" w:hAnsi="Arial" w:cs="Arial"/>
        </w:rPr>
        <w:t>Vincendeau</w:t>
      </w:r>
      <w:proofErr w:type="spellEnd"/>
      <w:r w:rsidRPr="00CE4E6B">
        <w:rPr>
          <w:rFonts w:ascii="Arial" w:hAnsi="Arial" w:cs="Arial"/>
        </w:rPr>
        <w:t xml:space="preserve"> (</w:t>
      </w:r>
      <w:proofErr w:type="spellStart"/>
      <w:proofErr w:type="gramStart"/>
      <w:r w:rsidRPr="00CE4E6B">
        <w:rPr>
          <w:rFonts w:ascii="Arial" w:hAnsi="Arial" w:cs="Arial"/>
        </w:rPr>
        <w:t>ed</w:t>
      </w:r>
      <w:proofErr w:type="spellEnd"/>
      <w:proofErr w:type="gramEnd"/>
      <w:r w:rsidRPr="00CE4E6B">
        <w:rPr>
          <w:rFonts w:ascii="Arial" w:hAnsi="Arial" w:cs="Arial"/>
        </w:rPr>
        <w:t xml:space="preserve">) (2000), </w:t>
      </w:r>
      <w:proofErr w:type="spellStart"/>
      <w:r w:rsidRPr="00CE4E6B">
        <w:rPr>
          <w:rFonts w:ascii="Arial" w:hAnsi="Arial" w:cs="Arial"/>
        </w:rPr>
        <w:t>Encyclopedia</w:t>
      </w:r>
      <w:proofErr w:type="spellEnd"/>
      <w:r w:rsidRPr="00CE4E6B">
        <w:rPr>
          <w:rFonts w:ascii="Arial" w:hAnsi="Arial" w:cs="Arial"/>
        </w:rPr>
        <w:t xml:space="preserve"> of European Cinema (London: Routledge, 1996)</w:t>
      </w:r>
    </w:p>
    <w:p w14:paraId="2ABC4490" w14:textId="77777777" w:rsidR="00901230" w:rsidRDefault="00901230" w:rsidP="00901230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5927360E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051951F" w14:textId="20A754C4" w:rsidR="009A2D37" w:rsidRPr="007D706D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706D">
        <w:rPr>
          <w:rFonts w:ascii="Arial" w:hAnsi="Arial" w:cs="Arial"/>
          <w:iCs/>
        </w:rPr>
        <w:t>Total contact hours:</w:t>
      </w:r>
      <w:r w:rsidR="00901230">
        <w:rPr>
          <w:rFonts w:ascii="Arial" w:hAnsi="Arial" w:cs="Arial"/>
          <w:iCs/>
        </w:rPr>
        <w:t xml:space="preserve"> 60</w:t>
      </w:r>
    </w:p>
    <w:p w14:paraId="64D29E86" w14:textId="3AC8DC65" w:rsidR="00C57028" w:rsidRPr="007D706D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706D">
        <w:rPr>
          <w:rFonts w:ascii="Arial" w:hAnsi="Arial" w:cs="Arial"/>
          <w:iCs/>
        </w:rPr>
        <w:t>Private study hours:</w:t>
      </w:r>
      <w:r w:rsidR="004411C6">
        <w:rPr>
          <w:rFonts w:ascii="Arial" w:hAnsi="Arial" w:cs="Arial"/>
          <w:iCs/>
        </w:rPr>
        <w:t xml:space="preserve"> 2</w:t>
      </w:r>
      <w:r w:rsidR="00901230">
        <w:rPr>
          <w:rFonts w:ascii="Arial" w:hAnsi="Arial" w:cs="Arial"/>
          <w:iCs/>
        </w:rPr>
        <w:t>40</w:t>
      </w:r>
    </w:p>
    <w:p w14:paraId="7F1879D4" w14:textId="77777777" w:rsidR="009A2D37" w:rsidRPr="007D706D" w:rsidRDefault="00C57028" w:rsidP="007D706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D706D">
        <w:rPr>
          <w:rFonts w:ascii="Arial" w:hAnsi="Arial" w:cs="Arial"/>
          <w:iCs/>
        </w:rPr>
        <w:t>Total study hours:</w:t>
      </w:r>
      <w:r w:rsidR="007D706D" w:rsidRPr="007D706D">
        <w:rPr>
          <w:rFonts w:ascii="Arial" w:hAnsi="Arial" w:cs="Arial"/>
          <w:iCs/>
        </w:rPr>
        <w:t xml:space="preserve"> 300</w:t>
      </w:r>
    </w:p>
    <w:p w14:paraId="6906C395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38A17DA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2987CB5" w14:textId="6CB598DC" w:rsidR="001710E6" w:rsidRPr="0035049D" w:rsidRDefault="00CE4E6B" w:rsidP="001710E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5049D">
        <w:rPr>
          <w:rFonts w:ascii="Arial" w:hAnsi="Arial" w:cs="Arial"/>
          <w:iCs/>
        </w:rPr>
        <w:t>Essay 1 (1</w:t>
      </w:r>
      <w:r w:rsidR="00901230" w:rsidRPr="0035049D">
        <w:rPr>
          <w:rFonts w:ascii="Arial" w:hAnsi="Arial" w:cs="Arial"/>
          <w:iCs/>
        </w:rPr>
        <w:t>000 words)</w:t>
      </w:r>
      <w:r w:rsidR="000E1857" w:rsidRPr="0035049D">
        <w:rPr>
          <w:rFonts w:ascii="Arial" w:hAnsi="Arial" w:cs="Arial"/>
          <w:iCs/>
        </w:rPr>
        <w:t xml:space="preserve"> </w:t>
      </w:r>
      <w:r w:rsidRPr="0035049D">
        <w:rPr>
          <w:rFonts w:ascii="Arial" w:hAnsi="Arial" w:cs="Arial"/>
          <w:iCs/>
        </w:rPr>
        <w:t>(2</w:t>
      </w:r>
      <w:r w:rsidR="001710E6" w:rsidRPr="0035049D">
        <w:rPr>
          <w:rFonts w:ascii="Arial" w:hAnsi="Arial" w:cs="Arial"/>
          <w:iCs/>
        </w:rPr>
        <w:t>0%)</w:t>
      </w:r>
    </w:p>
    <w:p w14:paraId="2E98309B" w14:textId="5F4D2EB3" w:rsidR="00087091" w:rsidRPr="0035049D" w:rsidRDefault="00901230" w:rsidP="001710E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5049D">
        <w:rPr>
          <w:rFonts w:ascii="Arial" w:hAnsi="Arial" w:cs="Arial"/>
          <w:iCs/>
        </w:rPr>
        <w:t>Essay 2 (3000 words)</w:t>
      </w:r>
      <w:r w:rsidR="00D47EB0" w:rsidRPr="0035049D">
        <w:rPr>
          <w:rFonts w:ascii="Arial" w:hAnsi="Arial" w:cs="Arial"/>
          <w:iCs/>
        </w:rPr>
        <w:t xml:space="preserve"> </w:t>
      </w:r>
      <w:r w:rsidR="0039205A" w:rsidRPr="0035049D">
        <w:rPr>
          <w:rFonts w:ascii="Arial" w:hAnsi="Arial" w:cs="Arial"/>
          <w:iCs/>
        </w:rPr>
        <w:t>(</w:t>
      </w:r>
      <w:r w:rsidRPr="0035049D">
        <w:rPr>
          <w:rFonts w:ascii="Arial" w:hAnsi="Arial" w:cs="Arial"/>
          <w:iCs/>
        </w:rPr>
        <w:t>6</w:t>
      </w:r>
      <w:r w:rsidR="00087091" w:rsidRPr="0035049D">
        <w:rPr>
          <w:rFonts w:ascii="Arial" w:hAnsi="Arial" w:cs="Arial"/>
          <w:iCs/>
        </w:rPr>
        <w:t>0%)</w:t>
      </w:r>
    </w:p>
    <w:p w14:paraId="2F0564F7" w14:textId="229BEBC0" w:rsidR="00CE4E6B" w:rsidRPr="0035049D" w:rsidRDefault="00CE4E6B" w:rsidP="001710E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5049D">
        <w:rPr>
          <w:rFonts w:ascii="Arial" w:hAnsi="Arial" w:cs="Arial"/>
          <w:iCs/>
        </w:rPr>
        <w:t>Group Presentation (20%)</w:t>
      </w:r>
    </w:p>
    <w:p w14:paraId="7348078A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D562628" w14:textId="3522F306" w:rsidR="00C57028" w:rsidRPr="001710E6" w:rsidRDefault="000E1857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Like for Like</w:t>
      </w:r>
    </w:p>
    <w:p w14:paraId="5D028B18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9F0B42" w14:textId="77777777" w:rsidR="00C57028" w:rsidRDefault="006F3F8B" w:rsidP="007D706D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8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CE4E6B" w:rsidRPr="008B0D3A" w14:paraId="44481CF1" w14:textId="77777777" w:rsidTr="00CE4E6B">
        <w:tc>
          <w:tcPr>
            <w:tcW w:w="1984" w:type="dxa"/>
            <w:shd w:val="clear" w:color="auto" w:fill="D9D9D9" w:themeFill="background1" w:themeFillShade="D9"/>
          </w:tcPr>
          <w:p w14:paraId="650C518B" w14:textId="77777777" w:rsidR="00CE4E6B" w:rsidRPr="008B0D3A" w:rsidRDefault="00CE4E6B" w:rsidP="00321E40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650" w:type="dxa"/>
          </w:tcPr>
          <w:p w14:paraId="558E0DCC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651" w:type="dxa"/>
          </w:tcPr>
          <w:p w14:paraId="45B43CB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651" w:type="dxa"/>
          </w:tcPr>
          <w:p w14:paraId="2E8986F4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651" w:type="dxa"/>
          </w:tcPr>
          <w:p w14:paraId="6D0B160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651" w:type="dxa"/>
          </w:tcPr>
          <w:p w14:paraId="5D581C9F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651" w:type="dxa"/>
          </w:tcPr>
          <w:p w14:paraId="184EEE22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651" w:type="dxa"/>
          </w:tcPr>
          <w:p w14:paraId="2712572F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651" w:type="dxa"/>
          </w:tcPr>
          <w:p w14:paraId="05A76ED5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651" w:type="dxa"/>
          </w:tcPr>
          <w:p w14:paraId="0353A32C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651" w:type="dxa"/>
          </w:tcPr>
          <w:p w14:paraId="3AA76E88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>9.4</w:t>
            </w:r>
          </w:p>
        </w:tc>
      </w:tr>
      <w:tr w:rsidR="00CE4E6B" w:rsidRPr="008B0D3A" w14:paraId="61462E13" w14:textId="77777777" w:rsidTr="00CE4E6B">
        <w:tc>
          <w:tcPr>
            <w:tcW w:w="1984" w:type="dxa"/>
            <w:shd w:val="clear" w:color="auto" w:fill="D9D9D9" w:themeFill="background1" w:themeFillShade="D9"/>
          </w:tcPr>
          <w:p w14:paraId="1D8B299C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650" w:type="dxa"/>
          </w:tcPr>
          <w:p w14:paraId="5DA47F50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0AB50D6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ECF42F7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048D9D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15D909D6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425B013A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384AE789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2CA147F7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4252965D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755F3A22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E4E6B" w:rsidRPr="008B0D3A" w14:paraId="2ABBD97F" w14:textId="77777777" w:rsidTr="00CE4E6B">
        <w:tc>
          <w:tcPr>
            <w:tcW w:w="1984" w:type="dxa"/>
          </w:tcPr>
          <w:p w14:paraId="5C627554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650" w:type="dxa"/>
          </w:tcPr>
          <w:p w14:paraId="40648DAF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6C9C5960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451D99CE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1BA25D4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3EE09C9F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49E54BF7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7CA01227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3E550B0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2F5546C8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75892E2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</w:tr>
      <w:tr w:rsidR="00CE4E6B" w:rsidRPr="008B0D3A" w14:paraId="5011C9AF" w14:textId="77777777" w:rsidTr="00CE4E6B">
        <w:tc>
          <w:tcPr>
            <w:tcW w:w="1984" w:type="dxa"/>
          </w:tcPr>
          <w:p w14:paraId="03939C75" w14:textId="77777777" w:rsidR="00CE4E6B" w:rsidRPr="00A81FB6" w:rsidRDefault="00CE4E6B" w:rsidP="00321E40">
            <w:pPr>
              <w:keepNext/>
              <w:keepLines/>
              <w:spacing w:before="100" w:beforeAutospacing="1" w:after="120" w:afterAutospacing="1" w:line="276" w:lineRule="auto"/>
              <w:outlineLvl w:val="2"/>
              <w:rPr>
                <w:rFonts w:ascii="Arial" w:hAnsi="Arial" w:cs="Arial"/>
                <w:b/>
                <w:i/>
              </w:rPr>
            </w:pPr>
            <w:r w:rsidRPr="00A81FB6">
              <w:rPr>
                <w:rFonts w:ascii="Arial" w:hAnsi="Arial" w:cs="Arial"/>
                <w:b/>
                <w:i/>
              </w:rPr>
              <w:t>lectures</w:t>
            </w:r>
          </w:p>
        </w:tc>
        <w:tc>
          <w:tcPr>
            <w:tcW w:w="650" w:type="dxa"/>
          </w:tcPr>
          <w:p w14:paraId="1C0D5BDF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478A36B4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1C61762D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61FF6D9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1F1B4FFC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75D83722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02C80339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4E305C86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305A711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18B0C21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E4E6B" w:rsidRPr="008B0D3A" w14:paraId="143C5478" w14:textId="77777777" w:rsidTr="00CE4E6B">
        <w:tc>
          <w:tcPr>
            <w:tcW w:w="1984" w:type="dxa"/>
          </w:tcPr>
          <w:p w14:paraId="557331AA" w14:textId="77777777" w:rsidR="00CE4E6B" w:rsidRPr="00A81FB6" w:rsidRDefault="00CE4E6B" w:rsidP="00321E40">
            <w:pPr>
              <w:keepNext/>
              <w:keepLines/>
              <w:spacing w:before="100" w:beforeAutospacing="1" w:after="120" w:afterAutospacing="1" w:line="276" w:lineRule="auto"/>
              <w:outlineLvl w:val="2"/>
              <w:rPr>
                <w:rFonts w:ascii="Arial" w:hAnsi="Arial" w:cs="Arial"/>
                <w:b/>
                <w:i/>
              </w:rPr>
            </w:pPr>
            <w:r w:rsidRPr="00A81FB6">
              <w:rPr>
                <w:rFonts w:ascii="Arial" w:hAnsi="Arial" w:cs="Arial"/>
                <w:b/>
                <w:i/>
              </w:rPr>
              <w:t>seminars</w:t>
            </w:r>
          </w:p>
        </w:tc>
        <w:tc>
          <w:tcPr>
            <w:tcW w:w="650" w:type="dxa"/>
          </w:tcPr>
          <w:p w14:paraId="5A005F4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5B531A00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1E196697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4F817A9B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35497EA6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5F8C872F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D2B10F5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68365CA5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088D176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7C6E498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</w:tr>
      <w:tr w:rsidR="00CE4E6B" w:rsidRPr="008B0D3A" w14:paraId="61999C3C" w14:textId="77777777" w:rsidTr="00CE4E6B">
        <w:tc>
          <w:tcPr>
            <w:tcW w:w="1984" w:type="dxa"/>
          </w:tcPr>
          <w:p w14:paraId="69812A60" w14:textId="77777777" w:rsidR="00CE4E6B" w:rsidRPr="00A81FB6" w:rsidRDefault="00CE4E6B" w:rsidP="00321E40">
            <w:pPr>
              <w:keepNext/>
              <w:keepLines/>
              <w:spacing w:before="100" w:beforeAutospacing="1" w:after="120" w:afterAutospacing="1" w:line="276" w:lineRule="auto"/>
              <w:outlineLvl w:val="2"/>
              <w:rPr>
                <w:rFonts w:ascii="Arial" w:hAnsi="Arial" w:cs="Arial"/>
                <w:b/>
                <w:i/>
              </w:rPr>
            </w:pPr>
            <w:r w:rsidRPr="00A81FB6">
              <w:rPr>
                <w:rFonts w:ascii="Arial" w:hAnsi="Arial" w:cs="Arial"/>
                <w:b/>
                <w:i/>
              </w:rPr>
              <w:t>screenings</w:t>
            </w:r>
          </w:p>
        </w:tc>
        <w:tc>
          <w:tcPr>
            <w:tcW w:w="650" w:type="dxa"/>
          </w:tcPr>
          <w:p w14:paraId="0B7FF4B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46DAF36E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8B9A797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655F2385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0DE29317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483190CD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308CF23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A344D52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3386FE82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CDE9226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E4E6B" w:rsidRPr="008B0D3A" w14:paraId="04E476A8" w14:textId="77777777" w:rsidTr="00CE4E6B">
        <w:tc>
          <w:tcPr>
            <w:tcW w:w="1984" w:type="dxa"/>
            <w:shd w:val="clear" w:color="auto" w:fill="D9D9D9" w:themeFill="background1" w:themeFillShade="D9"/>
          </w:tcPr>
          <w:p w14:paraId="5D0BA13B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650" w:type="dxa"/>
          </w:tcPr>
          <w:p w14:paraId="7050A1AA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6056E5E0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00BDAA9B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0746A2D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3BE13A1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4A7D731B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49B5BB8F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BE9343D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1C85F974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ABFA33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E4E6B" w:rsidRPr="008B0D3A" w14:paraId="4F8C8FBF" w14:textId="77777777" w:rsidTr="00CE4E6B">
        <w:tc>
          <w:tcPr>
            <w:tcW w:w="1984" w:type="dxa"/>
          </w:tcPr>
          <w:p w14:paraId="4BA8B511" w14:textId="3DB0E597" w:rsidR="00CE4E6B" w:rsidRPr="008B0D3A" w:rsidRDefault="00CE4E6B" w:rsidP="00CE4E6B">
            <w:pPr>
              <w:spacing w:after="120"/>
              <w:rPr>
                <w:rFonts w:ascii="Arial" w:hAnsi="Arial" w:cs="Arial"/>
                <w:i/>
              </w:rPr>
            </w:pPr>
            <w:r w:rsidRPr="008B0D3A">
              <w:rPr>
                <w:rFonts w:ascii="Arial" w:hAnsi="Arial" w:cs="Arial"/>
                <w:i/>
              </w:rPr>
              <w:t xml:space="preserve">Essay 1 </w:t>
            </w:r>
          </w:p>
        </w:tc>
        <w:tc>
          <w:tcPr>
            <w:tcW w:w="650" w:type="dxa"/>
          </w:tcPr>
          <w:p w14:paraId="384DFCB9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2E50A98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47D42456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3082DD25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276AAF7B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42DACFC2" w14:textId="77777777" w:rsidR="00CE4E6B" w:rsidRPr="00287E99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F6129A7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D87E64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51990562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76705C29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</w:tr>
      <w:tr w:rsidR="00CE4E6B" w:rsidRPr="008B0D3A" w14:paraId="6429FA25" w14:textId="77777777" w:rsidTr="00CE4E6B">
        <w:tc>
          <w:tcPr>
            <w:tcW w:w="1984" w:type="dxa"/>
          </w:tcPr>
          <w:p w14:paraId="5E738028" w14:textId="357082B8" w:rsidR="00CE4E6B" w:rsidRPr="00287E99" w:rsidRDefault="00CE4E6B" w:rsidP="00CE4E6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Essay 2 </w:t>
            </w:r>
          </w:p>
        </w:tc>
        <w:tc>
          <w:tcPr>
            <w:tcW w:w="650" w:type="dxa"/>
          </w:tcPr>
          <w:p w14:paraId="2BCB5F55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3414FEAB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247AC834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155F43D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02B96300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1D17A1B6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EA38B2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531D2A75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20F2B08F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196C2090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</w:tr>
      <w:tr w:rsidR="00CE4E6B" w:rsidRPr="008B0D3A" w14:paraId="2D8FD00D" w14:textId="77777777" w:rsidTr="00CE4E6B">
        <w:tc>
          <w:tcPr>
            <w:tcW w:w="1984" w:type="dxa"/>
          </w:tcPr>
          <w:p w14:paraId="396E425F" w14:textId="20F2B4F3" w:rsidR="00CE4E6B" w:rsidRPr="008B0D3A" w:rsidRDefault="00CE4E6B" w:rsidP="00321E40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</w:t>
            </w:r>
            <w:r w:rsidRPr="008B0D3A">
              <w:rPr>
                <w:rFonts w:ascii="Arial" w:hAnsi="Arial" w:cs="Arial"/>
                <w:i/>
              </w:rPr>
              <w:t>roup presentation</w:t>
            </w:r>
          </w:p>
        </w:tc>
        <w:tc>
          <w:tcPr>
            <w:tcW w:w="650" w:type="dxa"/>
          </w:tcPr>
          <w:p w14:paraId="339B5439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68FAEE03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7D89EB16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F0CB0D1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14E8054A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241FA6AD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</w:tcPr>
          <w:p w14:paraId="6D49F690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4984E999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0B027305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1" w:type="dxa"/>
          </w:tcPr>
          <w:p w14:paraId="78033186" w14:textId="77777777" w:rsidR="00CE4E6B" w:rsidRPr="008B0D3A" w:rsidRDefault="00CE4E6B" w:rsidP="00321E40">
            <w:pPr>
              <w:spacing w:after="120"/>
              <w:rPr>
                <w:rFonts w:ascii="Arial" w:hAnsi="Arial" w:cs="Arial"/>
                <w:b/>
              </w:rPr>
            </w:pPr>
            <w:r w:rsidRPr="008B0D3A">
              <w:rPr>
                <w:rFonts w:ascii="Arial" w:hAnsi="Arial" w:cs="Arial"/>
                <w:b/>
              </w:rPr>
              <w:t>x</w:t>
            </w:r>
          </w:p>
        </w:tc>
      </w:tr>
    </w:tbl>
    <w:p w14:paraId="34B37C30" w14:textId="57E51358" w:rsidR="007A6245" w:rsidRDefault="007A6245" w:rsidP="00901230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64B00631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FEA6DF3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7D706D" w:rsidRPr="007D706D">
        <w:rPr>
          <w:rFonts w:ascii="Arial" w:hAnsi="Arial" w:cs="Arial"/>
        </w:rPr>
        <w:t>School</w:t>
      </w:r>
      <w:r w:rsidRPr="007D706D">
        <w:rPr>
          <w:rFonts w:ascii="Arial" w:hAnsi="Arial" w:cs="Arial"/>
        </w:rPr>
        <w:t xml:space="preserve">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</w:t>
      </w:r>
      <w:r w:rsidRPr="00D50113">
        <w:rPr>
          <w:rFonts w:ascii="Arial" w:hAnsi="Arial" w:cs="Arial"/>
        </w:rPr>
        <w:lastRenderedPageBreak/>
        <w:t xml:space="preserve">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F88EF8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35AB9C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A951087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3A80F24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159BAE9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0A644687" w14:textId="77777777" w:rsidR="009A2D37" w:rsidRPr="007D706D" w:rsidRDefault="007D706D" w:rsidP="007D706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7D706D">
        <w:rPr>
          <w:rFonts w:ascii="Arial" w:hAnsi="Arial" w:cs="Arial"/>
        </w:rPr>
        <w:t>Canterbury</w:t>
      </w:r>
    </w:p>
    <w:p w14:paraId="4C9CFD3B" w14:textId="5EA20C42" w:rsidR="0035049D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3F26044" w14:textId="6B418BCC" w:rsidR="00883204" w:rsidRDefault="00975D3E" w:rsidP="0035049D">
      <w:pPr>
        <w:spacing w:after="120" w:line="240" w:lineRule="auto"/>
        <w:ind w:left="567" w:right="261"/>
        <w:jc w:val="both"/>
        <w:rPr>
          <w:rFonts w:ascii="Arial" w:hAnsi="Arial" w:cs="Arial"/>
          <w:b/>
        </w:rPr>
      </w:pPr>
      <w:r w:rsidRPr="00975D3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module considers </w:t>
      </w:r>
      <w:proofErr w:type="spellStart"/>
      <w:r>
        <w:rPr>
          <w:rFonts w:ascii="Arial" w:hAnsi="Arial" w:cs="Arial"/>
        </w:rPr>
        <w:t>postwar</w:t>
      </w:r>
      <w:proofErr w:type="spellEnd"/>
      <w:r>
        <w:rPr>
          <w:rFonts w:ascii="Arial" w:hAnsi="Arial" w:cs="Arial"/>
        </w:rPr>
        <w:t xml:space="preserve"> European cinema and is therefore fully international in scope.</w:t>
      </w:r>
    </w:p>
    <w:p w14:paraId="476910D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4B79C5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2F56AB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0C0C5976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0C9E8D55" w14:textId="77777777" w:rsidTr="00694309">
        <w:trPr>
          <w:trHeight w:val="317"/>
        </w:trPr>
        <w:tc>
          <w:tcPr>
            <w:tcW w:w="1526" w:type="dxa"/>
          </w:tcPr>
          <w:p w14:paraId="50D0A8F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FEE9578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EE90DF6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DC9697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2DFBE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CE4E6B" w:rsidRPr="00302082" w14:paraId="659186DB" w14:textId="77777777" w:rsidTr="00530B71">
        <w:trPr>
          <w:trHeight w:val="305"/>
        </w:trPr>
        <w:tc>
          <w:tcPr>
            <w:tcW w:w="1526" w:type="dxa"/>
          </w:tcPr>
          <w:p w14:paraId="39A0A276" w14:textId="07A75551" w:rsidR="00CE4E6B" w:rsidRPr="00302082" w:rsidRDefault="00CE4E6B" w:rsidP="00CE4E6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27/01/16</w:t>
            </w:r>
          </w:p>
        </w:tc>
        <w:tc>
          <w:tcPr>
            <w:tcW w:w="1701" w:type="dxa"/>
          </w:tcPr>
          <w:p w14:paraId="628565A0" w14:textId="3980C816" w:rsidR="00CE4E6B" w:rsidRPr="00302082" w:rsidRDefault="00CE4E6B" w:rsidP="00CE4E6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14:paraId="3298A662" w14:textId="1C88CEA8" w:rsidR="00CE4E6B" w:rsidRPr="00302082" w:rsidRDefault="00CE4E6B" w:rsidP="00CE4E6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2016</w:t>
            </w:r>
          </w:p>
        </w:tc>
        <w:tc>
          <w:tcPr>
            <w:tcW w:w="2448" w:type="dxa"/>
          </w:tcPr>
          <w:p w14:paraId="2533CFBA" w14:textId="476CD4A1" w:rsidR="00CE4E6B" w:rsidRPr="00302082" w:rsidRDefault="00CE4E6B" w:rsidP="00CE4E6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3, 6-14</w:t>
            </w:r>
          </w:p>
        </w:tc>
        <w:tc>
          <w:tcPr>
            <w:tcW w:w="2597" w:type="dxa"/>
          </w:tcPr>
          <w:p w14:paraId="4FB4C90B" w14:textId="3525F6E9" w:rsidR="00CE4E6B" w:rsidRPr="00302082" w:rsidRDefault="00CE4E6B" w:rsidP="00CE4E6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E4E6B" w:rsidRPr="00302082" w14:paraId="479B8F34" w14:textId="77777777" w:rsidTr="00694309">
        <w:trPr>
          <w:trHeight w:val="305"/>
        </w:trPr>
        <w:tc>
          <w:tcPr>
            <w:tcW w:w="1526" w:type="dxa"/>
          </w:tcPr>
          <w:p w14:paraId="1AEF73ED" w14:textId="34C638E1" w:rsidR="00CE4E6B" w:rsidRPr="00074252" w:rsidRDefault="00CE4E6B" w:rsidP="00CE4E6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6F3F01F1" w14:textId="0771D35D" w:rsidR="00CE4E6B" w:rsidRPr="00074252" w:rsidRDefault="00CE4E6B" w:rsidP="00CE4E6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5F3A7941" w14:textId="6FC8DA76" w:rsidR="00CE4E6B" w:rsidRPr="00074252" w:rsidRDefault="00CE4E6B" w:rsidP="00CE4E6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</w:tcPr>
          <w:p w14:paraId="614A9272" w14:textId="26F7140C" w:rsidR="00CE4E6B" w:rsidRPr="00074252" w:rsidRDefault="00CE4E6B" w:rsidP="00CE4E6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597" w:type="dxa"/>
          </w:tcPr>
          <w:p w14:paraId="04E10578" w14:textId="13726771" w:rsidR="00CE4E6B" w:rsidRPr="00074252" w:rsidRDefault="00CE4E6B" w:rsidP="00CE4E6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</w:tr>
    </w:tbl>
    <w:p w14:paraId="35D1AA1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4776F2EC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153D" w14:textId="77777777" w:rsidR="00B86111" w:rsidRDefault="00B86111" w:rsidP="009A2D37">
      <w:pPr>
        <w:spacing w:after="0" w:line="240" w:lineRule="auto"/>
      </w:pPr>
      <w:r>
        <w:separator/>
      </w:r>
    </w:p>
  </w:endnote>
  <w:endnote w:type="continuationSeparator" w:id="0">
    <w:p w14:paraId="0C37EECD" w14:textId="77777777" w:rsidR="00B86111" w:rsidRDefault="00B86111" w:rsidP="009A2D37">
      <w:pPr>
        <w:spacing w:after="0" w:line="240" w:lineRule="auto"/>
      </w:pPr>
      <w:r>
        <w:continuationSeparator/>
      </w:r>
    </w:p>
  </w:endnote>
  <w:endnote w:type="continuationNotice" w:id="1">
    <w:p w14:paraId="5EAD0DA4" w14:textId="77777777" w:rsidR="00B86111" w:rsidRDefault="00B86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0FBD875" w14:textId="2A174F3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E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ABE1E9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355C" w14:textId="77777777" w:rsidR="00B86111" w:rsidRDefault="00B86111" w:rsidP="009A2D37">
      <w:pPr>
        <w:spacing w:after="0" w:line="240" w:lineRule="auto"/>
      </w:pPr>
      <w:r>
        <w:separator/>
      </w:r>
    </w:p>
  </w:footnote>
  <w:footnote w:type="continuationSeparator" w:id="0">
    <w:p w14:paraId="43FD0E38" w14:textId="77777777" w:rsidR="00B86111" w:rsidRDefault="00B86111" w:rsidP="009A2D37">
      <w:pPr>
        <w:spacing w:after="0" w:line="240" w:lineRule="auto"/>
      </w:pPr>
      <w:r>
        <w:continuationSeparator/>
      </w:r>
    </w:p>
  </w:footnote>
  <w:footnote w:type="continuationNotice" w:id="1">
    <w:p w14:paraId="3E113740" w14:textId="77777777" w:rsidR="00B86111" w:rsidRDefault="00B86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9A7C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4EAAA71" wp14:editId="599977D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8F966F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2EF8BA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BAEE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97FF59" wp14:editId="352BDDA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07C0E3CD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54F3E"/>
    <w:multiLevelType w:val="hybridMultilevel"/>
    <w:tmpl w:val="7194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B1F"/>
    <w:multiLevelType w:val="hybridMultilevel"/>
    <w:tmpl w:val="7038A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4AA3C60"/>
    <w:multiLevelType w:val="hybridMultilevel"/>
    <w:tmpl w:val="CA9A1A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7"/>
    <w:rsid w:val="00000C8C"/>
    <w:rsid w:val="000017F2"/>
    <w:rsid w:val="0000456B"/>
    <w:rsid w:val="00005661"/>
    <w:rsid w:val="00010A16"/>
    <w:rsid w:val="0001243F"/>
    <w:rsid w:val="000156BE"/>
    <w:rsid w:val="00021EA0"/>
    <w:rsid w:val="00025992"/>
    <w:rsid w:val="00027937"/>
    <w:rsid w:val="00030C9E"/>
    <w:rsid w:val="00031E67"/>
    <w:rsid w:val="000408CC"/>
    <w:rsid w:val="00045373"/>
    <w:rsid w:val="000475B2"/>
    <w:rsid w:val="00063678"/>
    <w:rsid w:val="00063A2F"/>
    <w:rsid w:val="000678D3"/>
    <w:rsid w:val="00082EA0"/>
    <w:rsid w:val="00087091"/>
    <w:rsid w:val="0008768C"/>
    <w:rsid w:val="00090281"/>
    <w:rsid w:val="00094810"/>
    <w:rsid w:val="00096DA4"/>
    <w:rsid w:val="000C0294"/>
    <w:rsid w:val="000C7A1C"/>
    <w:rsid w:val="000D2A8A"/>
    <w:rsid w:val="000D32AC"/>
    <w:rsid w:val="000E1857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10E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5DB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134C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442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4C14"/>
    <w:rsid w:val="003262B9"/>
    <w:rsid w:val="00334A02"/>
    <w:rsid w:val="00335875"/>
    <w:rsid w:val="00335FBE"/>
    <w:rsid w:val="0035049D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205A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6FCC"/>
    <w:rsid w:val="00436BE9"/>
    <w:rsid w:val="00436C1E"/>
    <w:rsid w:val="004411C6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4F4AC9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545"/>
    <w:rsid w:val="00571630"/>
    <w:rsid w:val="005759F4"/>
    <w:rsid w:val="005779D1"/>
    <w:rsid w:val="0058041A"/>
    <w:rsid w:val="005866E7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2107"/>
    <w:rsid w:val="006043FC"/>
    <w:rsid w:val="006050CF"/>
    <w:rsid w:val="00612B9D"/>
    <w:rsid w:val="00617206"/>
    <w:rsid w:val="00621B0D"/>
    <w:rsid w:val="006253AA"/>
    <w:rsid w:val="00626023"/>
    <w:rsid w:val="00633150"/>
    <w:rsid w:val="00637A50"/>
    <w:rsid w:val="00641D6D"/>
    <w:rsid w:val="0064364E"/>
    <w:rsid w:val="006438F3"/>
    <w:rsid w:val="006476AA"/>
    <w:rsid w:val="00647907"/>
    <w:rsid w:val="00651058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0E2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59A0"/>
    <w:rsid w:val="007B635E"/>
    <w:rsid w:val="007B7724"/>
    <w:rsid w:val="007B7CDC"/>
    <w:rsid w:val="007C74B4"/>
    <w:rsid w:val="007D706D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1230"/>
    <w:rsid w:val="00903DF6"/>
    <w:rsid w:val="00921CF6"/>
    <w:rsid w:val="00922E9E"/>
    <w:rsid w:val="00924EF0"/>
    <w:rsid w:val="00934D7B"/>
    <w:rsid w:val="00946A3F"/>
    <w:rsid w:val="00947180"/>
    <w:rsid w:val="009567BE"/>
    <w:rsid w:val="009676FA"/>
    <w:rsid w:val="009679E0"/>
    <w:rsid w:val="00975D3E"/>
    <w:rsid w:val="00977632"/>
    <w:rsid w:val="00982A8E"/>
    <w:rsid w:val="0098712C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230D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67C4"/>
    <w:rsid w:val="00B17024"/>
    <w:rsid w:val="00B17CD2"/>
    <w:rsid w:val="00B213D2"/>
    <w:rsid w:val="00B248BA"/>
    <w:rsid w:val="00B24B56"/>
    <w:rsid w:val="00B30E07"/>
    <w:rsid w:val="00B34ADD"/>
    <w:rsid w:val="00B52FF5"/>
    <w:rsid w:val="00B537DE"/>
    <w:rsid w:val="00B5498B"/>
    <w:rsid w:val="00B57219"/>
    <w:rsid w:val="00B658A3"/>
    <w:rsid w:val="00B746A8"/>
    <w:rsid w:val="00B7664D"/>
    <w:rsid w:val="00B80989"/>
    <w:rsid w:val="00B86111"/>
    <w:rsid w:val="00B9109B"/>
    <w:rsid w:val="00B92782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545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4E6B"/>
    <w:rsid w:val="00CE70E6"/>
    <w:rsid w:val="00CF2E1E"/>
    <w:rsid w:val="00D02E99"/>
    <w:rsid w:val="00D13357"/>
    <w:rsid w:val="00D13A13"/>
    <w:rsid w:val="00D2689A"/>
    <w:rsid w:val="00D47EB0"/>
    <w:rsid w:val="00D65506"/>
    <w:rsid w:val="00D773CF"/>
    <w:rsid w:val="00D83563"/>
    <w:rsid w:val="00D8448F"/>
    <w:rsid w:val="00DA3BB5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626C"/>
    <w:rsid w:val="00EB1C2D"/>
    <w:rsid w:val="00EC1810"/>
    <w:rsid w:val="00EC3FCC"/>
    <w:rsid w:val="00EC7773"/>
    <w:rsid w:val="00ED32FF"/>
    <w:rsid w:val="00EF039B"/>
    <w:rsid w:val="00EF4933"/>
    <w:rsid w:val="00EF5044"/>
    <w:rsid w:val="00F01956"/>
    <w:rsid w:val="00F116CE"/>
    <w:rsid w:val="00F15AD7"/>
    <w:rsid w:val="00F17587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53A1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7D9EFC"/>
  <w15:docId w15:val="{162DCA84-43E6-41F4-A3C6-BD43A04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710E6"/>
    <w:pPr>
      <w:spacing w:after="0" w:line="240" w:lineRule="auto"/>
    </w:pPr>
    <w:rPr>
      <w:rFonts w:eastAsiaTheme="minorEastAsia"/>
      <w:lang w:eastAsia="en-GB"/>
    </w:rPr>
  </w:style>
  <w:style w:type="paragraph" w:styleId="BodyTextIndent2">
    <w:name w:val="Body Text Indent 2"/>
    <w:basedOn w:val="Normal"/>
    <w:link w:val="BodyTextIndent2Char"/>
    <w:rsid w:val="000E1857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MT" w:eastAsia="SimSun" w:hAnsi="ArialMT" w:cs="ArialMT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0E1857"/>
    <w:rPr>
      <w:rFonts w:ascii="ArialMT" w:eastAsia="SimSun" w:hAnsi="ArialMT" w:cs="ArialMT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A4E05C78A524E9B03B0280D5C7056" ma:contentTypeVersion="0" ma:contentTypeDescription="Create a new document." ma:contentTypeScope="" ma:versionID="0883b9b5fd3e99218814afd1f453c384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215E-BA10-4F5B-B742-0449D244E5F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f2b9e05-657a-4dc1-8c6c-679bdea18f3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E87207-1DCD-4F33-A9DF-F1A116D1F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4C99E-7BCF-49B3-A040-2379949AC336}"/>
</file>

<file path=customXml/itemProps4.xml><?xml version="1.0" encoding="utf-8"?>
<ds:datastoreItem xmlns:ds="http://schemas.openxmlformats.org/officeDocument/2006/customXml" ds:itemID="{55A0C7AB-1686-4257-A367-6E799E6C5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368EEF-509A-432A-A3C2-BF1376C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Murray</dc:creator>
  <cp:lastModifiedBy>Vicki Murray</cp:lastModifiedBy>
  <cp:revision>3</cp:revision>
  <cp:lastPrinted>2015-09-09T08:37:00Z</cp:lastPrinted>
  <dcterms:created xsi:type="dcterms:W3CDTF">2018-02-23T11:24:00Z</dcterms:created>
  <dcterms:modified xsi:type="dcterms:W3CDTF">2018-03-13T16:16:00Z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1c0af48c-4321-4c18-bcfb-ec73cc50902b</vt:lpwstr>
  </property>
</Properties>
</file>