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B41B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0FC573A2" w14:textId="15008204" w:rsidR="009A2D37" w:rsidRPr="00694B52" w:rsidRDefault="006C1E45" w:rsidP="00910059">
      <w:pPr>
        <w:spacing w:after="120" w:line="240" w:lineRule="auto"/>
        <w:ind w:left="567" w:right="543"/>
        <w:jc w:val="both"/>
        <w:rPr>
          <w:rFonts w:ascii="Arial" w:hAnsi="Arial" w:cs="Arial"/>
          <w:sz w:val="24"/>
          <w:szCs w:val="24"/>
        </w:rPr>
      </w:pPr>
      <w:r>
        <w:rPr>
          <w:rFonts w:ascii="Arial" w:hAnsi="Arial" w:cs="Arial"/>
          <w:sz w:val="24"/>
          <w:szCs w:val="24"/>
        </w:rPr>
        <w:t xml:space="preserve">ENGL9220 (EN922) </w:t>
      </w:r>
      <w:bookmarkStart w:id="0" w:name="_GoBack"/>
      <w:bookmarkEnd w:id="0"/>
      <w:r w:rsidR="00E45348">
        <w:rPr>
          <w:rFonts w:ascii="Arial" w:hAnsi="Arial" w:cs="Arial"/>
          <w:sz w:val="24"/>
          <w:szCs w:val="24"/>
        </w:rPr>
        <w:t>Animal Humanities: Evolution to Extinction</w:t>
      </w:r>
    </w:p>
    <w:p w14:paraId="24F1D962" w14:textId="77777777" w:rsidR="00694B52" w:rsidRPr="009D52D0" w:rsidRDefault="00694B52" w:rsidP="00910059">
      <w:pPr>
        <w:spacing w:after="120" w:line="240" w:lineRule="auto"/>
        <w:ind w:left="567" w:right="543"/>
        <w:jc w:val="both"/>
        <w:rPr>
          <w:rFonts w:ascii="Arial" w:hAnsi="Arial" w:cs="Arial"/>
          <w:sz w:val="24"/>
          <w:szCs w:val="24"/>
        </w:rPr>
      </w:pPr>
    </w:p>
    <w:p w14:paraId="6D2D3BAC"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B5722BA" w14:textId="00A35B14" w:rsidR="009A2D37" w:rsidRDefault="000A1FC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Arts and </w:t>
      </w:r>
      <w:r w:rsidR="00E45348">
        <w:rPr>
          <w:rFonts w:ascii="Arial" w:hAnsi="Arial" w:cs="Arial"/>
          <w:iCs/>
          <w:sz w:val="24"/>
          <w:szCs w:val="24"/>
        </w:rPr>
        <w:t>Humanities</w:t>
      </w:r>
    </w:p>
    <w:p w14:paraId="58DC337A" w14:textId="77777777" w:rsidR="00694B52" w:rsidRPr="00694B52" w:rsidRDefault="00694B52" w:rsidP="00910059">
      <w:pPr>
        <w:spacing w:after="120" w:line="240" w:lineRule="auto"/>
        <w:ind w:left="567" w:right="543"/>
        <w:jc w:val="both"/>
        <w:rPr>
          <w:rFonts w:ascii="Arial" w:hAnsi="Arial" w:cs="Arial"/>
          <w:iCs/>
          <w:sz w:val="24"/>
          <w:szCs w:val="24"/>
        </w:rPr>
      </w:pPr>
    </w:p>
    <w:p w14:paraId="12AFBD8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7B073863" w14:textId="08BB6CA1" w:rsidR="009A2D37" w:rsidRDefault="00E45348" w:rsidP="00910059">
      <w:pPr>
        <w:spacing w:after="120" w:line="240" w:lineRule="auto"/>
        <w:ind w:left="567" w:right="543"/>
        <w:jc w:val="both"/>
        <w:rPr>
          <w:rFonts w:ascii="Arial" w:hAnsi="Arial" w:cs="Arial"/>
          <w:sz w:val="24"/>
          <w:szCs w:val="24"/>
        </w:rPr>
      </w:pPr>
      <w:r>
        <w:rPr>
          <w:rFonts w:ascii="Arial" w:hAnsi="Arial" w:cs="Arial"/>
          <w:sz w:val="24"/>
          <w:szCs w:val="24"/>
        </w:rPr>
        <w:t>Level 7</w:t>
      </w:r>
    </w:p>
    <w:p w14:paraId="5F0B2553" w14:textId="77777777" w:rsidR="00694B52" w:rsidRPr="00694B52" w:rsidRDefault="00694B52" w:rsidP="00910059">
      <w:pPr>
        <w:spacing w:after="120" w:line="240" w:lineRule="auto"/>
        <w:ind w:left="567" w:right="543"/>
        <w:jc w:val="both"/>
        <w:rPr>
          <w:rFonts w:ascii="Arial" w:hAnsi="Arial" w:cs="Arial"/>
          <w:iCs/>
          <w:sz w:val="24"/>
          <w:szCs w:val="24"/>
        </w:rPr>
      </w:pPr>
    </w:p>
    <w:p w14:paraId="49A3C8A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B549C69" w14:textId="0FB6F644" w:rsidR="009A2D37" w:rsidRDefault="00E45348"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68012C67" w14:textId="77777777" w:rsidR="00694B52" w:rsidRPr="00694B52" w:rsidRDefault="00694B52" w:rsidP="00910059">
      <w:pPr>
        <w:spacing w:after="120" w:line="240" w:lineRule="auto"/>
        <w:ind w:left="567" w:right="543"/>
        <w:rPr>
          <w:rFonts w:ascii="Arial" w:hAnsi="Arial" w:cs="Arial"/>
          <w:sz w:val="24"/>
          <w:szCs w:val="24"/>
        </w:rPr>
      </w:pPr>
    </w:p>
    <w:p w14:paraId="1011577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455473A" w14:textId="32C687A3" w:rsidR="009A2D37" w:rsidRDefault="00E45348"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569A2B20" w14:textId="77777777" w:rsidR="00694B52" w:rsidRPr="00694B52" w:rsidRDefault="00694B52" w:rsidP="00910059">
      <w:pPr>
        <w:spacing w:after="120" w:line="240" w:lineRule="auto"/>
        <w:ind w:left="567" w:right="543"/>
        <w:rPr>
          <w:rFonts w:ascii="Arial" w:hAnsi="Arial" w:cs="Arial"/>
          <w:iCs/>
          <w:sz w:val="24"/>
          <w:szCs w:val="24"/>
        </w:rPr>
      </w:pPr>
    </w:p>
    <w:p w14:paraId="7375472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537D63E" w14:textId="4FF74440" w:rsidR="009A2D37" w:rsidRDefault="00E4534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7A230D85" w14:textId="77777777" w:rsidR="00694B52" w:rsidRPr="00694B52" w:rsidRDefault="00694B52" w:rsidP="00910059">
      <w:pPr>
        <w:spacing w:after="120" w:line="240" w:lineRule="auto"/>
        <w:ind w:left="567" w:right="543"/>
        <w:rPr>
          <w:rFonts w:ascii="Arial" w:hAnsi="Arial" w:cs="Arial"/>
          <w:iCs/>
          <w:sz w:val="24"/>
          <w:szCs w:val="24"/>
        </w:rPr>
      </w:pPr>
    </w:p>
    <w:p w14:paraId="2DCA910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5D84878" w14:textId="4E3D7DD8" w:rsidR="00E45348" w:rsidRDefault="00502B04" w:rsidP="00910059">
      <w:pPr>
        <w:spacing w:after="120" w:line="240" w:lineRule="auto"/>
        <w:ind w:left="567" w:right="543"/>
        <w:rPr>
          <w:rFonts w:ascii="Arial" w:hAnsi="Arial" w:cs="Arial"/>
          <w:iCs/>
          <w:sz w:val="24"/>
          <w:szCs w:val="24"/>
        </w:rPr>
      </w:pPr>
      <w:r w:rsidRPr="00502B04">
        <w:rPr>
          <w:rFonts w:ascii="Arial" w:hAnsi="Arial" w:cs="Arial"/>
          <w:sz w:val="24"/>
          <w:szCs w:val="24"/>
        </w:rPr>
        <w:t xml:space="preserve">MA in English </w:t>
      </w:r>
      <w:r w:rsidR="007308C8">
        <w:rPr>
          <w:rFonts w:ascii="Arial" w:hAnsi="Arial" w:cs="Arial"/>
          <w:sz w:val="24"/>
          <w:szCs w:val="24"/>
        </w:rPr>
        <w:t xml:space="preserve">and American </w:t>
      </w:r>
      <w:r w:rsidR="00FA03C0">
        <w:rPr>
          <w:rFonts w:ascii="Arial" w:hAnsi="Arial" w:cs="Arial"/>
          <w:sz w:val="24"/>
          <w:szCs w:val="24"/>
        </w:rPr>
        <w:t>Literature</w:t>
      </w:r>
      <w:r w:rsidRPr="00502B04">
        <w:rPr>
          <w:rFonts w:ascii="Arial" w:hAnsi="Arial" w:cs="Arial"/>
          <w:sz w:val="24"/>
          <w:szCs w:val="24"/>
        </w:rPr>
        <w:t xml:space="preserve"> and MA in Postcolonial Studies</w:t>
      </w:r>
      <w:r w:rsidRPr="00E45348" w:rsidDel="00502B04">
        <w:rPr>
          <w:rFonts w:ascii="Arial" w:hAnsi="Arial" w:cs="Arial"/>
          <w:iCs/>
          <w:sz w:val="24"/>
          <w:szCs w:val="24"/>
          <w:highlight w:val="yellow"/>
        </w:rPr>
        <w:t xml:space="preserve"> </w:t>
      </w:r>
    </w:p>
    <w:p w14:paraId="5A87AC9F" w14:textId="77777777" w:rsidR="00502B04" w:rsidRPr="00694B52" w:rsidRDefault="00502B04" w:rsidP="00910059">
      <w:pPr>
        <w:spacing w:after="120" w:line="240" w:lineRule="auto"/>
        <w:ind w:left="567" w:right="543"/>
        <w:rPr>
          <w:rFonts w:ascii="Arial" w:hAnsi="Arial" w:cs="Arial"/>
          <w:iCs/>
          <w:sz w:val="24"/>
          <w:szCs w:val="24"/>
        </w:rPr>
      </w:pPr>
    </w:p>
    <w:p w14:paraId="7AA852CE" w14:textId="10689989" w:rsidR="00E45348" w:rsidRPr="00E45348" w:rsidRDefault="009A2D37" w:rsidP="00E45348">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C1DA879" w14:textId="5FAE9AF0" w:rsidR="00E45348" w:rsidRPr="00E45348" w:rsidRDefault="00E45348" w:rsidP="00E45348">
      <w:pPr>
        <w:spacing w:after="120" w:line="240" w:lineRule="auto"/>
        <w:ind w:left="1437" w:right="543" w:hanging="870"/>
        <w:rPr>
          <w:rFonts w:ascii="Arial" w:hAnsi="Arial" w:cs="Arial"/>
          <w:bCs/>
          <w:sz w:val="24"/>
          <w:szCs w:val="24"/>
        </w:rPr>
      </w:pPr>
      <w:r w:rsidRPr="00E45348">
        <w:rPr>
          <w:rFonts w:ascii="Arial" w:hAnsi="Arial" w:cs="Arial"/>
          <w:bCs/>
          <w:sz w:val="24"/>
          <w:szCs w:val="24"/>
        </w:rPr>
        <w:t>8.1</w:t>
      </w:r>
      <w:r w:rsidRPr="00E45348">
        <w:rPr>
          <w:rFonts w:ascii="Arial" w:hAnsi="Arial" w:cs="Arial"/>
          <w:bCs/>
          <w:sz w:val="24"/>
          <w:szCs w:val="24"/>
        </w:rPr>
        <w:tab/>
        <w:t xml:space="preserve">Demonstrate </w:t>
      </w:r>
      <w:r w:rsidR="00C116B7">
        <w:rPr>
          <w:rFonts w:ascii="Arial" w:hAnsi="Arial" w:cs="Arial"/>
          <w:bCs/>
          <w:sz w:val="24"/>
          <w:szCs w:val="24"/>
        </w:rPr>
        <w:t xml:space="preserve">detailed </w:t>
      </w:r>
      <w:r w:rsidRPr="00E45348">
        <w:rPr>
          <w:rFonts w:ascii="Arial" w:hAnsi="Arial" w:cs="Arial"/>
          <w:bCs/>
          <w:sz w:val="24"/>
          <w:szCs w:val="24"/>
        </w:rPr>
        <w:t xml:space="preserve">knowledge of representations of animals in literature </w:t>
      </w:r>
      <w:r w:rsidR="00CE50E2">
        <w:rPr>
          <w:rFonts w:ascii="Arial" w:hAnsi="Arial" w:cs="Arial"/>
          <w:bCs/>
          <w:sz w:val="24"/>
          <w:szCs w:val="24"/>
        </w:rPr>
        <w:t xml:space="preserve">and </w:t>
      </w:r>
      <w:r w:rsidR="00EF1C49">
        <w:rPr>
          <w:rFonts w:ascii="Arial" w:hAnsi="Arial" w:cs="Arial"/>
          <w:bCs/>
          <w:sz w:val="24"/>
          <w:szCs w:val="24"/>
        </w:rPr>
        <w:t xml:space="preserve">other modes of cultural representation </w:t>
      </w:r>
      <w:r w:rsidRPr="00E45348">
        <w:rPr>
          <w:rFonts w:ascii="Arial" w:hAnsi="Arial" w:cs="Arial"/>
          <w:bCs/>
          <w:sz w:val="24"/>
          <w:szCs w:val="24"/>
        </w:rPr>
        <w:t xml:space="preserve">across different periods (from the 19th century to the present). </w:t>
      </w:r>
    </w:p>
    <w:p w14:paraId="38D4E168" w14:textId="77777777" w:rsidR="00E45348" w:rsidRPr="00E45348" w:rsidRDefault="00E45348" w:rsidP="00E45348">
      <w:pPr>
        <w:spacing w:after="120" w:line="240" w:lineRule="auto"/>
        <w:ind w:left="1437" w:right="543" w:hanging="870"/>
        <w:rPr>
          <w:rFonts w:ascii="Arial" w:hAnsi="Arial" w:cs="Arial"/>
          <w:bCs/>
          <w:sz w:val="24"/>
          <w:szCs w:val="24"/>
        </w:rPr>
      </w:pPr>
      <w:r w:rsidRPr="00E45348">
        <w:rPr>
          <w:rFonts w:ascii="Arial" w:hAnsi="Arial" w:cs="Arial"/>
          <w:bCs/>
          <w:sz w:val="24"/>
          <w:szCs w:val="24"/>
        </w:rPr>
        <w:t>8.2</w:t>
      </w:r>
      <w:r w:rsidRPr="00E45348">
        <w:rPr>
          <w:rFonts w:ascii="Arial" w:hAnsi="Arial" w:cs="Arial"/>
          <w:bCs/>
          <w:sz w:val="24"/>
          <w:szCs w:val="24"/>
        </w:rPr>
        <w:tab/>
        <w:t>Demonstrate an ability to compare representations of animals in different genres, including novels, short stories and poetry.</w:t>
      </w:r>
    </w:p>
    <w:p w14:paraId="59D81624" w14:textId="3629FC6A" w:rsidR="00E45348" w:rsidRPr="00E45348" w:rsidRDefault="00E45348" w:rsidP="00E45348">
      <w:pPr>
        <w:spacing w:after="120" w:line="240" w:lineRule="auto"/>
        <w:ind w:left="1437" w:right="543" w:hanging="870"/>
        <w:rPr>
          <w:rFonts w:ascii="Arial" w:hAnsi="Arial" w:cs="Arial"/>
          <w:bCs/>
          <w:sz w:val="24"/>
          <w:szCs w:val="24"/>
        </w:rPr>
      </w:pPr>
      <w:r w:rsidRPr="00E45348">
        <w:rPr>
          <w:rFonts w:ascii="Arial" w:hAnsi="Arial" w:cs="Arial"/>
          <w:bCs/>
          <w:sz w:val="24"/>
          <w:szCs w:val="24"/>
        </w:rPr>
        <w:t>8.3</w:t>
      </w:r>
      <w:r w:rsidRPr="00E45348">
        <w:rPr>
          <w:rFonts w:ascii="Arial" w:hAnsi="Arial" w:cs="Arial"/>
          <w:bCs/>
          <w:sz w:val="24"/>
          <w:szCs w:val="24"/>
        </w:rPr>
        <w:tab/>
        <w:t>Demonstrate an ability to relate writing about animals to broader historical, cultural,</w:t>
      </w:r>
      <w:r w:rsidR="00C116B7">
        <w:rPr>
          <w:rFonts w:ascii="Arial" w:hAnsi="Arial" w:cs="Arial"/>
          <w:bCs/>
          <w:sz w:val="24"/>
          <w:szCs w:val="24"/>
        </w:rPr>
        <w:t xml:space="preserve"> aesthetic, scientific,</w:t>
      </w:r>
      <w:r w:rsidRPr="00E45348">
        <w:rPr>
          <w:rFonts w:ascii="Arial" w:hAnsi="Arial" w:cs="Arial"/>
          <w:bCs/>
          <w:sz w:val="24"/>
          <w:szCs w:val="24"/>
        </w:rPr>
        <w:t xml:space="preserve"> philosophical, and political contexts.</w:t>
      </w:r>
    </w:p>
    <w:p w14:paraId="51D6483B" w14:textId="77777777" w:rsidR="00E45348" w:rsidRPr="00E45348" w:rsidRDefault="00E45348" w:rsidP="00E45348">
      <w:pPr>
        <w:spacing w:after="120" w:line="240" w:lineRule="auto"/>
        <w:ind w:left="567" w:right="543"/>
        <w:rPr>
          <w:rFonts w:ascii="Arial" w:hAnsi="Arial" w:cs="Arial"/>
          <w:bCs/>
          <w:sz w:val="24"/>
          <w:szCs w:val="24"/>
        </w:rPr>
      </w:pPr>
      <w:r w:rsidRPr="00E45348">
        <w:rPr>
          <w:rFonts w:ascii="Arial" w:hAnsi="Arial" w:cs="Arial"/>
          <w:bCs/>
          <w:sz w:val="24"/>
          <w:szCs w:val="24"/>
        </w:rPr>
        <w:t>8.4</w:t>
      </w:r>
      <w:r w:rsidRPr="00E45348">
        <w:rPr>
          <w:rFonts w:ascii="Arial" w:hAnsi="Arial" w:cs="Arial"/>
          <w:bCs/>
          <w:sz w:val="24"/>
          <w:szCs w:val="24"/>
        </w:rPr>
        <w:tab/>
        <w:t>Demonstrate sophisticated analytic skills, including close textual analysis;</w:t>
      </w:r>
    </w:p>
    <w:p w14:paraId="7F0240E3" w14:textId="249DE184" w:rsidR="00E45348" w:rsidRPr="00E45348" w:rsidRDefault="00E45348" w:rsidP="00E45348">
      <w:pPr>
        <w:spacing w:after="120" w:line="240" w:lineRule="auto"/>
        <w:ind w:left="1437" w:right="543" w:hanging="870"/>
        <w:rPr>
          <w:rFonts w:ascii="Arial" w:hAnsi="Arial" w:cs="Arial"/>
          <w:bCs/>
          <w:sz w:val="24"/>
          <w:szCs w:val="24"/>
        </w:rPr>
      </w:pPr>
      <w:r w:rsidRPr="00E45348">
        <w:rPr>
          <w:rFonts w:ascii="Arial" w:hAnsi="Arial" w:cs="Arial"/>
          <w:bCs/>
          <w:sz w:val="24"/>
          <w:szCs w:val="24"/>
        </w:rPr>
        <w:t>8.5</w:t>
      </w:r>
      <w:r w:rsidRPr="00E45348">
        <w:rPr>
          <w:rFonts w:ascii="Arial" w:hAnsi="Arial" w:cs="Arial"/>
          <w:bCs/>
          <w:sz w:val="24"/>
          <w:szCs w:val="24"/>
        </w:rPr>
        <w:tab/>
        <w:t>Demonstrate a thorough understanding of critical approaches to animals in literature.</w:t>
      </w:r>
    </w:p>
    <w:p w14:paraId="652F2692" w14:textId="77777777" w:rsidR="008D4447" w:rsidRPr="008D4447" w:rsidRDefault="008D4447" w:rsidP="00910059">
      <w:pPr>
        <w:spacing w:after="120" w:line="240" w:lineRule="auto"/>
        <w:ind w:left="567" w:right="543"/>
        <w:rPr>
          <w:rFonts w:ascii="Arial" w:hAnsi="Arial" w:cs="Arial"/>
          <w:b/>
          <w:sz w:val="24"/>
          <w:szCs w:val="24"/>
        </w:rPr>
      </w:pPr>
    </w:p>
    <w:p w14:paraId="0B608667" w14:textId="77777777" w:rsidR="00C116B7" w:rsidRDefault="009A2D37" w:rsidP="00C116B7">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636256A" w14:textId="67EC01BB" w:rsidR="00C116B7" w:rsidRPr="00C116B7" w:rsidRDefault="00C116B7" w:rsidP="00C116B7">
      <w:pPr>
        <w:spacing w:after="120" w:line="240" w:lineRule="auto"/>
        <w:ind w:left="1437" w:right="543" w:hanging="870"/>
        <w:rPr>
          <w:rFonts w:ascii="Arial" w:hAnsi="Arial" w:cs="Arial"/>
          <w:b/>
          <w:sz w:val="24"/>
          <w:szCs w:val="24"/>
        </w:rPr>
      </w:pPr>
      <w:r w:rsidRPr="00C116B7">
        <w:rPr>
          <w:rFonts w:ascii="Arial" w:hAnsi="Arial" w:cs="Arial"/>
          <w:bCs/>
          <w:sz w:val="24"/>
          <w:szCs w:val="24"/>
        </w:rPr>
        <w:lastRenderedPageBreak/>
        <w:t xml:space="preserve">9.1 </w:t>
      </w:r>
      <w:r w:rsidRPr="00C116B7">
        <w:rPr>
          <w:rFonts w:ascii="Arial" w:hAnsi="Arial" w:cs="Arial"/>
          <w:bCs/>
          <w:sz w:val="24"/>
          <w:szCs w:val="24"/>
        </w:rPr>
        <w:tab/>
        <w:t xml:space="preserve">Apply sophisticated close reading techniques to a range of literary texts and genres and make productive and complex comparisons between them; </w:t>
      </w:r>
    </w:p>
    <w:p w14:paraId="26462E19" w14:textId="77777777" w:rsidR="00C116B7" w:rsidRPr="00C116B7" w:rsidRDefault="00C116B7" w:rsidP="00C116B7">
      <w:pPr>
        <w:spacing w:after="120" w:line="240" w:lineRule="auto"/>
        <w:ind w:left="1437" w:right="543" w:hanging="870"/>
        <w:rPr>
          <w:rFonts w:ascii="Arial" w:hAnsi="Arial" w:cs="Arial"/>
          <w:bCs/>
          <w:sz w:val="24"/>
          <w:szCs w:val="24"/>
        </w:rPr>
      </w:pPr>
      <w:r w:rsidRPr="00C116B7">
        <w:rPr>
          <w:rFonts w:ascii="Arial" w:hAnsi="Arial" w:cs="Arial"/>
          <w:bCs/>
          <w:sz w:val="24"/>
          <w:szCs w:val="24"/>
        </w:rPr>
        <w:t xml:space="preserve">9.2 </w:t>
      </w:r>
      <w:r w:rsidRPr="00C116B7">
        <w:rPr>
          <w:rFonts w:ascii="Arial" w:hAnsi="Arial" w:cs="Arial"/>
          <w:bCs/>
          <w:sz w:val="24"/>
          <w:szCs w:val="24"/>
        </w:rPr>
        <w:tab/>
        <w:t xml:space="preserve">Display strong presentation skills and an ability to actively participate in group discussions; </w:t>
      </w:r>
    </w:p>
    <w:p w14:paraId="6D633FB5" w14:textId="428D0247" w:rsidR="00C116B7" w:rsidRPr="00C116B7" w:rsidRDefault="00C116B7" w:rsidP="00C116B7">
      <w:pPr>
        <w:spacing w:after="120" w:line="240" w:lineRule="auto"/>
        <w:ind w:left="1437" w:right="543" w:hanging="870"/>
        <w:rPr>
          <w:rFonts w:ascii="Arial" w:hAnsi="Arial" w:cs="Arial"/>
          <w:bCs/>
          <w:sz w:val="24"/>
          <w:szCs w:val="24"/>
        </w:rPr>
      </w:pPr>
      <w:r w:rsidRPr="00C116B7">
        <w:rPr>
          <w:rFonts w:ascii="Arial" w:hAnsi="Arial" w:cs="Arial"/>
          <w:bCs/>
          <w:sz w:val="24"/>
          <w:szCs w:val="24"/>
        </w:rPr>
        <w:t xml:space="preserve">9.3 </w:t>
      </w:r>
      <w:r w:rsidRPr="00C116B7">
        <w:rPr>
          <w:rFonts w:ascii="Arial" w:hAnsi="Arial" w:cs="Arial"/>
          <w:bCs/>
          <w:sz w:val="24"/>
          <w:szCs w:val="24"/>
        </w:rPr>
        <w:tab/>
        <w:t xml:space="preserve">Show </w:t>
      </w:r>
      <w:r>
        <w:rPr>
          <w:rFonts w:ascii="Arial" w:hAnsi="Arial" w:cs="Arial"/>
          <w:bCs/>
          <w:sz w:val="24"/>
          <w:szCs w:val="24"/>
        </w:rPr>
        <w:t>an increased</w:t>
      </w:r>
      <w:r w:rsidRPr="00C116B7">
        <w:rPr>
          <w:rFonts w:ascii="Arial" w:hAnsi="Arial" w:cs="Arial"/>
          <w:bCs/>
          <w:sz w:val="24"/>
          <w:szCs w:val="24"/>
        </w:rPr>
        <w:t xml:space="preserve"> capacity for self-directed research and the ability to discuss, evaluate and creatively deploy secondary critical and theoretical perspectives making use of </w:t>
      </w:r>
      <w:r>
        <w:rPr>
          <w:rFonts w:ascii="Arial" w:hAnsi="Arial" w:cs="Arial"/>
          <w:bCs/>
          <w:sz w:val="24"/>
          <w:szCs w:val="24"/>
        </w:rPr>
        <w:t xml:space="preserve">relevant </w:t>
      </w:r>
      <w:r w:rsidRPr="00C116B7">
        <w:rPr>
          <w:rFonts w:ascii="Arial" w:hAnsi="Arial" w:cs="Arial"/>
          <w:bCs/>
          <w:sz w:val="24"/>
          <w:szCs w:val="24"/>
        </w:rPr>
        <w:t>scholarly sources;</w:t>
      </w:r>
    </w:p>
    <w:p w14:paraId="3F7A2E70" w14:textId="13EC722A" w:rsidR="00C116B7" w:rsidRPr="00C116B7" w:rsidRDefault="00C116B7" w:rsidP="00C116B7">
      <w:pPr>
        <w:spacing w:after="120" w:line="240" w:lineRule="auto"/>
        <w:ind w:left="1437" w:right="543" w:hanging="870"/>
        <w:rPr>
          <w:rFonts w:ascii="Arial" w:hAnsi="Arial" w:cs="Arial"/>
          <w:bCs/>
          <w:sz w:val="24"/>
          <w:szCs w:val="24"/>
        </w:rPr>
      </w:pPr>
      <w:r w:rsidRPr="00C116B7">
        <w:rPr>
          <w:rFonts w:ascii="Arial" w:hAnsi="Arial" w:cs="Arial"/>
          <w:bCs/>
          <w:sz w:val="24"/>
          <w:szCs w:val="24"/>
        </w:rPr>
        <w:t xml:space="preserve">9.4 </w:t>
      </w:r>
      <w:r w:rsidRPr="00C116B7">
        <w:rPr>
          <w:rFonts w:ascii="Arial" w:hAnsi="Arial" w:cs="Arial"/>
          <w:bCs/>
          <w:sz w:val="24"/>
          <w:szCs w:val="24"/>
        </w:rPr>
        <w:tab/>
        <w:t>Frame and identify appropriate research questions and construct original, clear and well-substantiated arguments.</w:t>
      </w:r>
    </w:p>
    <w:p w14:paraId="3C8C2289" w14:textId="77777777" w:rsidR="008D4447" w:rsidRPr="008D4447" w:rsidRDefault="008D4447" w:rsidP="00C116B7">
      <w:pPr>
        <w:spacing w:after="120" w:line="240" w:lineRule="auto"/>
        <w:ind w:right="543"/>
        <w:rPr>
          <w:rFonts w:ascii="Arial" w:hAnsi="Arial" w:cs="Arial"/>
          <w:sz w:val="24"/>
          <w:szCs w:val="24"/>
        </w:rPr>
      </w:pPr>
    </w:p>
    <w:p w14:paraId="6715AFF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60D9564" w14:textId="64D33AD0" w:rsidR="009A2D37" w:rsidRDefault="00C116B7" w:rsidP="00366DF8">
      <w:pPr>
        <w:spacing w:after="120" w:line="240" w:lineRule="auto"/>
        <w:ind w:left="567" w:right="543"/>
        <w:rPr>
          <w:rFonts w:ascii="Arial" w:hAnsi="Arial" w:cs="Arial"/>
          <w:iCs/>
          <w:sz w:val="24"/>
          <w:szCs w:val="24"/>
        </w:rPr>
      </w:pPr>
      <w:r w:rsidRPr="00502B04">
        <w:rPr>
          <w:rFonts w:ascii="Arial" w:hAnsi="Arial" w:cs="Arial"/>
          <w:iCs/>
          <w:sz w:val="24"/>
          <w:szCs w:val="24"/>
        </w:rPr>
        <w:t xml:space="preserve">How is the relationship between animals and humans understood in the modern world? </w:t>
      </w:r>
      <w:r w:rsidR="00502B04" w:rsidRPr="00502B04">
        <w:rPr>
          <w:rFonts w:ascii="Arial" w:hAnsi="Arial" w:cs="Arial"/>
          <w:sz w:val="24"/>
          <w:szCs w:val="24"/>
        </w:rPr>
        <w:t>This module examines the role and significance of animals in our society by focusing on literary, cultural and scientific texts from the nineteenth century to the present</w:t>
      </w:r>
      <w:r w:rsidR="00502B04">
        <w:rPr>
          <w:rFonts w:ascii="Arial" w:hAnsi="Arial" w:cs="Arial"/>
          <w:sz w:val="24"/>
          <w:szCs w:val="24"/>
        </w:rPr>
        <w:t xml:space="preserve">, </w:t>
      </w:r>
      <w:r w:rsidR="00502B04" w:rsidRPr="00502B04">
        <w:rPr>
          <w:rFonts w:ascii="Arial" w:hAnsi="Arial" w:cs="Arial"/>
          <w:iCs/>
          <w:sz w:val="24"/>
          <w:szCs w:val="24"/>
        </w:rPr>
        <w:t>a</w:t>
      </w:r>
      <w:r w:rsidR="00502B04" w:rsidRPr="00502B04">
        <w:rPr>
          <w:rFonts w:ascii="Arial" w:hAnsi="Arial" w:cs="Arial"/>
          <w:sz w:val="24"/>
          <w:szCs w:val="24"/>
        </w:rPr>
        <w:t xml:space="preserve">nd how human activities </w:t>
      </w:r>
      <w:r w:rsidR="00502B04">
        <w:rPr>
          <w:rFonts w:ascii="Arial" w:hAnsi="Arial" w:cs="Arial"/>
          <w:sz w:val="24"/>
          <w:szCs w:val="24"/>
        </w:rPr>
        <w:t xml:space="preserve">have </w:t>
      </w:r>
      <w:r w:rsidR="00502B04" w:rsidRPr="00502B04">
        <w:rPr>
          <w:rFonts w:ascii="Arial" w:hAnsi="Arial" w:cs="Arial"/>
          <w:sz w:val="24"/>
          <w:szCs w:val="24"/>
        </w:rPr>
        <w:t>affected the lives of ot</w:t>
      </w:r>
      <w:r w:rsidR="00502B04">
        <w:rPr>
          <w:rFonts w:ascii="Arial" w:hAnsi="Arial" w:cs="Arial"/>
          <w:sz w:val="24"/>
          <w:szCs w:val="24"/>
        </w:rPr>
        <w:t>her animals and their habitats</w:t>
      </w:r>
      <w:r w:rsidR="00502B04" w:rsidRPr="00502B04">
        <w:rPr>
          <w:rFonts w:ascii="Arial" w:hAnsi="Arial" w:cs="Arial"/>
          <w:sz w:val="24"/>
          <w:szCs w:val="24"/>
        </w:rPr>
        <w:t>.</w:t>
      </w:r>
      <w:r w:rsidR="00502B04" w:rsidRPr="00502B04">
        <w:rPr>
          <w:rFonts w:ascii="Arial" w:hAnsi="Arial" w:cs="Arial"/>
          <w:iCs/>
          <w:sz w:val="24"/>
          <w:szCs w:val="24"/>
        </w:rPr>
        <w:t xml:space="preserve"> I</w:t>
      </w:r>
      <w:r w:rsidRPr="00502B04">
        <w:rPr>
          <w:rFonts w:ascii="Arial" w:hAnsi="Arial" w:cs="Arial"/>
          <w:iCs/>
          <w:sz w:val="24"/>
          <w:szCs w:val="24"/>
        </w:rPr>
        <w:t xml:space="preserve">t charts the radical shifts in how humans have </w:t>
      </w:r>
      <w:r w:rsidR="00366DF8" w:rsidRPr="00502B04">
        <w:rPr>
          <w:rFonts w:ascii="Arial" w:hAnsi="Arial" w:cs="Arial"/>
          <w:iCs/>
          <w:sz w:val="24"/>
          <w:szCs w:val="24"/>
        </w:rPr>
        <w:t>thought of and written about</w:t>
      </w:r>
      <w:r w:rsidRPr="00502B04">
        <w:rPr>
          <w:rFonts w:ascii="Arial" w:hAnsi="Arial" w:cs="Arial"/>
          <w:iCs/>
          <w:sz w:val="24"/>
          <w:szCs w:val="24"/>
        </w:rPr>
        <w:t xml:space="preserve"> animals from the arrival of D</w:t>
      </w:r>
      <w:r w:rsidR="006D44A1" w:rsidRPr="00502B04">
        <w:rPr>
          <w:rFonts w:ascii="Arial" w:hAnsi="Arial" w:cs="Arial"/>
          <w:iCs/>
          <w:sz w:val="24"/>
          <w:szCs w:val="24"/>
        </w:rPr>
        <w:t xml:space="preserve">arwinian evolutionary theory to recent concerns about climate change and mass extinction. Across a range of </w:t>
      </w:r>
      <w:r w:rsidR="00486826" w:rsidRPr="00502B04">
        <w:rPr>
          <w:rFonts w:ascii="Arial" w:hAnsi="Arial" w:cs="Arial"/>
          <w:iCs/>
          <w:sz w:val="24"/>
          <w:szCs w:val="24"/>
        </w:rPr>
        <w:t>texts</w:t>
      </w:r>
      <w:r w:rsidR="006D44A1" w:rsidRPr="00502B04">
        <w:rPr>
          <w:rFonts w:ascii="Arial" w:hAnsi="Arial" w:cs="Arial"/>
          <w:iCs/>
          <w:sz w:val="24"/>
          <w:szCs w:val="24"/>
        </w:rPr>
        <w:t>, the ways in which humans</w:t>
      </w:r>
      <w:r w:rsidR="006D44A1">
        <w:rPr>
          <w:rFonts w:ascii="Arial" w:hAnsi="Arial" w:cs="Arial"/>
          <w:iCs/>
          <w:sz w:val="24"/>
          <w:szCs w:val="24"/>
        </w:rPr>
        <w:t xml:space="preserve"> have observed, hunted, collected</w:t>
      </w:r>
      <w:r w:rsidR="00366DF8">
        <w:rPr>
          <w:rFonts w:ascii="Arial" w:hAnsi="Arial" w:cs="Arial"/>
          <w:iCs/>
          <w:sz w:val="24"/>
          <w:szCs w:val="24"/>
        </w:rPr>
        <w:t>, consumed</w:t>
      </w:r>
      <w:r w:rsidR="006D44A1">
        <w:rPr>
          <w:rFonts w:ascii="Arial" w:hAnsi="Arial" w:cs="Arial"/>
          <w:iCs/>
          <w:sz w:val="24"/>
          <w:szCs w:val="24"/>
        </w:rPr>
        <w:t xml:space="preserve"> and displayed animals will be considered alongside topics </w:t>
      </w:r>
      <w:r w:rsidR="00366DF8">
        <w:rPr>
          <w:rFonts w:ascii="Arial" w:hAnsi="Arial" w:cs="Arial"/>
          <w:iCs/>
          <w:sz w:val="24"/>
          <w:szCs w:val="24"/>
        </w:rPr>
        <w:t>including</w:t>
      </w:r>
      <w:r w:rsidR="006D44A1">
        <w:rPr>
          <w:rFonts w:ascii="Arial" w:hAnsi="Arial" w:cs="Arial"/>
          <w:iCs/>
          <w:sz w:val="24"/>
          <w:szCs w:val="24"/>
        </w:rPr>
        <w:t xml:space="preserve"> sexuality, race and gender. The history of colonialism and post-colonialism provides an important context for the module, </w:t>
      </w:r>
      <w:r w:rsidR="00366DF8">
        <w:rPr>
          <w:rFonts w:ascii="Arial" w:hAnsi="Arial" w:cs="Arial"/>
          <w:iCs/>
          <w:sz w:val="24"/>
          <w:szCs w:val="24"/>
        </w:rPr>
        <w:t xml:space="preserve">as does the rise in the natural sciences and growth in interdisciplinary theoretical approaches to questions of animality. </w:t>
      </w:r>
    </w:p>
    <w:p w14:paraId="1228E94F" w14:textId="77777777" w:rsidR="008D4447" w:rsidRPr="008D4447" w:rsidRDefault="008D4447" w:rsidP="00910059">
      <w:pPr>
        <w:spacing w:after="120" w:line="240" w:lineRule="auto"/>
        <w:ind w:left="567" w:right="543"/>
        <w:rPr>
          <w:rFonts w:ascii="Arial" w:hAnsi="Arial" w:cs="Arial"/>
          <w:iCs/>
          <w:sz w:val="24"/>
          <w:szCs w:val="24"/>
        </w:rPr>
      </w:pPr>
    </w:p>
    <w:p w14:paraId="468B363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5ABD6DC" w14:textId="2CD2E389" w:rsidR="009A2D37" w:rsidRDefault="00366DF8" w:rsidP="00910059">
      <w:pPr>
        <w:spacing w:after="120" w:line="240" w:lineRule="auto"/>
        <w:ind w:left="567" w:right="543"/>
        <w:jc w:val="both"/>
        <w:rPr>
          <w:rFonts w:ascii="Arial" w:hAnsi="Arial" w:cs="Arial"/>
          <w:sz w:val="24"/>
          <w:szCs w:val="24"/>
        </w:rPr>
      </w:pPr>
      <w:r>
        <w:rPr>
          <w:rFonts w:ascii="Arial" w:hAnsi="Arial" w:cs="Arial"/>
          <w:sz w:val="24"/>
          <w:szCs w:val="24"/>
        </w:rPr>
        <w:t xml:space="preserve">Charles Darwin, </w:t>
      </w:r>
      <w:r w:rsidRPr="00366DF8">
        <w:rPr>
          <w:rFonts w:ascii="Arial" w:hAnsi="Arial" w:cs="Arial"/>
          <w:i/>
          <w:iCs/>
          <w:sz w:val="24"/>
          <w:szCs w:val="24"/>
        </w:rPr>
        <w:t>The Voyage of the Beagle</w:t>
      </w:r>
      <w:r w:rsidRPr="00366DF8">
        <w:rPr>
          <w:rFonts w:ascii="Arial" w:hAnsi="Arial" w:cs="Arial"/>
          <w:sz w:val="24"/>
          <w:szCs w:val="24"/>
        </w:rPr>
        <w:t xml:space="preserve"> (1839)</w:t>
      </w:r>
    </w:p>
    <w:p w14:paraId="316FC1C2" w14:textId="68FAB324"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Rudyard Kipling, </w:t>
      </w:r>
      <w:r w:rsidRPr="00C04E4F">
        <w:rPr>
          <w:rFonts w:ascii="Arial" w:hAnsi="Arial" w:cs="Arial"/>
          <w:i/>
          <w:iCs/>
          <w:sz w:val="24"/>
          <w:szCs w:val="24"/>
        </w:rPr>
        <w:t>Just So Stories</w:t>
      </w:r>
      <w:r w:rsidRPr="00366DF8">
        <w:rPr>
          <w:rFonts w:ascii="Arial" w:hAnsi="Arial" w:cs="Arial"/>
          <w:sz w:val="24"/>
          <w:szCs w:val="24"/>
        </w:rPr>
        <w:t xml:space="preserve"> (1904)</w:t>
      </w:r>
    </w:p>
    <w:p w14:paraId="74B74E4E" w14:textId="5ACD0F08" w:rsidR="00C04E4F" w:rsidRDefault="00C04E4F" w:rsidP="00910059">
      <w:pPr>
        <w:spacing w:after="120" w:line="240" w:lineRule="auto"/>
        <w:ind w:left="567" w:right="543"/>
        <w:jc w:val="both"/>
        <w:rPr>
          <w:rFonts w:ascii="Arial" w:hAnsi="Arial" w:cs="Arial"/>
          <w:sz w:val="24"/>
          <w:szCs w:val="24"/>
        </w:rPr>
      </w:pPr>
      <w:r w:rsidRPr="00C04E4F">
        <w:rPr>
          <w:rFonts w:ascii="Arial" w:hAnsi="Arial" w:cs="Arial"/>
          <w:sz w:val="24"/>
          <w:szCs w:val="24"/>
        </w:rPr>
        <w:t xml:space="preserve">Kenneth Grahame, </w:t>
      </w:r>
      <w:r w:rsidRPr="00C04E4F">
        <w:rPr>
          <w:rFonts w:ascii="Arial" w:hAnsi="Arial" w:cs="Arial"/>
          <w:i/>
          <w:iCs/>
          <w:sz w:val="24"/>
          <w:szCs w:val="24"/>
        </w:rPr>
        <w:t>The Wind in the Willows</w:t>
      </w:r>
      <w:r w:rsidRPr="00C04E4F">
        <w:rPr>
          <w:rFonts w:ascii="Arial" w:hAnsi="Arial" w:cs="Arial"/>
          <w:sz w:val="24"/>
          <w:szCs w:val="24"/>
        </w:rPr>
        <w:t xml:space="preserve"> (1908)</w:t>
      </w:r>
    </w:p>
    <w:p w14:paraId="43222BF2" w14:textId="12A9AA8D"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Leonard Woolf, </w:t>
      </w:r>
      <w:r w:rsidRPr="00C04E4F">
        <w:rPr>
          <w:rFonts w:ascii="Arial" w:hAnsi="Arial" w:cs="Arial"/>
          <w:i/>
          <w:iCs/>
          <w:sz w:val="24"/>
          <w:szCs w:val="24"/>
        </w:rPr>
        <w:t>The Village in the Jungle</w:t>
      </w:r>
      <w:r w:rsidRPr="00366DF8">
        <w:rPr>
          <w:rFonts w:ascii="Arial" w:hAnsi="Arial" w:cs="Arial"/>
          <w:sz w:val="24"/>
          <w:szCs w:val="24"/>
        </w:rPr>
        <w:t xml:space="preserve"> (1913)</w:t>
      </w:r>
    </w:p>
    <w:p w14:paraId="12008CF6" w14:textId="03DC1EA9"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D. H. Lawrence, </w:t>
      </w:r>
      <w:r w:rsidRPr="00C04E4F">
        <w:rPr>
          <w:rFonts w:ascii="Arial" w:hAnsi="Arial" w:cs="Arial"/>
          <w:i/>
          <w:iCs/>
          <w:sz w:val="24"/>
          <w:szCs w:val="24"/>
        </w:rPr>
        <w:t>The Fox</w:t>
      </w:r>
      <w:r w:rsidRPr="00366DF8">
        <w:rPr>
          <w:rFonts w:ascii="Arial" w:hAnsi="Arial" w:cs="Arial"/>
          <w:sz w:val="24"/>
          <w:szCs w:val="24"/>
        </w:rPr>
        <w:t xml:space="preserve"> (1922)</w:t>
      </w:r>
    </w:p>
    <w:p w14:paraId="01CBAB4B" w14:textId="099F6FE5"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David Garnett, </w:t>
      </w:r>
      <w:r w:rsidRPr="00C04E4F">
        <w:rPr>
          <w:rFonts w:ascii="Arial" w:hAnsi="Arial" w:cs="Arial"/>
          <w:i/>
          <w:iCs/>
          <w:sz w:val="24"/>
          <w:szCs w:val="24"/>
        </w:rPr>
        <w:t>A Man in the Zoo</w:t>
      </w:r>
      <w:r w:rsidRPr="00366DF8">
        <w:rPr>
          <w:rFonts w:ascii="Arial" w:hAnsi="Arial" w:cs="Arial"/>
          <w:sz w:val="24"/>
          <w:szCs w:val="24"/>
        </w:rPr>
        <w:t xml:space="preserve"> (1924)</w:t>
      </w:r>
    </w:p>
    <w:p w14:paraId="44944B87" w14:textId="21D8CC09"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Virginia Woolf, </w:t>
      </w:r>
      <w:r w:rsidRPr="00C04E4F">
        <w:rPr>
          <w:rFonts w:ascii="Arial" w:hAnsi="Arial" w:cs="Arial"/>
          <w:i/>
          <w:iCs/>
          <w:sz w:val="24"/>
          <w:szCs w:val="24"/>
        </w:rPr>
        <w:t>Flush: A Biography</w:t>
      </w:r>
      <w:r w:rsidRPr="00366DF8">
        <w:rPr>
          <w:rFonts w:ascii="Arial" w:hAnsi="Arial" w:cs="Arial"/>
          <w:sz w:val="24"/>
          <w:szCs w:val="24"/>
        </w:rPr>
        <w:t xml:space="preserve"> (1933)</w:t>
      </w:r>
    </w:p>
    <w:p w14:paraId="1DBA6E57" w14:textId="20B5E619"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Irvine Welsh, </w:t>
      </w:r>
      <w:r w:rsidRPr="00C04E4F">
        <w:rPr>
          <w:rFonts w:ascii="Arial" w:hAnsi="Arial" w:cs="Arial"/>
          <w:i/>
          <w:iCs/>
          <w:sz w:val="24"/>
          <w:szCs w:val="24"/>
        </w:rPr>
        <w:t>Marabou Stork Nightmares</w:t>
      </w:r>
      <w:r w:rsidRPr="00366DF8">
        <w:rPr>
          <w:rFonts w:ascii="Arial" w:hAnsi="Arial" w:cs="Arial"/>
          <w:sz w:val="24"/>
          <w:szCs w:val="24"/>
        </w:rPr>
        <w:t xml:space="preserve"> (1995)</w:t>
      </w:r>
    </w:p>
    <w:p w14:paraId="7D491C81" w14:textId="1D9A7361" w:rsidR="00C04E4F" w:rsidRDefault="00C04E4F" w:rsidP="00910059">
      <w:pPr>
        <w:spacing w:after="120" w:line="240" w:lineRule="auto"/>
        <w:ind w:left="567" w:right="543"/>
        <w:jc w:val="both"/>
        <w:rPr>
          <w:rFonts w:ascii="Arial" w:hAnsi="Arial" w:cs="Arial"/>
          <w:sz w:val="24"/>
          <w:szCs w:val="24"/>
        </w:rPr>
      </w:pPr>
      <w:r w:rsidRPr="00C04E4F">
        <w:rPr>
          <w:rFonts w:ascii="Arial" w:hAnsi="Arial" w:cs="Arial"/>
          <w:sz w:val="24"/>
          <w:szCs w:val="24"/>
        </w:rPr>
        <w:t xml:space="preserve">Julia Leigh, </w:t>
      </w:r>
      <w:r w:rsidRPr="00C04E4F">
        <w:rPr>
          <w:rFonts w:ascii="Arial" w:hAnsi="Arial" w:cs="Arial"/>
          <w:i/>
          <w:iCs/>
          <w:sz w:val="24"/>
          <w:szCs w:val="24"/>
        </w:rPr>
        <w:t>The Hunter</w:t>
      </w:r>
      <w:r w:rsidRPr="00C04E4F">
        <w:rPr>
          <w:rFonts w:ascii="Arial" w:hAnsi="Arial" w:cs="Arial"/>
          <w:sz w:val="24"/>
          <w:szCs w:val="24"/>
        </w:rPr>
        <w:t xml:space="preserve"> (1999)</w:t>
      </w:r>
    </w:p>
    <w:p w14:paraId="2C62C852" w14:textId="36443589" w:rsidR="00C04E4F" w:rsidRDefault="00C04E4F" w:rsidP="00910059">
      <w:pPr>
        <w:spacing w:after="120" w:line="240" w:lineRule="auto"/>
        <w:ind w:left="567" w:right="543"/>
        <w:jc w:val="both"/>
        <w:rPr>
          <w:rFonts w:ascii="Arial" w:hAnsi="Arial" w:cs="Arial"/>
          <w:sz w:val="24"/>
          <w:szCs w:val="24"/>
        </w:rPr>
      </w:pPr>
      <w:r w:rsidRPr="00C04E4F">
        <w:rPr>
          <w:rFonts w:ascii="Arial" w:hAnsi="Arial" w:cs="Arial"/>
          <w:sz w:val="24"/>
          <w:szCs w:val="24"/>
        </w:rPr>
        <w:t xml:space="preserve">Zakes Mda, </w:t>
      </w:r>
      <w:r w:rsidRPr="00C04E4F">
        <w:rPr>
          <w:rFonts w:ascii="Arial" w:hAnsi="Arial" w:cs="Arial"/>
          <w:i/>
          <w:iCs/>
          <w:sz w:val="24"/>
          <w:szCs w:val="24"/>
        </w:rPr>
        <w:t>The Whale Caller</w:t>
      </w:r>
      <w:r w:rsidRPr="00C04E4F">
        <w:rPr>
          <w:rFonts w:ascii="Arial" w:hAnsi="Arial" w:cs="Arial"/>
          <w:sz w:val="24"/>
          <w:szCs w:val="24"/>
        </w:rPr>
        <w:t xml:space="preserve"> (2005)</w:t>
      </w:r>
    </w:p>
    <w:p w14:paraId="0C5EB1EF" w14:textId="77777777" w:rsidR="008D4447" w:rsidRPr="008D4447" w:rsidRDefault="008D4447" w:rsidP="00910059">
      <w:pPr>
        <w:spacing w:after="120" w:line="240" w:lineRule="auto"/>
        <w:ind w:left="567" w:right="543"/>
        <w:jc w:val="both"/>
        <w:rPr>
          <w:rFonts w:ascii="Arial" w:hAnsi="Arial" w:cs="Arial"/>
          <w:b/>
          <w:sz w:val="24"/>
          <w:szCs w:val="24"/>
        </w:rPr>
      </w:pPr>
    </w:p>
    <w:p w14:paraId="27DCC28A"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725F4A1B" w14:textId="77777777" w:rsidR="00CB090F" w:rsidRPr="00CB090F" w:rsidRDefault="00CB090F" w:rsidP="00CB090F">
      <w:pPr>
        <w:spacing w:after="120" w:line="240" w:lineRule="auto"/>
        <w:ind w:left="567" w:right="543"/>
        <w:rPr>
          <w:rFonts w:ascii="Arial" w:hAnsi="Arial" w:cs="Arial"/>
          <w:iCs/>
          <w:sz w:val="24"/>
          <w:szCs w:val="24"/>
        </w:rPr>
      </w:pPr>
      <w:r w:rsidRPr="00CB090F">
        <w:rPr>
          <w:rFonts w:ascii="Arial" w:hAnsi="Arial" w:cs="Arial"/>
          <w:iCs/>
          <w:sz w:val="24"/>
          <w:szCs w:val="24"/>
        </w:rPr>
        <w:t>Total Contact Hours: 20</w:t>
      </w:r>
    </w:p>
    <w:p w14:paraId="4CAAD86E" w14:textId="77777777" w:rsidR="00CB090F" w:rsidRPr="00CB090F" w:rsidRDefault="00CB090F" w:rsidP="00CB090F">
      <w:pPr>
        <w:spacing w:after="120" w:line="240" w:lineRule="auto"/>
        <w:ind w:left="567" w:right="543"/>
        <w:rPr>
          <w:rFonts w:ascii="Arial" w:hAnsi="Arial" w:cs="Arial"/>
          <w:iCs/>
          <w:sz w:val="24"/>
          <w:szCs w:val="24"/>
        </w:rPr>
      </w:pPr>
      <w:r w:rsidRPr="00CB090F">
        <w:rPr>
          <w:rFonts w:ascii="Arial" w:hAnsi="Arial" w:cs="Arial"/>
          <w:iCs/>
          <w:sz w:val="24"/>
          <w:szCs w:val="24"/>
        </w:rPr>
        <w:lastRenderedPageBreak/>
        <w:t>Private Study Hours: 280</w:t>
      </w:r>
    </w:p>
    <w:p w14:paraId="75FE3EDE" w14:textId="4DCA6397" w:rsidR="008D4447" w:rsidRPr="008D4447" w:rsidRDefault="00CB090F" w:rsidP="00CB090F">
      <w:pPr>
        <w:spacing w:after="120" w:line="240" w:lineRule="auto"/>
        <w:ind w:left="567" w:right="543"/>
        <w:rPr>
          <w:rFonts w:ascii="Arial" w:hAnsi="Arial" w:cs="Arial"/>
          <w:iCs/>
          <w:sz w:val="24"/>
          <w:szCs w:val="24"/>
        </w:rPr>
      </w:pPr>
      <w:r w:rsidRPr="00CB090F">
        <w:rPr>
          <w:rFonts w:ascii="Arial" w:hAnsi="Arial" w:cs="Arial"/>
          <w:iCs/>
          <w:sz w:val="24"/>
          <w:szCs w:val="24"/>
        </w:rPr>
        <w:t>Total Study Hours: 300</w:t>
      </w:r>
    </w:p>
    <w:p w14:paraId="35BEC229"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722B6DF1" w14:textId="685B6927"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5DDDA15" w14:textId="44A22E92" w:rsidR="00CB090F" w:rsidRDefault="00CB090F" w:rsidP="00CB090F">
      <w:pPr>
        <w:pStyle w:val="ListParagraph"/>
        <w:spacing w:after="120"/>
        <w:ind w:left="567" w:right="543"/>
        <w:rPr>
          <w:rFonts w:ascii="Arial" w:hAnsi="Arial" w:cs="Arial"/>
          <w:iCs/>
          <w:sz w:val="24"/>
          <w:szCs w:val="24"/>
        </w:rPr>
      </w:pPr>
      <w:r>
        <w:rPr>
          <w:rFonts w:ascii="Arial" w:hAnsi="Arial" w:cs="Arial"/>
          <w:iCs/>
          <w:sz w:val="24"/>
          <w:szCs w:val="24"/>
        </w:rPr>
        <w:t>Essay (5,000 words) – 100%</w:t>
      </w:r>
    </w:p>
    <w:p w14:paraId="1CE175AD" w14:textId="77777777" w:rsidR="00080A42" w:rsidRDefault="00080A42" w:rsidP="00CB090F">
      <w:pPr>
        <w:pStyle w:val="ListParagraph"/>
        <w:spacing w:after="120"/>
        <w:ind w:left="567" w:right="543"/>
        <w:rPr>
          <w:rFonts w:ascii="Arial" w:hAnsi="Arial" w:cs="Arial"/>
          <w:iCs/>
          <w:sz w:val="24"/>
          <w:szCs w:val="24"/>
        </w:rPr>
      </w:pPr>
    </w:p>
    <w:p w14:paraId="47EF580D" w14:textId="0C883F1E" w:rsidR="00F24C4F" w:rsidRDefault="00080A42" w:rsidP="00CB090F">
      <w:pPr>
        <w:pStyle w:val="ListParagraph"/>
        <w:spacing w:after="120"/>
        <w:ind w:left="567" w:right="543"/>
        <w:rPr>
          <w:rFonts w:ascii="Arial" w:hAnsi="Arial" w:cs="Arial"/>
          <w:iCs/>
          <w:sz w:val="24"/>
          <w:szCs w:val="24"/>
        </w:rPr>
      </w:pPr>
      <w:r>
        <w:rPr>
          <w:rFonts w:ascii="Arial" w:hAnsi="Arial" w:cs="Arial"/>
          <w:iCs/>
          <w:sz w:val="24"/>
          <w:szCs w:val="24"/>
        </w:rPr>
        <w:t xml:space="preserve">In addition to </w:t>
      </w:r>
      <w:r w:rsidRPr="00080A42">
        <w:rPr>
          <w:rFonts w:ascii="Arial" w:hAnsi="Arial" w:cs="Arial"/>
          <w:iCs/>
          <w:sz w:val="24"/>
          <w:szCs w:val="24"/>
        </w:rPr>
        <w:t xml:space="preserve">the written assessment, the students will be asked to present </w:t>
      </w:r>
      <w:r w:rsidR="00022A0C">
        <w:rPr>
          <w:rFonts w:ascii="Arial" w:hAnsi="Arial" w:cs="Arial"/>
          <w:iCs/>
          <w:sz w:val="24"/>
          <w:szCs w:val="24"/>
        </w:rPr>
        <w:t xml:space="preserve">their </w:t>
      </w:r>
      <w:r w:rsidRPr="00080A42">
        <w:rPr>
          <w:rFonts w:ascii="Arial" w:hAnsi="Arial" w:cs="Arial"/>
          <w:iCs/>
          <w:sz w:val="24"/>
          <w:szCs w:val="24"/>
        </w:rPr>
        <w:t xml:space="preserve">research-in-progress (either in the form of written work or a creative response) to the class at the end of term. Though unassessed, this exercise is designed to </w:t>
      </w:r>
      <w:r w:rsidR="0065510D">
        <w:rPr>
          <w:rFonts w:ascii="Arial" w:hAnsi="Arial" w:cs="Arial"/>
          <w:iCs/>
          <w:sz w:val="24"/>
          <w:szCs w:val="24"/>
        </w:rPr>
        <w:t xml:space="preserve">foster </w:t>
      </w:r>
      <w:r w:rsidRPr="00080A42">
        <w:rPr>
          <w:rFonts w:ascii="Arial" w:hAnsi="Arial" w:cs="Arial"/>
          <w:iCs/>
          <w:sz w:val="24"/>
          <w:szCs w:val="24"/>
        </w:rPr>
        <w:t>students’ research</w:t>
      </w:r>
      <w:r w:rsidR="00030ECC">
        <w:rPr>
          <w:rFonts w:ascii="Arial" w:hAnsi="Arial" w:cs="Arial"/>
          <w:iCs/>
          <w:sz w:val="24"/>
          <w:szCs w:val="24"/>
        </w:rPr>
        <w:t xml:space="preserve"> / presentation</w:t>
      </w:r>
      <w:r w:rsidRPr="00080A42">
        <w:rPr>
          <w:rFonts w:ascii="Arial" w:hAnsi="Arial" w:cs="Arial"/>
          <w:iCs/>
          <w:sz w:val="24"/>
          <w:szCs w:val="24"/>
        </w:rPr>
        <w:t xml:space="preserve"> skills and </w:t>
      </w:r>
      <w:r w:rsidR="0065510D">
        <w:rPr>
          <w:rFonts w:ascii="Arial" w:hAnsi="Arial" w:cs="Arial"/>
          <w:iCs/>
          <w:sz w:val="24"/>
          <w:szCs w:val="24"/>
        </w:rPr>
        <w:t xml:space="preserve">to </w:t>
      </w:r>
      <w:r w:rsidR="00BA0792">
        <w:rPr>
          <w:rFonts w:ascii="Arial" w:hAnsi="Arial" w:cs="Arial"/>
          <w:iCs/>
          <w:sz w:val="24"/>
          <w:szCs w:val="24"/>
        </w:rPr>
        <w:t xml:space="preserve">deepen their understanding of, and </w:t>
      </w:r>
      <w:r w:rsidRPr="00080A42">
        <w:rPr>
          <w:rFonts w:ascii="Arial" w:hAnsi="Arial" w:cs="Arial"/>
          <w:iCs/>
          <w:sz w:val="24"/>
          <w:szCs w:val="24"/>
        </w:rPr>
        <w:t>engagement with</w:t>
      </w:r>
      <w:r w:rsidR="00BA0792">
        <w:rPr>
          <w:rFonts w:ascii="Arial" w:hAnsi="Arial" w:cs="Arial"/>
          <w:iCs/>
          <w:sz w:val="24"/>
          <w:szCs w:val="24"/>
        </w:rPr>
        <w:t>,</w:t>
      </w:r>
      <w:r w:rsidRPr="00080A42">
        <w:rPr>
          <w:rFonts w:ascii="Arial" w:hAnsi="Arial" w:cs="Arial"/>
          <w:iCs/>
          <w:sz w:val="24"/>
          <w:szCs w:val="24"/>
        </w:rPr>
        <w:t xml:space="preserve"> the course materials.</w:t>
      </w:r>
    </w:p>
    <w:p w14:paraId="4AC19461" w14:textId="77777777" w:rsidR="008D4447" w:rsidRPr="008D4447" w:rsidRDefault="008D4447" w:rsidP="00CB090F">
      <w:pPr>
        <w:spacing w:after="120" w:line="240" w:lineRule="auto"/>
        <w:ind w:right="543"/>
        <w:rPr>
          <w:rFonts w:ascii="Arial" w:hAnsi="Arial" w:cs="Arial"/>
          <w:b/>
          <w:iCs/>
          <w:sz w:val="24"/>
          <w:szCs w:val="24"/>
        </w:rPr>
      </w:pPr>
    </w:p>
    <w:p w14:paraId="7F6619D0"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0AF932D5" w14:textId="2E5CAE0B" w:rsidR="00B72470" w:rsidRDefault="00CB090F" w:rsidP="00910059">
      <w:pPr>
        <w:spacing w:after="120" w:line="240" w:lineRule="auto"/>
        <w:ind w:left="567" w:right="543"/>
        <w:rPr>
          <w:rFonts w:ascii="Arial" w:hAnsi="Arial" w:cs="Arial"/>
          <w:iCs/>
          <w:sz w:val="24"/>
          <w:szCs w:val="24"/>
        </w:rPr>
      </w:pPr>
      <w:r>
        <w:rPr>
          <w:rFonts w:ascii="Arial" w:hAnsi="Arial" w:cs="Arial"/>
          <w:iCs/>
          <w:sz w:val="24"/>
          <w:szCs w:val="24"/>
        </w:rPr>
        <w:t>Like-for-like</w:t>
      </w:r>
    </w:p>
    <w:p w14:paraId="151FC902" w14:textId="77777777" w:rsidR="008D4447" w:rsidRPr="008D4447" w:rsidRDefault="008D4447" w:rsidP="00910059">
      <w:pPr>
        <w:spacing w:after="120" w:line="240" w:lineRule="auto"/>
        <w:ind w:left="567" w:right="543"/>
        <w:rPr>
          <w:rFonts w:ascii="Arial" w:hAnsi="Arial" w:cs="Arial"/>
          <w:iCs/>
          <w:sz w:val="24"/>
          <w:szCs w:val="24"/>
        </w:rPr>
      </w:pPr>
    </w:p>
    <w:p w14:paraId="7F6F0AF8"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6204C39A" w14:textId="77777777" w:rsidR="001C1787" w:rsidRPr="009D52D0" w:rsidRDefault="001C1787" w:rsidP="009D52D0">
      <w:pPr>
        <w:spacing w:after="120" w:line="240" w:lineRule="auto"/>
        <w:ind w:left="567" w:right="543"/>
        <w:jc w:val="both"/>
        <w:rPr>
          <w:rFonts w:ascii="Arial" w:hAnsi="Arial" w:cs="Arial"/>
          <w:i/>
          <w:iCs/>
          <w:sz w:val="24"/>
          <w:szCs w:val="24"/>
        </w:rPr>
      </w:pPr>
    </w:p>
    <w:tbl>
      <w:tblPr>
        <w:tblW w:w="10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790"/>
        <w:gridCol w:w="791"/>
        <w:gridCol w:w="790"/>
        <w:gridCol w:w="792"/>
        <w:gridCol w:w="791"/>
        <w:gridCol w:w="792"/>
        <w:gridCol w:w="791"/>
        <w:gridCol w:w="792"/>
        <w:gridCol w:w="792"/>
      </w:tblGrid>
      <w:tr w:rsidR="00CB090F" w14:paraId="26B2AFAE" w14:textId="77777777" w:rsidTr="00CB090F">
        <w:trPr>
          <w:trHeight w:val="70"/>
        </w:trPr>
        <w:tc>
          <w:tcPr>
            <w:tcW w:w="3214" w:type="dxa"/>
            <w:tcBorders>
              <w:top w:val="single" w:sz="4" w:space="0" w:color="auto"/>
              <w:left w:val="single" w:sz="4" w:space="0" w:color="auto"/>
              <w:bottom w:val="single" w:sz="4" w:space="0" w:color="auto"/>
              <w:right w:val="single" w:sz="4" w:space="0" w:color="auto"/>
            </w:tcBorders>
            <w:shd w:val="clear" w:color="auto" w:fill="D9D9D9"/>
            <w:hideMark/>
          </w:tcPr>
          <w:p w14:paraId="3D910F77" w14:textId="77777777" w:rsidR="00CB090F" w:rsidRDefault="00CB090F">
            <w:pPr>
              <w:spacing w:after="120" w:line="240" w:lineRule="auto"/>
              <w:ind w:left="33"/>
              <w:rPr>
                <w:rFonts w:ascii="Arial" w:hAnsi="Arial" w:cs="Arial"/>
                <w:b/>
                <w:lang w:eastAsia="en-US"/>
              </w:rPr>
            </w:pPr>
            <w:r>
              <w:rPr>
                <w:rFonts w:ascii="Arial" w:hAnsi="Arial" w:cs="Arial"/>
                <w:b/>
                <w:lang w:eastAsia="en-US"/>
              </w:rPr>
              <w:t>Module learning outcome</w:t>
            </w:r>
          </w:p>
        </w:tc>
        <w:tc>
          <w:tcPr>
            <w:tcW w:w="790" w:type="dxa"/>
            <w:tcBorders>
              <w:top w:val="single" w:sz="4" w:space="0" w:color="auto"/>
              <w:left w:val="single" w:sz="4" w:space="0" w:color="auto"/>
              <w:bottom w:val="single" w:sz="4" w:space="0" w:color="auto"/>
              <w:right w:val="single" w:sz="4" w:space="0" w:color="auto"/>
            </w:tcBorders>
            <w:hideMark/>
          </w:tcPr>
          <w:p w14:paraId="010B2512" w14:textId="77777777" w:rsidR="00CB090F" w:rsidRDefault="00CB090F">
            <w:pPr>
              <w:spacing w:after="120" w:line="240" w:lineRule="auto"/>
              <w:rPr>
                <w:rFonts w:ascii="Arial" w:hAnsi="Arial" w:cs="Arial"/>
                <w:i/>
                <w:lang w:eastAsia="en-US"/>
              </w:rPr>
            </w:pPr>
            <w:r>
              <w:rPr>
                <w:rFonts w:ascii="Arial" w:hAnsi="Arial" w:cs="Arial"/>
                <w:i/>
                <w:lang w:eastAsia="en-US"/>
              </w:rPr>
              <w:t>8.1</w:t>
            </w:r>
          </w:p>
        </w:tc>
        <w:tc>
          <w:tcPr>
            <w:tcW w:w="791" w:type="dxa"/>
            <w:tcBorders>
              <w:top w:val="single" w:sz="4" w:space="0" w:color="auto"/>
              <w:left w:val="single" w:sz="4" w:space="0" w:color="auto"/>
              <w:bottom w:val="single" w:sz="4" w:space="0" w:color="auto"/>
              <w:right w:val="single" w:sz="4" w:space="0" w:color="auto"/>
            </w:tcBorders>
            <w:hideMark/>
          </w:tcPr>
          <w:p w14:paraId="2399D90A" w14:textId="77777777" w:rsidR="00CB090F" w:rsidRDefault="00CB090F">
            <w:pPr>
              <w:spacing w:after="120" w:line="240" w:lineRule="auto"/>
              <w:rPr>
                <w:rFonts w:ascii="Arial" w:hAnsi="Arial" w:cs="Arial"/>
                <w:i/>
                <w:lang w:eastAsia="en-US"/>
              </w:rPr>
            </w:pPr>
            <w:r>
              <w:rPr>
                <w:rFonts w:ascii="Arial" w:hAnsi="Arial" w:cs="Arial"/>
                <w:i/>
                <w:lang w:eastAsia="en-US"/>
              </w:rPr>
              <w:t>8.2</w:t>
            </w:r>
          </w:p>
        </w:tc>
        <w:tc>
          <w:tcPr>
            <w:tcW w:w="790" w:type="dxa"/>
            <w:tcBorders>
              <w:top w:val="single" w:sz="4" w:space="0" w:color="auto"/>
              <w:left w:val="single" w:sz="4" w:space="0" w:color="auto"/>
              <w:bottom w:val="single" w:sz="4" w:space="0" w:color="auto"/>
              <w:right w:val="single" w:sz="4" w:space="0" w:color="auto"/>
            </w:tcBorders>
            <w:hideMark/>
          </w:tcPr>
          <w:p w14:paraId="602822A2" w14:textId="77777777" w:rsidR="00CB090F" w:rsidRDefault="00CB090F">
            <w:pPr>
              <w:spacing w:after="120" w:line="240" w:lineRule="auto"/>
              <w:rPr>
                <w:rFonts w:ascii="Arial" w:hAnsi="Arial" w:cs="Arial"/>
                <w:i/>
                <w:lang w:eastAsia="en-US"/>
              </w:rPr>
            </w:pPr>
            <w:r>
              <w:rPr>
                <w:rFonts w:ascii="Arial" w:hAnsi="Arial" w:cs="Arial"/>
                <w:i/>
                <w:lang w:eastAsia="en-US"/>
              </w:rPr>
              <w:t>8.3</w:t>
            </w:r>
          </w:p>
        </w:tc>
        <w:tc>
          <w:tcPr>
            <w:tcW w:w="792" w:type="dxa"/>
            <w:tcBorders>
              <w:top w:val="single" w:sz="4" w:space="0" w:color="auto"/>
              <w:left w:val="single" w:sz="4" w:space="0" w:color="auto"/>
              <w:bottom w:val="single" w:sz="4" w:space="0" w:color="auto"/>
              <w:right w:val="single" w:sz="4" w:space="0" w:color="auto"/>
            </w:tcBorders>
            <w:hideMark/>
          </w:tcPr>
          <w:p w14:paraId="7EC5898F" w14:textId="77777777" w:rsidR="00CB090F" w:rsidRDefault="00CB090F">
            <w:pPr>
              <w:spacing w:after="120" w:line="240" w:lineRule="auto"/>
              <w:rPr>
                <w:rFonts w:ascii="Arial" w:hAnsi="Arial" w:cs="Arial"/>
                <w:i/>
                <w:lang w:eastAsia="en-US"/>
              </w:rPr>
            </w:pPr>
            <w:r>
              <w:rPr>
                <w:rFonts w:ascii="Arial" w:hAnsi="Arial" w:cs="Arial"/>
                <w:i/>
                <w:lang w:eastAsia="en-US"/>
              </w:rPr>
              <w:t>8.4</w:t>
            </w:r>
          </w:p>
        </w:tc>
        <w:tc>
          <w:tcPr>
            <w:tcW w:w="791" w:type="dxa"/>
            <w:tcBorders>
              <w:top w:val="single" w:sz="4" w:space="0" w:color="auto"/>
              <w:left w:val="single" w:sz="4" w:space="0" w:color="auto"/>
              <w:bottom w:val="single" w:sz="4" w:space="0" w:color="auto"/>
              <w:right w:val="single" w:sz="4" w:space="0" w:color="auto"/>
            </w:tcBorders>
            <w:hideMark/>
          </w:tcPr>
          <w:p w14:paraId="7B3B4043" w14:textId="77777777" w:rsidR="00CB090F" w:rsidRDefault="00CB090F">
            <w:pPr>
              <w:spacing w:after="120" w:line="240" w:lineRule="auto"/>
              <w:rPr>
                <w:rFonts w:ascii="Arial" w:hAnsi="Arial" w:cs="Arial"/>
                <w:i/>
                <w:lang w:eastAsia="en-US"/>
              </w:rPr>
            </w:pPr>
            <w:r>
              <w:rPr>
                <w:rFonts w:ascii="Arial" w:hAnsi="Arial" w:cs="Arial"/>
                <w:i/>
                <w:lang w:eastAsia="en-US"/>
              </w:rPr>
              <w:t>8.5</w:t>
            </w:r>
          </w:p>
        </w:tc>
        <w:tc>
          <w:tcPr>
            <w:tcW w:w="792" w:type="dxa"/>
            <w:tcBorders>
              <w:top w:val="single" w:sz="4" w:space="0" w:color="auto"/>
              <w:left w:val="single" w:sz="4" w:space="0" w:color="auto"/>
              <w:bottom w:val="single" w:sz="4" w:space="0" w:color="auto"/>
              <w:right w:val="single" w:sz="4" w:space="0" w:color="auto"/>
            </w:tcBorders>
            <w:hideMark/>
          </w:tcPr>
          <w:p w14:paraId="2B1D3A5C" w14:textId="77777777" w:rsidR="00CB090F" w:rsidRDefault="00CB090F">
            <w:pPr>
              <w:spacing w:after="120" w:line="240" w:lineRule="auto"/>
              <w:rPr>
                <w:rFonts w:ascii="Arial" w:hAnsi="Arial" w:cs="Arial"/>
                <w:i/>
                <w:lang w:eastAsia="en-US"/>
              </w:rPr>
            </w:pPr>
            <w:r>
              <w:rPr>
                <w:rFonts w:ascii="Arial" w:hAnsi="Arial" w:cs="Arial"/>
                <w:i/>
                <w:lang w:eastAsia="en-US"/>
              </w:rPr>
              <w:t>9.1</w:t>
            </w:r>
          </w:p>
        </w:tc>
        <w:tc>
          <w:tcPr>
            <w:tcW w:w="791" w:type="dxa"/>
            <w:tcBorders>
              <w:top w:val="single" w:sz="4" w:space="0" w:color="auto"/>
              <w:left w:val="single" w:sz="4" w:space="0" w:color="auto"/>
              <w:bottom w:val="single" w:sz="4" w:space="0" w:color="auto"/>
              <w:right w:val="single" w:sz="4" w:space="0" w:color="auto"/>
            </w:tcBorders>
            <w:hideMark/>
          </w:tcPr>
          <w:p w14:paraId="1B54A42E" w14:textId="77777777" w:rsidR="00CB090F" w:rsidRDefault="00CB090F">
            <w:pPr>
              <w:spacing w:after="120" w:line="240" w:lineRule="auto"/>
              <w:rPr>
                <w:rFonts w:ascii="Arial" w:hAnsi="Arial" w:cs="Arial"/>
                <w:i/>
                <w:lang w:eastAsia="en-US"/>
              </w:rPr>
            </w:pPr>
            <w:r>
              <w:rPr>
                <w:rFonts w:ascii="Arial" w:hAnsi="Arial" w:cs="Arial"/>
                <w:i/>
                <w:lang w:eastAsia="en-US"/>
              </w:rPr>
              <w:t>9.2</w:t>
            </w:r>
          </w:p>
        </w:tc>
        <w:tc>
          <w:tcPr>
            <w:tcW w:w="792" w:type="dxa"/>
            <w:tcBorders>
              <w:top w:val="single" w:sz="4" w:space="0" w:color="auto"/>
              <w:left w:val="single" w:sz="4" w:space="0" w:color="auto"/>
              <w:bottom w:val="single" w:sz="4" w:space="0" w:color="auto"/>
              <w:right w:val="single" w:sz="4" w:space="0" w:color="auto"/>
            </w:tcBorders>
            <w:hideMark/>
          </w:tcPr>
          <w:p w14:paraId="192B3A80" w14:textId="77777777" w:rsidR="00CB090F" w:rsidRDefault="00CB090F">
            <w:pPr>
              <w:spacing w:after="120" w:line="240" w:lineRule="auto"/>
              <w:rPr>
                <w:rFonts w:ascii="Arial" w:hAnsi="Arial" w:cs="Arial"/>
                <w:i/>
                <w:lang w:eastAsia="en-US"/>
              </w:rPr>
            </w:pPr>
            <w:r>
              <w:rPr>
                <w:rFonts w:ascii="Arial" w:hAnsi="Arial" w:cs="Arial"/>
                <w:i/>
                <w:lang w:eastAsia="en-US"/>
              </w:rPr>
              <w:t>9.3</w:t>
            </w:r>
          </w:p>
        </w:tc>
        <w:tc>
          <w:tcPr>
            <w:tcW w:w="792" w:type="dxa"/>
            <w:tcBorders>
              <w:top w:val="single" w:sz="4" w:space="0" w:color="auto"/>
              <w:left w:val="single" w:sz="4" w:space="0" w:color="auto"/>
              <w:bottom w:val="single" w:sz="4" w:space="0" w:color="auto"/>
              <w:right w:val="single" w:sz="4" w:space="0" w:color="auto"/>
            </w:tcBorders>
            <w:hideMark/>
          </w:tcPr>
          <w:p w14:paraId="2A700669" w14:textId="77777777" w:rsidR="00CB090F" w:rsidRDefault="00CB090F">
            <w:pPr>
              <w:spacing w:after="120" w:line="240" w:lineRule="auto"/>
              <w:rPr>
                <w:rFonts w:ascii="Arial" w:hAnsi="Arial" w:cs="Arial"/>
                <w:i/>
                <w:lang w:eastAsia="en-US"/>
              </w:rPr>
            </w:pPr>
            <w:r>
              <w:rPr>
                <w:rFonts w:ascii="Arial" w:hAnsi="Arial" w:cs="Arial"/>
                <w:i/>
                <w:lang w:eastAsia="en-US"/>
              </w:rPr>
              <w:t>9.4</w:t>
            </w:r>
          </w:p>
        </w:tc>
      </w:tr>
      <w:tr w:rsidR="00CB090F" w14:paraId="0E4B25AB" w14:textId="77777777" w:rsidTr="00CB090F">
        <w:trPr>
          <w:trHeight w:val="332"/>
        </w:trPr>
        <w:tc>
          <w:tcPr>
            <w:tcW w:w="3214" w:type="dxa"/>
            <w:tcBorders>
              <w:top w:val="single" w:sz="4" w:space="0" w:color="auto"/>
              <w:left w:val="single" w:sz="4" w:space="0" w:color="auto"/>
              <w:bottom w:val="single" w:sz="4" w:space="0" w:color="auto"/>
              <w:right w:val="single" w:sz="4" w:space="0" w:color="auto"/>
            </w:tcBorders>
            <w:shd w:val="clear" w:color="auto" w:fill="D9D9D9"/>
            <w:hideMark/>
          </w:tcPr>
          <w:p w14:paraId="300A6F44" w14:textId="77777777" w:rsidR="00CB090F" w:rsidRDefault="00CB090F">
            <w:pPr>
              <w:spacing w:after="120" w:line="240" w:lineRule="auto"/>
              <w:rPr>
                <w:rFonts w:ascii="Arial" w:hAnsi="Arial" w:cs="Arial"/>
                <w:b/>
                <w:lang w:eastAsia="en-US"/>
              </w:rPr>
            </w:pPr>
            <w:r>
              <w:rPr>
                <w:rFonts w:ascii="Arial" w:hAnsi="Arial" w:cs="Arial"/>
                <w:b/>
                <w:lang w:eastAsia="en-US"/>
              </w:rPr>
              <w:t>Learning/ teaching method</w:t>
            </w:r>
          </w:p>
        </w:tc>
        <w:tc>
          <w:tcPr>
            <w:tcW w:w="790" w:type="dxa"/>
            <w:tcBorders>
              <w:top w:val="single" w:sz="4" w:space="0" w:color="auto"/>
              <w:left w:val="single" w:sz="4" w:space="0" w:color="auto"/>
              <w:bottom w:val="single" w:sz="4" w:space="0" w:color="auto"/>
              <w:right w:val="single" w:sz="4" w:space="0" w:color="auto"/>
            </w:tcBorders>
          </w:tcPr>
          <w:p w14:paraId="1B5B615E"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1BB30893" w14:textId="77777777" w:rsidR="00CB090F" w:rsidRDefault="00CB090F">
            <w:pPr>
              <w:spacing w:after="120" w:line="240" w:lineRule="auto"/>
              <w:rPr>
                <w:rFonts w:ascii="Arial" w:hAnsi="Arial" w:cs="Arial"/>
                <w:b/>
                <w:lang w:eastAsia="en-US"/>
              </w:rPr>
            </w:pPr>
          </w:p>
        </w:tc>
        <w:tc>
          <w:tcPr>
            <w:tcW w:w="790" w:type="dxa"/>
            <w:tcBorders>
              <w:top w:val="single" w:sz="4" w:space="0" w:color="auto"/>
              <w:left w:val="single" w:sz="4" w:space="0" w:color="auto"/>
              <w:bottom w:val="single" w:sz="4" w:space="0" w:color="auto"/>
              <w:right w:val="single" w:sz="4" w:space="0" w:color="auto"/>
            </w:tcBorders>
          </w:tcPr>
          <w:p w14:paraId="3E5CB66F"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05CFA1A9"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09798200"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157CF6EB"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761962B2"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46EC31E3"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6E42A89B" w14:textId="77777777" w:rsidR="00CB090F" w:rsidRDefault="00CB090F">
            <w:pPr>
              <w:spacing w:after="120" w:line="240" w:lineRule="auto"/>
              <w:rPr>
                <w:rFonts w:ascii="Arial" w:hAnsi="Arial" w:cs="Arial"/>
                <w:b/>
                <w:lang w:eastAsia="en-US"/>
              </w:rPr>
            </w:pPr>
          </w:p>
        </w:tc>
      </w:tr>
      <w:tr w:rsidR="00CB090F" w14:paraId="14FE1E7C" w14:textId="77777777" w:rsidTr="00CB090F">
        <w:trPr>
          <w:trHeight w:val="330"/>
        </w:trPr>
        <w:tc>
          <w:tcPr>
            <w:tcW w:w="3214" w:type="dxa"/>
            <w:tcBorders>
              <w:top w:val="single" w:sz="4" w:space="0" w:color="auto"/>
              <w:left w:val="single" w:sz="4" w:space="0" w:color="auto"/>
              <w:bottom w:val="single" w:sz="4" w:space="0" w:color="auto"/>
              <w:right w:val="single" w:sz="4" w:space="0" w:color="auto"/>
            </w:tcBorders>
            <w:hideMark/>
          </w:tcPr>
          <w:p w14:paraId="73F0BF33" w14:textId="77777777" w:rsidR="00CB090F" w:rsidRPr="000A1FCF" w:rsidRDefault="00CB090F">
            <w:pPr>
              <w:spacing w:after="120" w:line="240" w:lineRule="auto"/>
              <w:rPr>
                <w:rFonts w:ascii="Arial" w:hAnsi="Arial" w:cs="Arial"/>
                <w:lang w:eastAsia="en-US"/>
              </w:rPr>
            </w:pPr>
            <w:r w:rsidRPr="000A1FCF">
              <w:rPr>
                <w:rFonts w:ascii="Arial" w:hAnsi="Arial" w:cs="Arial"/>
                <w:lang w:eastAsia="en-US"/>
              </w:rPr>
              <w:t>Private Study</w:t>
            </w:r>
          </w:p>
        </w:tc>
        <w:tc>
          <w:tcPr>
            <w:tcW w:w="790" w:type="dxa"/>
            <w:tcBorders>
              <w:top w:val="single" w:sz="4" w:space="0" w:color="auto"/>
              <w:left w:val="single" w:sz="4" w:space="0" w:color="auto"/>
              <w:bottom w:val="single" w:sz="4" w:space="0" w:color="auto"/>
              <w:right w:val="single" w:sz="4" w:space="0" w:color="auto"/>
            </w:tcBorders>
            <w:hideMark/>
          </w:tcPr>
          <w:p w14:paraId="75E3FC90"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465D1606"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0" w:type="dxa"/>
            <w:tcBorders>
              <w:top w:val="single" w:sz="4" w:space="0" w:color="auto"/>
              <w:left w:val="single" w:sz="4" w:space="0" w:color="auto"/>
              <w:bottom w:val="single" w:sz="4" w:space="0" w:color="auto"/>
              <w:right w:val="single" w:sz="4" w:space="0" w:color="auto"/>
            </w:tcBorders>
            <w:hideMark/>
          </w:tcPr>
          <w:p w14:paraId="7C22CBCD"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5DF17FB1"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14BC8BD6"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204D3EC0"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tcPr>
          <w:p w14:paraId="4E6D1375"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hideMark/>
          </w:tcPr>
          <w:p w14:paraId="499042D3"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3E6071E4" w14:textId="77777777" w:rsidR="00CB090F" w:rsidRDefault="00CB090F">
            <w:pPr>
              <w:spacing w:after="120" w:line="240" w:lineRule="auto"/>
              <w:rPr>
                <w:rFonts w:ascii="Arial" w:hAnsi="Arial" w:cs="Arial"/>
                <w:b/>
                <w:lang w:eastAsia="en-US"/>
              </w:rPr>
            </w:pPr>
            <w:r>
              <w:rPr>
                <w:rFonts w:ascii="Arial" w:hAnsi="Arial" w:cs="Arial"/>
                <w:b/>
                <w:lang w:eastAsia="en-US"/>
              </w:rPr>
              <w:t>X</w:t>
            </w:r>
          </w:p>
        </w:tc>
      </w:tr>
      <w:tr w:rsidR="00CB090F" w14:paraId="3DB4B63A" w14:textId="77777777" w:rsidTr="00CB090F">
        <w:trPr>
          <w:trHeight w:val="344"/>
        </w:trPr>
        <w:tc>
          <w:tcPr>
            <w:tcW w:w="3214" w:type="dxa"/>
            <w:tcBorders>
              <w:top w:val="single" w:sz="4" w:space="0" w:color="auto"/>
              <w:left w:val="single" w:sz="4" w:space="0" w:color="auto"/>
              <w:bottom w:val="single" w:sz="4" w:space="0" w:color="auto"/>
              <w:right w:val="single" w:sz="4" w:space="0" w:color="auto"/>
            </w:tcBorders>
            <w:hideMark/>
          </w:tcPr>
          <w:p w14:paraId="73E428AD" w14:textId="77777777" w:rsidR="00CB090F" w:rsidRPr="000A1FCF" w:rsidRDefault="00CB090F">
            <w:pPr>
              <w:spacing w:after="120" w:line="240" w:lineRule="auto"/>
              <w:rPr>
                <w:rFonts w:ascii="Arial" w:hAnsi="Arial" w:cs="Arial"/>
                <w:lang w:eastAsia="en-US"/>
              </w:rPr>
            </w:pPr>
            <w:r w:rsidRPr="000A1FCF">
              <w:rPr>
                <w:rFonts w:ascii="Arial" w:hAnsi="Arial" w:cs="Arial"/>
                <w:lang w:eastAsia="en-US"/>
              </w:rPr>
              <w:t>Seminars</w:t>
            </w:r>
          </w:p>
        </w:tc>
        <w:tc>
          <w:tcPr>
            <w:tcW w:w="790" w:type="dxa"/>
            <w:tcBorders>
              <w:top w:val="single" w:sz="4" w:space="0" w:color="auto"/>
              <w:left w:val="single" w:sz="4" w:space="0" w:color="auto"/>
              <w:bottom w:val="single" w:sz="4" w:space="0" w:color="auto"/>
              <w:right w:val="single" w:sz="4" w:space="0" w:color="auto"/>
            </w:tcBorders>
            <w:hideMark/>
          </w:tcPr>
          <w:p w14:paraId="12F96671"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04DBBE9E"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0" w:type="dxa"/>
            <w:tcBorders>
              <w:top w:val="single" w:sz="4" w:space="0" w:color="auto"/>
              <w:left w:val="single" w:sz="4" w:space="0" w:color="auto"/>
              <w:bottom w:val="single" w:sz="4" w:space="0" w:color="auto"/>
              <w:right w:val="single" w:sz="4" w:space="0" w:color="auto"/>
            </w:tcBorders>
            <w:hideMark/>
          </w:tcPr>
          <w:p w14:paraId="7D2C6466"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2B149551"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4FB10C6E"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5636C727"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0E83124A"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556162AB"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14132665" w14:textId="77777777" w:rsidR="00CB090F" w:rsidRDefault="00CB090F">
            <w:pPr>
              <w:spacing w:after="120" w:line="240" w:lineRule="auto"/>
              <w:rPr>
                <w:rFonts w:ascii="Arial" w:hAnsi="Arial" w:cs="Arial"/>
                <w:b/>
                <w:lang w:eastAsia="en-US"/>
              </w:rPr>
            </w:pPr>
            <w:r>
              <w:rPr>
                <w:rFonts w:ascii="Arial" w:hAnsi="Arial" w:cs="Arial"/>
                <w:b/>
                <w:lang w:eastAsia="en-US"/>
              </w:rPr>
              <w:t>X</w:t>
            </w:r>
          </w:p>
        </w:tc>
      </w:tr>
      <w:tr w:rsidR="00CB090F" w14:paraId="5BCFFFEA" w14:textId="77777777" w:rsidTr="00CB090F">
        <w:trPr>
          <w:trHeight w:val="70"/>
        </w:trPr>
        <w:tc>
          <w:tcPr>
            <w:tcW w:w="3214" w:type="dxa"/>
            <w:tcBorders>
              <w:top w:val="single" w:sz="4" w:space="0" w:color="auto"/>
              <w:left w:val="single" w:sz="4" w:space="0" w:color="auto"/>
              <w:bottom w:val="single" w:sz="4" w:space="0" w:color="auto"/>
              <w:right w:val="single" w:sz="4" w:space="0" w:color="auto"/>
            </w:tcBorders>
            <w:shd w:val="clear" w:color="auto" w:fill="D9D9D9"/>
            <w:hideMark/>
          </w:tcPr>
          <w:p w14:paraId="184BD0F6" w14:textId="77777777" w:rsidR="00CB090F" w:rsidRPr="000A1FCF" w:rsidRDefault="00CB090F">
            <w:pPr>
              <w:spacing w:after="120" w:line="240" w:lineRule="auto"/>
              <w:rPr>
                <w:rFonts w:ascii="Arial" w:hAnsi="Arial" w:cs="Arial"/>
                <w:b/>
                <w:lang w:eastAsia="en-US"/>
              </w:rPr>
            </w:pPr>
            <w:r w:rsidRPr="000A1FCF">
              <w:rPr>
                <w:rFonts w:ascii="Arial" w:hAnsi="Arial" w:cs="Arial"/>
                <w:b/>
                <w:lang w:eastAsia="en-US"/>
              </w:rPr>
              <w:t>Assessment method</w:t>
            </w:r>
          </w:p>
        </w:tc>
        <w:tc>
          <w:tcPr>
            <w:tcW w:w="790" w:type="dxa"/>
            <w:tcBorders>
              <w:top w:val="single" w:sz="4" w:space="0" w:color="auto"/>
              <w:left w:val="single" w:sz="4" w:space="0" w:color="auto"/>
              <w:bottom w:val="single" w:sz="4" w:space="0" w:color="auto"/>
              <w:right w:val="single" w:sz="4" w:space="0" w:color="auto"/>
            </w:tcBorders>
          </w:tcPr>
          <w:p w14:paraId="2F9C2DBB"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159339E6" w14:textId="77777777" w:rsidR="00CB090F" w:rsidRDefault="00CB090F">
            <w:pPr>
              <w:spacing w:after="120" w:line="240" w:lineRule="auto"/>
              <w:rPr>
                <w:rFonts w:ascii="Arial" w:hAnsi="Arial" w:cs="Arial"/>
                <w:b/>
                <w:lang w:eastAsia="en-US"/>
              </w:rPr>
            </w:pPr>
          </w:p>
        </w:tc>
        <w:tc>
          <w:tcPr>
            <w:tcW w:w="790" w:type="dxa"/>
            <w:tcBorders>
              <w:top w:val="single" w:sz="4" w:space="0" w:color="auto"/>
              <w:left w:val="single" w:sz="4" w:space="0" w:color="auto"/>
              <w:bottom w:val="single" w:sz="4" w:space="0" w:color="auto"/>
              <w:right w:val="single" w:sz="4" w:space="0" w:color="auto"/>
            </w:tcBorders>
          </w:tcPr>
          <w:p w14:paraId="4C20F3A9"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273082B2"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0B12BA83"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6889F0E1"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0EEAD7E9"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6269B5E6"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0C74117F" w14:textId="77777777" w:rsidR="00CB090F" w:rsidRDefault="00CB090F">
            <w:pPr>
              <w:spacing w:after="120" w:line="240" w:lineRule="auto"/>
              <w:rPr>
                <w:rFonts w:ascii="Arial" w:hAnsi="Arial" w:cs="Arial"/>
                <w:b/>
                <w:lang w:eastAsia="en-US"/>
              </w:rPr>
            </w:pPr>
          </w:p>
        </w:tc>
      </w:tr>
      <w:tr w:rsidR="00CB090F" w14:paraId="41BB2BE0" w14:textId="77777777" w:rsidTr="00CB090F">
        <w:trPr>
          <w:trHeight w:val="330"/>
        </w:trPr>
        <w:tc>
          <w:tcPr>
            <w:tcW w:w="3214" w:type="dxa"/>
            <w:tcBorders>
              <w:top w:val="single" w:sz="4" w:space="0" w:color="auto"/>
              <w:left w:val="single" w:sz="4" w:space="0" w:color="auto"/>
              <w:bottom w:val="single" w:sz="4" w:space="0" w:color="auto"/>
              <w:right w:val="single" w:sz="4" w:space="0" w:color="auto"/>
            </w:tcBorders>
            <w:hideMark/>
          </w:tcPr>
          <w:p w14:paraId="5599987C" w14:textId="13C516A4" w:rsidR="00CB090F" w:rsidRPr="000A1FCF" w:rsidRDefault="00CB090F">
            <w:pPr>
              <w:spacing w:after="120" w:line="240" w:lineRule="auto"/>
              <w:rPr>
                <w:rFonts w:ascii="Arial" w:hAnsi="Arial" w:cs="Arial"/>
                <w:lang w:eastAsia="en-US"/>
              </w:rPr>
            </w:pPr>
            <w:r w:rsidRPr="000A1FCF">
              <w:rPr>
                <w:rFonts w:ascii="Arial" w:hAnsi="Arial" w:cs="Arial"/>
                <w:lang w:eastAsia="en-US"/>
              </w:rPr>
              <w:t>Essay</w:t>
            </w:r>
          </w:p>
        </w:tc>
        <w:tc>
          <w:tcPr>
            <w:tcW w:w="790" w:type="dxa"/>
            <w:tcBorders>
              <w:top w:val="single" w:sz="4" w:space="0" w:color="auto"/>
              <w:left w:val="single" w:sz="4" w:space="0" w:color="auto"/>
              <w:bottom w:val="single" w:sz="4" w:space="0" w:color="auto"/>
              <w:right w:val="single" w:sz="4" w:space="0" w:color="auto"/>
            </w:tcBorders>
            <w:hideMark/>
          </w:tcPr>
          <w:p w14:paraId="007BBD25"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2613DDBB"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0" w:type="dxa"/>
            <w:tcBorders>
              <w:top w:val="single" w:sz="4" w:space="0" w:color="auto"/>
              <w:left w:val="single" w:sz="4" w:space="0" w:color="auto"/>
              <w:bottom w:val="single" w:sz="4" w:space="0" w:color="auto"/>
              <w:right w:val="single" w:sz="4" w:space="0" w:color="auto"/>
            </w:tcBorders>
            <w:hideMark/>
          </w:tcPr>
          <w:p w14:paraId="632E05A1"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779AEDC1"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0D9FFBCE"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4D8BB686"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03E5FE5C"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295BD46F"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42F164F7" w14:textId="77777777" w:rsidR="00CB090F" w:rsidRDefault="00CB090F">
            <w:pPr>
              <w:spacing w:after="120" w:line="240" w:lineRule="auto"/>
              <w:rPr>
                <w:rFonts w:ascii="Arial" w:hAnsi="Arial" w:cs="Arial"/>
                <w:b/>
                <w:lang w:eastAsia="en-US"/>
              </w:rPr>
            </w:pPr>
            <w:r>
              <w:rPr>
                <w:rFonts w:ascii="Arial" w:hAnsi="Arial" w:cs="Arial"/>
                <w:b/>
                <w:lang w:eastAsia="en-US"/>
              </w:rPr>
              <w:t>X</w:t>
            </w:r>
          </w:p>
        </w:tc>
      </w:tr>
    </w:tbl>
    <w:p w14:paraId="5F42AA68" w14:textId="77777777" w:rsidR="007A6245" w:rsidRDefault="007A6245" w:rsidP="009D52D0">
      <w:pPr>
        <w:spacing w:after="120" w:line="240" w:lineRule="auto"/>
        <w:ind w:left="426" w:right="543"/>
        <w:rPr>
          <w:rFonts w:ascii="Arial" w:hAnsi="Arial" w:cs="Arial"/>
          <w:b/>
          <w:iCs/>
          <w:sz w:val="24"/>
          <w:szCs w:val="24"/>
        </w:rPr>
      </w:pPr>
    </w:p>
    <w:p w14:paraId="1B904D32"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9EE42D8" w14:textId="0A18104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871D7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E82B65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799624D"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6EA8499C" w14:textId="19CE31DB" w:rsidR="00096DA4" w:rsidRPr="009D52D0" w:rsidRDefault="00096DA4" w:rsidP="00502B04">
      <w:pPr>
        <w:spacing w:after="120" w:line="240" w:lineRule="auto"/>
        <w:ind w:right="543"/>
        <w:rPr>
          <w:rFonts w:ascii="Arial" w:hAnsi="Arial" w:cs="Arial"/>
          <w:i/>
          <w:iCs/>
          <w:sz w:val="24"/>
          <w:szCs w:val="24"/>
        </w:rPr>
      </w:pPr>
    </w:p>
    <w:p w14:paraId="491CE43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46C56F7" w14:textId="135DB87D" w:rsidR="009A2D37" w:rsidRDefault="00486826" w:rsidP="00A2277B">
      <w:pPr>
        <w:spacing w:after="120" w:line="240" w:lineRule="auto"/>
        <w:ind w:left="567" w:right="543"/>
        <w:rPr>
          <w:rFonts w:ascii="Arial" w:hAnsi="Arial" w:cs="Arial"/>
          <w:sz w:val="24"/>
          <w:szCs w:val="24"/>
        </w:rPr>
      </w:pPr>
      <w:r>
        <w:rPr>
          <w:rFonts w:ascii="Arial" w:hAnsi="Arial" w:cs="Arial"/>
          <w:sz w:val="24"/>
          <w:szCs w:val="24"/>
        </w:rPr>
        <w:lastRenderedPageBreak/>
        <w:t>Canterbury</w:t>
      </w:r>
    </w:p>
    <w:p w14:paraId="7B513006" w14:textId="77777777" w:rsidR="008D4447" w:rsidRPr="008D4447" w:rsidRDefault="008D4447" w:rsidP="00A2277B">
      <w:pPr>
        <w:spacing w:after="120" w:line="240" w:lineRule="auto"/>
        <w:ind w:left="567" w:right="543"/>
        <w:rPr>
          <w:rFonts w:ascii="Arial" w:hAnsi="Arial" w:cs="Arial"/>
          <w:iCs/>
          <w:sz w:val="24"/>
          <w:szCs w:val="24"/>
        </w:rPr>
      </w:pPr>
    </w:p>
    <w:p w14:paraId="74AC3E67"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EE2E8BC" w14:textId="11D98E17" w:rsidR="00922E9E" w:rsidRDefault="00486826" w:rsidP="00A2277B">
      <w:pPr>
        <w:spacing w:after="120" w:line="240" w:lineRule="auto"/>
        <w:ind w:left="567" w:right="543"/>
        <w:rPr>
          <w:rFonts w:ascii="Arial" w:hAnsi="Arial" w:cs="Arial"/>
          <w:sz w:val="24"/>
          <w:szCs w:val="24"/>
        </w:rPr>
      </w:pPr>
      <w:r>
        <w:rPr>
          <w:rFonts w:ascii="Arial" w:hAnsi="Arial" w:cs="Arial"/>
          <w:sz w:val="24"/>
          <w:szCs w:val="24"/>
        </w:rPr>
        <w:t xml:space="preserve">This module is international in focus in that it explores texts from around the globe in the context of colonial and postcolonial histories. A central theme of the module is </w:t>
      </w:r>
      <w:r w:rsidR="00C33FA6">
        <w:rPr>
          <w:rFonts w:ascii="Arial" w:hAnsi="Arial" w:cs="Arial"/>
          <w:sz w:val="24"/>
          <w:szCs w:val="24"/>
        </w:rPr>
        <w:t xml:space="preserve">the </w:t>
      </w:r>
      <w:r w:rsidR="001E6782">
        <w:rPr>
          <w:rFonts w:ascii="Arial" w:hAnsi="Arial" w:cs="Arial"/>
          <w:sz w:val="24"/>
          <w:szCs w:val="24"/>
        </w:rPr>
        <w:t xml:space="preserve">global impact of </w:t>
      </w:r>
      <w:r w:rsidR="0091517B">
        <w:rPr>
          <w:rFonts w:ascii="Arial" w:hAnsi="Arial" w:cs="Arial"/>
          <w:sz w:val="24"/>
          <w:szCs w:val="24"/>
        </w:rPr>
        <w:t xml:space="preserve">modern human activities </w:t>
      </w:r>
      <w:r w:rsidR="00F85EBE">
        <w:rPr>
          <w:rFonts w:ascii="Arial" w:hAnsi="Arial" w:cs="Arial"/>
          <w:sz w:val="24"/>
          <w:szCs w:val="24"/>
        </w:rPr>
        <w:t>on nonhuman lives</w:t>
      </w:r>
      <w:r w:rsidR="00F85EBE" w:rsidRPr="00F85EBE">
        <w:rPr>
          <w:rFonts w:ascii="Arial" w:hAnsi="Arial" w:cs="Arial"/>
          <w:sz w:val="24"/>
          <w:szCs w:val="24"/>
        </w:rPr>
        <w:t xml:space="preserve"> </w:t>
      </w:r>
      <w:r w:rsidR="00F85EBE">
        <w:rPr>
          <w:rFonts w:ascii="Arial" w:hAnsi="Arial" w:cs="Arial"/>
          <w:sz w:val="24"/>
          <w:szCs w:val="24"/>
        </w:rPr>
        <w:t>from the Victorian period to the present, includ</w:t>
      </w:r>
      <w:r w:rsidR="00C33FA6">
        <w:rPr>
          <w:rFonts w:ascii="Arial" w:hAnsi="Arial" w:cs="Arial"/>
          <w:sz w:val="24"/>
          <w:szCs w:val="24"/>
        </w:rPr>
        <w:t>ing</w:t>
      </w:r>
      <w:r w:rsidR="00057FBC">
        <w:rPr>
          <w:rFonts w:ascii="Arial" w:hAnsi="Arial" w:cs="Arial"/>
          <w:sz w:val="24"/>
          <w:szCs w:val="24"/>
        </w:rPr>
        <w:t xml:space="preserve"> the legacies of colonialism, </w:t>
      </w:r>
      <w:r w:rsidR="007F5DC2">
        <w:rPr>
          <w:rFonts w:ascii="Arial" w:hAnsi="Arial" w:cs="Arial"/>
          <w:sz w:val="24"/>
          <w:szCs w:val="24"/>
        </w:rPr>
        <w:t xml:space="preserve">the impact of climate change, marine pollution and deforestation, and </w:t>
      </w:r>
      <w:r>
        <w:rPr>
          <w:rFonts w:ascii="Arial" w:hAnsi="Arial" w:cs="Arial"/>
          <w:sz w:val="24"/>
          <w:szCs w:val="24"/>
        </w:rPr>
        <w:t>global trade in exotic animals</w:t>
      </w:r>
      <w:r w:rsidR="007F5DC2">
        <w:rPr>
          <w:rFonts w:ascii="Arial" w:hAnsi="Arial" w:cs="Arial"/>
          <w:sz w:val="24"/>
          <w:szCs w:val="24"/>
        </w:rPr>
        <w:t>.</w:t>
      </w:r>
      <w:r w:rsidR="00F24676">
        <w:rPr>
          <w:rFonts w:ascii="Arial" w:hAnsi="Arial" w:cs="Arial"/>
          <w:sz w:val="24"/>
          <w:szCs w:val="24"/>
        </w:rPr>
        <w:t xml:space="preserve"> </w:t>
      </w:r>
    </w:p>
    <w:p w14:paraId="21ED3F3C" w14:textId="556A154F" w:rsidR="009D52D0" w:rsidRDefault="009D52D0">
      <w:pPr>
        <w:rPr>
          <w:rFonts w:ascii="Arial" w:hAnsi="Arial" w:cs="Arial"/>
          <w:sz w:val="24"/>
          <w:szCs w:val="24"/>
        </w:rPr>
      </w:pPr>
    </w:p>
    <w:p w14:paraId="259FA0DD"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7EAFD5F" w14:textId="637668D9" w:rsidR="00441E76" w:rsidRPr="009D52D0" w:rsidRDefault="000A1FCF"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0D07237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5E8731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79E83AE0" w14:textId="77777777" w:rsidTr="00A13526">
        <w:trPr>
          <w:trHeight w:val="317"/>
        </w:trPr>
        <w:tc>
          <w:tcPr>
            <w:tcW w:w="1593" w:type="dxa"/>
          </w:tcPr>
          <w:p w14:paraId="2194BBB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1F1F3F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A29CD3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0B3439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835256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EA280DA" w14:textId="77777777" w:rsidTr="00A13526">
        <w:trPr>
          <w:trHeight w:val="305"/>
        </w:trPr>
        <w:tc>
          <w:tcPr>
            <w:tcW w:w="1593" w:type="dxa"/>
          </w:tcPr>
          <w:p w14:paraId="5D27A380" w14:textId="77777777" w:rsidR="00422B69" w:rsidRPr="009D52D0" w:rsidRDefault="00422B69" w:rsidP="009D52D0">
            <w:pPr>
              <w:spacing w:after="120"/>
              <w:ind w:right="543"/>
              <w:rPr>
                <w:rFonts w:ascii="Arial" w:hAnsi="Arial" w:cs="Arial"/>
                <w:sz w:val="20"/>
                <w:szCs w:val="20"/>
              </w:rPr>
            </w:pPr>
          </w:p>
        </w:tc>
        <w:tc>
          <w:tcPr>
            <w:tcW w:w="1815" w:type="dxa"/>
          </w:tcPr>
          <w:p w14:paraId="54B856B7" w14:textId="77777777" w:rsidR="00422B69" w:rsidRPr="009D52D0" w:rsidRDefault="00422B69" w:rsidP="009D52D0">
            <w:pPr>
              <w:spacing w:after="120"/>
              <w:ind w:right="543"/>
              <w:rPr>
                <w:rFonts w:ascii="Arial" w:hAnsi="Arial" w:cs="Arial"/>
                <w:sz w:val="20"/>
                <w:szCs w:val="20"/>
              </w:rPr>
            </w:pPr>
          </w:p>
        </w:tc>
        <w:tc>
          <w:tcPr>
            <w:tcW w:w="1974" w:type="dxa"/>
          </w:tcPr>
          <w:p w14:paraId="3EE395EE" w14:textId="77777777" w:rsidR="00422B69" w:rsidRPr="009D52D0" w:rsidRDefault="00422B69" w:rsidP="009D52D0">
            <w:pPr>
              <w:spacing w:after="120"/>
              <w:ind w:right="543"/>
              <w:rPr>
                <w:rFonts w:ascii="Arial" w:hAnsi="Arial" w:cs="Arial"/>
                <w:sz w:val="20"/>
                <w:szCs w:val="20"/>
              </w:rPr>
            </w:pPr>
          </w:p>
        </w:tc>
        <w:tc>
          <w:tcPr>
            <w:tcW w:w="2359" w:type="dxa"/>
          </w:tcPr>
          <w:p w14:paraId="3BFB9112" w14:textId="77777777" w:rsidR="00422B69" w:rsidRPr="009D52D0" w:rsidRDefault="00422B69" w:rsidP="009D52D0">
            <w:pPr>
              <w:spacing w:after="120"/>
              <w:ind w:right="543"/>
              <w:rPr>
                <w:rFonts w:ascii="Arial" w:hAnsi="Arial" w:cs="Arial"/>
                <w:sz w:val="20"/>
                <w:szCs w:val="20"/>
              </w:rPr>
            </w:pPr>
          </w:p>
        </w:tc>
        <w:tc>
          <w:tcPr>
            <w:tcW w:w="2941" w:type="dxa"/>
          </w:tcPr>
          <w:p w14:paraId="3CF92F90" w14:textId="77777777" w:rsidR="00422B69" w:rsidRPr="009D52D0" w:rsidRDefault="00422B69" w:rsidP="009D52D0">
            <w:pPr>
              <w:spacing w:after="120"/>
              <w:ind w:right="543"/>
              <w:rPr>
                <w:rFonts w:ascii="Arial" w:hAnsi="Arial" w:cs="Arial"/>
                <w:sz w:val="20"/>
                <w:szCs w:val="20"/>
              </w:rPr>
            </w:pPr>
          </w:p>
        </w:tc>
      </w:tr>
      <w:tr w:rsidR="00302082" w:rsidRPr="009D52D0" w14:paraId="16DDA4B8" w14:textId="77777777" w:rsidTr="00A13526">
        <w:trPr>
          <w:trHeight w:val="305"/>
        </w:trPr>
        <w:tc>
          <w:tcPr>
            <w:tcW w:w="1593" w:type="dxa"/>
          </w:tcPr>
          <w:p w14:paraId="7B36075B" w14:textId="77777777" w:rsidR="00422B69" w:rsidRPr="009D52D0" w:rsidRDefault="00422B69" w:rsidP="009D52D0">
            <w:pPr>
              <w:spacing w:after="120"/>
              <w:ind w:right="543"/>
              <w:rPr>
                <w:rFonts w:ascii="Arial" w:hAnsi="Arial" w:cs="Arial"/>
                <w:sz w:val="20"/>
                <w:szCs w:val="20"/>
              </w:rPr>
            </w:pPr>
          </w:p>
        </w:tc>
        <w:tc>
          <w:tcPr>
            <w:tcW w:w="1815" w:type="dxa"/>
          </w:tcPr>
          <w:p w14:paraId="62C517EE" w14:textId="77777777" w:rsidR="00422B69" w:rsidRPr="009D52D0" w:rsidRDefault="00422B69" w:rsidP="009D52D0">
            <w:pPr>
              <w:spacing w:after="120"/>
              <w:ind w:right="543"/>
              <w:rPr>
                <w:rFonts w:ascii="Arial" w:hAnsi="Arial" w:cs="Arial"/>
                <w:sz w:val="20"/>
                <w:szCs w:val="20"/>
              </w:rPr>
            </w:pPr>
          </w:p>
        </w:tc>
        <w:tc>
          <w:tcPr>
            <w:tcW w:w="1974" w:type="dxa"/>
          </w:tcPr>
          <w:p w14:paraId="3E33F8A0" w14:textId="77777777" w:rsidR="00422B69" w:rsidRPr="009D52D0" w:rsidRDefault="00422B69" w:rsidP="009D52D0">
            <w:pPr>
              <w:spacing w:after="120"/>
              <w:ind w:right="543"/>
              <w:rPr>
                <w:rFonts w:ascii="Arial" w:hAnsi="Arial" w:cs="Arial"/>
                <w:sz w:val="20"/>
                <w:szCs w:val="20"/>
              </w:rPr>
            </w:pPr>
          </w:p>
        </w:tc>
        <w:tc>
          <w:tcPr>
            <w:tcW w:w="2359" w:type="dxa"/>
          </w:tcPr>
          <w:p w14:paraId="6AD5F2EE" w14:textId="77777777" w:rsidR="00422B69" w:rsidRPr="009D52D0" w:rsidRDefault="00422B69" w:rsidP="009D52D0">
            <w:pPr>
              <w:spacing w:after="120"/>
              <w:ind w:right="543"/>
              <w:rPr>
                <w:rFonts w:ascii="Arial" w:hAnsi="Arial" w:cs="Arial"/>
                <w:sz w:val="20"/>
                <w:szCs w:val="20"/>
              </w:rPr>
            </w:pPr>
          </w:p>
        </w:tc>
        <w:tc>
          <w:tcPr>
            <w:tcW w:w="2941" w:type="dxa"/>
          </w:tcPr>
          <w:p w14:paraId="2CD58860" w14:textId="77777777" w:rsidR="00422B69" w:rsidRPr="009D52D0" w:rsidRDefault="00422B69" w:rsidP="009D52D0">
            <w:pPr>
              <w:spacing w:after="120"/>
              <w:ind w:right="543"/>
              <w:rPr>
                <w:rFonts w:ascii="Arial" w:hAnsi="Arial" w:cs="Arial"/>
                <w:sz w:val="20"/>
                <w:szCs w:val="20"/>
              </w:rPr>
            </w:pPr>
          </w:p>
        </w:tc>
      </w:tr>
    </w:tbl>
    <w:p w14:paraId="5004D227"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B9DB3" w14:textId="77777777" w:rsidR="005A2FEB" w:rsidRDefault="005A2FEB" w:rsidP="009A2D37">
      <w:pPr>
        <w:spacing w:after="0" w:line="240" w:lineRule="auto"/>
      </w:pPr>
      <w:r>
        <w:separator/>
      </w:r>
    </w:p>
  </w:endnote>
  <w:endnote w:type="continuationSeparator" w:id="0">
    <w:p w14:paraId="31BBF553" w14:textId="77777777" w:rsidR="005A2FEB" w:rsidRDefault="005A2FEB" w:rsidP="009A2D37">
      <w:pPr>
        <w:spacing w:after="0" w:line="240" w:lineRule="auto"/>
      </w:pPr>
      <w:r>
        <w:continuationSeparator/>
      </w:r>
    </w:p>
  </w:endnote>
  <w:endnote w:type="continuationNotice" w:id="1">
    <w:p w14:paraId="4F2889E5" w14:textId="77777777" w:rsidR="005A2FEB" w:rsidRDefault="005A2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7A37E25" w14:textId="244EDCEF" w:rsidR="008B2543" w:rsidRDefault="0019787E" w:rsidP="009A2D37">
        <w:pPr>
          <w:pStyle w:val="Footer"/>
          <w:jc w:val="center"/>
        </w:pPr>
        <w:r>
          <w:fldChar w:fldCharType="begin"/>
        </w:r>
        <w:r>
          <w:instrText xml:space="preserve"> PAGE   \* MERGEFORMAT </w:instrText>
        </w:r>
        <w:r>
          <w:fldChar w:fldCharType="separate"/>
        </w:r>
        <w:r w:rsidR="006C1E45">
          <w:rPr>
            <w:noProof/>
          </w:rPr>
          <w:t>2</w:t>
        </w:r>
        <w:r>
          <w:rPr>
            <w:noProof/>
          </w:rPr>
          <w:fldChar w:fldCharType="end"/>
        </w:r>
      </w:p>
    </w:sdtContent>
  </w:sdt>
  <w:p w14:paraId="1026F193" w14:textId="77777777" w:rsidR="000A1FCF" w:rsidRPr="000A1FCF" w:rsidRDefault="000A1FCF" w:rsidP="000A1FCF">
    <w:pPr>
      <w:spacing w:after="120" w:line="240" w:lineRule="auto"/>
      <w:ind w:left="567" w:right="543"/>
      <w:jc w:val="center"/>
      <w:rPr>
        <w:rFonts w:ascii="Arial" w:hAnsi="Arial" w:cs="Arial"/>
        <w:sz w:val="18"/>
        <w:szCs w:val="18"/>
      </w:rPr>
    </w:pPr>
    <w:r w:rsidRPr="000A1FCF">
      <w:rPr>
        <w:rFonts w:ascii="Arial" w:hAnsi="Arial" w:cs="Arial"/>
        <w:sz w:val="18"/>
        <w:szCs w:val="18"/>
      </w:rPr>
      <w:t>Animal Humanities: Evolution to Extinction</w:t>
    </w:r>
  </w:p>
  <w:p w14:paraId="462B08E3" w14:textId="66135EC1" w:rsidR="008B2543" w:rsidRPr="007B7724" w:rsidRDefault="008B2543" w:rsidP="000A1FCF">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73EC463" w14:textId="7B7BD763" w:rsidR="00EB41D1" w:rsidRDefault="00EB41D1" w:rsidP="00EB41D1">
        <w:pPr>
          <w:pStyle w:val="Footer"/>
          <w:jc w:val="center"/>
        </w:pPr>
        <w:r>
          <w:fldChar w:fldCharType="begin"/>
        </w:r>
        <w:r>
          <w:instrText xml:space="preserve"> PAGE   \* MERGEFORMAT </w:instrText>
        </w:r>
        <w:r>
          <w:fldChar w:fldCharType="separate"/>
        </w:r>
        <w:r w:rsidR="006C1E45">
          <w:rPr>
            <w:noProof/>
          </w:rPr>
          <w:t>1</w:t>
        </w:r>
        <w:r>
          <w:rPr>
            <w:noProof/>
          </w:rPr>
          <w:fldChar w:fldCharType="end"/>
        </w:r>
      </w:p>
    </w:sdtContent>
  </w:sdt>
  <w:p w14:paraId="3F8CEA95" w14:textId="77777777" w:rsidR="000A1FCF" w:rsidRPr="000A1FCF" w:rsidRDefault="000A1FCF" w:rsidP="000A1FCF">
    <w:pPr>
      <w:spacing w:after="120" w:line="240" w:lineRule="auto"/>
      <w:ind w:left="567" w:right="543"/>
      <w:jc w:val="center"/>
      <w:rPr>
        <w:rFonts w:ascii="Arial" w:hAnsi="Arial" w:cs="Arial"/>
        <w:sz w:val="18"/>
        <w:szCs w:val="18"/>
      </w:rPr>
    </w:pPr>
    <w:r w:rsidRPr="000A1FCF">
      <w:rPr>
        <w:rFonts w:ascii="Arial" w:hAnsi="Arial" w:cs="Arial"/>
        <w:sz w:val="18"/>
        <w:szCs w:val="18"/>
      </w:rPr>
      <w:t>Animal Humanities: Evolution to Extinction</w:t>
    </w:r>
  </w:p>
  <w:p w14:paraId="11FC9559"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29E4B" w14:textId="77777777" w:rsidR="005A2FEB" w:rsidRDefault="005A2FEB" w:rsidP="009A2D37">
      <w:pPr>
        <w:spacing w:after="0" w:line="240" w:lineRule="auto"/>
      </w:pPr>
      <w:r>
        <w:separator/>
      </w:r>
    </w:p>
  </w:footnote>
  <w:footnote w:type="continuationSeparator" w:id="0">
    <w:p w14:paraId="2FACCF64" w14:textId="77777777" w:rsidR="005A2FEB" w:rsidRDefault="005A2FEB" w:rsidP="009A2D37">
      <w:pPr>
        <w:spacing w:after="0" w:line="240" w:lineRule="auto"/>
      </w:pPr>
      <w:r>
        <w:continuationSeparator/>
      </w:r>
    </w:p>
  </w:footnote>
  <w:footnote w:type="continuationNotice" w:id="1">
    <w:p w14:paraId="05D25DB5" w14:textId="77777777" w:rsidR="005A2FEB" w:rsidRDefault="005A2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605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3C2766" wp14:editId="1CC02BB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DBE5A4" w14:textId="77777777" w:rsidR="008B2543" w:rsidRPr="008C00F8" w:rsidRDefault="008B2543" w:rsidP="005E6D38">
    <w:pPr>
      <w:pStyle w:val="Heading1"/>
      <w:spacing w:before="60" w:after="60"/>
      <w:rPr>
        <w:rFonts w:ascii="Arial" w:hAnsi="Arial" w:cs="Arial"/>
      </w:rPr>
    </w:pPr>
  </w:p>
  <w:p w14:paraId="1F05A93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D49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5A56D7" wp14:editId="0BC228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159871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A0C"/>
    <w:rsid w:val="00025992"/>
    <w:rsid w:val="000276B8"/>
    <w:rsid w:val="00027937"/>
    <w:rsid w:val="00030C9E"/>
    <w:rsid w:val="00030ECC"/>
    <w:rsid w:val="00031E67"/>
    <w:rsid w:val="000375CB"/>
    <w:rsid w:val="000408CC"/>
    <w:rsid w:val="00045373"/>
    <w:rsid w:val="00057FBC"/>
    <w:rsid w:val="00063A2F"/>
    <w:rsid w:val="000678D3"/>
    <w:rsid w:val="00074EAD"/>
    <w:rsid w:val="00080A42"/>
    <w:rsid w:val="000854A4"/>
    <w:rsid w:val="00094810"/>
    <w:rsid w:val="00096DA4"/>
    <w:rsid w:val="000A1FCF"/>
    <w:rsid w:val="000B514A"/>
    <w:rsid w:val="000C0294"/>
    <w:rsid w:val="000C3A7E"/>
    <w:rsid w:val="000C7A1C"/>
    <w:rsid w:val="000D2A8A"/>
    <w:rsid w:val="000D32AC"/>
    <w:rsid w:val="000E20C1"/>
    <w:rsid w:val="000E3B73"/>
    <w:rsid w:val="000E46B3"/>
    <w:rsid w:val="000F6C56"/>
    <w:rsid w:val="000F7FBF"/>
    <w:rsid w:val="00106BE5"/>
    <w:rsid w:val="00110947"/>
    <w:rsid w:val="00111906"/>
    <w:rsid w:val="00111CB3"/>
    <w:rsid w:val="00112BA5"/>
    <w:rsid w:val="00117577"/>
    <w:rsid w:val="00117793"/>
    <w:rsid w:val="001206E4"/>
    <w:rsid w:val="001214D3"/>
    <w:rsid w:val="00121BFC"/>
    <w:rsid w:val="00124F02"/>
    <w:rsid w:val="001402AD"/>
    <w:rsid w:val="001540CE"/>
    <w:rsid w:val="00154C99"/>
    <w:rsid w:val="0015717B"/>
    <w:rsid w:val="00157ACA"/>
    <w:rsid w:val="00160427"/>
    <w:rsid w:val="00162D46"/>
    <w:rsid w:val="00172793"/>
    <w:rsid w:val="00180558"/>
    <w:rsid w:val="001811E5"/>
    <w:rsid w:val="001818BB"/>
    <w:rsid w:val="00183B34"/>
    <w:rsid w:val="00185F46"/>
    <w:rsid w:val="00192CA5"/>
    <w:rsid w:val="00196C6A"/>
    <w:rsid w:val="0019787E"/>
    <w:rsid w:val="001A425B"/>
    <w:rsid w:val="001A7762"/>
    <w:rsid w:val="001B1B28"/>
    <w:rsid w:val="001B1BD4"/>
    <w:rsid w:val="001B27FB"/>
    <w:rsid w:val="001C1787"/>
    <w:rsid w:val="001C336E"/>
    <w:rsid w:val="001C4A85"/>
    <w:rsid w:val="001C5443"/>
    <w:rsid w:val="001D0C7D"/>
    <w:rsid w:val="001D1F2D"/>
    <w:rsid w:val="001D2314"/>
    <w:rsid w:val="001D6398"/>
    <w:rsid w:val="001E1F45"/>
    <w:rsid w:val="001E62C1"/>
    <w:rsid w:val="001E6782"/>
    <w:rsid w:val="001F0779"/>
    <w:rsid w:val="001F3C3E"/>
    <w:rsid w:val="00201C5F"/>
    <w:rsid w:val="0020243A"/>
    <w:rsid w:val="00204081"/>
    <w:rsid w:val="0021578E"/>
    <w:rsid w:val="002219FD"/>
    <w:rsid w:val="00224D31"/>
    <w:rsid w:val="00227582"/>
    <w:rsid w:val="002302FD"/>
    <w:rsid w:val="002308BE"/>
    <w:rsid w:val="00232BE7"/>
    <w:rsid w:val="00234D87"/>
    <w:rsid w:val="002407C0"/>
    <w:rsid w:val="002461AF"/>
    <w:rsid w:val="002465A1"/>
    <w:rsid w:val="0024795D"/>
    <w:rsid w:val="0026069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25B3"/>
    <w:rsid w:val="00306620"/>
    <w:rsid w:val="003262B9"/>
    <w:rsid w:val="00334A02"/>
    <w:rsid w:val="00335875"/>
    <w:rsid w:val="00335FBE"/>
    <w:rsid w:val="00343DDE"/>
    <w:rsid w:val="00351D4F"/>
    <w:rsid w:val="00352D8E"/>
    <w:rsid w:val="00356B68"/>
    <w:rsid w:val="0035702D"/>
    <w:rsid w:val="003604D4"/>
    <w:rsid w:val="003627B0"/>
    <w:rsid w:val="00364D29"/>
    <w:rsid w:val="00366DF8"/>
    <w:rsid w:val="003710BB"/>
    <w:rsid w:val="00374DF6"/>
    <w:rsid w:val="003759B0"/>
    <w:rsid w:val="00375F84"/>
    <w:rsid w:val="00376E34"/>
    <w:rsid w:val="003804E7"/>
    <w:rsid w:val="00386045"/>
    <w:rsid w:val="003934D2"/>
    <w:rsid w:val="003973A1"/>
    <w:rsid w:val="003A37DD"/>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7597"/>
    <w:rsid w:val="00422B69"/>
    <w:rsid w:val="00423D86"/>
    <w:rsid w:val="00424C90"/>
    <w:rsid w:val="00436BE9"/>
    <w:rsid w:val="00441E76"/>
    <w:rsid w:val="004443DA"/>
    <w:rsid w:val="00446A75"/>
    <w:rsid w:val="004474A2"/>
    <w:rsid w:val="00460925"/>
    <w:rsid w:val="00471C6C"/>
    <w:rsid w:val="00472023"/>
    <w:rsid w:val="00486826"/>
    <w:rsid w:val="00486993"/>
    <w:rsid w:val="00492DA4"/>
    <w:rsid w:val="00496AA3"/>
    <w:rsid w:val="00497C98"/>
    <w:rsid w:val="004A39D7"/>
    <w:rsid w:val="004A55FA"/>
    <w:rsid w:val="004B5D03"/>
    <w:rsid w:val="004B64B5"/>
    <w:rsid w:val="004C1EC4"/>
    <w:rsid w:val="004D035C"/>
    <w:rsid w:val="004E2FE2"/>
    <w:rsid w:val="004F3C18"/>
    <w:rsid w:val="004F4328"/>
    <w:rsid w:val="005005E4"/>
    <w:rsid w:val="00502B04"/>
    <w:rsid w:val="00513689"/>
    <w:rsid w:val="0051375A"/>
    <w:rsid w:val="005204C4"/>
    <w:rsid w:val="00521097"/>
    <w:rsid w:val="0053059E"/>
    <w:rsid w:val="00532F6F"/>
    <w:rsid w:val="00533663"/>
    <w:rsid w:val="00544C5E"/>
    <w:rsid w:val="005460C2"/>
    <w:rsid w:val="00546C4E"/>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5EA"/>
    <w:rsid w:val="00596884"/>
    <w:rsid w:val="005A14B5"/>
    <w:rsid w:val="005A2FEB"/>
    <w:rsid w:val="005A54A5"/>
    <w:rsid w:val="005B2F01"/>
    <w:rsid w:val="005B5A98"/>
    <w:rsid w:val="005C1A4F"/>
    <w:rsid w:val="005C2753"/>
    <w:rsid w:val="005C27D7"/>
    <w:rsid w:val="005D7CD0"/>
    <w:rsid w:val="005E1A3A"/>
    <w:rsid w:val="005E6ADC"/>
    <w:rsid w:val="005E6D10"/>
    <w:rsid w:val="005E6D38"/>
    <w:rsid w:val="005E7B3F"/>
    <w:rsid w:val="005F040F"/>
    <w:rsid w:val="005F2AFB"/>
    <w:rsid w:val="005F2C42"/>
    <w:rsid w:val="006043FC"/>
    <w:rsid w:val="006050CF"/>
    <w:rsid w:val="00605E55"/>
    <w:rsid w:val="006158BB"/>
    <w:rsid w:val="00621B7C"/>
    <w:rsid w:val="0062219E"/>
    <w:rsid w:val="006253AA"/>
    <w:rsid w:val="00626023"/>
    <w:rsid w:val="00630339"/>
    <w:rsid w:val="00633150"/>
    <w:rsid w:val="00637A50"/>
    <w:rsid w:val="00641D6D"/>
    <w:rsid w:val="0064364E"/>
    <w:rsid w:val="006438F3"/>
    <w:rsid w:val="006444B9"/>
    <w:rsid w:val="00647907"/>
    <w:rsid w:val="00651A82"/>
    <w:rsid w:val="006525E9"/>
    <w:rsid w:val="0065510D"/>
    <w:rsid w:val="0066747B"/>
    <w:rsid w:val="006725EC"/>
    <w:rsid w:val="00674ED0"/>
    <w:rsid w:val="00682650"/>
    <w:rsid w:val="00683609"/>
    <w:rsid w:val="00684851"/>
    <w:rsid w:val="00694309"/>
    <w:rsid w:val="00694B52"/>
    <w:rsid w:val="00695285"/>
    <w:rsid w:val="00696FF5"/>
    <w:rsid w:val="006A2F26"/>
    <w:rsid w:val="006A6BB4"/>
    <w:rsid w:val="006A7FB0"/>
    <w:rsid w:val="006B03E4"/>
    <w:rsid w:val="006B686E"/>
    <w:rsid w:val="006C1E45"/>
    <w:rsid w:val="006C2A9A"/>
    <w:rsid w:val="006C423D"/>
    <w:rsid w:val="006C46EF"/>
    <w:rsid w:val="006C4C67"/>
    <w:rsid w:val="006D13C0"/>
    <w:rsid w:val="006D41AB"/>
    <w:rsid w:val="006D444F"/>
    <w:rsid w:val="006D44A1"/>
    <w:rsid w:val="006E4FEA"/>
    <w:rsid w:val="006F1A15"/>
    <w:rsid w:val="006F3F8B"/>
    <w:rsid w:val="00700488"/>
    <w:rsid w:val="007010BE"/>
    <w:rsid w:val="00703404"/>
    <w:rsid w:val="00703F92"/>
    <w:rsid w:val="00704637"/>
    <w:rsid w:val="007046CF"/>
    <w:rsid w:val="007105E4"/>
    <w:rsid w:val="00710647"/>
    <w:rsid w:val="00714EE5"/>
    <w:rsid w:val="00720270"/>
    <w:rsid w:val="00724362"/>
    <w:rsid w:val="00727780"/>
    <w:rsid w:val="007308C8"/>
    <w:rsid w:val="0073792C"/>
    <w:rsid w:val="00754069"/>
    <w:rsid w:val="007605EF"/>
    <w:rsid w:val="00765ED0"/>
    <w:rsid w:val="007667DF"/>
    <w:rsid w:val="0077080B"/>
    <w:rsid w:val="00773465"/>
    <w:rsid w:val="00787070"/>
    <w:rsid w:val="007906FD"/>
    <w:rsid w:val="00797197"/>
    <w:rsid w:val="007972A7"/>
    <w:rsid w:val="007A2BA2"/>
    <w:rsid w:val="007A49C1"/>
    <w:rsid w:val="007A6245"/>
    <w:rsid w:val="007B0DE6"/>
    <w:rsid w:val="007B1DB2"/>
    <w:rsid w:val="007B336C"/>
    <w:rsid w:val="007B375B"/>
    <w:rsid w:val="007B412A"/>
    <w:rsid w:val="007B635E"/>
    <w:rsid w:val="007B7724"/>
    <w:rsid w:val="007B7CDC"/>
    <w:rsid w:val="007C2A04"/>
    <w:rsid w:val="007C74B4"/>
    <w:rsid w:val="007E3412"/>
    <w:rsid w:val="007F393D"/>
    <w:rsid w:val="007F5DC2"/>
    <w:rsid w:val="007F6B20"/>
    <w:rsid w:val="008029AF"/>
    <w:rsid w:val="00802FFA"/>
    <w:rsid w:val="008102E5"/>
    <w:rsid w:val="008111B4"/>
    <w:rsid w:val="008133F0"/>
    <w:rsid w:val="00815880"/>
    <w:rsid w:val="0082322C"/>
    <w:rsid w:val="00823942"/>
    <w:rsid w:val="00827FFD"/>
    <w:rsid w:val="00830274"/>
    <w:rsid w:val="00854535"/>
    <w:rsid w:val="00856EB3"/>
    <w:rsid w:val="00863C96"/>
    <w:rsid w:val="00864A72"/>
    <w:rsid w:val="00873E9F"/>
    <w:rsid w:val="00874047"/>
    <w:rsid w:val="00875C14"/>
    <w:rsid w:val="008778CB"/>
    <w:rsid w:val="00881545"/>
    <w:rsid w:val="008815AD"/>
    <w:rsid w:val="00883204"/>
    <w:rsid w:val="00883A3E"/>
    <w:rsid w:val="0089148D"/>
    <w:rsid w:val="00891E0D"/>
    <w:rsid w:val="008A0F36"/>
    <w:rsid w:val="008B2543"/>
    <w:rsid w:val="008B409D"/>
    <w:rsid w:val="008B4B6E"/>
    <w:rsid w:val="008D4447"/>
    <w:rsid w:val="008D7401"/>
    <w:rsid w:val="008F691D"/>
    <w:rsid w:val="00900F4D"/>
    <w:rsid w:val="00903DF6"/>
    <w:rsid w:val="00904EB2"/>
    <w:rsid w:val="00910059"/>
    <w:rsid w:val="0091517B"/>
    <w:rsid w:val="009209C4"/>
    <w:rsid w:val="00921CF6"/>
    <w:rsid w:val="00922E9E"/>
    <w:rsid w:val="00923C9B"/>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56A"/>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25351"/>
    <w:rsid w:val="00A3007E"/>
    <w:rsid w:val="00A32048"/>
    <w:rsid w:val="00A41F06"/>
    <w:rsid w:val="00A50FD4"/>
    <w:rsid w:val="00A52DB4"/>
    <w:rsid w:val="00A618E1"/>
    <w:rsid w:val="00A629B9"/>
    <w:rsid w:val="00A70C20"/>
    <w:rsid w:val="00A74292"/>
    <w:rsid w:val="00A776DE"/>
    <w:rsid w:val="00A80640"/>
    <w:rsid w:val="00A838AD"/>
    <w:rsid w:val="00A87FFD"/>
    <w:rsid w:val="00A9298D"/>
    <w:rsid w:val="00A97038"/>
    <w:rsid w:val="00A97CB8"/>
    <w:rsid w:val="00AA3C15"/>
    <w:rsid w:val="00AA6330"/>
    <w:rsid w:val="00AC7501"/>
    <w:rsid w:val="00AD07AC"/>
    <w:rsid w:val="00AD748B"/>
    <w:rsid w:val="00AE4865"/>
    <w:rsid w:val="00AF50EE"/>
    <w:rsid w:val="00B0591D"/>
    <w:rsid w:val="00B13402"/>
    <w:rsid w:val="00B14BC2"/>
    <w:rsid w:val="00B17024"/>
    <w:rsid w:val="00B17CD2"/>
    <w:rsid w:val="00B213D2"/>
    <w:rsid w:val="00B248BA"/>
    <w:rsid w:val="00B24B56"/>
    <w:rsid w:val="00B30E07"/>
    <w:rsid w:val="00B33FB1"/>
    <w:rsid w:val="00B34ADD"/>
    <w:rsid w:val="00B409D6"/>
    <w:rsid w:val="00B52FF5"/>
    <w:rsid w:val="00B5498B"/>
    <w:rsid w:val="00B57219"/>
    <w:rsid w:val="00B61E70"/>
    <w:rsid w:val="00B658A3"/>
    <w:rsid w:val="00B65AAD"/>
    <w:rsid w:val="00B72470"/>
    <w:rsid w:val="00B746A8"/>
    <w:rsid w:val="00B7664D"/>
    <w:rsid w:val="00B80989"/>
    <w:rsid w:val="00B9109B"/>
    <w:rsid w:val="00B927AE"/>
    <w:rsid w:val="00B93721"/>
    <w:rsid w:val="00B937B1"/>
    <w:rsid w:val="00BA0792"/>
    <w:rsid w:val="00BA453C"/>
    <w:rsid w:val="00BA4E02"/>
    <w:rsid w:val="00BB1F88"/>
    <w:rsid w:val="00BB2045"/>
    <w:rsid w:val="00BB2A6D"/>
    <w:rsid w:val="00BB4189"/>
    <w:rsid w:val="00BC19F7"/>
    <w:rsid w:val="00BC2998"/>
    <w:rsid w:val="00BC41ED"/>
    <w:rsid w:val="00BC5C95"/>
    <w:rsid w:val="00BD009E"/>
    <w:rsid w:val="00BD0EF8"/>
    <w:rsid w:val="00BD7A8C"/>
    <w:rsid w:val="00BE2126"/>
    <w:rsid w:val="00BE3B17"/>
    <w:rsid w:val="00BF51AB"/>
    <w:rsid w:val="00BF716B"/>
    <w:rsid w:val="00BF7233"/>
    <w:rsid w:val="00C02AA2"/>
    <w:rsid w:val="00C04C95"/>
    <w:rsid w:val="00C04E4F"/>
    <w:rsid w:val="00C116B7"/>
    <w:rsid w:val="00C12613"/>
    <w:rsid w:val="00C16DEF"/>
    <w:rsid w:val="00C2492F"/>
    <w:rsid w:val="00C33FA6"/>
    <w:rsid w:val="00C3744A"/>
    <w:rsid w:val="00C4002A"/>
    <w:rsid w:val="00C46912"/>
    <w:rsid w:val="00C57180"/>
    <w:rsid w:val="00C612A8"/>
    <w:rsid w:val="00C618D2"/>
    <w:rsid w:val="00C67008"/>
    <w:rsid w:val="00C67631"/>
    <w:rsid w:val="00C709C6"/>
    <w:rsid w:val="00C729D7"/>
    <w:rsid w:val="00C83354"/>
    <w:rsid w:val="00C84004"/>
    <w:rsid w:val="00C843F6"/>
    <w:rsid w:val="00C84507"/>
    <w:rsid w:val="00C862C7"/>
    <w:rsid w:val="00C866AE"/>
    <w:rsid w:val="00CA3254"/>
    <w:rsid w:val="00CB090F"/>
    <w:rsid w:val="00CB11CE"/>
    <w:rsid w:val="00CC25A2"/>
    <w:rsid w:val="00CC2B16"/>
    <w:rsid w:val="00CC4D95"/>
    <w:rsid w:val="00CD7F07"/>
    <w:rsid w:val="00CE04F3"/>
    <w:rsid w:val="00CE12D8"/>
    <w:rsid w:val="00CE4574"/>
    <w:rsid w:val="00CE50E2"/>
    <w:rsid w:val="00CE70E6"/>
    <w:rsid w:val="00CF0BCA"/>
    <w:rsid w:val="00CF2E1E"/>
    <w:rsid w:val="00D001A4"/>
    <w:rsid w:val="00D02DA6"/>
    <w:rsid w:val="00D02E99"/>
    <w:rsid w:val="00D13357"/>
    <w:rsid w:val="00D13A13"/>
    <w:rsid w:val="00D2689A"/>
    <w:rsid w:val="00D65506"/>
    <w:rsid w:val="00D773CF"/>
    <w:rsid w:val="00D83563"/>
    <w:rsid w:val="00D8448F"/>
    <w:rsid w:val="00D8600F"/>
    <w:rsid w:val="00DA64B6"/>
    <w:rsid w:val="00DB5C9D"/>
    <w:rsid w:val="00DD02E6"/>
    <w:rsid w:val="00DD2E74"/>
    <w:rsid w:val="00DE4BF0"/>
    <w:rsid w:val="00DF665B"/>
    <w:rsid w:val="00E0152A"/>
    <w:rsid w:val="00E01AE1"/>
    <w:rsid w:val="00E03394"/>
    <w:rsid w:val="00E066E5"/>
    <w:rsid w:val="00E21923"/>
    <w:rsid w:val="00E22F03"/>
    <w:rsid w:val="00E233C1"/>
    <w:rsid w:val="00E45348"/>
    <w:rsid w:val="00E51404"/>
    <w:rsid w:val="00E5148D"/>
    <w:rsid w:val="00E574C9"/>
    <w:rsid w:val="00E610DE"/>
    <w:rsid w:val="00E66167"/>
    <w:rsid w:val="00E71F2F"/>
    <w:rsid w:val="00E77786"/>
    <w:rsid w:val="00E806FB"/>
    <w:rsid w:val="00E96B78"/>
    <w:rsid w:val="00EB1C2D"/>
    <w:rsid w:val="00EB41D1"/>
    <w:rsid w:val="00EC1810"/>
    <w:rsid w:val="00EC3FCC"/>
    <w:rsid w:val="00ED32FF"/>
    <w:rsid w:val="00EE4FB6"/>
    <w:rsid w:val="00EF039B"/>
    <w:rsid w:val="00EF1C49"/>
    <w:rsid w:val="00EF4933"/>
    <w:rsid w:val="00EF5044"/>
    <w:rsid w:val="00EF5DCE"/>
    <w:rsid w:val="00F01956"/>
    <w:rsid w:val="00F116CE"/>
    <w:rsid w:val="00F165A5"/>
    <w:rsid w:val="00F16F93"/>
    <w:rsid w:val="00F176DE"/>
    <w:rsid w:val="00F17B94"/>
    <w:rsid w:val="00F21C47"/>
    <w:rsid w:val="00F232A5"/>
    <w:rsid w:val="00F244E2"/>
    <w:rsid w:val="00F24676"/>
    <w:rsid w:val="00F246D7"/>
    <w:rsid w:val="00F24C4F"/>
    <w:rsid w:val="00F3003C"/>
    <w:rsid w:val="00F317D7"/>
    <w:rsid w:val="00F340DE"/>
    <w:rsid w:val="00F43542"/>
    <w:rsid w:val="00F44BAB"/>
    <w:rsid w:val="00F454E2"/>
    <w:rsid w:val="00F527CB"/>
    <w:rsid w:val="00F562AA"/>
    <w:rsid w:val="00F6678F"/>
    <w:rsid w:val="00F66975"/>
    <w:rsid w:val="00F7105A"/>
    <w:rsid w:val="00F72164"/>
    <w:rsid w:val="00F7710E"/>
    <w:rsid w:val="00F77676"/>
    <w:rsid w:val="00F8197C"/>
    <w:rsid w:val="00F82B4E"/>
    <w:rsid w:val="00F84103"/>
    <w:rsid w:val="00F85743"/>
    <w:rsid w:val="00F85EBE"/>
    <w:rsid w:val="00F85FF4"/>
    <w:rsid w:val="00F87559"/>
    <w:rsid w:val="00F96D71"/>
    <w:rsid w:val="00F97C9E"/>
    <w:rsid w:val="00FA03C0"/>
    <w:rsid w:val="00FA20DE"/>
    <w:rsid w:val="00FA4845"/>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B6964"/>
  <w15:docId w15:val="{9D85B9B7-1414-4446-85BC-F7A91F9B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782464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17692-AE5C-4D33-90D3-1D025C66CA20}">
  <ds:schemaRefs>
    <ds:schemaRef ds:uri="http://schemas.openxmlformats.org/officeDocument/2006/bibliography"/>
  </ds:schemaRefs>
</ds:datastoreItem>
</file>

<file path=customXml/itemProps2.xml><?xml version="1.0" encoding="utf-8"?>
<ds:datastoreItem xmlns:ds="http://schemas.openxmlformats.org/officeDocument/2006/customXml" ds:itemID="{331C51F6-C340-4EA5-8658-BC97A79B3CCB}"/>
</file>

<file path=customXml/itemProps3.xml><?xml version="1.0" encoding="utf-8"?>
<ds:datastoreItem xmlns:ds="http://schemas.openxmlformats.org/officeDocument/2006/customXml" ds:itemID="{BEBD60FE-5E0A-45E5-B209-688F7116B95D}"/>
</file>

<file path=customXml/itemProps4.xml><?xml version="1.0" encoding="utf-8"?>
<ds:datastoreItem xmlns:ds="http://schemas.openxmlformats.org/officeDocument/2006/customXml" ds:itemID="{552F8834-A737-4F46-81D5-6C21775758CB}"/>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Ben Martin</cp:lastModifiedBy>
  <cp:revision>2</cp:revision>
  <cp:lastPrinted>2019-02-26T09:40:00Z</cp:lastPrinted>
  <dcterms:created xsi:type="dcterms:W3CDTF">2021-03-26T11:37:00Z</dcterms:created>
  <dcterms:modified xsi:type="dcterms:W3CDTF">2021-03-26T11:37:00Z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