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3AC843" w14:textId="6CD1341D" w:rsidR="000C3D63" w:rsidRDefault="000C3D63">
      <w:pPr>
        <w:pStyle w:val="Body"/>
        <w:spacing w:line="240" w:lineRule="auto"/>
      </w:pPr>
    </w:p>
    <w:p w14:paraId="3A216C8F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Title of the module</w:t>
      </w:r>
    </w:p>
    <w:p w14:paraId="2F4E88F6" w14:textId="2A642F05" w:rsidR="000C3D63" w:rsidRDefault="00275B85">
      <w:pPr>
        <w:pStyle w:val="Body"/>
        <w:spacing w:after="120" w:line="240" w:lineRule="auto"/>
        <w:ind w:left="567" w:right="260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0" w:name="_GoBack"/>
      <w:bookmarkEnd w:id="0"/>
      <w:r w:rsidR="00F51F79" w:rsidRPr="00F51F79">
        <w:rPr>
          <w:rFonts w:ascii="Arial" w:eastAsia="Arial" w:hAnsi="Arial" w:cs="Arial"/>
        </w:rPr>
        <w:t>ENGL9180 (EN918)</w:t>
      </w:r>
      <w:r w:rsidR="00F51F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Worldly Entanglements: </w:t>
      </w:r>
      <w:r w:rsidR="00163547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here is </w:t>
      </w:r>
      <w:r w:rsidR="0016354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heory </w:t>
      </w:r>
      <w:r w:rsidR="0016354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ow? </w:t>
      </w:r>
    </w:p>
    <w:p w14:paraId="72E90521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School or partner institution which will be responsible for management of the module</w:t>
      </w:r>
    </w:p>
    <w:p w14:paraId="7076B2EE" w14:textId="77777777" w:rsidR="000C3D63" w:rsidRDefault="00275B85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School of English</w:t>
      </w:r>
    </w:p>
    <w:p w14:paraId="14BB3CB0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 level of the module (Level 4, Level 5, Level 6 or Level 7)</w:t>
      </w:r>
    </w:p>
    <w:p w14:paraId="6E13F8E3" w14:textId="77777777" w:rsidR="000C3D63" w:rsidRDefault="00275B85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7</w:t>
      </w:r>
    </w:p>
    <w:p w14:paraId="0F400B36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The number of credits and the ECTS value which the module represents </w:t>
      </w:r>
    </w:p>
    <w:p w14:paraId="26FADC14" w14:textId="704A1DF3" w:rsidR="000C3D63" w:rsidRDefault="00275B85" w:rsidP="007244A8">
      <w:pPr>
        <w:pStyle w:val="Body"/>
        <w:spacing w:after="120" w:line="240" w:lineRule="auto"/>
        <w:ind w:right="260" w:firstLine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30 Credits (15 ETCS)</w:t>
      </w:r>
    </w:p>
    <w:p w14:paraId="00D9AD5B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Which term(s) the module is to be taught in (or other teaching pattern)</w:t>
      </w:r>
    </w:p>
    <w:p w14:paraId="39DC377A" w14:textId="77777777" w:rsidR="000C3D63" w:rsidRDefault="00275B85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Spring</w:t>
      </w:r>
    </w:p>
    <w:p w14:paraId="50491EBC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Prerequisite and co-requisite modules</w:t>
      </w:r>
    </w:p>
    <w:p w14:paraId="202CE851" w14:textId="77777777" w:rsidR="000C3D63" w:rsidRDefault="00275B85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N/A</w:t>
      </w:r>
    </w:p>
    <w:p w14:paraId="75D932FB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The </w:t>
      </w:r>
      <w:proofErr w:type="spellStart"/>
      <w:r>
        <w:rPr>
          <w:rFonts w:ascii="Arial" w:hAnsi="Arial"/>
          <w:b/>
          <w:bCs/>
        </w:rPr>
        <w:t>programmes</w:t>
      </w:r>
      <w:proofErr w:type="spellEnd"/>
      <w:r>
        <w:rPr>
          <w:rFonts w:ascii="Arial" w:hAnsi="Arial"/>
          <w:b/>
          <w:bCs/>
        </w:rPr>
        <w:t xml:space="preserve"> of study to which the module contributes</w:t>
      </w:r>
    </w:p>
    <w:p w14:paraId="2885B2EF" w14:textId="2F159F7C" w:rsidR="000C3D63" w:rsidRDefault="00275B85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MA English and American Literature</w:t>
      </w:r>
    </w:p>
    <w:p w14:paraId="2C2E3618" w14:textId="2B1A7360" w:rsidR="000C3D63" w:rsidRDefault="00275B85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MA Critical Theory</w:t>
      </w:r>
    </w:p>
    <w:p w14:paraId="03DE0433" w14:textId="2AF69146" w:rsidR="000C3D63" w:rsidRDefault="00275B85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MA The Contemporary </w:t>
      </w:r>
    </w:p>
    <w:p w14:paraId="7753C4F5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 intended subject specific learning outcomes.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</w:rPr>
        <w:t>On successfully completing the module students will be able to:</w:t>
      </w:r>
    </w:p>
    <w:p w14:paraId="63B7E031" w14:textId="77777777" w:rsidR="000C3D63" w:rsidRDefault="000C3D63">
      <w:pPr>
        <w:pStyle w:val="Body"/>
        <w:spacing w:after="120" w:line="240" w:lineRule="auto"/>
        <w:ind w:right="260"/>
        <w:rPr>
          <w:rFonts w:ascii="Arial" w:eastAsia="Arial" w:hAnsi="Arial" w:cs="Arial"/>
          <w:b/>
          <w:bCs/>
        </w:rPr>
      </w:pPr>
    </w:p>
    <w:p w14:paraId="202094F0" w14:textId="502FFB47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8.1</w:t>
      </w:r>
      <w:r>
        <w:rPr>
          <w:rFonts w:ascii="Arial" w:hAnsi="Arial"/>
        </w:rPr>
        <w:tab/>
        <w:t>Demonstrate a</w:t>
      </w:r>
      <w:r w:rsidR="00A47FAF">
        <w:rPr>
          <w:rFonts w:ascii="Arial" w:hAnsi="Arial"/>
        </w:rPr>
        <w:t xml:space="preserve"> </w:t>
      </w:r>
      <w:proofErr w:type="gramStart"/>
      <w:r w:rsidR="00A47FAF">
        <w:rPr>
          <w:rFonts w:ascii="Arial" w:hAnsi="Arial"/>
        </w:rPr>
        <w:t xml:space="preserve">systematic </w:t>
      </w:r>
      <w:r>
        <w:rPr>
          <w:rFonts w:ascii="Arial" w:hAnsi="Arial"/>
        </w:rPr>
        <w:t xml:space="preserve"> understanding</w:t>
      </w:r>
      <w:proofErr w:type="gramEnd"/>
      <w:r>
        <w:rPr>
          <w:rFonts w:ascii="Arial" w:hAnsi="Arial"/>
        </w:rPr>
        <w:t xml:space="preserve"> of a variety of contemporary critical theories and their relationship with the world;</w:t>
      </w:r>
    </w:p>
    <w:p w14:paraId="1CFE8C90" w14:textId="5BC7AC42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8.2</w:t>
      </w:r>
      <w:proofErr w:type="gramEnd"/>
      <w:r>
        <w:rPr>
          <w:rFonts w:ascii="Arial" w:hAnsi="Arial"/>
        </w:rPr>
        <w:tab/>
        <w:t xml:space="preserve">Demonstrate a </w:t>
      </w:r>
      <w:r w:rsidR="00A47FAF">
        <w:rPr>
          <w:rFonts w:ascii="Arial" w:hAnsi="Arial"/>
        </w:rPr>
        <w:t xml:space="preserve">comprehensive understanding </w:t>
      </w:r>
      <w:r>
        <w:rPr>
          <w:rFonts w:ascii="Arial" w:hAnsi="Arial"/>
        </w:rPr>
        <w:t>of the ways in which such theories relate to each other;</w:t>
      </w:r>
    </w:p>
    <w:p w14:paraId="6C632DD4" w14:textId="1628352C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8.3</w:t>
      </w:r>
      <w:r>
        <w:rPr>
          <w:rFonts w:ascii="Arial" w:hAnsi="Arial"/>
        </w:rPr>
        <w:tab/>
      </w:r>
      <w:r w:rsidR="00A47FAF">
        <w:rPr>
          <w:rFonts w:ascii="Arial" w:hAnsi="Arial"/>
        </w:rPr>
        <w:t xml:space="preserve">Demonstrate a critical awareness of current debates or new insights within </w:t>
      </w:r>
      <w:r w:rsidR="0012080F">
        <w:rPr>
          <w:rFonts w:ascii="Arial" w:hAnsi="Arial"/>
        </w:rPr>
        <w:t xml:space="preserve">the </w:t>
      </w:r>
      <w:r w:rsidR="00A47FAF">
        <w:rPr>
          <w:rFonts w:ascii="Arial" w:hAnsi="Arial"/>
        </w:rPr>
        <w:t>co</w:t>
      </w:r>
      <w:r w:rsidR="0012080F">
        <w:rPr>
          <w:rFonts w:ascii="Arial" w:hAnsi="Arial"/>
        </w:rPr>
        <w:t>n</w:t>
      </w:r>
      <w:r w:rsidR="00A47FAF">
        <w:rPr>
          <w:rFonts w:ascii="Arial" w:hAnsi="Arial"/>
        </w:rPr>
        <w:t xml:space="preserve">temporary theoretical fields of </w:t>
      </w:r>
      <w:r>
        <w:rPr>
          <w:rFonts w:ascii="Arial" w:hAnsi="Arial"/>
        </w:rPr>
        <w:t xml:space="preserve">post-humanism, post-critique, phenomenology, carnal hermeneutics, new materialism, companion species, agential realism, entanglement, material-discursive practices; </w:t>
      </w:r>
    </w:p>
    <w:p w14:paraId="33E1FCBA" w14:textId="061A709A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8.4</w:t>
      </w:r>
      <w:r>
        <w:rPr>
          <w:rFonts w:ascii="Arial" w:eastAsia="Arial" w:hAnsi="Arial" w:cs="Arial"/>
        </w:rPr>
        <w:tab/>
        <w:t>Demonstrate a</w:t>
      </w:r>
      <w:r w:rsidR="00A47FAF">
        <w:rPr>
          <w:rFonts w:ascii="Arial" w:eastAsia="Arial" w:hAnsi="Arial" w:cs="Arial"/>
        </w:rPr>
        <w:t xml:space="preserve"> </w:t>
      </w:r>
      <w:proofErr w:type="gramStart"/>
      <w:r w:rsidR="0012080F">
        <w:rPr>
          <w:rFonts w:ascii="Arial" w:eastAsia="Arial" w:hAnsi="Arial" w:cs="Arial"/>
        </w:rPr>
        <w:t>conceptual</w:t>
      </w:r>
      <w:r w:rsidR="00A47F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understanding</w:t>
      </w:r>
      <w:proofErr w:type="gramEnd"/>
      <w:r>
        <w:rPr>
          <w:rFonts w:ascii="Arial" w:eastAsia="Arial" w:hAnsi="Arial" w:cs="Arial"/>
        </w:rPr>
        <w:t xml:space="preserve"> of, and competence in </w:t>
      </w:r>
      <w:r w:rsidR="0012080F">
        <w:rPr>
          <w:rFonts w:ascii="Arial" w:eastAsia="Arial" w:hAnsi="Arial" w:cs="Arial"/>
        </w:rPr>
        <w:t>critically evaluating</w:t>
      </w:r>
      <w:r>
        <w:rPr>
          <w:rFonts w:ascii="Arial" w:eastAsia="Arial" w:hAnsi="Arial" w:cs="Arial"/>
        </w:rPr>
        <w:t xml:space="preserve"> the analytic tools and vocabularies which are the substance of </w:t>
      </w:r>
      <w:r>
        <w:rPr>
          <w:rFonts w:ascii="Arial" w:hAnsi="Arial"/>
        </w:rPr>
        <w:t>contemporary theoretical thought</w:t>
      </w:r>
      <w:r w:rsidR="00A47FAF">
        <w:rPr>
          <w:rFonts w:ascii="Arial" w:hAnsi="Arial"/>
        </w:rPr>
        <w:t xml:space="preserve"> and advanced scholarship</w:t>
      </w:r>
      <w:r w:rsidR="0012080F">
        <w:rPr>
          <w:rFonts w:ascii="Arial" w:hAnsi="Arial"/>
        </w:rPr>
        <w:t xml:space="preserve"> within the field</w:t>
      </w:r>
      <w:r w:rsidR="00A47FAF">
        <w:rPr>
          <w:rFonts w:ascii="Arial" w:hAnsi="Arial"/>
        </w:rPr>
        <w:t>.</w:t>
      </w:r>
    </w:p>
    <w:p w14:paraId="7FA935D2" w14:textId="54D6567D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8.5 </w:t>
      </w:r>
      <w:r>
        <w:rPr>
          <w:rFonts w:ascii="Arial" w:hAnsi="Arial"/>
        </w:rPr>
        <w:tab/>
      </w:r>
      <w:r w:rsidR="00A47FAF">
        <w:rPr>
          <w:rFonts w:ascii="Arial" w:hAnsi="Arial"/>
        </w:rPr>
        <w:t xml:space="preserve">Demonstrate </w:t>
      </w:r>
      <w:r w:rsidR="00A47FAF">
        <w:rPr>
          <w:rFonts w:ascii="Arial" w:hAnsi="Arial"/>
          <w:lang w:val="it-IT"/>
        </w:rPr>
        <w:t xml:space="preserve">originality in the application of knowledge concerning </w:t>
      </w:r>
      <w:r>
        <w:rPr>
          <w:rFonts w:ascii="Arial" w:hAnsi="Arial"/>
        </w:rPr>
        <w:t>theory in the contemporary world</w:t>
      </w:r>
      <w:proofErr w:type="gramStart"/>
      <w:r>
        <w:rPr>
          <w:rFonts w:ascii="Arial" w:hAnsi="Arial"/>
        </w:rPr>
        <w:t>;</w:t>
      </w:r>
      <w:proofErr w:type="gramEnd"/>
    </w:p>
    <w:p w14:paraId="1982B9B8" w14:textId="2ADF921A" w:rsidR="000C3D63" w:rsidRPr="00163547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8.6 </w:t>
      </w:r>
      <w:r>
        <w:rPr>
          <w:rFonts w:ascii="Arial" w:hAnsi="Arial"/>
        </w:rPr>
        <w:tab/>
        <w:t>Demonstrate a</w:t>
      </w:r>
      <w:r w:rsidR="0012080F">
        <w:rPr>
          <w:rFonts w:ascii="Arial" w:hAnsi="Arial"/>
        </w:rPr>
        <w:t xml:space="preserve"> sophisticated range of analytical skills, including those close textual analysis and well-constructed argumentation. </w:t>
      </w:r>
    </w:p>
    <w:p w14:paraId="471B8835" w14:textId="77777777" w:rsidR="000C3D63" w:rsidRDefault="000C3D63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</w:p>
    <w:p w14:paraId="06453438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 intended generic learning outcomes.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</w:rPr>
        <w:t>On successfully completing the module students will be able to:</w:t>
      </w:r>
    </w:p>
    <w:p w14:paraId="27F10F74" w14:textId="5DF4AE15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9.1</w:t>
      </w:r>
      <w:r>
        <w:rPr>
          <w:rFonts w:ascii="Arial" w:hAnsi="Arial"/>
        </w:rPr>
        <w:tab/>
        <w:t>Demonstrate the ability</w:t>
      </w:r>
      <w:r w:rsidR="00163547">
        <w:rPr>
          <w:rFonts w:ascii="Arial" w:hAnsi="Arial"/>
        </w:rPr>
        <w:t xml:space="preserve"> to</w:t>
      </w:r>
      <w:r>
        <w:rPr>
          <w:rFonts w:ascii="Arial" w:hAnsi="Arial"/>
        </w:rPr>
        <w:t xml:space="preserve"> </w:t>
      </w:r>
      <w:r w:rsidR="0012080F">
        <w:rPr>
          <w:rFonts w:ascii="Arial" w:hAnsi="Arial"/>
        </w:rPr>
        <w:t xml:space="preserve">deal with complex issues within a </w:t>
      </w:r>
      <w:proofErr w:type="gramStart"/>
      <w:r w:rsidR="0012080F">
        <w:rPr>
          <w:rFonts w:ascii="Arial" w:hAnsi="Arial"/>
        </w:rPr>
        <w:t xml:space="preserve">range </w:t>
      </w:r>
      <w:r>
        <w:rPr>
          <w:rFonts w:ascii="Arial" w:hAnsi="Arial"/>
        </w:rPr>
        <w:t xml:space="preserve"> of</w:t>
      </w:r>
      <w:proofErr w:type="gramEnd"/>
      <w:r>
        <w:rPr>
          <w:rFonts w:ascii="Arial" w:hAnsi="Arial"/>
        </w:rPr>
        <w:t xml:space="preserve"> contemporary theoretical texts and </w:t>
      </w:r>
      <w:r w:rsidR="0012080F">
        <w:rPr>
          <w:rFonts w:ascii="Arial" w:hAnsi="Arial"/>
        </w:rPr>
        <w:t xml:space="preserve">critically </w:t>
      </w:r>
      <w:r>
        <w:rPr>
          <w:rFonts w:ascii="Arial" w:hAnsi="Arial"/>
        </w:rPr>
        <w:t>assess the relationships between a variety of intellectual frameworks;</w:t>
      </w:r>
    </w:p>
    <w:p w14:paraId="65EA9713" w14:textId="0F2B786D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9.2</w:t>
      </w:r>
      <w:proofErr w:type="gramEnd"/>
      <w:r>
        <w:rPr>
          <w:rFonts w:ascii="Arial" w:hAnsi="Arial"/>
        </w:rPr>
        <w:tab/>
        <w:t>Demonstrate the</w:t>
      </w:r>
      <w:r w:rsidR="003A1A5A">
        <w:rPr>
          <w:rFonts w:ascii="Arial" w:hAnsi="Arial"/>
        </w:rPr>
        <w:t xml:space="preserve"> ability to communicate information, ideas and solutions in </w:t>
      </w:r>
      <w:r>
        <w:rPr>
          <w:rFonts w:ascii="Arial" w:hAnsi="Arial"/>
        </w:rPr>
        <w:t>group discussions and oral presentations</w:t>
      </w:r>
      <w:r w:rsidR="003A1A5A">
        <w:rPr>
          <w:rFonts w:ascii="Arial" w:hAnsi="Arial"/>
        </w:rPr>
        <w:t xml:space="preserve"> to</w:t>
      </w:r>
      <w:r w:rsidR="00384C6D">
        <w:rPr>
          <w:rFonts w:ascii="Arial" w:hAnsi="Arial"/>
        </w:rPr>
        <w:t xml:space="preserve"> </w:t>
      </w:r>
      <w:r w:rsidR="003A1A5A">
        <w:rPr>
          <w:rFonts w:ascii="Arial" w:hAnsi="Arial"/>
        </w:rPr>
        <w:t>non-specialist audiences</w:t>
      </w:r>
      <w:r>
        <w:rPr>
          <w:rFonts w:ascii="Arial" w:hAnsi="Arial"/>
        </w:rPr>
        <w:t>;</w:t>
      </w:r>
    </w:p>
    <w:p w14:paraId="73B2AE1C" w14:textId="77777777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lastRenderedPageBreak/>
        <w:t>9.3</w:t>
      </w:r>
      <w:proofErr w:type="gramEnd"/>
      <w:r>
        <w:rPr>
          <w:rFonts w:ascii="Arial" w:hAnsi="Arial"/>
        </w:rPr>
        <w:tab/>
        <w:t>Demonstrate the capacity for self-directed research and the ability to critically evaluate and creatively deploy contemporary theoretical perspectives;</w:t>
      </w:r>
    </w:p>
    <w:p w14:paraId="28CE4BD4" w14:textId="77777777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9.4</w:t>
      </w:r>
      <w:r>
        <w:rPr>
          <w:rFonts w:ascii="Arial" w:hAnsi="Arial"/>
        </w:rPr>
        <w:tab/>
        <w:t>Demonstrate an ability to construct original, innovative and complex arguments</w:t>
      </w:r>
      <w:proofErr w:type="gramStart"/>
      <w:r>
        <w:rPr>
          <w:rFonts w:ascii="Arial" w:hAnsi="Arial"/>
        </w:rPr>
        <w:t>;</w:t>
      </w:r>
      <w:proofErr w:type="gramEnd"/>
    </w:p>
    <w:p w14:paraId="0D3FCDF9" w14:textId="77777777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9.5 </w:t>
      </w:r>
      <w:r>
        <w:rPr>
          <w:rFonts w:ascii="Arial" w:hAnsi="Arial"/>
        </w:rPr>
        <w:tab/>
        <w:t xml:space="preserve">Demonstrate the ability to interpret arguments, marshal information from published sources, critically evaluate own research and that of others; </w:t>
      </w:r>
    </w:p>
    <w:p w14:paraId="63CD87A5" w14:textId="74C6884E" w:rsidR="000C3D63" w:rsidRDefault="00275B85">
      <w:pPr>
        <w:pStyle w:val="Body"/>
        <w:spacing w:after="120" w:line="240" w:lineRule="auto"/>
        <w:ind w:left="1418" w:right="260" w:hanging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9.6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Demonstrate </w:t>
      </w:r>
      <w:r w:rsidR="003A1A5A">
        <w:rPr>
          <w:rFonts w:ascii="Arial" w:hAnsi="Arial"/>
        </w:rPr>
        <w:t>the ability to frame appropriate questions to achieve solutions to a problem</w:t>
      </w:r>
      <w:r>
        <w:rPr>
          <w:rFonts w:ascii="Arial" w:hAnsi="Arial"/>
        </w:rPr>
        <w:t>;</w:t>
      </w:r>
    </w:p>
    <w:p w14:paraId="620E3DE4" w14:textId="77777777" w:rsidR="000C3D63" w:rsidRDefault="000C3D63">
      <w:pPr>
        <w:pStyle w:val="Body"/>
        <w:spacing w:after="120" w:line="240" w:lineRule="auto"/>
        <w:ind w:left="1418" w:right="260" w:hanging="567"/>
        <w:jc w:val="both"/>
        <w:rPr>
          <w:rFonts w:ascii="Arial" w:eastAsia="Arial" w:hAnsi="Arial" w:cs="Arial"/>
        </w:rPr>
      </w:pPr>
    </w:p>
    <w:p w14:paraId="57693143" w14:textId="74B3BF8B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 synopsis of the curriculum</w:t>
      </w:r>
    </w:p>
    <w:p w14:paraId="400FCDC7" w14:textId="5427B2DD" w:rsidR="005C53FD" w:rsidRPr="00F51F79" w:rsidRDefault="005C53FD" w:rsidP="00F51F7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C767E">
        <w:rPr>
          <w:rFonts w:ascii="Arial" w:hAnsi="Arial" w:cs="Arial"/>
          <w:color w:val="000000"/>
          <w:sz w:val="22"/>
          <w:szCs w:val="22"/>
        </w:rPr>
        <w:t>This module asks the question</w:t>
      </w:r>
      <w:r w:rsidR="00F90EC2" w:rsidRPr="000C767E">
        <w:rPr>
          <w:rFonts w:ascii="Arial" w:hAnsi="Arial" w:cs="Arial"/>
          <w:color w:val="000000"/>
          <w:sz w:val="22"/>
          <w:szCs w:val="22"/>
        </w:rPr>
        <w:t>s</w:t>
      </w:r>
      <w:r w:rsidRPr="000C767E">
        <w:rPr>
          <w:rFonts w:ascii="Arial" w:hAnsi="Arial" w:cs="Arial"/>
          <w:color w:val="000000"/>
          <w:sz w:val="22"/>
          <w:szCs w:val="22"/>
        </w:rPr>
        <w:t xml:space="preserve"> ‘Where is theory now?’ a</w:t>
      </w:r>
      <w:r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>nd ‘In what ways is theory “of the world”?</w:t>
      </w:r>
      <w:r w:rsidR="00B90025"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>’</w:t>
      </w:r>
      <w:r w:rsidRPr="000C767E">
        <w:rPr>
          <w:rFonts w:ascii="Arial" w:hAnsi="Arial" w:cs="Arial"/>
          <w:color w:val="000000"/>
          <w:sz w:val="22"/>
          <w:szCs w:val="22"/>
        </w:rPr>
        <w:t xml:space="preserve"> Starting with discussions about ‘the point of theory (</w:t>
      </w:r>
      <w:proofErr w:type="spellStart"/>
      <w:r w:rsidRPr="000C767E">
        <w:rPr>
          <w:rFonts w:ascii="Arial" w:hAnsi="Arial" w:cs="Arial"/>
          <w:color w:val="000000"/>
          <w:sz w:val="22"/>
          <w:szCs w:val="22"/>
        </w:rPr>
        <w:t>Mieke</w:t>
      </w:r>
      <w:proofErr w:type="spellEnd"/>
      <w:r w:rsidRPr="000C767E">
        <w:rPr>
          <w:rFonts w:ascii="Arial" w:hAnsi="Arial" w:cs="Arial"/>
          <w:color w:val="000000"/>
          <w:sz w:val="22"/>
          <w:szCs w:val="22"/>
        </w:rPr>
        <w:t xml:space="preserve"> Bal) and ‘the joy of theory’ (Martin </w:t>
      </w:r>
      <w:proofErr w:type="spellStart"/>
      <w:r w:rsidRPr="000C767E">
        <w:rPr>
          <w:rFonts w:ascii="Arial" w:hAnsi="Arial" w:cs="Arial"/>
          <w:color w:val="000000"/>
          <w:sz w:val="22"/>
          <w:szCs w:val="22"/>
        </w:rPr>
        <w:t>McQuillan</w:t>
      </w:r>
      <w:proofErr w:type="spellEnd"/>
      <w:r w:rsidRPr="000C767E">
        <w:rPr>
          <w:rFonts w:ascii="Arial" w:hAnsi="Arial" w:cs="Arial"/>
          <w:color w:val="000000"/>
          <w:sz w:val="22"/>
          <w:szCs w:val="22"/>
        </w:rPr>
        <w:t xml:space="preserve">), the aim of the module is to study, discuss and compare major contemporary theoretical debates through effective questioning of human and other-than-human ‘worldly entanglements’. </w:t>
      </w:r>
      <w:r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This will include the interaction of what Edward Casey calls the ‘edge’ of our own and other forms of ‘skin’ and what Karen Barad calls the intra-action of lively matter. </w:t>
      </w:r>
      <w:r w:rsidR="00B90025"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>Seminars</w:t>
      </w:r>
      <w:r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will look at human bodies, angelic bodies, </w:t>
      </w:r>
      <w:proofErr w:type="gramStart"/>
      <w:r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>the</w:t>
      </w:r>
      <w:proofErr w:type="gramEnd"/>
      <w:r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body as interpretation, animals, plants, objects and the other-than-human more broadly.</w:t>
      </w:r>
      <w:r w:rsidRPr="000C767E">
        <w:rPr>
          <w:rFonts w:ascii="Arial" w:hAnsi="Arial" w:cs="Arial"/>
          <w:color w:val="000000"/>
          <w:sz w:val="22"/>
          <w:szCs w:val="22"/>
        </w:rPr>
        <w:t xml:space="preserve"> In the first half of the term, each week addresses a new theme of such ‘worldly entanglements’, thus ranging across a wide spectrum of interpretation and exploring the complex liaison between our own human</w:t>
      </w:r>
      <w:r w:rsidR="00B90025" w:rsidRPr="000C767E">
        <w:rPr>
          <w:rFonts w:ascii="Arial" w:hAnsi="Arial" w:cs="Arial"/>
          <w:color w:val="000000"/>
          <w:sz w:val="22"/>
          <w:szCs w:val="22"/>
        </w:rPr>
        <w:t>ity</w:t>
      </w:r>
      <w:r w:rsidRPr="000C767E">
        <w:rPr>
          <w:rFonts w:ascii="Arial" w:hAnsi="Arial" w:cs="Arial"/>
          <w:color w:val="000000"/>
          <w:sz w:val="22"/>
          <w:szCs w:val="22"/>
        </w:rPr>
        <w:t xml:space="preserve"> and the material and non-material world. The second half of the module looks back upon the first half via student presentations, the visit of and discussions with a quest speaker, as well as seminars on Karen Barad’s ‘</w:t>
      </w:r>
      <w:proofErr w:type="spellStart"/>
      <w:r w:rsidRPr="000C767E">
        <w:rPr>
          <w:rFonts w:ascii="Arial" w:hAnsi="Arial" w:cs="Arial"/>
          <w:color w:val="000000"/>
          <w:sz w:val="22"/>
          <w:szCs w:val="22"/>
        </w:rPr>
        <w:t>posthuman</w:t>
      </w:r>
      <w:proofErr w:type="spellEnd"/>
      <w:r w:rsidRPr="000C767E">
        <w:rPr>
          <w:rFonts w:ascii="Arial" w:hAnsi="Arial" w:cs="Arial"/>
          <w:color w:val="000000"/>
          <w:sz w:val="22"/>
          <w:szCs w:val="22"/>
        </w:rPr>
        <w:t xml:space="preserve"> performativity’, Clare Colebrook’s ‘extinct theory’ and Rita </w:t>
      </w:r>
      <w:proofErr w:type="spellStart"/>
      <w:r w:rsidRPr="000C767E">
        <w:rPr>
          <w:rFonts w:ascii="Arial" w:hAnsi="Arial" w:cs="Arial"/>
          <w:color w:val="000000"/>
          <w:sz w:val="22"/>
          <w:szCs w:val="22"/>
        </w:rPr>
        <w:t>Felski’s</w:t>
      </w:r>
      <w:proofErr w:type="spellEnd"/>
      <w:r w:rsidRPr="000C767E">
        <w:rPr>
          <w:rFonts w:ascii="Arial" w:hAnsi="Arial" w:cs="Arial"/>
          <w:color w:val="000000"/>
          <w:sz w:val="22"/>
          <w:szCs w:val="22"/>
        </w:rPr>
        <w:t xml:space="preserve"> ‘</w:t>
      </w:r>
      <w:proofErr w:type="spellStart"/>
      <w:r w:rsidRPr="000C767E">
        <w:rPr>
          <w:rFonts w:ascii="Arial" w:hAnsi="Arial" w:cs="Arial"/>
          <w:color w:val="000000"/>
          <w:sz w:val="22"/>
          <w:szCs w:val="22"/>
        </w:rPr>
        <w:t>postcritical</w:t>
      </w:r>
      <w:proofErr w:type="spellEnd"/>
      <w:r w:rsidRPr="000C767E">
        <w:rPr>
          <w:rFonts w:ascii="Arial" w:hAnsi="Arial" w:cs="Arial"/>
          <w:color w:val="000000"/>
          <w:sz w:val="22"/>
          <w:szCs w:val="22"/>
        </w:rPr>
        <w:t xml:space="preserve"> and reflective reading’. The aim of this second half is to reflect upon </w:t>
      </w:r>
      <w:r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>(and indeed go beyond reflection</w:t>
      </w:r>
      <w:r w:rsidR="00B90025"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of</w:t>
      </w:r>
      <w:r w:rsidRPr="000C767E">
        <w:rPr>
          <w:rStyle w:val="Strong"/>
          <w:rFonts w:ascii="Arial" w:hAnsi="Arial" w:cs="Arial"/>
          <w:b w:val="0"/>
          <w:color w:val="000000"/>
          <w:sz w:val="22"/>
          <w:szCs w:val="22"/>
        </w:rPr>
        <w:t>)</w:t>
      </w:r>
      <w:r w:rsidRPr="000C76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C767E">
        <w:rPr>
          <w:rFonts w:ascii="Arial" w:hAnsi="Arial" w:cs="Arial"/>
          <w:color w:val="000000"/>
          <w:sz w:val="22"/>
          <w:szCs w:val="22"/>
        </w:rPr>
        <w:t>the continuing cultural and existential relevance of the worldly entanglements central to contemporary theoretical debates.​</w:t>
      </w:r>
    </w:p>
    <w:p w14:paraId="2EC8221F" w14:textId="2DFD59E6" w:rsidR="005C53FD" w:rsidRPr="000C767E" w:rsidRDefault="005C53FD" w:rsidP="005C53FD">
      <w:pPr>
        <w:pStyle w:val="Body"/>
        <w:spacing w:after="0" w:line="480" w:lineRule="auto"/>
        <w:ind w:right="260"/>
        <w:jc w:val="both"/>
        <w:rPr>
          <w:rFonts w:ascii="Arial" w:hAnsi="Arial" w:cs="Arial"/>
          <w:b/>
          <w:bCs/>
        </w:rPr>
      </w:pPr>
    </w:p>
    <w:p w14:paraId="34E981E3" w14:textId="77777777" w:rsidR="000C3D63" w:rsidRPr="00384C6D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 w:cs="Arial"/>
          <w:b/>
          <w:bCs/>
        </w:rPr>
      </w:pPr>
      <w:r w:rsidRPr="00A47FAF">
        <w:rPr>
          <w:rFonts w:ascii="Arial" w:hAnsi="Arial" w:cs="Arial"/>
          <w:b/>
          <w:bCs/>
        </w:rPr>
        <w:t>Reading list (Indicative list, current at time of publication. Reading lists will be published annually)</w:t>
      </w:r>
    </w:p>
    <w:p w14:paraId="32F2CA28" w14:textId="77777777" w:rsidR="00987150" w:rsidRPr="00F51F79" w:rsidRDefault="00987150" w:rsidP="00987150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212121"/>
          <w:sz w:val="22"/>
          <w:szCs w:val="22"/>
        </w:rPr>
      </w:pPr>
      <w:r w:rsidRPr="00F51F79">
        <w:rPr>
          <w:rFonts w:ascii="Arial" w:hAnsi="Arial" w:cs="Arial"/>
          <w:color w:val="212121"/>
          <w:sz w:val="22"/>
          <w:szCs w:val="22"/>
        </w:rPr>
        <w:t xml:space="preserve">Ahmed, Sara (2006). </w:t>
      </w:r>
      <w:r w:rsidRPr="00F51F79">
        <w:rPr>
          <w:rStyle w:val="Emphasis"/>
          <w:rFonts w:ascii="Arial" w:hAnsi="Arial" w:cs="Arial"/>
          <w:color w:val="212121"/>
          <w:sz w:val="22"/>
          <w:szCs w:val="22"/>
        </w:rPr>
        <w:t>Queer Phenomenology </w:t>
      </w:r>
    </w:p>
    <w:p w14:paraId="72F6D427" w14:textId="73E5BE2B" w:rsidR="00F90EC2" w:rsidRPr="00F51F79" w:rsidRDefault="007244A8" w:rsidP="007244A8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  <w:sz w:val="22"/>
          <w:szCs w:val="22"/>
        </w:rPr>
      </w:pPr>
      <w:proofErr w:type="gramStart"/>
      <w:r w:rsidRPr="00F51F79">
        <w:rPr>
          <w:rFonts w:ascii="Arial" w:hAnsi="Arial" w:cs="Arial"/>
          <w:color w:val="212121"/>
          <w:sz w:val="22"/>
          <w:szCs w:val="22"/>
        </w:rPr>
        <w:t>Bal</w:t>
      </w:r>
      <w:proofErr w:type="gramEnd"/>
      <w:r w:rsidRPr="00F51F79"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="00F90EC2" w:rsidRPr="00F51F79">
        <w:rPr>
          <w:rFonts w:ascii="Arial" w:hAnsi="Arial" w:cs="Arial"/>
          <w:color w:val="212121"/>
          <w:sz w:val="22"/>
          <w:szCs w:val="22"/>
        </w:rPr>
        <w:t>Mieke</w:t>
      </w:r>
      <w:proofErr w:type="spellEnd"/>
      <w:r w:rsidR="00F90EC2" w:rsidRPr="00F51F79">
        <w:rPr>
          <w:rFonts w:ascii="Arial" w:hAnsi="Arial" w:cs="Arial"/>
          <w:color w:val="212121"/>
          <w:sz w:val="22"/>
          <w:szCs w:val="22"/>
        </w:rPr>
        <w:t xml:space="preserve"> </w:t>
      </w:r>
      <w:r w:rsidR="00987150" w:rsidRPr="00F51F79">
        <w:rPr>
          <w:rFonts w:ascii="Arial" w:hAnsi="Arial" w:cs="Arial"/>
          <w:color w:val="212121"/>
          <w:sz w:val="22"/>
          <w:szCs w:val="22"/>
        </w:rPr>
        <w:t xml:space="preserve">(1994). </w:t>
      </w:r>
      <w:r w:rsidR="00F90EC2" w:rsidRPr="00F51F79">
        <w:rPr>
          <w:rStyle w:val="Emphasis"/>
          <w:rFonts w:ascii="Arial" w:hAnsi="Arial" w:cs="Arial"/>
          <w:color w:val="212121"/>
          <w:sz w:val="22"/>
          <w:szCs w:val="22"/>
        </w:rPr>
        <w:t>The Point of Theory: Practices of Cultural Analysis </w:t>
      </w:r>
    </w:p>
    <w:p w14:paraId="0F4CC7C5" w14:textId="77777777" w:rsidR="00987150" w:rsidRPr="00F51F79" w:rsidRDefault="00987150" w:rsidP="00987150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  <w:sz w:val="22"/>
          <w:szCs w:val="22"/>
        </w:rPr>
      </w:pPr>
      <w:r w:rsidRPr="00F51F79">
        <w:rPr>
          <w:rFonts w:ascii="Arial" w:hAnsi="Arial" w:cs="Arial"/>
          <w:color w:val="212121"/>
          <w:sz w:val="22"/>
          <w:szCs w:val="22"/>
        </w:rPr>
        <w:t>Barad, Karen (2003). ‘</w:t>
      </w:r>
      <w:proofErr w:type="spellStart"/>
      <w:r w:rsidRPr="00F51F79">
        <w:rPr>
          <w:rFonts w:ascii="Arial" w:hAnsi="Arial" w:cs="Arial"/>
          <w:color w:val="212121"/>
          <w:sz w:val="22"/>
          <w:szCs w:val="22"/>
        </w:rPr>
        <w:t>Posthumanist</w:t>
      </w:r>
      <w:proofErr w:type="spellEnd"/>
      <w:r w:rsidRPr="00F51F79">
        <w:rPr>
          <w:rFonts w:ascii="Arial" w:hAnsi="Arial" w:cs="Arial"/>
          <w:color w:val="212121"/>
          <w:sz w:val="22"/>
          <w:szCs w:val="22"/>
        </w:rPr>
        <w:t xml:space="preserve"> Performativity’ </w:t>
      </w:r>
    </w:p>
    <w:p w14:paraId="0235D2C9" w14:textId="07FCC3B1" w:rsidR="00F90EC2" w:rsidRPr="00F51F79" w:rsidRDefault="007244A8" w:rsidP="00F90EC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 w:rsidRPr="00F51F79">
        <w:rPr>
          <w:rFonts w:ascii="Arial" w:hAnsi="Arial" w:cs="Arial"/>
          <w:color w:val="212121"/>
          <w:sz w:val="22"/>
          <w:szCs w:val="22"/>
        </w:rPr>
        <w:t>Braidotti</w:t>
      </w:r>
      <w:proofErr w:type="spellEnd"/>
      <w:r w:rsidRPr="00F51F79"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="00F90EC2" w:rsidRPr="00F51F79">
        <w:rPr>
          <w:rFonts w:ascii="Arial" w:hAnsi="Arial" w:cs="Arial"/>
          <w:color w:val="212121"/>
          <w:sz w:val="22"/>
          <w:szCs w:val="22"/>
        </w:rPr>
        <w:t>Rosi</w:t>
      </w:r>
      <w:proofErr w:type="spellEnd"/>
      <w:r w:rsidR="00F90EC2" w:rsidRPr="00F51F79">
        <w:rPr>
          <w:rFonts w:ascii="Arial" w:hAnsi="Arial" w:cs="Arial"/>
          <w:color w:val="212121"/>
          <w:sz w:val="22"/>
          <w:szCs w:val="22"/>
        </w:rPr>
        <w:t xml:space="preserve"> </w:t>
      </w:r>
      <w:r w:rsidR="00987150" w:rsidRPr="00F51F79">
        <w:rPr>
          <w:rFonts w:ascii="Arial" w:hAnsi="Arial" w:cs="Arial"/>
          <w:color w:val="212121"/>
          <w:sz w:val="22"/>
          <w:szCs w:val="22"/>
        </w:rPr>
        <w:t>(2013). </w:t>
      </w:r>
      <w:r w:rsidR="00F90EC2" w:rsidRPr="00F51F79">
        <w:rPr>
          <w:rStyle w:val="Emphasis"/>
          <w:rFonts w:ascii="Arial" w:hAnsi="Arial" w:cs="Arial"/>
          <w:color w:val="212121"/>
          <w:sz w:val="22"/>
          <w:szCs w:val="22"/>
        </w:rPr>
        <w:t>The </w:t>
      </w:r>
      <w:proofErr w:type="spellStart"/>
      <w:r w:rsidR="00F90EC2" w:rsidRPr="00F51F79">
        <w:rPr>
          <w:rStyle w:val="Emphasis"/>
          <w:rFonts w:ascii="Arial" w:hAnsi="Arial" w:cs="Arial"/>
          <w:color w:val="212121"/>
          <w:sz w:val="22"/>
          <w:szCs w:val="22"/>
        </w:rPr>
        <w:t>Posthuman</w:t>
      </w:r>
      <w:proofErr w:type="spellEnd"/>
      <w:r w:rsidR="00F90EC2" w:rsidRPr="00F51F79">
        <w:rPr>
          <w:rStyle w:val="Emphasis"/>
          <w:rFonts w:ascii="Arial" w:hAnsi="Arial" w:cs="Arial"/>
          <w:color w:val="212121"/>
          <w:sz w:val="22"/>
          <w:szCs w:val="22"/>
        </w:rPr>
        <w:t> </w:t>
      </w:r>
    </w:p>
    <w:p w14:paraId="6FFCE3BF" w14:textId="6BE3B753" w:rsidR="00F90EC2" w:rsidRPr="00F51F79" w:rsidRDefault="007244A8" w:rsidP="00F90EC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 w:rsidRPr="00F51F79">
        <w:rPr>
          <w:rFonts w:ascii="Arial" w:hAnsi="Arial" w:cs="Arial"/>
          <w:color w:val="212121"/>
          <w:sz w:val="22"/>
          <w:szCs w:val="22"/>
        </w:rPr>
        <w:t>Fleski</w:t>
      </w:r>
      <w:proofErr w:type="spellEnd"/>
      <w:r w:rsidRPr="00F51F79">
        <w:rPr>
          <w:rFonts w:ascii="Arial" w:hAnsi="Arial" w:cs="Arial"/>
          <w:color w:val="212121"/>
          <w:sz w:val="22"/>
          <w:szCs w:val="22"/>
        </w:rPr>
        <w:t xml:space="preserve">, </w:t>
      </w:r>
      <w:r w:rsidR="00F90EC2" w:rsidRPr="00F51F79">
        <w:rPr>
          <w:rFonts w:ascii="Arial" w:hAnsi="Arial" w:cs="Arial"/>
          <w:color w:val="212121"/>
          <w:sz w:val="22"/>
          <w:szCs w:val="22"/>
        </w:rPr>
        <w:t xml:space="preserve">Rita </w:t>
      </w:r>
      <w:r w:rsidR="00987150" w:rsidRPr="00F51F79">
        <w:rPr>
          <w:rFonts w:ascii="Arial" w:hAnsi="Arial" w:cs="Arial"/>
          <w:color w:val="212121"/>
          <w:sz w:val="22"/>
          <w:szCs w:val="22"/>
        </w:rPr>
        <w:t xml:space="preserve">(2015). </w:t>
      </w:r>
      <w:r w:rsidR="00F90EC2" w:rsidRPr="00F51F79">
        <w:rPr>
          <w:rStyle w:val="Emphasis"/>
          <w:rFonts w:ascii="Arial" w:hAnsi="Arial" w:cs="Arial"/>
          <w:color w:val="212121"/>
          <w:sz w:val="22"/>
          <w:szCs w:val="22"/>
        </w:rPr>
        <w:t>The Limits of Critique </w:t>
      </w:r>
    </w:p>
    <w:p w14:paraId="53D02865" w14:textId="4CE9965F" w:rsidR="00F90EC2" w:rsidRPr="00F51F79" w:rsidRDefault="007244A8" w:rsidP="00F90EC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212121"/>
          <w:sz w:val="22"/>
          <w:szCs w:val="22"/>
        </w:rPr>
      </w:pPr>
      <w:r w:rsidRPr="00F51F79">
        <w:rPr>
          <w:rFonts w:ascii="Arial" w:hAnsi="Arial" w:cs="Arial"/>
          <w:color w:val="212121"/>
          <w:sz w:val="22"/>
          <w:szCs w:val="22"/>
        </w:rPr>
        <w:t xml:space="preserve">Kearney, </w:t>
      </w:r>
      <w:r w:rsidR="00F90EC2" w:rsidRPr="00F51F79">
        <w:rPr>
          <w:rFonts w:ascii="Arial" w:hAnsi="Arial" w:cs="Arial"/>
          <w:color w:val="212121"/>
          <w:sz w:val="22"/>
          <w:szCs w:val="22"/>
        </w:rPr>
        <w:t xml:space="preserve">Richard and </w:t>
      </w:r>
      <w:proofErr w:type="spellStart"/>
      <w:r w:rsidR="00987150" w:rsidRPr="00F51F79">
        <w:rPr>
          <w:rFonts w:ascii="Arial" w:hAnsi="Arial" w:cs="Arial"/>
          <w:color w:val="212121"/>
          <w:sz w:val="22"/>
          <w:szCs w:val="22"/>
        </w:rPr>
        <w:t>Treanor</w:t>
      </w:r>
      <w:proofErr w:type="spellEnd"/>
      <w:r w:rsidR="00987150" w:rsidRPr="00F51F79">
        <w:rPr>
          <w:rFonts w:ascii="Arial" w:hAnsi="Arial" w:cs="Arial"/>
          <w:color w:val="212121"/>
          <w:sz w:val="22"/>
          <w:szCs w:val="22"/>
        </w:rPr>
        <w:t xml:space="preserve">, </w:t>
      </w:r>
      <w:r w:rsidR="00F90EC2" w:rsidRPr="00F51F79">
        <w:rPr>
          <w:rFonts w:ascii="Arial" w:hAnsi="Arial" w:cs="Arial"/>
          <w:color w:val="212121"/>
          <w:sz w:val="22"/>
          <w:szCs w:val="22"/>
        </w:rPr>
        <w:t xml:space="preserve">Brian </w:t>
      </w:r>
      <w:r w:rsidR="00987150" w:rsidRPr="00F51F79">
        <w:rPr>
          <w:rFonts w:ascii="Arial" w:hAnsi="Arial" w:cs="Arial"/>
          <w:color w:val="212121"/>
          <w:sz w:val="22"/>
          <w:szCs w:val="22"/>
        </w:rPr>
        <w:t>(2015). </w:t>
      </w:r>
      <w:r w:rsidR="00F90EC2" w:rsidRPr="00F51F79">
        <w:rPr>
          <w:rStyle w:val="Emphasis"/>
          <w:rFonts w:ascii="Arial" w:hAnsi="Arial" w:cs="Arial"/>
          <w:color w:val="212121"/>
          <w:sz w:val="22"/>
          <w:szCs w:val="22"/>
        </w:rPr>
        <w:t>Carnal Hermeneutics </w:t>
      </w:r>
    </w:p>
    <w:p w14:paraId="4F4741D4" w14:textId="48189AC8" w:rsidR="000C3D63" w:rsidRDefault="000C3D63" w:rsidP="00F90EC2">
      <w:pPr>
        <w:pStyle w:val="Body"/>
        <w:spacing w:after="0" w:line="240" w:lineRule="auto"/>
        <w:ind w:right="260"/>
        <w:jc w:val="both"/>
        <w:rPr>
          <w:rFonts w:ascii="Arial" w:eastAsia="Arial" w:hAnsi="Arial" w:cs="Arial"/>
          <w:b/>
          <w:bCs/>
        </w:rPr>
      </w:pPr>
    </w:p>
    <w:p w14:paraId="7BB55075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Learning and teaching methods</w:t>
      </w:r>
    </w:p>
    <w:p w14:paraId="75DC8EAA" w14:textId="77777777" w:rsidR="000C3D63" w:rsidRDefault="00275B85">
      <w:pPr>
        <w:pStyle w:val="Default"/>
        <w:spacing w:after="120"/>
        <w:ind w:left="567" w:right="2080"/>
        <w:rPr>
          <w:rFonts w:ascii="Arial" w:eastAsia="Arial" w:hAnsi="Arial" w:cs="Arial"/>
        </w:rPr>
      </w:pPr>
      <w:r>
        <w:rPr>
          <w:rFonts w:ascii="Arial" w:hAnsi="Arial"/>
        </w:rPr>
        <w:t>Total Contact Hours: 20</w:t>
      </w:r>
    </w:p>
    <w:p w14:paraId="2959FAD5" w14:textId="77777777" w:rsidR="000C3D63" w:rsidRDefault="00275B85">
      <w:pPr>
        <w:pStyle w:val="Default"/>
        <w:spacing w:after="120"/>
        <w:ind w:left="567" w:right="2080"/>
        <w:rPr>
          <w:rFonts w:ascii="Arial" w:eastAsia="Arial" w:hAnsi="Arial" w:cs="Arial"/>
        </w:rPr>
      </w:pPr>
      <w:r>
        <w:rPr>
          <w:rFonts w:ascii="Arial" w:hAnsi="Arial"/>
        </w:rPr>
        <w:t>Private Study Hours: 280</w:t>
      </w:r>
    </w:p>
    <w:p w14:paraId="7BF88695" w14:textId="77777777" w:rsidR="000C3D63" w:rsidRDefault="00275B85">
      <w:pPr>
        <w:pStyle w:val="Default"/>
        <w:spacing w:after="120"/>
        <w:ind w:left="567" w:right="208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Total Study Hours: 300</w:t>
      </w:r>
    </w:p>
    <w:p w14:paraId="084FEDBB" w14:textId="77777777" w:rsidR="000C3D63" w:rsidRDefault="000C3D63">
      <w:pPr>
        <w:pStyle w:val="Body"/>
        <w:spacing w:after="120" w:line="240" w:lineRule="auto"/>
        <w:ind w:left="567" w:right="260" w:hanging="567"/>
        <w:rPr>
          <w:rFonts w:ascii="Arial" w:eastAsia="Arial" w:hAnsi="Arial" w:cs="Arial"/>
        </w:rPr>
      </w:pPr>
    </w:p>
    <w:p w14:paraId="7D5FCC1D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>Assessment methods</w:t>
      </w:r>
    </w:p>
    <w:p w14:paraId="5F2662AE" w14:textId="77777777" w:rsidR="000C3D63" w:rsidRDefault="00275B85">
      <w:pPr>
        <w:pStyle w:val="ListParagraph"/>
        <w:numPr>
          <w:ilvl w:val="1"/>
          <w:numId w:val="29"/>
        </w:numPr>
        <w:spacing w:after="120"/>
        <w:rPr>
          <w:rFonts w:ascii="Arial" w:hAnsi="Arial"/>
        </w:rPr>
      </w:pPr>
      <w:r>
        <w:rPr>
          <w:rFonts w:ascii="Arial" w:hAnsi="Arial"/>
        </w:rPr>
        <w:t>Main assessment methods:</w:t>
      </w:r>
    </w:p>
    <w:p w14:paraId="68F4CE5C" w14:textId="41CEFF4A" w:rsidR="000C3D63" w:rsidRDefault="00CB726D" w:rsidP="00CB726D">
      <w:pPr>
        <w:pStyle w:val="Default"/>
        <w:numPr>
          <w:ilvl w:val="0"/>
          <w:numId w:val="32"/>
        </w:numPr>
        <w:spacing w:after="120" w:line="276" w:lineRule="auto"/>
        <w:ind w:right="208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75B85">
        <w:rPr>
          <w:rFonts w:ascii="Arial" w:hAnsi="Arial"/>
        </w:rPr>
        <w:t>Essay (5,000 words) – 100%</w:t>
      </w:r>
    </w:p>
    <w:p w14:paraId="129D7E36" w14:textId="77777777" w:rsidR="000C3D63" w:rsidRDefault="00275B85">
      <w:pPr>
        <w:pStyle w:val="ListParagraph"/>
        <w:numPr>
          <w:ilvl w:val="1"/>
          <w:numId w:val="29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Reassessment methods </w:t>
      </w:r>
    </w:p>
    <w:p w14:paraId="3EFF887A" w14:textId="5FCDDB89" w:rsidR="00CB726D" w:rsidRDefault="00275B85" w:rsidP="00CB726D">
      <w:pPr>
        <w:pStyle w:val="ListParagraph"/>
        <w:spacing w:after="120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B726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Like-for-like</w:t>
      </w:r>
    </w:p>
    <w:p w14:paraId="776BF613" w14:textId="77777777" w:rsidR="00CB726D" w:rsidRDefault="00CB726D">
      <w:pPr>
        <w:rPr>
          <w:rFonts w:ascii="Arial" w:eastAsia="Arial" w:hAnsi="Arial" w:cs="Arial"/>
          <w:color w:val="000000"/>
          <w:sz w:val="22"/>
          <w:szCs w:val="22"/>
          <w:u w:color="000000"/>
          <w:lang w:eastAsia="en-GB"/>
        </w:rPr>
      </w:pPr>
      <w:r>
        <w:rPr>
          <w:rFonts w:ascii="Arial" w:eastAsia="Arial" w:hAnsi="Arial" w:cs="Arial"/>
        </w:rPr>
        <w:br w:type="page"/>
      </w:r>
    </w:p>
    <w:p w14:paraId="6C238643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Map of module learning outcomes (sections 8 &amp; 9) to learning and teaching methods (section12) and methods of assessment (section 13)</w:t>
      </w:r>
    </w:p>
    <w:tbl>
      <w:tblPr>
        <w:tblW w:w="97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3"/>
        <w:gridCol w:w="1226"/>
        <w:gridCol w:w="557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698"/>
      </w:tblGrid>
      <w:tr w:rsidR="003A1A5A" w14:paraId="3D4CF964" w14:textId="77777777" w:rsidTr="00F51F79">
        <w:trPr>
          <w:trHeight w:val="79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13" w:type="dxa"/>
              <w:bottom w:w="80" w:type="dxa"/>
              <w:right w:w="80" w:type="dxa"/>
            </w:tcMar>
          </w:tcPr>
          <w:p w14:paraId="29E29F4B" w14:textId="77777777" w:rsidR="003A1A5A" w:rsidRDefault="003A1A5A">
            <w:pPr>
              <w:pStyle w:val="Body"/>
              <w:spacing w:after="120"/>
              <w:ind w:left="33"/>
            </w:pPr>
            <w:r>
              <w:rPr>
                <w:rFonts w:ascii="Arial" w:hAnsi="Arial"/>
                <w:b/>
                <w:bCs/>
              </w:rPr>
              <w:t>Module learning outcome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C9E6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6B99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8.1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ADE9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8.2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C1F9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8.3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50E2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8.4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EFBB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8.5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95B3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8.6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D9C8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9.1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9AC1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9.2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DACC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9.3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812D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i/>
                <w:iCs/>
              </w:rPr>
              <w:t>9.4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769D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i/>
                <w:iCs/>
                <w:color w:val="000000"/>
                <w:sz w:val="22"/>
                <w:szCs w:val="22"/>
                <w:u w:color="000000"/>
              </w:rPr>
              <w:t>9.5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21A6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i/>
                <w:iCs/>
                <w:color w:val="000000"/>
                <w:sz w:val="22"/>
                <w:szCs w:val="22"/>
                <w:u w:color="000000"/>
              </w:rPr>
              <w:t>9.6</w:t>
            </w:r>
          </w:p>
        </w:tc>
      </w:tr>
      <w:tr w:rsidR="003A1A5A" w14:paraId="28F4E0CE" w14:textId="77777777" w:rsidTr="00F51F79">
        <w:trPr>
          <w:trHeight w:val="7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46E5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b/>
                <w:bCs/>
              </w:rPr>
              <w:t>Learning/ teaching method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A9AA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BCDE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6FE3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05C5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3A26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86A4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1C50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27FE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09B9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DEDD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AA43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AE6C" w14:textId="77777777" w:rsidR="003A1A5A" w:rsidRDefault="003A1A5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3628" w14:textId="77777777" w:rsidR="003A1A5A" w:rsidRDefault="003A1A5A"/>
        </w:tc>
      </w:tr>
      <w:tr w:rsidR="003A1A5A" w14:paraId="1B65481A" w14:textId="77777777" w:rsidTr="00F51F79">
        <w:trPr>
          <w:trHeight w:val="24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06D7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b/>
                <w:bCs/>
              </w:rPr>
              <w:t>Private Study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554E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33BA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4EB9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D51D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A56F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5C62" w14:textId="44BA29B9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D2E7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9D57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0000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E154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51D8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AEE7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88D2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</w:tr>
      <w:tr w:rsidR="003A1A5A" w14:paraId="63134BF5" w14:textId="77777777" w:rsidTr="00F51F79">
        <w:trPr>
          <w:trHeight w:val="24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BC6E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Seminar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772A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70BB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940B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493B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311A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9606" w14:textId="7DF5E00B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4D62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5CFB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BB63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9344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6A6C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9F73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0678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</w:tr>
      <w:tr w:rsidR="003A1A5A" w14:paraId="373A6D5B" w14:textId="77777777" w:rsidTr="00F51F79">
        <w:trPr>
          <w:trHeight w:val="48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EC8A" w14:textId="77777777" w:rsidR="003A1A5A" w:rsidRDefault="003A1A5A">
            <w:pPr>
              <w:pStyle w:val="Body"/>
              <w:spacing w:after="120" w:line="240" w:lineRule="auto"/>
            </w:pPr>
            <w:r>
              <w:rPr>
                <w:rFonts w:ascii="Arial" w:hAnsi="Arial"/>
                <w:b/>
                <w:bCs/>
              </w:rPr>
              <w:t>Assessment method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519C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A1AA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E85A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8642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6957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26DE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DA95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47FE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A826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A194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9A8F" w14:textId="77777777" w:rsidR="003A1A5A" w:rsidRDefault="003A1A5A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3A17" w14:textId="77777777" w:rsidR="003A1A5A" w:rsidRDefault="003A1A5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B8A" w14:textId="77777777" w:rsidR="003A1A5A" w:rsidRDefault="003A1A5A"/>
        </w:tc>
      </w:tr>
      <w:tr w:rsidR="003A1A5A" w14:paraId="1D9E2E05" w14:textId="77777777" w:rsidTr="00F51F79">
        <w:trPr>
          <w:trHeight w:val="24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2016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i/>
                <w:iCs/>
                <w:color w:val="000000"/>
                <w:sz w:val="22"/>
                <w:szCs w:val="22"/>
                <w:u w:color="000000"/>
              </w:rPr>
              <w:t>Essay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8A4" w14:textId="77777777" w:rsidR="003A1A5A" w:rsidRDefault="003A1A5A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CD96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F4AB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23A8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AE36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20B6" w14:textId="26E53662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D0D0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AE94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36A3" w14:textId="67C3FE4B" w:rsidR="003A1A5A" w:rsidRDefault="003A1A5A">
            <w:pPr>
              <w:spacing w:after="12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E101" w14:textId="583DF740" w:rsidR="003A1A5A" w:rsidRDefault="003A1A5A">
            <w:pPr>
              <w:spacing w:after="120"/>
            </w:pPr>
            <w: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E2BD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64C6" w14:textId="77777777" w:rsidR="003A1A5A" w:rsidRDefault="003A1A5A">
            <w:pPr>
              <w:spacing w:after="120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B9ED" w14:textId="5C432A97" w:rsidR="003A1A5A" w:rsidRDefault="003A1A5A">
            <w:pPr>
              <w:spacing w:after="120"/>
            </w:pPr>
            <w:r>
              <w:t>x</w:t>
            </w:r>
          </w:p>
        </w:tc>
      </w:tr>
    </w:tbl>
    <w:p w14:paraId="58583E45" w14:textId="77777777" w:rsidR="000C3D63" w:rsidRDefault="000C3D63" w:rsidP="007244A8">
      <w:pPr>
        <w:pStyle w:val="Body"/>
        <w:widowControl w:val="0"/>
        <w:spacing w:after="120" w:line="240" w:lineRule="auto"/>
        <w:ind w:left="675"/>
        <w:jc w:val="both"/>
      </w:pPr>
    </w:p>
    <w:p w14:paraId="4C59CFB5" w14:textId="77777777" w:rsidR="000C3D63" w:rsidRDefault="000C3D63">
      <w:pPr>
        <w:pStyle w:val="Body"/>
        <w:spacing w:after="120" w:line="240" w:lineRule="auto"/>
        <w:ind w:left="426" w:right="260"/>
        <w:rPr>
          <w:rFonts w:ascii="Arial" w:eastAsia="Arial" w:hAnsi="Arial" w:cs="Arial"/>
          <w:b/>
          <w:bCs/>
        </w:rPr>
      </w:pPr>
    </w:p>
    <w:p w14:paraId="2C822926" w14:textId="77777777" w:rsidR="000C3D63" w:rsidRDefault="00275B85">
      <w:pPr>
        <w:pStyle w:val="Body"/>
        <w:numPr>
          <w:ilvl w:val="0"/>
          <w:numId w:val="34"/>
        </w:numPr>
        <w:spacing w:after="120" w:line="240" w:lineRule="auto"/>
        <w:ind w:right="2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Inclusive module design </w:t>
      </w:r>
    </w:p>
    <w:p w14:paraId="18715AD8" w14:textId="77777777" w:rsidR="000C3D63" w:rsidRDefault="00275B85">
      <w:pPr>
        <w:pStyle w:val="Body"/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The School </w:t>
      </w:r>
      <w:proofErr w:type="spellStart"/>
      <w:r>
        <w:rPr>
          <w:rFonts w:ascii="Arial" w:hAnsi="Arial"/>
        </w:rPr>
        <w:t>recognises</w:t>
      </w:r>
      <w:proofErr w:type="spellEnd"/>
      <w:r>
        <w:rPr>
          <w:rFonts w:ascii="Arial" w:hAnsi="Arial"/>
        </w:rPr>
        <w:t xml:space="preserve"> and has embedded the expectations of current equality legislation, by ensuring that the module is as accessible as possible by design.</w:t>
      </w:r>
      <w:proofErr w:type="gramEnd"/>
      <w:r>
        <w:rPr>
          <w:rFonts w:ascii="Arial" w:hAnsi="Arial"/>
        </w:rPr>
        <w:t xml:space="preserve"> Additional alternative arrangements for students with Inclusive Learning Plans (ILPs)/ declared disabilities </w:t>
      </w:r>
      <w:proofErr w:type="gramStart"/>
      <w:r>
        <w:rPr>
          <w:rFonts w:ascii="Arial" w:hAnsi="Arial"/>
        </w:rPr>
        <w:t>will be made</w:t>
      </w:r>
      <w:proofErr w:type="gramEnd"/>
      <w:r>
        <w:rPr>
          <w:rFonts w:ascii="Arial" w:hAnsi="Arial"/>
        </w:rPr>
        <w:t xml:space="preserve"> on an individual basis, in consultation with the relevant policies and support services.</w:t>
      </w:r>
    </w:p>
    <w:p w14:paraId="4FB6C13F" w14:textId="77777777" w:rsidR="000C3D63" w:rsidRDefault="00275B85">
      <w:pPr>
        <w:pStyle w:val="Body"/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The inclusive practices in the guidance (see Annex B Appendix A) </w:t>
      </w:r>
      <w:proofErr w:type="gramStart"/>
      <w:r>
        <w:rPr>
          <w:rFonts w:ascii="Arial" w:hAnsi="Arial"/>
        </w:rPr>
        <w:t>have been considered</w:t>
      </w:r>
      <w:proofErr w:type="gramEnd"/>
      <w:r>
        <w:rPr>
          <w:rFonts w:ascii="Arial" w:hAnsi="Arial"/>
        </w:rPr>
        <w:t xml:space="preserve"> in order to support all students in the following areas:</w:t>
      </w:r>
    </w:p>
    <w:p w14:paraId="3120713E" w14:textId="77777777" w:rsidR="000C3D63" w:rsidRDefault="00275B85">
      <w:pPr>
        <w:pStyle w:val="Body"/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a) Accessible resources and curriculum</w:t>
      </w:r>
    </w:p>
    <w:p w14:paraId="44A52BD1" w14:textId="77777777" w:rsidR="000C3D63" w:rsidRDefault="00275B85">
      <w:pPr>
        <w:pStyle w:val="Body"/>
        <w:tabs>
          <w:tab w:val="left" w:pos="567"/>
        </w:tabs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b) Learning, teaching and assessment methods</w:t>
      </w:r>
    </w:p>
    <w:p w14:paraId="0F8ED808" w14:textId="77777777" w:rsidR="000C3D63" w:rsidRDefault="000C3D63">
      <w:pPr>
        <w:pStyle w:val="Body"/>
        <w:spacing w:after="120" w:line="240" w:lineRule="auto"/>
        <w:ind w:left="426" w:right="260"/>
        <w:rPr>
          <w:rFonts w:ascii="Arial" w:eastAsia="Arial" w:hAnsi="Arial" w:cs="Arial"/>
        </w:rPr>
      </w:pPr>
    </w:p>
    <w:p w14:paraId="76025BFB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Campus(</w:t>
      </w:r>
      <w:proofErr w:type="spellStart"/>
      <w:r>
        <w:rPr>
          <w:rFonts w:ascii="Arial" w:hAnsi="Arial"/>
          <w:b/>
          <w:bCs/>
        </w:rPr>
        <w:t>es</w:t>
      </w:r>
      <w:proofErr w:type="spellEnd"/>
      <w:r>
        <w:rPr>
          <w:rFonts w:ascii="Arial" w:hAnsi="Arial"/>
          <w:b/>
          <w:bCs/>
        </w:rPr>
        <w:t xml:space="preserve">) or </w:t>
      </w:r>
      <w:proofErr w:type="spellStart"/>
      <w:r>
        <w:rPr>
          <w:rFonts w:ascii="Arial" w:hAnsi="Arial"/>
          <w:b/>
          <w:bCs/>
        </w:rPr>
        <w:t>centre</w:t>
      </w:r>
      <w:proofErr w:type="spellEnd"/>
      <w:r>
        <w:rPr>
          <w:rFonts w:ascii="Arial" w:hAnsi="Arial"/>
          <w:b/>
          <w:bCs/>
        </w:rPr>
        <w:t>(s) where module will be delivered</w:t>
      </w:r>
    </w:p>
    <w:p w14:paraId="538FAB69" w14:textId="656C584B" w:rsidR="000C3D63" w:rsidRDefault="00275B85" w:rsidP="00CB726D">
      <w:pPr>
        <w:pStyle w:val="Body"/>
        <w:spacing w:after="120" w:line="240" w:lineRule="auto"/>
        <w:ind w:left="567" w:right="260"/>
        <w:jc w:val="both"/>
        <w:rPr>
          <w:rFonts w:ascii="Arial" w:hAnsi="Arial"/>
        </w:rPr>
      </w:pPr>
      <w:r>
        <w:rPr>
          <w:rFonts w:ascii="Arial" w:hAnsi="Arial"/>
        </w:rPr>
        <w:t>Canterbury</w:t>
      </w:r>
    </w:p>
    <w:p w14:paraId="47243E42" w14:textId="77777777" w:rsidR="00CB726D" w:rsidRDefault="00CB726D">
      <w:pPr>
        <w:pStyle w:val="Body"/>
        <w:spacing w:after="120" w:line="240" w:lineRule="auto"/>
        <w:ind w:left="567" w:right="260" w:hanging="567"/>
        <w:jc w:val="both"/>
        <w:rPr>
          <w:rFonts w:ascii="Arial" w:eastAsia="Arial" w:hAnsi="Arial" w:cs="Arial"/>
          <w:b/>
          <w:bCs/>
        </w:rPr>
      </w:pPr>
    </w:p>
    <w:p w14:paraId="49AFC578" w14:textId="77777777" w:rsidR="000C3D63" w:rsidRDefault="00275B85">
      <w:pPr>
        <w:pStyle w:val="Body"/>
        <w:numPr>
          <w:ilvl w:val="0"/>
          <w:numId w:val="29"/>
        </w:numPr>
        <w:spacing w:after="120" w:line="240" w:lineRule="auto"/>
        <w:ind w:right="261"/>
        <w:jc w:val="both"/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 xml:space="preserve">Internationalisation </w:t>
      </w:r>
    </w:p>
    <w:p w14:paraId="77375CC4" w14:textId="02B5922B" w:rsidR="000C3D63" w:rsidRPr="00275B85" w:rsidRDefault="00275B85" w:rsidP="00275B85">
      <w:pPr>
        <w:pStyle w:val="Body"/>
        <w:spacing w:after="0" w:line="240" w:lineRule="auto"/>
        <w:ind w:left="720" w:right="26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The </w:t>
      </w:r>
      <w:r w:rsidR="00B90025">
        <w:rPr>
          <w:rFonts w:ascii="Arial" w:hAnsi="Arial"/>
        </w:rPr>
        <w:t xml:space="preserve">module’s approach to </w:t>
      </w:r>
      <w:r>
        <w:rPr>
          <w:rFonts w:ascii="Arial" w:hAnsi="Arial"/>
        </w:rPr>
        <w:t>contemporary theory</w:t>
      </w:r>
      <w:r w:rsidR="00B90025">
        <w:rPr>
          <w:rFonts w:ascii="Arial" w:hAnsi="Arial"/>
        </w:rPr>
        <w:t xml:space="preserve"> is international</w:t>
      </w:r>
      <w:r>
        <w:rPr>
          <w:rFonts w:ascii="Arial" w:hAnsi="Arial"/>
        </w:rPr>
        <w:t xml:space="preserve">, incorporating texts by writers from </w:t>
      </w:r>
      <w:r w:rsidR="00C524D0">
        <w:rPr>
          <w:rFonts w:ascii="Arial" w:hAnsi="Arial"/>
        </w:rPr>
        <w:t xml:space="preserve">different </w:t>
      </w:r>
      <w:r>
        <w:rPr>
          <w:rFonts w:ascii="Arial" w:hAnsi="Arial"/>
        </w:rPr>
        <w:t>cultural and ethnic backgrounds</w:t>
      </w:r>
      <w:r w:rsidR="00B90025">
        <w:rPr>
          <w:rFonts w:ascii="Arial" w:hAnsi="Arial"/>
        </w:rPr>
        <w:t xml:space="preserve"> that explore issues of international and global importance, such as the Anthropocene, the environment</w:t>
      </w:r>
      <w:r>
        <w:rPr>
          <w:rFonts w:ascii="Arial" w:hAnsi="Arial"/>
        </w:rPr>
        <w:t>, and the intertwining of different forms of life.</w:t>
      </w:r>
      <w:r w:rsidR="00B90025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Throughout the module, students will be encouraged to think about theory in terms of these global and worldly entanglements. Due to the subject content, assessment tasks are therefore inherently international. </w:t>
      </w:r>
    </w:p>
    <w:p w14:paraId="21EEB2AE" w14:textId="77777777" w:rsidR="000C3D63" w:rsidRDefault="000C3D63" w:rsidP="00275B85">
      <w:pPr>
        <w:pStyle w:val="Body"/>
        <w:spacing w:after="0" w:line="240" w:lineRule="auto"/>
        <w:ind w:left="426" w:right="260"/>
        <w:rPr>
          <w:rFonts w:ascii="Arial" w:eastAsia="Arial" w:hAnsi="Arial" w:cs="Arial"/>
        </w:rPr>
      </w:pPr>
    </w:p>
    <w:p w14:paraId="682BCC77" w14:textId="27BFC294" w:rsidR="00F51F79" w:rsidRDefault="00F51F79">
      <w:pPr>
        <w:rPr>
          <w:rFonts w:ascii="Arial" w:eastAsia="Arial" w:hAnsi="Arial" w:cs="Arial"/>
          <w:color w:val="000000"/>
          <w:sz w:val="22"/>
          <w:szCs w:val="22"/>
          <w:u w:color="000000"/>
          <w:lang w:eastAsia="en-GB"/>
        </w:rPr>
      </w:pPr>
      <w:r>
        <w:rPr>
          <w:rFonts w:ascii="Arial" w:eastAsia="Arial" w:hAnsi="Arial" w:cs="Arial"/>
        </w:rPr>
        <w:br w:type="page"/>
      </w:r>
    </w:p>
    <w:p w14:paraId="0298741F" w14:textId="77777777" w:rsidR="000C3D63" w:rsidRDefault="000C3D63">
      <w:pPr>
        <w:pStyle w:val="Body"/>
        <w:pBdr>
          <w:bottom w:val="single" w:sz="6" w:space="0" w:color="000000"/>
        </w:pBdr>
        <w:spacing w:after="120" w:line="240" w:lineRule="auto"/>
        <w:ind w:right="261"/>
        <w:rPr>
          <w:rFonts w:ascii="Arial" w:eastAsia="Arial" w:hAnsi="Arial" w:cs="Arial"/>
        </w:rPr>
      </w:pPr>
    </w:p>
    <w:p w14:paraId="734FF2DB" w14:textId="77777777" w:rsidR="000C3D63" w:rsidRDefault="00275B85">
      <w:pPr>
        <w:pStyle w:val="Body"/>
        <w:spacing w:after="120" w:line="240" w:lineRule="auto"/>
        <w:ind w:right="2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FACULTIES SUPPORT OFFICE USE ONLY </w:t>
      </w:r>
    </w:p>
    <w:p w14:paraId="5D249E8A" w14:textId="77777777" w:rsidR="000C3D63" w:rsidRDefault="00275B85">
      <w:pPr>
        <w:pStyle w:val="Body"/>
        <w:spacing w:after="120" w:line="240" w:lineRule="auto"/>
        <w:ind w:right="2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Revision record – all revisions must be recorded in the grid and full details of the change retained in the appropriate committee records.</w:t>
      </w:r>
    </w:p>
    <w:p w14:paraId="60E2EC06" w14:textId="77777777" w:rsidR="000C3D63" w:rsidRDefault="000C3D63">
      <w:pPr>
        <w:pStyle w:val="Body"/>
        <w:spacing w:after="120" w:line="240" w:lineRule="auto"/>
        <w:rPr>
          <w:rFonts w:ascii="Arial" w:eastAsia="Arial" w:hAnsi="Arial" w:cs="Arial"/>
          <w:b/>
          <w:bCs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0C3D63" w14:paraId="14EA2191" w14:textId="77777777">
        <w:trPr>
          <w:trHeight w:val="4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7E7D" w14:textId="77777777" w:rsidR="000C3D63" w:rsidRDefault="00275B85">
            <w:pPr>
              <w:pStyle w:val="Body"/>
              <w:spacing w:after="120"/>
            </w:pPr>
            <w:r>
              <w:rPr>
                <w:rFonts w:ascii="Arial" w:hAnsi="Arial"/>
                <w:sz w:val="18"/>
                <w:szCs w:val="18"/>
              </w:rPr>
              <w:t>Date approved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7939" w14:textId="77777777" w:rsidR="000C3D63" w:rsidRDefault="00275B85">
            <w:pPr>
              <w:pStyle w:val="Body"/>
              <w:spacing w:after="120" w:line="240" w:lineRule="auto"/>
            </w:pPr>
            <w:r>
              <w:rPr>
                <w:rFonts w:ascii="Arial" w:hAnsi="Arial"/>
                <w:sz w:val="18"/>
                <w:szCs w:val="18"/>
              </w:rPr>
              <w:t>Major/minor revision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4443" w14:textId="77777777" w:rsidR="000C3D63" w:rsidRDefault="00275B85">
            <w:pPr>
              <w:pStyle w:val="Body"/>
              <w:spacing w:after="120" w:line="240" w:lineRule="auto"/>
            </w:pPr>
            <w:r>
              <w:rPr>
                <w:rFonts w:ascii="Arial" w:hAnsi="Arial"/>
                <w:sz w:val="18"/>
                <w:szCs w:val="18"/>
              </w:rPr>
              <w:t>Start date of the delivery of  revised version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C642" w14:textId="77777777" w:rsidR="000C3D63" w:rsidRDefault="00275B85">
            <w:pPr>
              <w:pStyle w:val="Body"/>
              <w:spacing w:after="120" w:line="240" w:lineRule="auto"/>
            </w:pPr>
            <w:r>
              <w:rPr>
                <w:rFonts w:ascii="Arial" w:hAnsi="Arial"/>
                <w:sz w:val="18"/>
                <w:szCs w:val="18"/>
              </w:rPr>
              <w:t>Section revised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BEFF" w14:textId="77777777" w:rsidR="000C3D63" w:rsidRDefault="00275B85">
            <w:pPr>
              <w:pStyle w:val="Body"/>
              <w:spacing w:after="120" w:line="240" w:lineRule="auto"/>
            </w:pPr>
            <w:r>
              <w:rPr>
                <w:rFonts w:ascii="Arial" w:hAnsi="Arial"/>
                <w:sz w:val="18"/>
                <w:szCs w:val="18"/>
              </w:rPr>
              <w:t>Impacts PLOs (Q6&amp;7 cover sheet)</w:t>
            </w:r>
          </w:p>
        </w:tc>
      </w:tr>
      <w:tr w:rsidR="000C3D63" w14:paraId="67E62B1C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84D9" w14:textId="77777777" w:rsidR="000C3D63" w:rsidRDefault="000C3D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7C7A" w14:textId="77777777" w:rsidR="000C3D63" w:rsidRDefault="000C3D6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5A11" w14:textId="77777777" w:rsidR="000C3D63" w:rsidRDefault="000C3D63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20DB" w14:textId="77777777" w:rsidR="000C3D63" w:rsidRDefault="000C3D63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53DE" w14:textId="77777777" w:rsidR="000C3D63" w:rsidRDefault="000C3D63"/>
        </w:tc>
      </w:tr>
      <w:tr w:rsidR="000C3D63" w14:paraId="632E2B15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CB9C" w14:textId="77777777" w:rsidR="000C3D63" w:rsidRDefault="000C3D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CB82" w14:textId="77777777" w:rsidR="000C3D63" w:rsidRDefault="000C3D6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F7AB" w14:textId="77777777" w:rsidR="000C3D63" w:rsidRDefault="000C3D63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32DD" w14:textId="77777777" w:rsidR="000C3D63" w:rsidRDefault="000C3D63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16AA" w14:textId="77777777" w:rsidR="000C3D63" w:rsidRDefault="000C3D63"/>
        </w:tc>
      </w:tr>
    </w:tbl>
    <w:p w14:paraId="7D37AEB9" w14:textId="77777777" w:rsidR="000C3D63" w:rsidRDefault="000C3D63">
      <w:pPr>
        <w:pStyle w:val="Body"/>
        <w:widowControl w:val="0"/>
        <w:spacing w:after="120" w:line="240" w:lineRule="auto"/>
      </w:pPr>
    </w:p>
    <w:sectPr w:rsidR="000C3D63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709" w:footer="709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C46B8" w16cid:durableId="1FD8B77A"/>
  <w16cid:commentId w16cid:paraId="59A05F24" w16cid:durableId="1FD8BE7D"/>
  <w16cid:commentId w16cid:paraId="08C94453" w16cid:durableId="1FD8B77B"/>
  <w16cid:commentId w16cid:paraId="6C9AB4DA" w16cid:durableId="1FD8BE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2BAD9" w14:textId="77777777" w:rsidR="00412E51" w:rsidRDefault="00275B85">
      <w:r>
        <w:separator/>
      </w:r>
    </w:p>
  </w:endnote>
  <w:endnote w:type="continuationSeparator" w:id="0">
    <w:p w14:paraId="5D46382D" w14:textId="77777777" w:rsidR="00412E51" w:rsidRDefault="002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Adobe Devanagari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C25A" w14:textId="1BAF4808" w:rsidR="000C3D63" w:rsidRDefault="00275B8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B726D">
      <w:rPr>
        <w:noProof/>
      </w:rPr>
      <w:t>4</w:t>
    </w:r>
    <w:r>
      <w:fldChar w:fldCharType="end"/>
    </w:r>
  </w:p>
  <w:p w14:paraId="37CE99FD" w14:textId="77777777" w:rsidR="000C3D63" w:rsidRDefault="00275B85">
    <w:pPr>
      <w:pStyle w:val="Footer"/>
      <w:spacing w:after="120"/>
    </w:pPr>
    <w:r>
      <w:rPr>
        <w:rFonts w:ascii="Arial" w:hAnsi="Arial"/>
        <w:sz w:val="18"/>
        <w:szCs w:val="18"/>
      </w:rPr>
      <w:t>Module Specification Template (October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5371" w14:textId="77777777" w:rsidR="00412E51" w:rsidRDefault="00275B85">
      <w:r>
        <w:separator/>
      </w:r>
    </w:p>
  </w:footnote>
  <w:footnote w:type="continuationSeparator" w:id="0">
    <w:p w14:paraId="131BEFA2" w14:textId="77777777" w:rsidR="00412E51" w:rsidRDefault="0027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28A30" w14:textId="77777777" w:rsidR="000C3D63" w:rsidRDefault="00275B85">
    <w:pPr>
      <w:pStyle w:val="Body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eastAsia="Arial" w:hAnsi="Arial" w:cs="Arial"/>
        <w:noProof/>
        <w:lang w:val="en-GB"/>
      </w:rPr>
      <w:drawing>
        <wp:anchor distT="152400" distB="152400" distL="152400" distR="152400" simplePos="0" relativeHeight="251657216" behindDoc="1" locked="0" layoutInCell="1" allowOverlap="1" wp14:anchorId="38525D08" wp14:editId="4AC7D020">
          <wp:simplePos x="0" y="0"/>
          <wp:positionH relativeFrom="page">
            <wp:posOffset>5915025</wp:posOffset>
          </wp:positionH>
          <wp:positionV relativeFrom="page">
            <wp:posOffset>293370</wp:posOffset>
          </wp:positionV>
          <wp:extent cx="1170940" cy="59055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MODULE SPECIFICATION</w:t>
    </w:r>
  </w:p>
  <w:p w14:paraId="1A7C1D05" w14:textId="77777777" w:rsidR="000C3D63" w:rsidRDefault="000C3D63">
    <w:pPr>
      <w:pStyle w:val="Heading"/>
      <w:spacing w:before="60"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5AAE" w14:textId="0D604C62" w:rsidR="000C3D63" w:rsidRDefault="00275B85">
    <w:pPr>
      <w:pStyle w:val="Body"/>
      <w:jc w:val="cent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E883BC1" wp14:editId="7B695D09">
          <wp:simplePos x="0" y="0"/>
          <wp:positionH relativeFrom="page">
            <wp:posOffset>5915025</wp:posOffset>
          </wp:positionH>
          <wp:positionV relativeFrom="page">
            <wp:posOffset>293370</wp:posOffset>
          </wp:positionV>
          <wp:extent cx="1170940" cy="59055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B726D">
      <w:rPr>
        <w:rFonts w:ascii="Arial" w:hAnsi="Arial"/>
        <w:b/>
        <w:bCs/>
        <w:sz w:val="28"/>
        <w:szCs w:val="28"/>
        <w:lang w:val="de-DE"/>
      </w:rPr>
      <w:t>MODULE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516"/>
    <w:multiLevelType w:val="hybridMultilevel"/>
    <w:tmpl w:val="497A3E78"/>
    <w:lvl w:ilvl="0" w:tplc="E0CE04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0D7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CD758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2B4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A05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6D36A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2B3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AF7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2930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5406E6"/>
    <w:multiLevelType w:val="hybridMultilevel"/>
    <w:tmpl w:val="CBF29BCA"/>
    <w:lvl w:ilvl="0" w:tplc="224C23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04E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489C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8A60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CE6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EDDB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AFE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07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425F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E601CD"/>
    <w:multiLevelType w:val="hybridMultilevel"/>
    <w:tmpl w:val="AA6216EE"/>
    <w:lvl w:ilvl="0" w:tplc="26E205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96B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68A7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073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46C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C18EA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626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8CB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E8BCE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413330"/>
    <w:multiLevelType w:val="hybridMultilevel"/>
    <w:tmpl w:val="DF742A2C"/>
    <w:lvl w:ilvl="0" w:tplc="30E06A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C741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6BA9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811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EDB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87B9A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2FE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44C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8D56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2D0816"/>
    <w:multiLevelType w:val="hybridMultilevel"/>
    <w:tmpl w:val="D718630E"/>
    <w:lvl w:ilvl="0" w:tplc="A02682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87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82482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C2D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8BE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A326C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AE8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4F7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40ED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156B97"/>
    <w:multiLevelType w:val="hybridMultilevel"/>
    <w:tmpl w:val="B5ECCF1C"/>
    <w:numStyleLink w:val="Bullet"/>
  </w:abstractNum>
  <w:abstractNum w:abstractNumId="6" w15:restartNumberingAfterBreak="0">
    <w:nsid w:val="281A1486"/>
    <w:multiLevelType w:val="hybridMultilevel"/>
    <w:tmpl w:val="2C10ECAE"/>
    <w:lvl w:ilvl="0" w:tplc="6486C8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A71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03DB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C8C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A08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EF2BA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E71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93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01F60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540088"/>
    <w:multiLevelType w:val="hybridMultilevel"/>
    <w:tmpl w:val="0B98047E"/>
    <w:lvl w:ilvl="0" w:tplc="D4B0F0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2A6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207C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6E99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E48B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86FB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2C4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0B1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379E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A82541"/>
    <w:multiLevelType w:val="hybridMultilevel"/>
    <w:tmpl w:val="B5ECCF1C"/>
    <w:styleLink w:val="Bullet"/>
    <w:lvl w:ilvl="0" w:tplc="10A4E03E">
      <w:start w:val="1"/>
      <w:numFmt w:val="bullet"/>
      <w:lvlText w:val="•"/>
      <w:lvlJc w:val="left"/>
      <w:pPr>
        <w:tabs>
          <w:tab w:val="num" w:pos="1107"/>
        </w:tabs>
        <w:ind w:left="1467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5727CB2">
      <w:start w:val="1"/>
      <w:numFmt w:val="bullet"/>
      <w:lvlText w:val="•"/>
      <w:lvlJc w:val="left"/>
      <w:pPr>
        <w:tabs>
          <w:tab w:val="num" w:pos="1287"/>
        </w:tabs>
        <w:ind w:left="1647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1FCD6D0">
      <w:start w:val="1"/>
      <w:numFmt w:val="bullet"/>
      <w:suff w:val="nothing"/>
      <w:lvlText w:val="·"/>
      <w:lvlJc w:val="left"/>
      <w:pPr>
        <w:ind w:left="36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BDE3A88">
      <w:start w:val="1"/>
      <w:numFmt w:val="bullet"/>
      <w:suff w:val="nothing"/>
      <w:lvlText w:val="·"/>
      <w:lvlJc w:val="left"/>
      <w:pPr>
        <w:ind w:left="36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F82486C">
      <w:start w:val="1"/>
      <w:numFmt w:val="bullet"/>
      <w:suff w:val="nothing"/>
      <w:lvlText w:val="·"/>
      <w:lvlJc w:val="left"/>
      <w:pPr>
        <w:ind w:left="36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CD664B2">
      <w:start w:val="1"/>
      <w:numFmt w:val="bullet"/>
      <w:suff w:val="nothing"/>
      <w:lvlText w:val="·"/>
      <w:lvlJc w:val="left"/>
      <w:pPr>
        <w:ind w:left="36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FB628D6">
      <w:start w:val="1"/>
      <w:numFmt w:val="bullet"/>
      <w:suff w:val="nothing"/>
      <w:lvlText w:val="·"/>
      <w:lvlJc w:val="left"/>
      <w:pPr>
        <w:ind w:left="36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828E040">
      <w:start w:val="1"/>
      <w:numFmt w:val="bullet"/>
      <w:suff w:val="nothing"/>
      <w:lvlText w:val="·"/>
      <w:lvlJc w:val="left"/>
      <w:pPr>
        <w:ind w:left="36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2F42038">
      <w:start w:val="1"/>
      <w:numFmt w:val="bullet"/>
      <w:suff w:val="nothing"/>
      <w:lvlText w:val="·"/>
      <w:lvlJc w:val="left"/>
      <w:pPr>
        <w:ind w:left="36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469F7F40"/>
    <w:multiLevelType w:val="hybridMultilevel"/>
    <w:tmpl w:val="FD0E8F20"/>
    <w:lvl w:ilvl="0" w:tplc="380C91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009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4572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CAF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409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6D7B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D0B4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C6E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5C7AF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4B2383"/>
    <w:multiLevelType w:val="hybridMultilevel"/>
    <w:tmpl w:val="2B28E5E6"/>
    <w:lvl w:ilvl="0" w:tplc="487E6E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C3A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C79A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C36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A0B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62A5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41E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C896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5AA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A83542"/>
    <w:multiLevelType w:val="multilevel"/>
    <w:tmpl w:val="CA6E9B1E"/>
    <w:numStyleLink w:val="ImportedStyle2"/>
  </w:abstractNum>
  <w:abstractNum w:abstractNumId="12" w15:restartNumberingAfterBreak="0">
    <w:nsid w:val="5F0D3609"/>
    <w:multiLevelType w:val="hybridMultilevel"/>
    <w:tmpl w:val="5CFA61E4"/>
    <w:lvl w:ilvl="0" w:tplc="DCC4D0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89D4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3AD29E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20F6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2CC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E90C6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CF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E05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E764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59973E0"/>
    <w:multiLevelType w:val="multilevel"/>
    <w:tmpl w:val="CA6E9B1E"/>
    <w:styleLink w:val="ImportedStyle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6D0C4C"/>
    <w:multiLevelType w:val="hybridMultilevel"/>
    <w:tmpl w:val="0576C01E"/>
    <w:lvl w:ilvl="0" w:tplc="CB44841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E7D2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0CA42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42E2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391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E96D0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C2F9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08A8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66AE8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C26A02"/>
    <w:multiLevelType w:val="hybridMultilevel"/>
    <w:tmpl w:val="25C2ED42"/>
    <w:lvl w:ilvl="0" w:tplc="A84279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410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2603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92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65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E3E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E99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A34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4089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6C3165"/>
    <w:multiLevelType w:val="hybridMultilevel"/>
    <w:tmpl w:val="3C2A91E6"/>
    <w:lvl w:ilvl="0" w:tplc="A1188514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FA6602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8B08B00">
      <w:start w:val="1"/>
      <w:numFmt w:val="lowerRoman"/>
      <w:lvlText w:val="%3."/>
      <w:lvlJc w:val="left"/>
      <w:pPr>
        <w:ind w:left="1828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2E29AA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F7A46F6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7848F56">
      <w:start w:val="1"/>
      <w:numFmt w:val="lowerRoman"/>
      <w:lvlText w:val="%6."/>
      <w:lvlJc w:val="left"/>
      <w:pPr>
        <w:ind w:left="3988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9A8ED6E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50849F8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14C8896">
      <w:start w:val="1"/>
      <w:numFmt w:val="lowerRoman"/>
      <w:lvlText w:val="%9."/>
      <w:lvlJc w:val="left"/>
      <w:pPr>
        <w:ind w:left="6148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753C5758"/>
    <w:multiLevelType w:val="hybridMultilevel"/>
    <w:tmpl w:val="29C829A6"/>
    <w:lvl w:ilvl="0" w:tplc="40A678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690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E628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2F5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AB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0BFA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8C6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24E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CE030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12"/>
  </w:num>
  <w:num w:numId="5">
    <w:abstractNumId w:val="1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14"/>
  </w:num>
  <w:num w:numId="9">
    <w:abstractNumId w:val="14"/>
    <w:lvlOverride w:ilvl="0">
      <w:startOverride w:val="5"/>
    </w:lvlOverride>
  </w:num>
  <w:num w:numId="10">
    <w:abstractNumId w:val="15"/>
  </w:num>
  <w:num w:numId="11">
    <w:abstractNumId w:val="1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16"/>
  </w:num>
  <w:num w:numId="15">
    <w:abstractNumId w:val="16"/>
    <w:lvlOverride w:ilvl="0">
      <w:startOverride w:val="8"/>
    </w:lvlOverride>
  </w:num>
  <w:num w:numId="16">
    <w:abstractNumId w:val="7"/>
  </w:num>
  <w:num w:numId="17">
    <w:abstractNumId w:val="7"/>
    <w:lvlOverride w:ilvl="0">
      <w:startOverride w:val="9"/>
    </w:lvlOverride>
  </w:num>
  <w:num w:numId="18">
    <w:abstractNumId w:val="2"/>
  </w:num>
  <w:num w:numId="19">
    <w:abstractNumId w:val="2"/>
    <w:lvlOverride w:ilvl="0">
      <w:startOverride w:val="10"/>
    </w:lvlOverride>
  </w:num>
  <w:num w:numId="20">
    <w:abstractNumId w:val="17"/>
  </w:num>
  <w:num w:numId="21">
    <w:abstractNumId w:val="17"/>
    <w:lvlOverride w:ilvl="0">
      <w:startOverride w:val="11"/>
    </w:lvlOverride>
  </w:num>
  <w:num w:numId="22">
    <w:abstractNumId w:val="1"/>
  </w:num>
  <w:num w:numId="23">
    <w:abstractNumId w:val="1"/>
    <w:lvlOverride w:ilvl="0">
      <w:startOverride w:val="12"/>
    </w:lvlOverride>
  </w:num>
  <w:num w:numId="24">
    <w:abstractNumId w:val="10"/>
  </w:num>
  <w:num w:numId="25">
    <w:abstractNumId w:val="10"/>
    <w:lvlOverride w:ilvl="0">
      <w:startOverride w:val="13"/>
    </w:lvlOverride>
  </w:num>
  <w:num w:numId="26">
    <w:abstractNumId w:val="0"/>
  </w:num>
  <w:num w:numId="27">
    <w:abstractNumId w:val="0"/>
    <w:lvlOverride w:ilvl="0">
      <w:startOverride w:val="14"/>
    </w:lvlOverride>
  </w:num>
  <w:num w:numId="28">
    <w:abstractNumId w:val="13"/>
  </w:num>
  <w:num w:numId="29">
    <w:abstractNumId w:val="11"/>
  </w:num>
  <w:num w:numId="30">
    <w:abstractNumId w:val="8"/>
  </w:num>
  <w:num w:numId="31">
    <w:abstractNumId w:val="5"/>
  </w:num>
  <w:num w:numId="32">
    <w:abstractNumId w:val="5"/>
    <w:lvlOverride w:ilvl="0">
      <w:lvl w:ilvl="0" w:tplc="374CD410">
        <w:start w:val="1"/>
        <w:numFmt w:val="bullet"/>
        <w:lvlText w:val="•"/>
        <w:lvlJc w:val="left"/>
        <w:pPr>
          <w:tabs>
            <w:tab w:val="num" w:pos="747"/>
          </w:tabs>
          <w:ind w:left="110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84A1C48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508287C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48ACE54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638B894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274B828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D4471E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B5C6FDA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4D21830">
        <w:start w:val="1"/>
        <w:numFmt w:val="bullet"/>
        <w:suff w:val="nothing"/>
        <w:lvlText w:val="·"/>
        <w:lvlJc w:val="left"/>
        <w:pPr>
          <w:ind w:left="0" w:firstLine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675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5"/>
          </w:tabs>
          <w:ind w:left="1253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45"/>
          </w:tabs>
          <w:ind w:left="1253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45"/>
          </w:tabs>
          <w:ind w:left="1253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05"/>
          </w:tabs>
          <w:ind w:left="1613" w:hanging="1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05"/>
          </w:tabs>
          <w:ind w:left="1613" w:hanging="1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65"/>
          </w:tabs>
          <w:ind w:left="1973" w:hanging="1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65"/>
          </w:tabs>
          <w:ind w:left="1973" w:hanging="1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25"/>
          </w:tabs>
          <w:ind w:left="2333" w:hanging="2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1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M3NjSxMDcxMbRQ0lEKTi0uzszPAykwrgUA61Wb4CwAAAA="/>
  </w:docVars>
  <w:rsids>
    <w:rsidRoot w:val="000C3D63"/>
    <w:rsid w:val="000C3D63"/>
    <w:rsid w:val="000C767E"/>
    <w:rsid w:val="000F36D6"/>
    <w:rsid w:val="0012080F"/>
    <w:rsid w:val="00163547"/>
    <w:rsid w:val="00275B85"/>
    <w:rsid w:val="002C504D"/>
    <w:rsid w:val="00384C6D"/>
    <w:rsid w:val="003A1A5A"/>
    <w:rsid w:val="00412E51"/>
    <w:rsid w:val="00491586"/>
    <w:rsid w:val="005C53FD"/>
    <w:rsid w:val="007244A8"/>
    <w:rsid w:val="00987150"/>
    <w:rsid w:val="00A47FAF"/>
    <w:rsid w:val="00A62D2C"/>
    <w:rsid w:val="00B90025"/>
    <w:rsid w:val="00C524D0"/>
    <w:rsid w:val="00CB726D"/>
    <w:rsid w:val="00F51F79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4FC6"/>
  <w15:docId w15:val="{D507B003-A31E-4454-A32C-471E339C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Plantin" w:eastAsia="Plantin" w:hAnsi="Plantin" w:cs="Plantin"/>
      <w:b/>
      <w:bCs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8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30"/>
      </w:numPr>
    </w:pPr>
  </w:style>
  <w:style w:type="paragraph" w:styleId="NormalWeb">
    <w:name w:val="Normal (Web)"/>
    <w:basedOn w:val="Normal"/>
    <w:uiPriority w:val="99"/>
    <w:semiHidden/>
    <w:unhideWhenUsed/>
    <w:rsid w:val="00163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163547"/>
    <w:rPr>
      <w:i/>
      <w:iCs/>
    </w:rPr>
  </w:style>
  <w:style w:type="character" w:styleId="Strong">
    <w:name w:val="Strong"/>
    <w:basedOn w:val="DefaultParagraphFont"/>
    <w:uiPriority w:val="22"/>
    <w:qFormat/>
    <w:rsid w:val="00163547"/>
    <w:rPr>
      <w:b/>
      <w:bCs/>
    </w:rPr>
  </w:style>
  <w:style w:type="character" w:customStyle="1" w:styleId="highlight">
    <w:name w:val="highlight"/>
    <w:basedOn w:val="DefaultParagraphFont"/>
    <w:rsid w:val="00163547"/>
  </w:style>
  <w:style w:type="character" w:styleId="CommentReference">
    <w:name w:val="annotation reference"/>
    <w:basedOn w:val="DefaultParagraphFont"/>
    <w:uiPriority w:val="99"/>
    <w:semiHidden/>
    <w:unhideWhenUsed/>
    <w:rsid w:val="000C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7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7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2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0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7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9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12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89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90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89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3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7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445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14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2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7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4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1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6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83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81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7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45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267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4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13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34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6E851-9BC0-48CB-A7C8-2256552DAC29}"/>
</file>

<file path=customXml/itemProps2.xml><?xml version="1.0" encoding="utf-8"?>
<ds:datastoreItem xmlns:ds="http://schemas.openxmlformats.org/officeDocument/2006/customXml" ds:itemID="{5D65BD8E-EC88-4B5D-97FA-7AB96AD06B30}"/>
</file>

<file path=customXml/itemProps3.xml><?xml version="1.0" encoding="utf-8"?>
<ds:datastoreItem xmlns:ds="http://schemas.openxmlformats.org/officeDocument/2006/customXml" ds:itemID="{C7C96103-0CA0-41D6-BCF7-D40B23314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Barrett</dc:creator>
  <cp:lastModifiedBy>Rosalind Rowe</cp:lastModifiedBy>
  <cp:revision>3</cp:revision>
  <dcterms:created xsi:type="dcterms:W3CDTF">2019-01-22T15:10:00Z</dcterms:created>
  <dcterms:modified xsi:type="dcterms:W3CDTF">2019-02-25T14:34:00Z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