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DCF02D5"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AE4D4C">
        <w:rPr>
          <w:rFonts w:ascii="Arial" w:hAnsi="Arial" w:cs="Arial"/>
        </w:rPr>
        <w:t>8720 (EN872) – Provocations and Invitations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9DDC9E6" w:rsidR="009A2D37" w:rsidRPr="0036174D" w:rsidRDefault="00AE4D4C"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0A2DF68C" w:rsidR="009A2D37" w:rsidRPr="0036174D" w:rsidRDefault="00AE4D4C"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41826C8" w:rsidR="009A2D37" w:rsidRPr="0036174D" w:rsidRDefault="00AE4D4C"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41E27058" w:rsidR="004412BE" w:rsidRPr="0036174D" w:rsidRDefault="00EA6C66" w:rsidP="00745702">
      <w:pPr>
        <w:spacing w:after="120" w:line="240" w:lineRule="auto"/>
        <w:ind w:left="567" w:right="260"/>
        <w:rPr>
          <w:rFonts w:ascii="Arial" w:hAnsi="Arial" w:cs="Arial"/>
          <w:iCs/>
        </w:rPr>
      </w:pPr>
      <w:r>
        <w:rPr>
          <w:rFonts w:ascii="Arial" w:hAnsi="Arial" w:cs="Arial"/>
          <w:iCs/>
        </w:rPr>
        <w:t>MA English and American Literature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A7A552" w14:textId="26FC7542" w:rsidR="00C478AB" w:rsidRPr="00C478AB" w:rsidRDefault="00C478AB" w:rsidP="00C478AB">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C478AB">
        <w:rPr>
          <w:rFonts w:ascii="Arial" w:hAnsi="Arial" w:cs="Arial"/>
        </w:rPr>
        <w:t xml:space="preserve">Demonstrate a wide-ranging knowledge of contemporary Anglophone poetry from several aesthetic and national contexts.   </w:t>
      </w:r>
    </w:p>
    <w:p w14:paraId="777E306C" w14:textId="77777777" w:rsidR="00C478AB" w:rsidRPr="00C478AB" w:rsidRDefault="00C478AB" w:rsidP="00C478AB">
      <w:pPr>
        <w:spacing w:after="120" w:line="240" w:lineRule="auto"/>
        <w:ind w:left="1418" w:right="260" w:hanging="567"/>
        <w:jc w:val="both"/>
        <w:rPr>
          <w:rFonts w:ascii="Arial" w:hAnsi="Arial" w:cs="Arial"/>
        </w:rPr>
      </w:pPr>
      <w:r w:rsidRPr="00C478AB">
        <w:rPr>
          <w:rFonts w:ascii="Arial" w:hAnsi="Arial" w:cs="Arial"/>
        </w:rPr>
        <w:t>8.2</w:t>
      </w:r>
      <w:r w:rsidRPr="00C478AB">
        <w:rPr>
          <w:rFonts w:ascii="Arial" w:hAnsi="Arial" w:cs="Arial"/>
        </w:rPr>
        <w:tab/>
        <w:t>Demonstrate an advanced ability to relate the literary works from this period to wider political, cultural, historical and philosophical questions.</w:t>
      </w:r>
    </w:p>
    <w:p w14:paraId="3F14A62E" w14:textId="77777777" w:rsidR="00C478AB" w:rsidRPr="00C478AB" w:rsidRDefault="00C478AB" w:rsidP="00C478AB">
      <w:pPr>
        <w:spacing w:after="120" w:line="240" w:lineRule="auto"/>
        <w:ind w:left="1418" w:right="260" w:hanging="567"/>
        <w:jc w:val="both"/>
        <w:rPr>
          <w:rFonts w:ascii="Arial" w:hAnsi="Arial" w:cs="Arial"/>
        </w:rPr>
      </w:pPr>
      <w:r w:rsidRPr="00C478AB">
        <w:rPr>
          <w:rFonts w:ascii="Arial" w:hAnsi="Arial" w:cs="Arial"/>
        </w:rPr>
        <w:t>8.3</w:t>
      </w:r>
      <w:r w:rsidRPr="00C478AB">
        <w:rPr>
          <w:rFonts w:ascii="Arial" w:hAnsi="Arial" w:cs="Arial"/>
        </w:rPr>
        <w:tab/>
        <w:t>Demonstrate a sophisticated range of analytic skills, including close textual analysis.</w:t>
      </w:r>
    </w:p>
    <w:p w14:paraId="163811CC" w14:textId="77777777" w:rsidR="00C478AB" w:rsidRPr="00C478AB" w:rsidRDefault="00C478AB" w:rsidP="00C478AB">
      <w:pPr>
        <w:spacing w:after="120" w:line="240" w:lineRule="auto"/>
        <w:ind w:left="1418" w:right="260" w:hanging="567"/>
        <w:jc w:val="both"/>
        <w:rPr>
          <w:rFonts w:ascii="Arial" w:hAnsi="Arial" w:cs="Arial"/>
        </w:rPr>
      </w:pPr>
      <w:r w:rsidRPr="00C478AB">
        <w:rPr>
          <w:rFonts w:ascii="Arial" w:hAnsi="Arial" w:cs="Arial"/>
        </w:rPr>
        <w:t xml:space="preserve">8.4 </w:t>
      </w:r>
      <w:r w:rsidRPr="00C478AB">
        <w:rPr>
          <w:rFonts w:ascii="Arial" w:hAnsi="Arial" w:cs="Arial"/>
        </w:rPr>
        <w:tab/>
        <w:t xml:space="preserve">Connect the material to contemporary debates around gender, class and race. </w:t>
      </w:r>
    </w:p>
    <w:p w14:paraId="3E9BBDED" w14:textId="3A5AE74C" w:rsidR="00F10F1F" w:rsidRDefault="00C478AB" w:rsidP="006B1671">
      <w:pPr>
        <w:spacing w:after="120" w:line="240" w:lineRule="auto"/>
        <w:ind w:left="1418" w:right="260" w:hanging="567"/>
        <w:jc w:val="both"/>
        <w:rPr>
          <w:rFonts w:ascii="Arial" w:hAnsi="Arial" w:cs="Arial"/>
        </w:rPr>
      </w:pPr>
      <w:r w:rsidRPr="00C478AB">
        <w:rPr>
          <w:rFonts w:ascii="Arial" w:hAnsi="Arial" w:cs="Arial"/>
        </w:rPr>
        <w:t xml:space="preserve">8.5 </w:t>
      </w:r>
      <w:r w:rsidRPr="00C478AB">
        <w:rPr>
          <w:rFonts w:ascii="Arial" w:hAnsi="Arial" w:cs="Arial"/>
        </w:rPr>
        <w:tab/>
        <w:t xml:space="preserve">Show an advanced understanding of </w:t>
      </w:r>
      <w:proofErr w:type="gramStart"/>
      <w:r w:rsidRPr="00C478AB">
        <w:rPr>
          <w:rFonts w:ascii="Arial" w:hAnsi="Arial" w:cs="Arial"/>
        </w:rPr>
        <w:t>what’s</w:t>
      </w:r>
      <w:proofErr w:type="gramEnd"/>
      <w:r w:rsidRPr="00C478AB">
        <w:rPr>
          <w:rFonts w:ascii="Arial" w:hAnsi="Arial" w:cs="Arial"/>
        </w:rPr>
        <w:t xml:space="preserve"> at stake in questions of aesthetic form. </w:t>
      </w:r>
    </w:p>
    <w:p w14:paraId="4C681185" w14:textId="68C8AFB1" w:rsidR="00A641A8" w:rsidRDefault="00A641A8" w:rsidP="00A641A8">
      <w:pPr>
        <w:spacing w:after="120" w:line="240" w:lineRule="auto"/>
        <w:ind w:right="260"/>
        <w:jc w:val="both"/>
        <w:rPr>
          <w:rFonts w:ascii="Arial" w:hAnsi="Arial" w:cs="Arial"/>
        </w:rPr>
      </w:pPr>
    </w:p>
    <w:p w14:paraId="76090CC3" w14:textId="77777777" w:rsidR="00A641A8" w:rsidRPr="00C25C76" w:rsidRDefault="00A641A8" w:rsidP="006B1671">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DB12FD" w14:textId="70679993" w:rsidR="00C478AB" w:rsidRPr="00C478AB" w:rsidRDefault="00C478AB" w:rsidP="00C478AB">
      <w:pPr>
        <w:spacing w:after="120" w:line="240" w:lineRule="auto"/>
        <w:ind w:left="1418" w:right="260" w:hanging="567"/>
        <w:jc w:val="both"/>
        <w:rPr>
          <w:rFonts w:ascii="Arial" w:hAnsi="Arial" w:cs="Arial"/>
        </w:rPr>
      </w:pPr>
      <w:proofErr w:type="gramStart"/>
      <w:r>
        <w:rPr>
          <w:rFonts w:ascii="Arial" w:hAnsi="Arial" w:cs="Arial"/>
        </w:rPr>
        <w:t>9.1</w:t>
      </w:r>
      <w:proofErr w:type="gramEnd"/>
      <w:r>
        <w:rPr>
          <w:rFonts w:ascii="Arial" w:hAnsi="Arial" w:cs="Arial"/>
        </w:rPr>
        <w:tab/>
      </w:r>
      <w:r w:rsidRPr="00C478AB">
        <w:rPr>
          <w:rFonts w:ascii="Arial" w:hAnsi="Arial" w:cs="Arial"/>
        </w:rPr>
        <w:t xml:space="preserve">Utilize sophisticated close reading skills to a range of literary texts and to develop erudite </w:t>
      </w:r>
    </w:p>
    <w:p w14:paraId="0B743FE4" w14:textId="77777777" w:rsidR="00C478AB" w:rsidRPr="00C478AB" w:rsidRDefault="00C478AB" w:rsidP="00C478AB">
      <w:pPr>
        <w:spacing w:after="120" w:line="240" w:lineRule="auto"/>
        <w:ind w:left="1418" w:right="260" w:hanging="567"/>
        <w:jc w:val="both"/>
        <w:rPr>
          <w:rFonts w:ascii="Arial" w:hAnsi="Arial" w:cs="Arial"/>
        </w:rPr>
      </w:pPr>
      <w:r w:rsidRPr="00C478AB">
        <w:rPr>
          <w:rFonts w:ascii="Arial" w:hAnsi="Arial" w:cs="Arial"/>
        </w:rPr>
        <w:tab/>
      </w:r>
      <w:proofErr w:type="gramStart"/>
      <w:r w:rsidRPr="00C478AB">
        <w:rPr>
          <w:rFonts w:ascii="Arial" w:hAnsi="Arial" w:cs="Arial"/>
        </w:rPr>
        <w:t>and</w:t>
      </w:r>
      <w:proofErr w:type="gramEnd"/>
      <w:r w:rsidRPr="00C478AB">
        <w:rPr>
          <w:rFonts w:ascii="Arial" w:hAnsi="Arial" w:cs="Arial"/>
        </w:rPr>
        <w:t xml:space="preserve"> complex comparisons between them. </w:t>
      </w:r>
    </w:p>
    <w:p w14:paraId="05C3C85A" w14:textId="77777777" w:rsidR="00C478AB" w:rsidRPr="00C478AB" w:rsidRDefault="00C478AB" w:rsidP="00C478AB">
      <w:pPr>
        <w:spacing w:after="120" w:line="240" w:lineRule="auto"/>
        <w:ind w:left="1418" w:right="260" w:hanging="567"/>
        <w:jc w:val="both"/>
        <w:rPr>
          <w:rFonts w:ascii="Arial" w:hAnsi="Arial" w:cs="Arial"/>
        </w:rPr>
      </w:pPr>
      <w:r w:rsidRPr="00C478AB">
        <w:rPr>
          <w:rFonts w:ascii="Arial" w:hAnsi="Arial" w:cs="Arial"/>
        </w:rPr>
        <w:t>9.2</w:t>
      </w:r>
      <w:r w:rsidRPr="00C478AB">
        <w:rPr>
          <w:rFonts w:ascii="Arial" w:hAnsi="Arial" w:cs="Arial"/>
        </w:rPr>
        <w:tab/>
        <w:t xml:space="preserve">Demonstrate an advanced set of presentation skills, as well as an ability to participate </w:t>
      </w:r>
    </w:p>
    <w:p w14:paraId="42E9D2DA" w14:textId="77777777" w:rsidR="00C478AB" w:rsidRPr="00C478AB" w:rsidRDefault="00C478AB" w:rsidP="00C478AB">
      <w:pPr>
        <w:spacing w:after="120" w:line="240" w:lineRule="auto"/>
        <w:ind w:left="1418" w:right="260" w:hanging="567"/>
        <w:jc w:val="both"/>
        <w:rPr>
          <w:rFonts w:ascii="Arial" w:hAnsi="Arial" w:cs="Arial"/>
        </w:rPr>
      </w:pPr>
      <w:r w:rsidRPr="00C478AB">
        <w:rPr>
          <w:rFonts w:ascii="Arial" w:hAnsi="Arial" w:cs="Arial"/>
        </w:rPr>
        <w:tab/>
      </w:r>
      <w:proofErr w:type="gramStart"/>
      <w:r w:rsidRPr="00C478AB">
        <w:rPr>
          <w:rFonts w:ascii="Arial" w:hAnsi="Arial" w:cs="Arial"/>
        </w:rPr>
        <w:t>actively</w:t>
      </w:r>
      <w:proofErr w:type="gramEnd"/>
      <w:r w:rsidRPr="00C478AB">
        <w:rPr>
          <w:rFonts w:ascii="Arial" w:hAnsi="Arial" w:cs="Arial"/>
        </w:rPr>
        <w:t xml:space="preserve"> and constructively within group discussions.</w:t>
      </w:r>
    </w:p>
    <w:p w14:paraId="1F4ACAD7" w14:textId="77777777" w:rsidR="00C478AB" w:rsidRPr="00C478AB" w:rsidRDefault="00C478AB" w:rsidP="00C478AB">
      <w:pPr>
        <w:spacing w:after="120" w:line="240" w:lineRule="auto"/>
        <w:ind w:left="1418" w:right="260" w:hanging="567"/>
        <w:jc w:val="both"/>
        <w:rPr>
          <w:rFonts w:ascii="Arial" w:hAnsi="Arial" w:cs="Arial"/>
        </w:rPr>
      </w:pPr>
      <w:r w:rsidRPr="00C478AB">
        <w:rPr>
          <w:rFonts w:ascii="Arial" w:hAnsi="Arial" w:cs="Arial"/>
        </w:rPr>
        <w:t>9.3</w:t>
      </w:r>
      <w:r w:rsidRPr="00C478AB">
        <w:rPr>
          <w:rFonts w:ascii="Arial" w:hAnsi="Arial" w:cs="Arial"/>
        </w:rPr>
        <w:tab/>
        <w:t xml:space="preserve">Display an advanced ability to conduct individual research, including the ability to analyse, discuss and deploy secondary texts (both critical and theoretical) from </w:t>
      </w:r>
      <w:r w:rsidRPr="00C478AB">
        <w:rPr>
          <w:rFonts w:ascii="Arial" w:hAnsi="Arial" w:cs="Arial"/>
        </w:rPr>
        <w:tab/>
        <w:t>appropriate scholarly resources.</w:t>
      </w:r>
    </w:p>
    <w:p w14:paraId="13546530" w14:textId="77777777" w:rsidR="00C478AB" w:rsidRPr="00C478AB" w:rsidRDefault="00C478AB" w:rsidP="00C478AB">
      <w:pPr>
        <w:spacing w:after="120" w:line="240" w:lineRule="auto"/>
        <w:ind w:left="1418" w:right="260" w:hanging="567"/>
        <w:jc w:val="both"/>
        <w:rPr>
          <w:rFonts w:ascii="Arial" w:hAnsi="Arial" w:cs="Arial"/>
        </w:rPr>
      </w:pPr>
      <w:r w:rsidRPr="00C478AB">
        <w:rPr>
          <w:rFonts w:ascii="Arial" w:hAnsi="Arial" w:cs="Arial"/>
        </w:rPr>
        <w:t>9.4</w:t>
      </w:r>
      <w:r w:rsidRPr="00C478AB">
        <w:rPr>
          <w:rFonts w:ascii="Arial" w:hAnsi="Arial" w:cs="Arial"/>
        </w:rPr>
        <w:tab/>
        <w:t xml:space="preserve">Identify and evaluate advanced research questions and an ability to develop clear, </w:t>
      </w:r>
      <w:r w:rsidRPr="00C478AB">
        <w:rPr>
          <w:rFonts w:ascii="Arial" w:hAnsi="Arial" w:cs="Arial"/>
        </w:rPr>
        <w:tab/>
        <w:t xml:space="preserve">reasoned and original arguments. </w:t>
      </w:r>
    </w:p>
    <w:p w14:paraId="00486DC4" w14:textId="1CD0D79F" w:rsidR="00A641A8" w:rsidRPr="0036174D" w:rsidRDefault="00C478AB" w:rsidP="00AE4D4C">
      <w:pPr>
        <w:spacing w:after="120" w:line="240" w:lineRule="auto"/>
        <w:ind w:left="1418" w:right="260" w:hanging="567"/>
        <w:jc w:val="both"/>
        <w:rPr>
          <w:rFonts w:ascii="Arial" w:hAnsi="Arial" w:cs="Arial"/>
        </w:rPr>
      </w:pPr>
      <w:r w:rsidRPr="00C478AB">
        <w:rPr>
          <w:rFonts w:ascii="Arial" w:hAnsi="Arial" w:cs="Arial"/>
        </w:rPr>
        <w:t>9.5</w:t>
      </w:r>
      <w:r w:rsidRPr="00C478AB">
        <w:rPr>
          <w:rFonts w:ascii="Arial" w:hAnsi="Arial" w:cs="Arial"/>
        </w:rPr>
        <w:tab/>
        <w:t>Demonstrate an ability to relate literature to the development and practices of other art forms.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proofErr w:type="spellStart"/>
      <w:r w:rsidRPr="00302082">
        <w:rPr>
          <w:rFonts w:ascii="Arial" w:hAnsi="Arial" w:cs="Arial"/>
          <w:b/>
        </w:rPr>
        <w:t>A</w:t>
      </w:r>
      <w:proofErr w:type="spellEnd"/>
      <w:r w:rsidRPr="00302082">
        <w:rPr>
          <w:rFonts w:ascii="Arial" w:hAnsi="Arial" w:cs="Arial"/>
          <w:b/>
        </w:rPr>
        <w:t xml:space="preserve"> synopsis of the curriculum</w:t>
      </w:r>
    </w:p>
    <w:p w14:paraId="6CD283C5" w14:textId="27A922E7" w:rsidR="00AE4D4C" w:rsidRPr="00AE4D4C" w:rsidRDefault="00AE4D4C" w:rsidP="00AE4D4C">
      <w:pPr>
        <w:spacing w:after="120" w:line="240" w:lineRule="auto"/>
        <w:ind w:left="567" w:right="260"/>
        <w:jc w:val="both"/>
        <w:rPr>
          <w:rFonts w:ascii="Arial" w:hAnsi="Arial" w:cs="Arial"/>
          <w:iCs/>
        </w:rPr>
      </w:pPr>
      <w:r w:rsidRPr="00AE4D4C">
        <w:rPr>
          <w:rFonts w:ascii="Arial" w:hAnsi="Arial" w:cs="Arial"/>
          <w:iCs/>
        </w:rPr>
        <w:t xml:space="preserve">This module introduces the challenges and pleasures of postmodern poetry and poetics. We will consider a range of poetic texts, and essays on poetry, that between them raise profound questions of nation, agency, language, politics and gender in the post-war period. Starting with Charles Olson’s </w:t>
      </w:r>
      <w:r w:rsidR="003A4138" w:rsidRPr="00AE4D4C">
        <w:rPr>
          <w:rFonts w:ascii="Arial" w:hAnsi="Arial" w:cs="Arial"/>
          <w:iCs/>
        </w:rPr>
        <w:lastRenderedPageBreak/>
        <w:t>ground-breaking</w:t>
      </w:r>
      <w:r w:rsidRPr="00AE4D4C">
        <w:rPr>
          <w:rFonts w:ascii="Arial" w:hAnsi="Arial" w:cs="Arial"/>
          <w:iCs/>
        </w:rPr>
        <w:t xml:space="preserve"> inquiries into ‘open field poetics’, we will investigate a range of American and British poets for whom the poem has been a way of generating new modes of thought and life. In </w:t>
      </w:r>
      <w:proofErr w:type="gramStart"/>
      <w:r w:rsidRPr="00AE4D4C">
        <w:rPr>
          <w:rFonts w:ascii="Arial" w:hAnsi="Arial" w:cs="Arial"/>
          <w:iCs/>
        </w:rPr>
        <w:t>particular</w:t>
      </w:r>
      <w:proofErr w:type="gramEnd"/>
      <w:r w:rsidRPr="00AE4D4C">
        <w:rPr>
          <w:rFonts w:ascii="Arial" w:hAnsi="Arial" w:cs="Arial"/>
          <w:iCs/>
        </w:rPr>
        <w:t xml:space="preserve"> we will explore the ways in which poetry of the period enables us to think through the implications of globali</w:t>
      </w:r>
      <w:r w:rsidR="003A4138">
        <w:rPr>
          <w:rFonts w:ascii="Arial" w:hAnsi="Arial" w:cs="Arial"/>
          <w:iCs/>
        </w:rPr>
        <w:t>s</w:t>
      </w:r>
      <w:r w:rsidRPr="00AE4D4C">
        <w:rPr>
          <w:rFonts w:ascii="Arial" w:hAnsi="Arial" w:cs="Arial"/>
          <w:iCs/>
        </w:rPr>
        <w:t xml:space="preserve">ation. We will consider how poetry can escape the constraints of place, and how it can imagine new forms of collective identity. </w:t>
      </w:r>
    </w:p>
    <w:p w14:paraId="4C344980" w14:textId="631613ED" w:rsidR="009A2D37" w:rsidRPr="0036174D" w:rsidRDefault="00AE4D4C" w:rsidP="00AE4D4C">
      <w:pPr>
        <w:spacing w:after="120" w:line="240" w:lineRule="auto"/>
        <w:ind w:left="567" w:right="260"/>
        <w:jc w:val="both"/>
        <w:rPr>
          <w:rFonts w:ascii="Arial" w:hAnsi="Arial" w:cs="Arial"/>
          <w:iCs/>
        </w:rPr>
      </w:pPr>
      <w:r w:rsidRPr="00AE4D4C">
        <w:rPr>
          <w:rFonts w:ascii="Arial" w:hAnsi="Arial" w:cs="Arial"/>
          <w:iCs/>
        </w:rPr>
        <w:t xml:space="preserve">Among the </w:t>
      </w:r>
      <w:proofErr w:type="gramStart"/>
      <w:r w:rsidRPr="00AE4D4C">
        <w:rPr>
          <w:rFonts w:ascii="Arial" w:hAnsi="Arial" w:cs="Arial"/>
          <w:iCs/>
        </w:rPr>
        <w:t>poets</w:t>
      </w:r>
      <w:proofErr w:type="gramEnd"/>
      <w:r w:rsidRPr="00AE4D4C">
        <w:rPr>
          <w:rFonts w:ascii="Arial" w:hAnsi="Arial" w:cs="Arial"/>
          <w:iCs/>
        </w:rPr>
        <w:t xml:space="preserve"> we will consider are: Charles Olson, Robert Duncan, Frank O’Hara, Denise Riley, Lyn </w:t>
      </w:r>
      <w:proofErr w:type="spellStart"/>
      <w:r w:rsidRPr="00AE4D4C">
        <w:rPr>
          <w:rFonts w:ascii="Arial" w:hAnsi="Arial" w:cs="Arial"/>
          <w:iCs/>
        </w:rPr>
        <w:t>Hejinian</w:t>
      </w:r>
      <w:proofErr w:type="spellEnd"/>
      <w:r w:rsidRPr="00AE4D4C">
        <w:rPr>
          <w:rFonts w:ascii="Arial" w:hAnsi="Arial" w:cs="Arial"/>
          <w:iCs/>
        </w:rPr>
        <w:t xml:space="preserve">, J. H. Prynne, and Tony Lopez. The work of these writers will </w:t>
      </w:r>
      <w:proofErr w:type="gramStart"/>
      <w:r w:rsidRPr="00AE4D4C">
        <w:rPr>
          <w:rFonts w:ascii="Arial" w:hAnsi="Arial" w:cs="Arial"/>
          <w:iCs/>
        </w:rPr>
        <w:t>be read</w:t>
      </w:r>
      <w:proofErr w:type="gramEnd"/>
      <w:r w:rsidRPr="00AE4D4C">
        <w:rPr>
          <w:rFonts w:ascii="Arial" w:hAnsi="Arial" w:cs="Arial"/>
          <w:iCs/>
        </w:rPr>
        <w:t xml:space="preserve"> alongside contemporary philosophy and political theory, and will be considered in relation to other art forms, especially painting. Students on the module will benefit from the activities of the Centre for Modern Poetry, including regular readings, research seminars and the reading groups.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FF40DD" w14:textId="622FC5FC" w:rsidR="00AE4D4C" w:rsidRDefault="00AE4D4C" w:rsidP="00AE4D4C">
      <w:pPr>
        <w:spacing w:after="120" w:line="240" w:lineRule="auto"/>
        <w:ind w:left="567" w:right="260"/>
        <w:jc w:val="both"/>
        <w:rPr>
          <w:rFonts w:ascii="Arial" w:hAnsi="Arial" w:cs="Arial"/>
        </w:rPr>
      </w:pPr>
      <w:r w:rsidRPr="00AE4D4C">
        <w:rPr>
          <w:rFonts w:ascii="Arial" w:hAnsi="Arial" w:cs="Arial"/>
        </w:rPr>
        <w:t>Any edition of the following:</w:t>
      </w:r>
    </w:p>
    <w:p w14:paraId="35D5315B" w14:textId="77777777" w:rsidR="00A641A8" w:rsidRPr="00C478AB" w:rsidRDefault="00A641A8" w:rsidP="00C478AB">
      <w:pPr>
        <w:spacing w:after="120" w:line="240" w:lineRule="auto"/>
        <w:ind w:left="567" w:right="260"/>
        <w:jc w:val="both"/>
        <w:rPr>
          <w:rFonts w:ascii="Arial" w:hAnsi="Arial" w:cs="Arial"/>
        </w:rPr>
      </w:pPr>
      <w:proofErr w:type="spellStart"/>
      <w:r w:rsidRPr="00C478AB">
        <w:rPr>
          <w:rFonts w:ascii="Arial" w:hAnsi="Arial" w:cs="Arial"/>
        </w:rPr>
        <w:t>Hejinian</w:t>
      </w:r>
      <w:proofErr w:type="spellEnd"/>
      <w:r>
        <w:rPr>
          <w:rFonts w:ascii="Arial" w:hAnsi="Arial" w:cs="Arial"/>
        </w:rPr>
        <w:t>, Lyn</w:t>
      </w:r>
      <w:r w:rsidRPr="00C478AB">
        <w:rPr>
          <w:rFonts w:ascii="Arial" w:hAnsi="Arial" w:cs="Arial"/>
        </w:rPr>
        <w:t xml:space="preserve"> – My Life</w:t>
      </w:r>
    </w:p>
    <w:p w14:paraId="4ED33DAF" w14:textId="77777777" w:rsidR="00A641A8" w:rsidRPr="00C478AB" w:rsidRDefault="00A641A8" w:rsidP="00C478AB">
      <w:pPr>
        <w:spacing w:after="120" w:line="240" w:lineRule="auto"/>
        <w:ind w:left="567" w:right="260"/>
        <w:jc w:val="both"/>
        <w:rPr>
          <w:rFonts w:ascii="Arial" w:hAnsi="Arial" w:cs="Arial"/>
        </w:rPr>
      </w:pPr>
      <w:proofErr w:type="spellStart"/>
      <w:r w:rsidRPr="00C478AB">
        <w:rPr>
          <w:rFonts w:ascii="Arial" w:hAnsi="Arial" w:cs="Arial"/>
        </w:rPr>
        <w:t>Nourbese</w:t>
      </w:r>
      <w:proofErr w:type="spellEnd"/>
      <w:r w:rsidRPr="00C478AB">
        <w:rPr>
          <w:rFonts w:ascii="Arial" w:hAnsi="Arial" w:cs="Arial"/>
        </w:rPr>
        <w:t xml:space="preserve"> Philips</w:t>
      </w:r>
      <w:r>
        <w:rPr>
          <w:rFonts w:ascii="Arial" w:hAnsi="Arial" w:cs="Arial"/>
        </w:rPr>
        <w:t>, M</w:t>
      </w:r>
      <w:r w:rsidRPr="00C478AB">
        <w:rPr>
          <w:rFonts w:ascii="Arial" w:hAnsi="Arial" w:cs="Arial"/>
        </w:rPr>
        <w:t xml:space="preserve"> — ZONG!</w:t>
      </w:r>
    </w:p>
    <w:p w14:paraId="18F2434F" w14:textId="77777777" w:rsidR="00A641A8" w:rsidRPr="00A641A8" w:rsidRDefault="00A641A8" w:rsidP="00A641A8">
      <w:pPr>
        <w:spacing w:after="120" w:line="240" w:lineRule="auto"/>
        <w:ind w:left="567" w:right="260"/>
        <w:rPr>
          <w:rFonts w:ascii="Arial" w:hAnsi="Arial" w:cs="Arial"/>
          <w:i/>
          <w:iCs/>
        </w:rPr>
      </w:pPr>
      <w:proofErr w:type="spellStart"/>
      <w:r w:rsidRPr="00C478AB">
        <w:rPr>
          <w:rFonts w:ascii="Arial" w:hAnsi="Arial" w:cs="Arial"/>
        </w:rPr>
        <w:t>Spahr</w:t>
      </w:r>
      <w:proofErr w:type="spellEnd"/>
      <w:r>
        <w:rPr>
          <w:rFonts w:ascii="Arial" w:hAnsi="Arial" w:cs="Arial"/>
        </w:rPr>
        <w:t xml:space="preserve">, </w:t>
      </w:r>
      <w:r w:rsidRPr="00C478AB">
        <w:rPr>
          <w:rFonts w:ascii="Arial" w:hAnsi="Arial" w:cs="Arial"/>
        </w:rPr>
        <w:t xml:space="preserve">Juliana </w:t>
      </w:r>
      <w:r w:rsidRPr="00C478AB">
        <w:rPr>
          <w:rFonts w:ascii="Arial" w:hAnsi="Arial" w:cs="Arial"/>
        </w:rPr>
        <w:t>— That Winter the Wolf Came</w:t>
      </w:r>
    </w:p>
    <w:p w14:paraId="210CF449" w14:textId="037C996C" w:rsidR="00A641A8" w:rsidRDefault="00A641A8" w:rsidP="00C478AB">
      <w:pPr>
        <w:spacing w:after="120" w:line="240" w:lineRule="auto"/>
        <w:ind w:left="567" w:right="260"/>
        <w:jc w:val="both"/>
        <w:rPr>
          <w:rFonts w:ascii="Arial" w:hAnsi="Arial" w:cs="Arial"/>
        </w:rPr>
      </w:pPr>
      <w:proofErr w:type="spellStart"/>
      <w:r w:rsidRPr="00C478AB">
        <w:rPr>
          <w:rFonts w:ascii="Arial" w:hAnsi="Arial" w:cs="Arial"/>
        </w:rPr>
        <w:t>Spott</w:t>
      </w:r>
      <w:proofErr w:type="spellEnd"/>
      <w:r>
        <w:rPr>
          <w:rFonts w:ascii="Arial" w:hAnsi="Arial" w:cs="Arial"/>
        </w:rPr>
        <w:t xml:space="preserve">, </w:t>
      </w:r>
      <w:proofErr w:type="gramStart"/>
      <w:r>
        <w:rPr>
          <w:rFonts w:ascii="Arial" w:hAnsi="Arial" w:cs="Arial"/>
        </w:rPr>
        <w:t xml:space="preserve">Verity </w:t>
      </w:r>
      <w:r w:rsidRPr="00C478AB">
        <w:rPr>
          <w:rFonts w:ascii="Arial" w:hAnsi="Arial" w:cs="Arial"/>
        </w:rPr>
        <w:t xml:space="preserve"> —</w:t>
      </w:r>
      <w:proofErr w:type="gramEnd"/>
      <w:r w:rsidRPr="00C478AB">
        <w:rPr>
          <w:rFonts w:ascii="Arial" w:hAnsi="Arial" w:cs="Arial"/>
        </w:rPr>
        <w:t xml:space="preserve"> Gideon</w:t>
      </w:r>
    </w:p>
    <w:p w14:paraId="5E167636" w14:textId="77777777" w:rsidR="00A641A8" w:rsidRPr="00C478AB" w:rsidRDefault="00A641A8" w:rsidP="00C478AB">
      <w:pPr>
        <w:spacing w:after="120" w:line="240" w:lineRule="auto"/>
        <w:ind w:left="567" w:right="260"/>
        <w:jc w:val="both"/>
        <w:rPr>
          <w:rFonts w:ascii="Arial" w:hAnsi="Arial" w:cs="Arial"/>
        </w:rPr>
      </w:pPr>
      <w:bookmarkStart w:id="0" w:name="_GoBack"/>
      <w:bookmarkEnd w:id="0"/>
    </w:p>
    <w:p w14:paraId="754D0B41" w14:textId="1980B9AF"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CB5EAE8"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AE4D4C">
        <w:rPr>
          <w:rFonts w:ascii="Arial" w:hAnsi="Arial" w:cs="Arial"/>
          <w:iCs/>
        </w:rPr>
        <w:t>20</w:t>
      </w:r>
    </w:p>
    <w:p w14:paraId="02E2B22A" w14:textId="351E345B"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AE4D4C">
        <w:rPr>
          <w:rFonts w:ascii="Arial" w:hAnsi="Arial" w:cs="Arial"/>
          <w:iCs/>
        </w:rPr>
        <w:t>280</w:t>
      </w:r>
    </w:p>
    <w:p w14:paraId="4DD99A46" w14:textId="5E41BA7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AE4D4C">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77D19654" w:rsidR="00B81E6B" w:rsidRDefault="00AE4D4C" w:rsidP="00B81E6B">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C478AB" w:rsidRPr="00302082" w14:paraId="553F8A56" w14:textId="4C116066" w:rsidTr="00F10F1F">
        <w:tc>
          <w:tcPr>
            <w:tcW w:w="3119" w:type="dxa"/>
            <w:shd w:val="clear" w:color="auto" w:fill="D9D9D9" w:themeFill="background1" w:themeFillShade="D9"/>
          </w:tcPr>
          <w:p w14:paraId="1DADE6F3" w14:textId="3F66E775" w:rsidR="00C478AB" w:rsidRPr="00F10F1F" w:rsidRDefault="00C478AB" w:rsidP="00C478AB">
            <w:pPr>
              <w:spacing w:after="120"/>
              <w:rPr>
                <w:rFonts w:ascii="Arial" w:hAnsi="Arial" w:cs="Arial"/>
                <w:b/>
                <w:i/>
              </w:rPr>
            </w:pPr>
            <w:r w:rsidRPr="00F10F1F">
              <w:rPr>
                <w:b/>
              </w:rPr>
              <w:t>Module learning outcome</w:t>
            </w:r>
          </w:p>
        </w:tc>
        <w:tc>
          <w:tcPr>
            <w:tcW w:w="567" w:type="dxa"/>
          </w:tcPr>
          <w:p w14:paraId="3381B319" w14:textId="69CA47A5" w:rsidR="00C478AB" w:rsidRPr="00302082" w:rsidRDefault="00C478AB" w:rsidP="00C478AB">
            <w:pPr>
              <w:spacing w:after="120"/>
              <w:rPr>
                <w:rFonts w:ascii="Arial" w:hAnsi="Arial" w:cs="Arial"/>
                <w:i/>
              </w:rPr>
            </w:pPr>
            <w:r w:rsidRPr="00955886">
              <w:t>8.1</w:t>
            </w:r>
          </w:p>
        </w:tc>
        <w:tc>
          <w:tcPr>
            <w:tcW w:w="567" w:type="dxa"/>
          </w:tcPr>
          <w:p w14:paraId="11C0901D" w14:textId="102B8479" w:rsidR="00C478AB" w:rsidRPr="00302082" w:rsidRDefault="00C478AB" w:rsidP="00C478AB">
            <w:pPr>
              <w:spacing w:after="120"/>
              <w:rPr>
                <w:rFonts w:ascii="Arial" w:hAnsi="Arial" w:cs="Arial"/>
                <w:i/>
              </w:rPr>
            </w:pPr>
            <w:r w:rsidRPr="00955886">
              <w:t>8.2</w:t>
            </w:r>
          </w:p>
        </w:tc>
        <w:tc>
          <w:tcPr>
            <w:tcW w:w="567" w:type="dxa"/>
          </w:tcPr>
          <w:p w14:paraId="23656DB2" w14:textId="7085CF46" w:rsidR="00C478AB" w:rsidRPr="00302082" w:rsidRDefault="00C478AB" w:rsidP="00C478AB">
            <w:pPr>
              <w:spacing w:after="120"/>
              <w:rPr>
                <w:rFonts w:ascii="Arial" w:hAnsi="Arial" w:cs="Arial"/>
                <w:i/>
              </w:rPr>
            </w:pPr>
            <w:r w:rsidRPr="00955886">
              <w:t>8.3</w:t>
            </w:r>
          </w:p>
        </w:tc>
        <w:tc>
          <w:tcPr>
            <w:tcW w:w="567" w:type="dxa"/>
          </w:tcPr>
          <w:p w14:paraId="052E123F" w14:textId="586DAEE8" w:rsidR="00C478AB" w:rsidRPr="00302082" w:rsidRDefault="00C478AB" w:rsidP="00C478AB">
            <w:pPr>
              <w:spacing w:after="120"/>
              <w:rPr>
                <w:rFonts w:ascii="Arial" w:hAnsi="Arial" w:cs="Arial"/>
                <w:i/>
              </w:rPr>
            </w:pPr>
            <w:r w:rsidRPr="00955886">
              <w:t>8.4</w:t>
            </w:r>
          </w:p>
        </w:tc>
        <w:tc>
          <w:tcPr>
            <w:tcW w:w="567" w:type="dxa"/>
          </w:tcPr>
          <w:p w14:paraId="537EA06D" w14:textId="02DBEB81" w:rsidR="00C478AB" w:rsidRPr="00302082" w:rsidRDefault="00C478AB" w:rsidP="00C478AB">
            <w:pPr>
              <w:spacing w:after="120"/>
              <w:rPr>
                <w:rFonts w:ascii="Arial" w:hAnsi="Arial" w:cs="Arial"/>
                <w:i/>
              </w:rPr>
            </w:pPr>
            <w:r w:rsidRPr="00955886">
              <w:t>8.5</w:t>
            </w:r>
          </w:p>
        </w:tc>
        <w:tc>
          <w:tcPr>
            <w:tcW w:w="567" w:type="dxa"/>
          </w:tcPr>
          <w:p w14:paraId="1D1405B4" w14:textId="49E65295" w:rsidR="00C478AB" w:rsidRPr="00302082" w:rsidRDefault="00C478AB" w:rsidP="00C478AB">
            <w:pPr>
              <w:spacing w:after="120"/>
              <w:rPr>
                <w:rFonts w:ascii="Arial" w:hAnsi="Arial" w:cs="Arial"/>
                <w:i/>
              </w:rPr>
            </w:pPr>
            <w:r w:rsidRPr="00955886">
              <w:t>9.1</w:t>
            </w:r>
          </w:p>
        </w:tc>
        <w:tc>
          <w:tcPr>
            <w:tcW w:w="567" w:type="dxa"/>
          </w:tcPr>
          <w:p w14:paraId="242B98FE" w14:textId="23FB0A1B" w:rsidR="00C478AB" w:rsidRPr="00302082" w:rsidRDefault="00C478AB" w:rsidP="00C478AB">
            <w:pPr>
              <w:spacing w:after="120"/>
              <w:rPr>
                <w:rFonts w:ascii="Arial" w:hAnsi="Arial" w:cs="Arial"/>
                <w:i/>
              </w:rPr>
            </w:pPr>
            <w:r w:rsidRPr="00955886">
              <w:t>9.2</w:t>
            </w:r>
          </w:p>
        </w:tc>
        <w:tc>
          <w:tcPr>
            <w:tcW w:w="567" w:type="dxa"/>
          </w:tcPr>
          <w:p w14:paraId="37991081" w14:textId="70BF6E78" w:rsidR="00C478AB" w:rsidRPr="00302082" w:rsidRDefault="00C478AB" w:rsidP="00C478AB">
            <w:pPr>
              <w:spacing w:after="120"/>
              <w:rPr>
                <w:rFonts w:ascii="Arial" w:hAnsi="Arial" w:cs="Arial"/>
                <w:i/>
              </w:rPr>
            </w:pPr>
            <w:r w:rsidRPr="00955886">
              <w:t>9.3</w:t>
            </w:r>
          </w:p>
        </w:tc>
        <w:tc>
          <w:tcPr>
            <w:tcW w:w="567" w:type="dxa"/>
          </w:tcPr>
          <w:p w14:paraId="061B029A" w14:textId="7AFDE86D" w:rsidR="00C478AB" w:rsidRPr="00302082" w:rsidRDefault="00C478AB" w:rsidP="00C478AB">
            <w:pPr>
              <w:spacing w:after="120"/>
              <w:rPr>
                <w:rFonts w:ascii="Arial" w:hAnsi="Arial" w:cs="Arial"/>
                <w:i/>
              </w:rPr>
            </w:pPr>
            <w:r w:rsidRPr="00955886">
              <w:t>9.4</w:t>
            </w:r>
          </w:p>
        </w:tc>
        <w:tc>
          <w:tcPr>
            <w:tcW w:w="567" w:type="dxa"/>
          </w:tcPr>
          <w:p w14:paraId="51AC006C" w14:textId="79CAA118" w:rsidR="00C478AB" w:rsidRPr="00302082" w:rsidRDefault="00C478AB" w:rsidP="00C478AB">
            <w:pPr>
              <w:spacing w:after="120"/>
              <w:rPr>
                <w:rFonts w:ascii="Arial" w:hAnsi="Arial" w:cs="Arial"/>
                <w:i/>
              </w:rPr>
            </w:pPr>
            <w:r w:rsidRPr="00955886">
              <w:t>9.5</w:t>
            </w:r>
          </w:p>
        </w:tc>
      </w:tr>
      <w:tr w:rsidR="00C478AB" w:rsidRPr="00302082" w14:paraId="47248550" w14:textId="4E990121" w:rsidTr="00F10F1F">
        <w:tc>
          <w:tcPr>
            <w:tcW w:w="3119" w:type="dxa"/>
            <w:shd w:val="clear" w:color="auto" w:fill="D9D9D9" w:themeFill="background1" w:themeFillShade="D9"/>
          </w:tcPr>
          <w:p w14:paraId="01AAEE85" w14:textId="6D930D87" w:rsidR="00C478AB" w:rsidRPr="00302082" w:rsidRDefault="00C478AB" w:rsidP="00C478AB">
            <w:pPr>
              <w:spacing w:after="120"/>
              <w:rPr>
                <w:rFonts w:ascii="Arial" w:hAnsi="Arial" w:cs="Arial"/>
                <w:b/>
              </w:rPr>
            </w:pPr>
            <w:r w:rsidRPr="00F10F1F">
              <w:rPr>
                <w:b/>
              </w:rPr>
              <w:t>Learning/ teaching method</w:t>
            </w:r>
          </w:p>
        </w:tc>
        <w:tc>
          <w:tcPr>
            <w:tcW w:w="567" w:type="dxa"/>
          </w:tcPr>
          <w:p w14:paraId="158D1FAA" w14:textId="77777777" w:rsidR="00C478AB" w:rsidRPr="00302082" w:rsidRDefault="00C478AB" w:rsidP="00C478AB">
            <w:pPr>
              <w:spacing w:after="120"/>
              <w:rPr>
                <w:rFonts w:ascii="Arial" w:hAnsi="Arial" w:cs="Arial"/>
                <w:b/>
              </w:rPr>
            </w:pPr>
          </w:p>
        </w:tc>
        <w:tc>
          <w:tcPr>
            <w:tcW w:w="567" w:type="dxa"/>
          </w:tcPr>
          <w:p w14:paraId="62046AD7" w14:textId="77777777" w:rsidR="00C478AB" w:rsidRPr="00302082" w:rsidRDefault="00C478AB" w:rsidP="00C478AB">
            <w:pPr>
              <w:spacing w:after="120"/>
              <w:rPr>
                <w:rFonts w:ascii="Arial" w:hAnsi="Arial" w:cs="Arial"/>
                <w:b/>
              </w:rPr>
            </w:pPr>
          </w:p>
        </w:tc>
        <w:tc>
          <w:tcPr>
            <w:tcW w:w="567" w:type="dxa"/>
          </w:tcPr>
          <w:p w14:paraId="5E839FC8" w14:textId="77777777" w:rsidR="00C478AB" w:rsidRPr="00302082" w:rsidRDefault="00C478AB" w:rsidP="00C478AB">
            <w:pPr>
              <w:spacing w:after="120"/>
              <w:rPr>
                <w:rFonts w:ascii="Arial" w:hAnsi="Arial" w:cs="Arial"/>
                <w:b/>
              </w:rPr>
            </w:pPr>
          </w:p>
        </w:tc>
        <w:tc>
          <w:tcPr>
            <w:tcW w:w="567" w:type="dxa"/>
          </w:tcPr>
          <w:p w14:paraId="7A95A826" w14:textId="77777777" w:rsidR="00C478AB" w:rsidRPr="00302082" w:rsidRDefault="00C478AB" w:rsidP="00C478AB">
            <w:pPr>
              <w:spacing w:after="120"/>
              <w:rPr>
                <w:rFonts w:ascii="Arial" w:hAnsi="Arial" w:cs="Arial"/>
                <w:b/>
              </w:rPr>
            </w:pPr>
          </w:p>
        </w:tc>
        <w:tc>
          <w:tcPr>
            <w:tcW w:w="567" w:type="dxa"/>
          </w:tcPr>
          <w:p w14:paraId="5A60BA9B" w14:textId="77777777" w:rsidR="00C478AB" w:rsidRPr="00302082" w:rsidRDefault="00C478AB" w:rsidP="00C478AB">
            <w:pPr>
              <w:spacing w:after="120"/>
              <w:rPr>
                <w:rFonts w:ascii="Arial" w:hAnsi="Arial" w:cs="Arial"/>
                <w:b/>
              </w:rPr>
            </w:pPr>
          </w:p>
        </w:tc>
        <w:tc>
          <w:tcPr>
            <w:tcW w:w="567" w:type="dxa"/>
          </w:tcPr>
          <w:p w14:paraId="1BB15928" w14:textId="77777777" w:rsidR="00C478AB" w:rsidRPr="00302082" w:rsidRDefault="00C478AB" w:rsidP="00C478AB">
            <w:pPr>
              <w:spacing w:after="120"/>
              <w:rPr>
                <w:rFonts w:ascii="Arial" w:hAnsi="Arial" w:cs="Arial"/>
                <w:b/>
              </w:rPr>
            </w:pPr>
          </w:p>
        </w:tc>
        <w:tc>
          <w:tcPr>
            <w:tcW w:w="567" w:type="dxa"/>
          </w:tcPr>
          <w:p w14:paraId="7DB6038F" w14:textId="77777777" w:rsidR="00C478AB" w:rsidRPr="00302082" w:rsidRDefault="00C478AB" w:rsidP="00C478AB">
            <w:pPr>
              <w:spacing w:after="120"/>
              <w:rPr>
                <w:rFonts w:ascii="Arial" w:hAnsi="Arial" w:cs="Arial"/>
                <w:b/>
              </w:rPr>
            </w:pPr>
          </w:p>
        </w:tc>
        <w:tc>
          <w:tcPr>
            <w:tcW w:w="567" w:type="dxa"/>
          </w:tcPr>
          <w:p w14:paraId="4AB36F59" w14:textId="77777777" w:rsidR="00C478AB" w:rsidRPr="00302082" w:rsidRDefault="00C478AB" w:rsidP="00C478AB">
            <w:pPr>
              <w:spacing w:after="120"/>
              <w:rPr>
                <w:rFonts w:ascii="Arial" w:hAnsi="Arial" w:cs="Arial"/>
                <w:b/>
              </w:rPr>
            </w:pPr>
          </w:p>
        </w:tc>
        <w:tc>
          <w:tcPr>
            <w:tcW w:w="567" w:type="dxa"/>
          </w:tcPr>
          <w:p w14:paraId="60C38079" w14:textId="77777777" w:rsidR="00C478AB" w:rsidRPr="00302082" w:rsidRDefault="00C478AB" w:rsidP="00C478AB">
            <w:pPr>
              <w:spacing w:after="120"/>
              <w:rPr>
                <w:rFonts w:ascii="Arial" w:hAnsi="Arial" w:cs="Arial"/>
                <w:b/>
              </w:rPr>
            </w:pPr>
          </w:p>
        </w:tc>
        <w:tc>
          <w:tcPr>
            <w:tcW w:w="567" w:type="dxa"/>
          </w:tcPr>
          <w:p w14:paraId="5ECD3D48" w14:textId="77777777" w:rsidR="00C478AB" w:rsidRPr="00302082" w:rsidRDefault="00C478AB" w:rsidP="00C478AB">
            <w:pPr>
              <w:spacing w:after="120"/>
              <w:rPr>
                <w:rFonts w:ascii="Arial" w:hAnsi="Arial" w:cs="Arial"/>
                <w:b/>
              </w:rPr>
            </w:pPr>
          </w:p>
        </w:tc>
      </w:tr>
      <w:tr w:rsidR="00C478AB" w:rsidRPr="00302082" w14:paraId="498CF5AB" w14:textId="02B4DB63" w:rsidTr="00F10F1F">
        <w:tc>
          <w:tcPr>
            <w:tcW w:w="3119" w:type="dxa"/>
          </w:tcPr>
          <w:p w14:paraId="5F1B225B" w14:textId="3D7ADEF7" w:rsidR="00C478AB" w:rsidRPr="00606F6C" w:rsidRDefault="00C478AB" w:rsidP="00C478AB">
            <w:pPr>
              <w:spacing w:after="120"/>
              <w:rPr>
                <w:rFonts w:ascii="Arial" w:hAnsi="Arial" w:cs="Arial"/>
              </w:rPr>
            </w:pPr>
            <w:r w:rsidRPr="00955886">
              <w:t>Private Study</w:t>
            </w:r>
          </w:p>
        </w:tc>
        <w:tc>
          <w:tcPr>
            <w:tcW w:w="567" w:type="dxa"/>
          </w:tcPr>
          <w:p w14:paraId="2F01E429" w14:textId="37B7CE64"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769AD055" w14:textId="21759398"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2C374C1C" w14:textId="36ABE9B6"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606F9221" w14:textId="7C31CD7F"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3345F287" w14:textId="1DA56DEF"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02800668" w14:textId="6E7739C5"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0482631B" w14:textId="6EF03380"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1920B371" w14:textId="0FF495F0"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1690BC1A" w14:textId="3528C2F9"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6F510B7A" w14:textId="77CC996E"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r>
      <w:tr w:rsidR="00C478AB" w:rsidRPr="00302082" w14:paraId="4B4835CE" w14:textId="13322F1A" w:rsidTr="00F10F1F">
        <w:tc>
          <w:tcPr>
            <w:tcW w:w="3119" w:type="dxa"/>
          </w:tcPr>
          <w:p w14:paraId="3FB97681" w14:textId="2DC88B5D" w:rsidR="00C478AB" w:rsidRPr="00606F6C" w:rsidRDefault="00C478AB" w:rsidP="00C478AB">
            <w:pPr>
              <w:spacing w:after="120"/>
              <w:rPr>
                <w:rFonts w:ascii="Arial" w:hAnsi="Arial" w:cs="Arial"/>
              </w:rPr>
            </w:pPr>
            <w:r w:rsidRPr="00955886">
              <w:t>Seminar</w:t>
            </w:r>
          </w:p>
        </w:tc>
        <w:tc>
          <w:tcPr>
            <w:tcW w:w="567" w:type="dxa"/>
          </w:tcPr>
          <w:p w14:paraId="4903F8B2" w14:textId="29F543A1"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3868A998" w14:textId="41305200"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223EF966" w14:textId="75C6B405"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64F274FA" w14:textId="62F524D7"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447E7A21" w14:textId="71934436"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7BD769B3" w14:textId="39ACD257"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11FEF59C" w14:textId="360E1DDC"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7D2125A1" w14:textId="77777777" w:rsidR="00C478AB" w:rsidRPr="00302082" w:rsidRDefault="00C478AB" w:rsidP="00C478AB">
            <w:pPr>
              <w:spacing w:after="120"/>
              <w:jc w:val="center"/>
              <w:rPr>
                <w:rFonts w:ascii="Arial" w:hAnsi="Arial" w:cs="Arial"/>
                <w:b/>
              </w:rPr>
            </w:pPr>
          </w:p>
        </w:tc>
        <w:tc>
          <w:tcPr>
            <w:tcW w:w="567" w:type="dxa"/>
          </w:tcPr>
          <w:p w14:paraId="7BAD8806" w14:textId="77777777" w:rsidR="00C478AB" w:rsidRPr="00302082" w:rsidRDefault="00C478AB" w:rsidP="00C478AB">
            <w:pPr>
              <w:spacing w:after="120"/>
              <w:jc w:val="center"/>
              <w:rPr>
                <w:rFonts w:ascii="Arial" w:hAnsi="Arial" w:cs="Arial"/>
                <w:b/>
              </w:rPr>
            </w:pPr>
          </w:p>
        </w:tc>
        <w:tc>
          <w:tcPr>
            <w:tcW w:w="567" w:type="dxa"/>
          </w:tcPr>
          <w:p w14:paraId="0745B285" w14:textId="569C5AFC"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r>
      <w:tr w:rsidR="00C478AB" w:rsidRPr="00302082" w14:paraId="6197E23F" w14:textId="4E99890D" w:rsidTr="00F10F1F">
        <w:tc>
          <w:tcPr>
            <w:tcW w:w="3119" w:type="dxa"/>
            <w:shd w:val="clear" w:color="auto" w:fill="D9D9D9" w:themeFill="background1" w:themeFillShade="D9"/>
          </w:tcPr>
          <w:p w14:paraId="2326CE84" w14:textId="01973C44" w:rsidR="00C478AB" w:rsidRPr="00302082" w:rsidRDefault="00C478AB" w:rsidP="00C478AB">
            <w:pPr>
              <w:spacing w:after="120"/>
              <w:rPr>
                <w:rFonts w:ascii="Arial" w:hAnsi="Arial" w:cs="Arial"/>
                <w:b/>
              </w:rPr>
            </w:pPr>
            <w:r w:rsidRPr="00F10F1F">
              <w:rPr>
                <w:b/>
              </w:rPr>
              <w:t>Assessment method</w:t>
            </w:r>
          </w:p>
        </w:tc>
        <w:tc>
          <w:tcPr>
            <w:tcW w:w="567" w:type="dxa"/>
          </w:tcPr>
          <w:p w14:paraId="22CD516E" w14:textId="77777777" w:rsidR="00C478AB" w:rsidRPr="00302082" w:rsidRDefault="00C478AB" w:rsidP="00C478AB">
            <w:pPr>
              <w:spacing w:after="120"/>
              <w:rPr>
                <w:rFonts w:ascii="Arial" w:hAnsi="Arial" w:cs="Arial"/>
                <w:b/>
              </w:rPr>
            </w:pPr>
          </w:p>
        </w:tc>
        <w:tc>
          <w:tcPr>
            <w:tcW w:w="567" w:type="dxa"/>
          </w:tcPr>
          <w:p w14:paraId="39B9BAA2" w14:textId="77777777" w:rsidR="00C478AB" w:rsidRPr="00302082" w:rsidRDefault="00C478AB" w:rsidP="00C478AB">
            <w:pPr>
              <w:spacing w:after="120"/>
              <w:rPr>
                <w:rFonts w:ascii="Arial" w:hAnsi="Arial" w:cs="Arial"/>
                <w:b/>
              </w:rPr>
            </w:pPr>
          </w:p>
        </w:tc>
        <w:tc>
          <w:tcPr>
            <w:tcW w:w="567" w:type="dxa"/>
          </w:tcPr>
          <w:p w14:paraId="2539B23E" w14:textId="77777777" w:rsidR="00C478AB" w:rsidRPr="00302082" w:rsidRDefault="00C478AB" w:rsidP="00C478AB">
            <w:pPr>
              <w:spacing w:after="120"/>
              <w:rPr>
                <w:rFonts w:ascii="Arial" w:hAnsi="Arial" w:cs="Arial"/>
                <w:b/>
              </w:rPr>
            </w:pPr>
          </w:p>
        </w:tc>
        <w:tc>
          <w:tcPr>
            <w:tcW w:w="567" w:type="dxa"/>
          </w:tcPr>
          <w:p w14:paraId="3177C2C0" w14:textId="77777777" w:rsidR="00C478AB" w:rsidRPr="00302082" w:rsidRDefault="00C478AB" w:rsidP="00C478AB">
            <w:pPr>
              <w:spacing w:after="120"/>
              <w:rPr>
                <w:rFonts w:ascii="Arial" w:hAnsi="Arial" w:cs="Arial"/>
                <w:b/>
              </w:rPr>
            </w:pPr>
          </w:p>
        </w:tc>
        <w:tc>
          <w:tcPr>
            <w:tcW w:w="567" w:type="dxa"/>
          </w:tcPr>
          <w:p w14:paraId="5A770B80" w14:textId="77777777" w:rsidR="00C478AB" w:rsidRPr="00302082" w:rsidRDefault="00C478AB" w:rsidP="00C478AB">
            <w:pPr>
              <w:spacing w:after="120"/>
              <w:rPr>
                <w:rFonts w:ascii="Arial" w:hAnsi="Arial" w:cs="Arial"/>
                <w:b/>
              </w:rPr>
            </w:pPr>
          </w:p>
        </w:tc>
        <w:tc>
          <w:tcPr>
            <w:tcW w:w="567" w:type="dxa"/>
          </w:tcPr>
          <w:p w14:paraId="65E8CD6D" w14:textId="77777777" w:rsidR="00C478AB" w:rsidRPr="00302082" w:rsidRDefault="00C478AB" w:rsidP="00C478AB">
            <w:pPr>
              <w:spacing w:after="120"/>
              <w:rPr>
                <w:rFonts w:ascii="Arial" w:hAnsi="Arial" w:cs="Arial"/>
                <w:b/>
              </w:rPr>
            </w:pPr>
          </w:p>
        </w:tc>
        <w:tc>
          <w:tcPr>
            <w:tcW w:w="567" w:type="dxa"/>
          </w:tcPr>
          <w:p w14:paraId="2F1DCA9B" w14:textId="77777777" w:rsidR="00C478AB" w:rsidRPr="00302082" w:rsidRDefault="00C478AB" w:rsidP="00C478AB">
            <w:pPr>
              <w:spacing w:after="120"/>
              <w:rPr>
                <w:rFonts w:ascii="Arial" w:hAnsi="Arial" w:cs="Arial"/>
                <w:b/>
              </w:rPr>
            </w:pPr>
          </w:p>
        </w:tc>
        <w:tc>
          <w:tcPr>
            <w:tcW w:w="567" w:type="dxa"/>
          </w:tcPr>
          <w:p w14:paraId="24F26764" w14:textId="77777777" w:rsidR="00C478AB" w:rsidRPr="00302082" w:rsidRDefault="00C478AB" w:rsidP="00C478AB">
            <w:pPr>
              <w:spacing w:after="120"/>
              <w:rPr>
                <w:rFonts w:ascii="Arial" w:hAnsi="Arial" w:cs="Arial"/>
                <w:b/>
              </w:rPr>
            </w:pPr>
          </w:p>
        </w:tc>
        <w:tc>
          <w:tcPr>
            <w:tcW w:w="567" w:type="dxa"/>
          </w:tcPr>
          <w:p w14:paraId="02751AF5" w14:textId="77777777" w:rsidR="00C478AB" w:rsidRPr="00302082" w:rsidRDefault="00C478AB" w:rsidP="00C478AB">
            <w:pPr>
              <w:spacing w:after="120"/>
              <w:rPr>
                <w:rFonts w:ascii="Arial" w:hAnsi="Arial" w:cs="Arial"/>
                <w:b/>
              </w:rPr>
            </w:pPr>
          </w:p>
        </w:tc>
        <w:tc>
          <w:tcPr>
            <w:tcW w:w="567" w:type="dxa"/>
          </w:tcPr>
          <w:p w14:paraId="732BA6D7" w14:textId="77777777" w:rsidR="00C478AB" w:rsidRPr="00302082" w:rsidRDefault="00C478AB" w:rsidP="00C478AB">
            <w:pPr>
              <w:spacing w:after="120"/>
              <w:rPr>
                <w:rFonts w:ascii="Arial" w:hAnsi="Arial" w:cs="Arial"/>
                <w:b/>
              </w:rPr>
            </w:pPr>
          </w:p>
        </w:tc>
      </w:tr>
      <w:tr w:rsidR="00C478AB" w:rsidRPr="00302082" w14:paraId="0465FE70" w14:textId="6CAC6E41" w:rsidTr="00F10F1F">
        <w:tc>
          <w:tcPr>
            <w:tcW w:w="3119" w:type="dxa"/>
          </w:tcPr>
          <w:p w14:paraId="1ACF8267" w14:textId="21EFA923" w:rsidR="00C478AB" w:rsidRPr="00606F6C" w:rsidRDefault="00C478AB" w:rsidP="00C478AB">
            <w:pPr>
              <w:spacing w:after="120"/>
              <w:rPr>
                <w:rFonts w:ascii="Arial" w:hAnsi="Arial" w:cs="Arial"/>
              </w:rPr>
            </w:pPr>
            <w:r w:rsidRPr="00955886">
              <w:t>Assignment</w:t>
            </w:r>
          </w:p>
        </w:tc>
        <w:tc>
          <w:tcPr>
            <w:tcW w:w="567" w:type="dxa"/>
          </w:tcPr>
          <w:p w14:paraId="25CA6909" w14:textId="6B7FF840"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612C39E9" w14:textId="276395C1"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78B68FF5" w14:textId="3274D32C"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0EBDB4ED" w14:textId="46D61274"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1ED29296" w14:textId="1D8ED352"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0C388525" w14:textId="0B4DA8D7"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6F58826D" w14:textId="77777777" w:rsidR="00C478AB" w:rsidRPr="00302082" w:rsidRDefault="00C478AB" w:rsidP="00C478AB">
            <w:pPr>
              <w:spacing w:after="120"/>
              <w:jc w:val="center"/>
              <w:rPr>
                <w:rFonts w:ascii="Arial" w:hAnsi="Arial" w:cs="Arial"/>
                <w:b/>
              </w:rPr>
            </w:pPr>
          </w:p>
        </w:tc>
        <w:tc>
          <w:tcPr>
            <w:tcW w:w="567" w:type="dxa"/>
          </w:tcPr>
          <w:p w14:paraId="31909353" w14:textId="3D52EE7D"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12709738" w14:textId="3193F599"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c>
          <w:tcPr>
            <w:tcW w:w="567" w:type="dxa"/>
          </w:tcPr>
          <w:p w14:paraId="2E0EA009" w14:textId="1441AD4D" w:rsidR="00C478AB" w:rsidRPr="00302082" w:rsidRDefault="00C478AB" w:rsidP="00C478AB">
            <w:pPr>
              <w:spacing w:after="120"/>
              <w:jc w:val="center"/>
              <w:rPr>
                <w:rFonts w:ascii="Arial" w:hAnsi="Arial" w:cs="Arial"/>
                <w:b/>
              </w:rPr>
            </w:pPr>
            <w:r w:rsidRPr="00955886">
              <w:rPr>
                <w:rFonts w:ascii="Segoe UI Symbol" w:hAnsi="Segoe UI Symbol" w:cs="Segoe UI Symbol"/>
              </w:rPr>
              <w:t>✓</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12EA89F1" w:rsidR="00641D6D" w:rsidRPr="00302082" w:rsidRDefault="00C478AB" w:rsidP="002A7F48">
      <w:pPr>
        <w:pBdr>
          <w:bottom w:val="single" w:sz="6" w:space="1" w:color="auto"/>
        </w:pBdr>
        <w:spacing w:after="120" w:line="240" w:lineRule="auto"/>
        <w:ind w:right="261"/>
        <w:rPr>
          <w:rFonts w:ascii="Arial" w:hAnsi="Arial" w:cs="Arial"/>
        </w:rPr>
      </w:pPr>
      <w:r w:rsidRPr="00C478AB">
        <w:rPr>
          <w:rFonts w:ascii="Arial" w:hAnsi="Arial" w:cs="Arial"/>
        </w:rPr>
        <w:t xml:space="preserve">This module looks at work from a variety of national contexts and has a consideration of this built into its module outcomes. </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C478AB">
        <w:trPr>
          <w:trHeight w:val="317"/>
        </w:trPr>
        <w:tc>
          <w:tcPr>
            <w:tcW w:w="1526" w:type="dxa"/>
          </w:tcPr>
          <w:p w14:paraId="6A725998" w14:textId="77777777" w:rsidR="007A648C" w:rsidRPr="00BA453C" w:rsidRDefault="007A648C" w:rsidP="00C478AB">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C478AB">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C478AB">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C478AB">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C478AB">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C478AB">
        <w:trPr>
          <w:trHeight w:val="305"/>
        </w:trPr>
        <w:tc>
          <w:tcPr>
            <w:tcW w:w="1526" w:type="dxa"/>
            <w:vAlign w:val="center"/>
          </w:tcPr>
          <w:p w14:paraId="758F5E8E" w14:textId="77777777" w:rsidR="007A648C" w:rsidRPr="00DF4971" w:rsidRDefault="007A648C" w:rsidP="00C478AB">
            <w:pPr>
              <w:rPr>
                <w:rFonts w:ascii="Arial" w:hAnsi="Arial" w:cs="Arial"/>
                <w:sz w:val="18"/>
                <w:szCs w:val="18"/>
              </w:rPr>
            </w:pPr>
          </w:p>
        </w:tc>
        <w:tc>
          <w:tcPr>
            <w:tcW w:w="1701" w:type="dxa"/>
            <w:vAlign w:val="center"/>
          </w:tcPr>
          <w:p w14:paraId="182B6639" w14:textId="77777777" w:rsidR="007A648C" w:rsidRPr="00DF4971" w:rsidRDefault="007A648C" w:rsidP="00C478AB">
            <w:pPr>
              <w:rPr>
                <w:rFonts w:ascii="Arial" w:hAnsi="Arial" w:cs="Arial"/>
                <w:sz w:val="18"/>
                <w:szCs w:val="18"/>
              </w:rPr>
            </w:pPr>
          </w:p>
        </w:tc>
        <w:tc>
          <w:tcPr>
            <w:tcW w:w="2410" w:type="dxa"/>
            <w:vAlign w:val="center"/>
          </w:tcPr>
          <w:p w14:paraId="53FD5D44" w14:textId="77777777" w:rsidR="007A648C" w:rsidRPr="00DF4971" w:rsidRDefault="007A648C" w:rsidP="00C478AB">
            <w:pPr>
              <w:rPr>
                <w:rFonts w:ascii="Arial" w:hAnsi="Arial" w:cs="Arial"/>
                <w:sz w:val="18"/>
                <w:szCs w:val="18"/>
              </w:rPr>
            </w:pPr>
          </w:p>
        </w:tc>
        <w:tc>
          <w:tcPr>
            <w:tcW w:w="2448" w:type="dxa"/>
            <w:vAlign w:val="center"/>
          </w:tcPr>
          <w:p w14:paraId="39EFDB43" w14:textId="77777777" w:rsidR="007A648C" w:rsidRPr="00DF4971" w:rsidRDefault="007A648C" w:rsidP="00C478AB">
            <w:pPr>
              <w:rPr>
                <w:rFonts w:ascii="Arial" w:hAnsi="Arial" w:cs="Arial"/>
                <w:sz w:val="18"/>
                <w:szCs w:val="18"/>
              </w:rPr>
            </w:pPr>
          </w:p>
        </w:tc>
        <w:tc>
          <w:tcPr>
            <w:tcW w:w="2597" w:type="dxa"/>
            <w:vAlign w:val="center"/>
          </w:tcPr>
          <w:p w14:paraId="41BB5FD9" w14:textId="77777777" w:rsidR="007A648C" w:rsidRPr="00DF4971" w:rsidRDefault="007A648C" w:rsidP="00C478AB">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C478AB">
        <w:trPr>
          <w:trHeight w:val="305"/>
        </w:trPr>
        <w:tc>
          <w:tcPr>
            <w:tcW w:w="10627" w:type="dxa"/>
            <w:vAlign w:val="center"/>
          </w:tcPr>
          <w:p w14:paraId="02FECF7C" w14:textId="77777777" w:rsidR="007A648C" w:rsidRPr="00F74B16" w:rsidRDefault="007A648C" w:rsidP="00C478AB">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8FA14" w14:textId="77777777" w:rsidR="00C478AB" w:rsidRDefault="00C478AB" w:rsidP="009A2D37">
      <w:pPr>
        <w:spacing w:after="0" w:line="240" w:lineRule="auto"/>
      </w:pPr>
      <w:r>
        <w:separator/>
      </w:r>
    </w:p>
  </w:endnote>
  <w:endnote w:type="continuationSeparator" w:id="0">
    <w:p w14:paraId="6938A347" w14:textId="77777777" w:rsidR="00C478AB" w:rsidRDefault="00C478AB" w:rsidP="009A2D37">
      <w:pPr>
        <w:spacing w:after="0" w:line="240" w:lineRule="auto"/>
      </w:pPr>
      <w:r>
        <w:continuationSeparator/>
      </w:r>
    </w:p>
  </w:endnote>
  <w:endnote w:type="continuationNotice" w:id="1">
    <w:p w14:paraId="7B46AE4B" w14:textId="77777777" w:rsidR="00C478AB" w:rsidRDefault="00C47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23AAE0E" w:rsidR="00C478AB" w:rsidRDefault="00C478AB" w:rsidP="009A2D37">
        <w:pPr>
          <w:pStyle w:val="Footer"/>
          <w:jc w:val="center"/>
        </w:pPr>
        <w:r>
          <w:fldChar w:fldCharType="begin"/>
        </w:r>
        <w:r>
          <w:instrText xml:space="preserve"> PAGE   \* MERGEFORMAT </w:instrText>
        </w:r>
        <w:r>
          <w:fldChar w:fldCharType="separate"/>
        </w:r>
        <w:r w:rsidR="00A641A8">
          <w:rPr>
            <w:noProof/>
          </w:rPr>
          <w:t>3</w:t>
        </w:r>
        <w:r>
          <w:rPr>
            <w:noProof/>
          </w:rPr>
          <w:fldChar w:fldCharType="end"/>
        </w:r>
      </w:p>
    </w:sdtContent>
  </w:sdt>
  <w:p w14:paraId="4C78C59C" w14:textId="77777777" w:rsidR="00C478AB" w:rsidRPr="007B7724" w:rsidRDefault="00C478A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9B725" w14:textId="77777777" w:rsidR="00C478AB" w:rsidRDefault="00C478AB" w:rsidP="009A2D37">
      <w:pPr>
        <w:spacing w:after="0" w:line="240" w:lineRule="auto"/>
      </w:pPr>
      <w:r>
        <w:separator/>
      </w:r>
    </w:p>
  </w:footnote>
  <w:footnote w:type="continuationSeparator" w:id="0">
    <w:p w14:paraId="334A7C67" w14:textId="77777777" w:rsidR="00C478AB" w:rsidRDefault="00C478AB" w:rsidP="009A2D37">
      <w:pPr>
        <w:spacing w:after="0" w:line="240" w:lineRule="auto"/>
      </w:pPr>
      <w:r>
        <w:continuationSeparator/>
      </w:r>
    </w:p>
  </w:footnote>
  <w:footnote w:type="continuationNotice" w:id="1">
    <w:p w14:paraId="6D90FE47" w14:textId="77777777" w:rsidR="00C478AB" w:rsidRDefault="00C478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C478AB" w:rsidRPr="0075408A" w:rsidRDefault="00C478A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C478AB" w:rsidRPr="008C00F8" w:rsidRDefault="00C478AB" w:rsidP="005E6D38">
    <w:pPr>
      <w:pStyle w:val="Heading1"/>
      <w:spacing w:before="60" w:after="60"/>
      <w:rPr>
        <w:rFonts w:ascii="Arial" w:hAnsi="Arial" w:cs="Arial"/>
      </w:rPr>
    </w:pPr>
  </w:p>
  <w:p w14:paraId="0B4D4E2B" w14:textId="77777777" w:rsidR="00C478AB" w:rsidRDefault="00C47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C478AB" w:rsidRPr="0075408A" w:rsidRDefault="00C478A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C478AB" w:rsidRPr="000F7FBF" w:rsidRDefault="00C478A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4138"/>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41A8"/>
    <w:rsid w:val="00A70C20"/>
    <w:rsid w:val="00A74292"/>
    <w:rsid w:val="00A776DE"/>
    <w:rsid w:val="00A80640"/>
    <w:rsid w:val="00A87FFD"/>
    <w:rsid w:val="00A97038"/>
    <w:rsid w:val="00AA3C15"/>
    <w:rsid w:val="00AA6330"/>
    <w:rsid w:val="00AC7501"/>
    <w:rsid w:val="00AD748B"/>
    <w:rsid w:val="00AE3202"/>
    <w:rsid w:val="00AE4865"/>
    <w:rsid w:val="00AE4D4C"/>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3BB1"/>
    <w:rsid w:val="00C04C95"/>
    <w:rsid w:val="00C12613"/>
    <w:rsid w:val="00C16DEF"/>
    <w:rsid w:val="00C2492F"/>
    <w:rsid w:val="00C25C76"/>
    <w:rsid w:val="00C3744A"/>
    <w:rsid w:val="00C4002A"/>
    <w:rsid w:val="00C46912"/>
    <w:rsid w:val="00C478AB"/>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274F8"/>
    <w:rsid w:val="00E51404"/>
    <w:rsid w:val="00E574C9"/>
    <w:rsid w:val="00E610DE"/>
    <w:rsid w:val="00E66167"/>
    <w:rsid w:val="00E661B8"/>
    <w:rsid w:val="00E71F2F"/>
    <w:rsid w:val="00E77786"/>
    <w:rsid w:val="00E806FB"/>
    <w:rsid w:val="00EA6C66"/>
    <w:rsid w:val="00EB1C2D"/>
    <w:rsid w:val="00EC1810"/>
    <w:rsid w:val="00EC3FCC"/>
    <w:rsid w:val="00ED32FF"/>
    <w:rsid w:val="00EE7770"/>
    <w:rsid w:val="00EF039B"/>
    <w:rsid w:val="00EF4933"/>
    <w:rsid w:val="00EF5044"/>
    <w:rsid w:val="00F00B15"/>
    <w:rsid w:val="00F017F5"/>
    <w:rsid w:val="00F01956"/>
    <w:rsid w:val="00F10F1F"/>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FCA4-C672-4990-B004-C780C1D36215}">
  <ds:schemaRefs>
    <ds:schemaRef ds:uri="ef2b9e05-657a-4dc1-8c6c-679bdea18f38"/>
    <ds:schemaRef ds:uri="http://purl.org/dc/term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45874A4-D3A2-456E-A186-B76E33C8D279}">
  <ds:schemaRefs>
    <ds:schemaRef ds:uri="http://schemas.microsoft.com/sharepoint/v3/contenttype/forms"/>
  </ds:schemaRefs>
</ds:datastoreItem>
</file>

<file path=customXml/itemProps3.xml><?xml version="1.0" encoding="utf-8"?>
<ds:datastoreItem xmlns:ds="http://schemas.openxmlformats.org/officeDocument/2006/customXml" ds:itemID="{9225C93E-F62B-4946-9842-C6473715A5CA}"/>
</file>

<file path=customXml/itemProps4.xml><?xml version="1.0" encoding="utf-8"?>
<ds:datastoreItem xmlns:ds="http://schemas.openxmlformats.org/officeDocument/2006/customXml" ds:itemID="{A76CE5B3-BEBF-43EB-9817-62FBE76B6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376F42-C809-4AB5-96CD-A6D26715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2018-03-08T10:35:00Z</dcterms:created>
  <dcterms:modified xsi:type="dcterms:W3CDTF">2018-03-08T11:06:00Z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e7eff15b-e727-4b96-940d-b4d9e8d9f7c7</vt:lpwstr>
  </property>
</Properties>
</file>