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BA85E" w14:textId="5F1D7168" w:rsidR="00E27E60" w:rsidRPr="005D5566" w:rsidRDefault="00E27E60" w:rsidP="00E27E60">
      <w:pPr>
        <w:numPr>
          <w:ilvl w:val="0"/>
          <w:numId w:val="1"/>
        </w:numPr>
        <w:spacing w:after="120" w:line="240" w:lineRule="auto"/>
        <w:ind w:left="567" w:right="260" w:hanging="567"/>
        <w:jc w:val="both"/>
        <w:rPr>
          <w:rFonts w:ascii="Arial" w:hAnsi="Arial" w:cs="Arial"/>
          <w:b/>
          <w:sz w:val="24"/>
          <w:szCs w:val="24"/>
        </w:rPr>
      </w:pPr>
      <w:r w:rsidRPr="005D5566">
        <w:rPr>
          <w:rFonts w:ascii="Arial" w:hAnsi="Arial" w:cs="Arial"/>
          <w:b/>
          <w:sz w:val="24"/>
          <w:szCs w:val="24"/>
        </w:rPr>
        <w:t>Title of the module</w:t>
      </w:r>
    </w:p>
    <w:p w14:paraId="7DD6F24A" w14:textId="2810D879" w:rsidR="00E27E60" w:rsidRPr="005D5566" w:rsidRDefault="005D5566" w:rsidP="00E27E60">
      <w:pPr>
        <w:spacing w:after="120" w:line="240" w:lineRule="auto"/>
        <w:ind w:left="567" w:right="260"/>
        <w:jc w:val="both"/>
        <w:rPr>
          <w:rFonts w:ascii="Arial" w:hAnsi="Arial" w:cs="Arial"/>
          <w:sz w:val="24"/>
          <w:szCs w:val="24"/>
        </w:rPr>
      </w:pPr>
      <w:r w:rsidRPr="005D5566">
        <w:rPr>
          <w:rFonts w:ascii="Arial" w:hAnsi="Arial" w:cs="Arial"/>
          <w:sz w:val="24"/>
          <w:szCs w:val="24"/>
        </w:rPr>
        <w:t>ENGL7310</w:t>
      </w:r>
      <w:r>
        <w:rPr>
          <w:rFonts w:ascii="Arial" w:hAnsi="Arial" w:cs="Arial"/>
          <w:sz w:val="24"/>
          <w:szCs w:val="24"/>
        </w:rPr>
        <w:t>)</w:t>
      </w:r>
      <w:r w:rsidRPr="005D5566">
        <w:rPr>
          <w:rFonts w:ascii="Arial" w:hAnsi="Arial" w:cs="Arial"/>
          <w:sz w:val="24"/>
          <w:szCs w:val="24"/>
        </w:rPr>
        <w:t xml:space="preserve"> </w:t>
      </w:r>
      <w:r>
        <w:rPr>
          <w:rFonts w:ascii="Arial" w:hAnsi="Arial" w:cs="Arial"/>
          <w:sz w:val="24"/>
          <w:szCs w:val="24"/>
        </w:rPr>
        <w:t>(</w:t>
      </w:r>
      <w:r w:rsidRPr="005D5566">
        <w:rPr>
          <w:rFonts w:ascii="Arial" w:hAnsi="Arial" w:cs="Arial"/>
          <w:sz w:val="24"/>
          <w:szCs w:val="24"/>
        </w:rPr>
        <w:t xml:space="preserve">EN731) – </w:t>
      </w:r>
      <w:r w:rsidR="00E27E60" w:rsidRPr="005D5566">
        <w:rPr>
          <w:rFonts w:ascii="Arial" w:hAnsi="Arial" w:cs="Arial"/>
          <w:sz w:val="24"/>
          <w:szCs w:val="24"/>
        </w:rPr>
        <w:t>Interactive and Immersive Fictions</w:t>
      </w:r>
    </w:p>
    <w:p w14:paraId="3A1A0BE0" w14:textId="77777777" w:rsidR="00E27E60" w:rsidRPr="005D5566" w:rsidRDefault="00E27E60" w:rsidP="00E27E60">
      <w:pPr>
        <w:spacing w:after="120" w:line="240" w:lineRule="auto"/>
        <w:ind w:left="426" w:right="260"/>
        <w:jc w:val="both"/>
        <w:rPr>
          <w:rFonts w:ascii="Arial" w:hAnsi="Arial" w:cs="Arial"/>
          <w:sz w:val="24"/>
          <w:szCs w:val="24"/>
        </w:rPr>
      </w:pPr>
    </w:p>
    <w:p w14:paraId="1446681E" w14:textId="77777777" w:rsidR="00E27E60" w:rsidRPr="005D5566" w:rsidRDefault="00E27E60" w:rsidP="00E27E60">
      <w:pPr>
        <w:numPr>
          <w:ilvl w:val="0"/>
          <w:numId w:val="1"/>
        </w:numPr>
        <w:spacing w:after="120" w:line="240" w:lineRule="auto"/>
        <w:ind w:left="567" w:right="260" w:hanging="567"/>
        <w:jc w:val="both"/>
        <w:rPr>
          <w:rFonts w:ascii="Arial" w:hAnsi="Arial" w:cs="Arial"/>
          <w:b/>
          <w:sz w:val="24"/>
          <w:szCs w:val="24"/>
        </w:rPr>
      </w:pPr>
      <w:r w:rsidRPr="005D5566">
        <w:rPr>
          <w:rFonts w:ascii="Arial" w:hAnsi="Arial" w:cs="Arial"/>
          <w:b/>
          <w:sz w:val="24"/>
          <w:szCs w:val="24"/>
        </w:rPr>
        <w:t>Division or partner institution which will be responsible for management of the module</w:t>
      </w:r>
    </w:p>
    <w:p w14:paraId="6C151545" w14:textId="77777777" w:rsidR="00E27E60" w:rsidRPr="005D5566" w:rsidRDefault="00E27E60" w:rsidP="00E27E60">
      <w:pPr>
        <w:spacing w:after="120" w:line="240" w:lineRule="auto"/>
        <w:ind w:left="567" w:right="260"/>
        <w:jc w:val="both"/>
        <w:rPr>
          <w:rFonts w:ascii="Arial" w:hAnsi="Arial" w:cs="Arial"/>
          <w:sz w:val="24"/>
          <w:szCs w:val="24"/>
        </w:rPr>
      </w:pPr>
      <w:r w:rsidRPr="005D5566">
        <w:rPr>
          <w:rFonts w:ascii="Arial" w:hAnsi="Arial" w:cs="Arial"/>
          <w:sz w:val="24"/>
          <w:szCs w:val="24"/>
        </w:rPr>
        <w:t>Division of Arts and Humanities</w:t>
      </w:r>
    </w:p>
    <w:p w14:paraId="7FDDF81E" w14:textId="77777777" w:rsidR="00E27E60" w:rsidRPr="005D5566" w:rsidRDefault="00E27E60" w:rsidP="00E27E60">
      <w:pPr>
        <w:spacing w:after="120" w:line="240" w:lineRule="auto"/>
        <w:ind w:left="426" w:right="260"/>
        <w:rPr>
          <w:rFonts w:ascii="Arial" w:hAnsi="Arial" w:cs="Arial"/>
          <w:iCs/>
          <w:sz w:val="24"/>
          <w:szCs w:val="24"/>
        </w:rPr>
      </w:pPr>
    </w:p>
    <w:p w14:paraId="01848113" w14:textId="77777777" w:rsidR="00E27E60" w:rsidRPr="005D5566" w:rsidRDefault="00E27E60" w:rsidP="00E27E60">
      <w:pPr>
        <w:numPr>
          <w:ilvl w:val="0"/>
          <w:numId w:val="1"/>
        </w:numPr>
        <w:spacing w:after="120" w:line="240" w:lineRule="auto"/>
        <w:ind w:left="567" w:right="260" w:hanging="567"/>
        <w:jc w:val="both"/>
        <w:rPr>
          <w:rFonts w:ascii="Arial" w:hAnsi="Arial" w:cs="Arial"/>
          <w:b/>
          <w:sz w:val="24"/>
          <w:szCs w:val="24"/>
        </w:rPr>
      </w:pPr>
      <w:r w:rsidRPr="005D5566">
        <w:rPr>
          <w:rFonts w:ascii="Arial" w:hAnsi="Arial" w:cs="Arial"/>
          <w:b/>
          <w:sz w:val="24"/>
          <w:szCs w:val="24"/>
        </w:rPr>
        <w:t>The level of the module (Level 4, Level 5, Level 6 or Level 7)</w:t>
      </w:r>
    </w:p>
    <w:p w14:paraId="53587837" w14:textId="77777777" w:rsidR="00E27E60" w:rsidRPr="005D5566" w:rsidRDefault="00E27E60" w:rsidP="00E27E60">
      <w:pPr>
        <w:spacing w:after="120" w:line="240" w:lineRule="auto"/>
        <w:ind w:left="426" w:right="260" w:firstLine="141"/>
        <w:rPr>
          <w:rFonts w:ascii="Arial" w:hAnsi="Arial" w:cs="Arial"/>
          <w:sz w:val="24"/>
          <w:szCs w:val="24"/>
        </w:rPr>
      </w:pPr>
      <w:r w:rsidRPr="005D5566">
        <w:rPr>
          <w:rFonts w:ascii="Arial" w:hAnsi="Arial" w:cs="Arial"/>
          <w:sz w:val="24"/>
          <w:szCs w:val="24"/>
        </w:rPr>
        <w:t>Level 5</w:t>
      </w:r>
    </w:p>
    <w:p w14:paraId="0408A64F" w14:textId="77777777" w:rsidR="00E27E60" w:rsidRPr="005D5566" w:rsidRDefault="00E27E60" w:rsidP="00E27E60">
      <w:pPr>
        <w:spacing w:after="120" w:line="240" w:lineRule="auto"/>
        <w:ind w:left="426" w:right="260"/>
        <w:rPr>
          <w:rFonts w:ascii="Arial" w:hAnsi="Arial" w:cs="Arial"/>
          <w:i/>
          <w:iCs/>
          <w:sz w:val="24"/>
          <w:szCs w:val="24"/>
        </w:rPr>
      </w:pPr>
    </w:p>
    <w:p w14:paraId="5AE0D8D9" w14:textId="77777777" w:rsidR="00E27E60" w:rsidRPr="005D5566" w:rsidRDefault="00E27E60" w:rsidP="00E27E60">
      <w:pPr>
        <w:numPr>
          <w:ilvl w:val="0"/>
          <w:numId w:val="1"/>
        </w:numPr>
        <w:spacing w:after="120" w:line="240" w:lineRule="auto"/>
        <w:ind w:left="567" w:right="260" w:hanging="567"/>
        <w:jc w:val="both"/>
        <w:rPr>
          <w:rFonts w:ascii="Arial" w:hAnsi="Arial" w:cs="Arial"/>
          <w:b/>
          <w:sz w:val="24"/>
          <w:szCs w:val="24"/>
        </w:rPr>
      </w:pPr>
      <w:r w:rsidRPr="005D5566">
        <w:rPr>
          <w:rFonts w:ascii="Arial" w:hAnsi="Arial" w:cs="Arial"/>
          <w:b/>
          <w:sz w:val="24"/>
          <w:szCs w:val="24"/>
        </w:rPr>
        <w:t xml:space="preserve">The number of credits and the ECTS value which the module represents </w:t>
      </w:r>
    </w:p>
    <w:p w14:paraId="7EEBE6DA" w14:textId="77777777" w:rsidR="00E27E60" w:rsidRPr="005D5566" w:rsidRDefault="00E27E60" w:rsidP="00E27E60">
      <w:pPr>
        <w:pStyle w:val="NormalWeb"/>
        <w:spacing w:before="0" w:beforeAutospacing="0" w:after="120" w:afterAutospacing="0"/>
        <w:ind w:left="567" w:right="260"/>
        <w:rPr>
          <w:rFonts w:ascii="Arial" w:hAnsi="Arial" w:cs="Arial"/>
        </w:rPr>
      </w:pPr>
      <w:r w:rsidRPr="005D5566">
        <w:rPr>
          <w:rFonts w:ascii="Arial" w:hAnsi="Arial" w:cs="Arial"/>
        </w:rPr>
        <w:t>30 (15 ECTS)</w:t>
      </w:r>
    </w:p>
    <w:p w14:paraId="3B043A39" w14:textId="77777777" w:rsidR="00E27E60" w:rsidRPr="005D5566" w:rsidRDefault="00E27E60" w:rsidP="00E27E60">
      <w:pPr>
        <w:spacing w:after="120" w:line="240" w:lineRule="auto"/>
        <w:ind w:left="426" w:right="260"/>
        <w:rPr>
          <w:rFonts w:ascii="Arial" w:hAnsi="Arial" w:cs="Arial"/>
          <w:i/>
          <w:sz w:val="24"/>
          <w:szCs w:val="24"/>
        </w:rPr>
      </w:pPr>
    </w:p>
    <w:p w14:paraId="2C3A6E75" w14:textId="77777777" w:rsidR="00E27E60" w:rsidRPr="005D5566" w:rsidRDefault="00E27E60" w:rsidP="00E27E60">
      <w:pPr>
        <w:numPr>
          <w:ilvl w:val="0"/>
          <w:numId w:val="1"/>
        </w:numPr>
        <w:spacing w:after="120" w:line="240" w:lineRule="auto"/>
        <w:ind w:left="567" w:right="260" w:hanging="567"/>
        <w:jc w:val="both"/>
        <w:rPr>
          <w:rFonts w:ascii="Arial" w:hAnsi="Arial" w:cs="Arial"/>
          <w:b/>
          <w:sz w:val="24"/>
          <w:szCs w:val="24"/>
        </w:rPr>
      </w:pPr>
      <w:r w:rsidRPr="005D5566">
        <w:rPr>
          <w:rFonts w:ascii="Arial" w:hAnsi="Arial" w:cs="Arial"/>
          <w:b/>
          <w:sz w:val="24"/>
          <w:szCs w:val="24"/>
        </w:rPr>
        <w:t>Which term(s) the module is to be taught in (or other teaching pattern)</w:t>
      </w:r>
    </w:p>
    <w:p w14:paraId="58AC387F" w14:textId="77777777" w:rsidR="00E27E60" w:rsidRPr="005D5566" w:rsidRDefault="00E27E60" w:rsidP="00E27E60">
      <w:pPr>
        <w:spacing w:after="120" w:line="240" w:lineRule="auto"/>
        <w:ind w:left="567" w:right="260"/>
        <w:rPr>
          <w:rFonts w:ascii="Arial" w:hAnsi="Arial" w:cs="Arial"/>
          <w:sz w:val="24"/>
          <w:szCs w:val="24"/>
        </w:rPr>
      </w:pPr>
      <w:r w:rsidRPr="005D5566">
        <w:rPr>
          <w:rFonts w:ascii="Arial" w:hAnsi="Arial" w:cs="Arial"/>
          <w:sz w:val="24"/>
          <w:szCs w:val="24"/>
        </w:rPr>
        <w:t xml:space="preserve">Spring or </w:t>
      </w:r>
      <w:proofErr w:type="gramStart"/>
      <w:r w:rsidRPr="005D5566">
        <w:rPr>
          <w:rFonts w:ascii="Arial" w:hAnsi="Arial" w:cs="Arial"/>
          <w:sz w:val="24"/>
          <w:szCs w:val="24"/>
        </w:rPr>
        <w:t>Autumn</w:t>
      </w:r>
      <w:proofErr w:type="gramEnd"/>
    </w:p>
    <w:p w14:paraId="6200509A" w14:textId="77777777" w:rsidR="00E27E60" w:rsidRPr="005D5566" w:rsidRDefault="00E27E60" w:rsidP="00E27E60">
      <w:pPr>
        <w:spacing w:after="120" w:line="240" w:lineRule="auto"/>
        <w:ind w:left="567" w:right="260"/>
        <w:rPr>
          <w:rFonts w:ascii="Arial" w:hAnsi="Arial" w:cs="Arial"/>
          <w:sz w:val="24"/>
          <w:szCs w:val="24"/>
        </w:rPr>
      </w:pPr>
    </w:p>
    <w:p w14:paraId="41211670" w14:textId="77777777" w:rsidR="00E27E60" w:rsidRPr="005D5566" w:rsidRDefault="00E27E60" w:rsidP="00E27E60">
      <w:pPr>
        <w:numPr>
          <w:ilvl w:val="0"/>
          <w:numId w:val="1"/>
        </w:numPr>
        <w:spacing w:after="120" w:line="240" w:lineRule="auto"/>
        <w:ind w:left="567" w:right="260" w:hanging="567"/>
        <w:jc w:val="both"/>
        <w:rPr>
          <w:rFonts w:ascii="Arial" w:hAnsi="Arial" w:cs="Arial"/>
          <w:b/>
          <w:sz w:val="24"/>
          <w:szCs w:val="24"/>
        </w:rPr>
      </w:pPr>
      <w:r w:rsidRPr="005D5566">
        <w:rPr>
          <w:rFonts w:ascii="Arial" w:hAnsi="Arial" w:cs="Arial"/>
          <w:b/>
          <w:sz w:val="24"/>
          <w:szCs w:val="24"/>
        </w:rPr>
        <w:t>Prerequisite and co-requisite modules</w:t>
      </w:r>
    </w:p>
    <w:p w14:paraId="2D668F25" w14:textId="77777777" w:rsidR="00E27E60" w:rsidRPr="005D5566" w:rsidRDefault="00E27E60" w:rsidP="00E27E60">
      <w:pPr>
        <w:spacing w:after="120" w:line="240" w:lineRule="auto"/>
        <w:ind w:left="567" w:right="260"/>
        <w:rPr>
          <w:rFonts w:ascii="Arial" w:hAnsi="Arial" w:cs="Arial"/>
          <w:sz w:val="24"/>
          <w:szCs w:val="24"/>
        </w:rPr>
      </w:pPr>
      <w:r w:rsidRPr="005D5566">
        <w:rPr>
          <w:rFonts w:ascii="Arial" w:hAnsi="Arial" w:cs="Arial"/>
          <w:sz w:val="24"/>
          <w:szCs w:val="24"/>
        </w:rPr>
        <w:t>Prerequisite: None</w:t>
      </w:r>
    </w:p>
    <w:p w14:paraId="528E4AB8" w14:textId="77777777" w:rsidR="00E27E60" w:rsidRPr="005D5566" w:rsidRDefault="00E27E60" w:rsidP="00E27E60">
      <w:pPr>
        <w:spacing w:after="120" w:line="240" w:lineRule="auto"/>
        <w:ind w:left="567" w:right="260"/>
        <w:rPr>
          <w:rFonts w:ascii="Arial" w:hAnsi="Arial" w:cs="Arial"/>
          <w:sz w:val="24"/>
          <w:szCs w:val="24"/>
        </w:rPr>
      </w:pPr>
      <w:r w:rsidRPr="005D5566">
        <w:rPr>
          <w:rFonts w:ascii="Arial" w:hAnsi="Arial" w:cs="Arial"/>
          <w:sz w:val="24"/>
          <w:szCs w:val="24"/>
        </w:rPr>
        <w:t>Co-requisite: None</w:t>
      </w:r>
    </w:p>
    <w:p w14:paraId="37D54B3D" w14:textId="77777777" w:rsidR="00E27E60" w:rsidRPr="005D5566" w:rsidRDefault="00E27E60" w:rsidP="00E27E60">
      <w:pPr>
        <w:spacing w:after="120" w:line="240" w:lineRule="auto"/>
        <w:ind w:left="426" w:right="260"/>
        <w:rPr>
          <w:rFonts w:ascii="Arial" w:hAnsi="Arial" w:cs="Arial"/>
          <w:i/>
          <w:iCs/>
          <w:sz w:val="24"/>
          <w:szCs w:val="24"/>
        </w:rPr>
      </w:pPr>
    </w:p>
    <w:p w14:paraId="0CB42733" w14:textId="77777777" w:rsidR="00E27E60" w:rsidRPr="005D5566" w:rsidRDefault="00E27E60" w:rsidP="00E27E60">
      <w:pPr>
        <w:numPr>
          <w:ilvl w:val="0"/>
          <w:numId w:val="1"/>
        </w:numPr>
        <w:spacing w:after="120" w:line="240" w:lineRule="auto"/>
        <w:ind w:left="567" w:right="260" w:hanging="567"/>
        <w:jc w:val="both"/>
        <w:rPr>
          <w:rFonts w:ascii="Arial" w:hAnsi="Arial" w:cs="Arial"/>
          <w:b/>
          <w:sz w:val="24"/>
          <w:szCs w:val="24"/>
        </w:rPr>
      </w:pPr>
      <w:r w:rsidRPr="005D5566">
        <w:rPr>
          <w:rFonts w:ascii="Arial" w:hAnsi="Arial" w:cs="Arial"/>
          <w:b/>
          <w:sz w:val="24"/>
          <w:szCs w:val="24"/>
        </w:rPr>
        <w:t>The course(s) of study to which the module contributes</w:t>
      </w:r>
    </w:p>
    <w:p w14:paraId="7650804D" w14:textId="77777777" w:rsidR="00E27E60" w:rsidRPr="005D5566" w:rsidRDefault="00E27E60" w:rsidP="00E27E60">
      <w:pPr>
        <w:spacing w:after="120" w:line="240" w:lineRule="auto"/>
        <w:ind w:left="567" w:right="260"/>
        <w:jc w:val="both"/>
        <w:rPr>
          <w:rFonts w:ascii="Arial" w:hAnsi="Arial" w:cs="Arial"/>
          <w:iCs/>
          <w:sz w:val="24"/>
          <w:szCs w:val="24"/>
        </w:rPr>
      </w:pPr>
      <w:r w:rsidRPr="005D5566">
        <w:rPr>
          <w:rFonts w:ascii="Arial" w:hAnsi="Arial" w:cs="Arial"/>
          <w:sz w:val="24"/>
          <w:szCs w:val="24"/>
        </w:rPr>
        <w:t>BA (Hons) English Literature and Creative Writing; BA (Hons) English Literature; JH programmes; BA in Games and Multimedia Immersive Environments (currently in development)</w:t>
      </w:r>
    </w:p>
    <w:p w14:paraId="095713B2" w14:textId="77777777" w:rsidR="00E27E60" w:rsidRPr="005D5566" w:rsidRDefault="00E27E60" w:rsidP="00E27E60">
      <w:pPr>
        <w:spacing w:after="120" w:line="240" w:lineRule="auto"/>
        <w:ind w:left="426" w:right="260"/>
        <w:rPr>
          <w:rFonts w:ascii="Arial" w:hAnsi="Arial" w:cs="Arial"/>
          <w:i/>
          <w:iCs/>
          <w:sz w:val="24"/>
          <w:szCs w:val="24"/>
        </w:rPr>
      </w:pPr>
    </w:p>
    <w:p w14:paraId="6C9B41BE" w14:textId="77777777" w:rsidR="00E27E60" w:rsidRPr="005D5566" w:rsidRDefault="00E27E60" w:rsidP="00E27E60">
      <w:pPr>
        <w:numPr>
          <w:ilvl w:val="0"/>
          <w:numId w:val="1"/>
        </w:numPr>
        <w:spacing w:after="120" w:line="240" w:lineRule="auto"/>
        <w:ind w:left="567" w:right="260" w:hanging="567"/>
        <w:rPr>
          <w:rFonts w:ascii="Arial" w:hAnsi="Arial" w:cs="Arial"/>
          <w:b/>
          <w:sz w:val="24"/>
          <w:szCs w:val="24"/>
        </w:rPr>
      </w:pPr>
      <w:r w:rsidRPr="005D5566">
        <w:rPr>
          <w:rFonts w:ascii="Arial" w:hAnsi="Arial" w:cs="Arial"/>
          <w:b/>
          <w:sz w:val="24"/>
          <w:szCs w:val="24"/>
        </w:rPr>
        <w:t>The intended subject specific learning outcomes.</w:t>
      </w:r>
      <w:r w:rsidRPr="005D5566">
        <w:rPr>
          <w:rFonts w:ascii="Arial" w:hAnsi="Arial" w:cs="Arial"/>
          <w:b/>
          <w:sz w:val="24"/>
          <w:szCs w:val="24"/>
        </w:rPr>
        <w:br/>
        <w:t>On successfully completing the module students will be able to:</w:t>
      </w:r>
    </w:p>
    <w:p w14:paraId="1B360B10" w14:textId="77777777" w:rsidR="00E27E60" w:rsidRPr="005D5566" w:rsidRDefault="00E27E60" w:rsidP="00E27E60">
      <w:pPr>
        <w:pStyle w:val="imported-Normal"/>
        <w:numPr>
          <w:ilvl w:val="0"/>
          <w:numId w:val="11"/>
        </w:numPr>
        <w:spacing w:after="60"/>
        <w:rPr>
          <w:rFonts w:ascii="Arial" w:hAnsi="Arial" w:cs="Arial"/>
          <w:sz w:val="24"/>
          <w:szCs w:val="24"/>
        </w:rPr>
      </w:pPr>
      <w:r w:rsidRPr="005D5566">
        <w:rPr>
          <w:rFonts w:ascii="Arial" w:hAnsi="Arial" w:cs="Arial"/>
          <w:sz w:val="24"/>
          <w:szCs w:val="24"/>
        </w:rPr>
        <w:t>apply critical approaches to interactive, immersive and multi-platform fiction texts;</w:t>
      </w:r>
    </w:p>
    <w:p w14:paraId="0353342A" w14:textId="77777777" w:rsidR="00E27E60" w:rsidRPr="005D5566" w:rsidRDefault="00E27E60" w:rsidP="00E27E60">
      <w:pPr>
        <w:pStyle w:val="imported-Normal"/>
        <w:numPr>
          <w:ilvl w:val="0"/>
          <w:numId w:val="11"/>
        </w:numPr>
        <w:spacing w:after="60"/>
        <w:rPr>
          <w:rFonts w:ascii="Arial" w:hAnsi="Arial" w:cs="Arial"/>
          <w:sz w:val="24"/>
          <w:szCs w:val="24"/>
        </w:rPr>
      </w:pPr>
      <w:r w:rsidRPr="005D5566">
        <w:rPr>
          <w:rFonts w:ascii="Arial" w:hAnsi="Arial" w:cs="Arial"/>
          <w:sz w:val="24"/>
          <w:szCs w:val="24"/>
        </w:rPr>
        <w:t>understand and reflect upon what makes a meaningful interactive or immersive fiction text, including its potential social functions and logistical applications;</w:t>
      </w:r>
    </w:p>
    <w:p w14:paraId="2A04F072" w14:textId="77777777" w:rsidR="00E27E60" w:rsidRPr="005D5566" w:rsidRDefault="00E27E60" w:rsidP="00E27E60">
      <w:pPr>
        <w:pStyle w:val="imported-Normal"/>
        <w:numPr>
          <w:ilvl w:val="0"/>
          <w:numId w:val="11"/>
        </w:numPr>
        <w:spacing w:after="60"/>
        <w:rPr>
          <w:rFonts w:ascii="Arial" w:hAnsi="Arial" w:cs="Arial"/>
          <w:sz w:val="24"/>
          <w:szCs w:val="24"/>
        </w:rPr>
      </w:pPr>
      <w:r w:rsidRPr="005D5566">
        <w:rPr>
          <w:rFonts w:ascii="Arial" w:hAnsi="Arial" w:cs="Arial"/>
          <w:sz w:val="24"/>
          <w:szCs w:val="24"/>
        </w:rPr>
        <w:t>understand, and apply, the key principles of world-building and its applications in interactive and immersive fictions;</w:t>
      </w:r>
    </w:p>
    <w:p w14:paraId="1A89204F" w14:textId="47022E45" w:rsidR="00E27E60" w:rsidRPr="005D5566" w:rsidRDefault="00E27E60" w:rsidP="00E27E60">
      <w:pPr>
        <w:pStyle w:val="imported-Normal"/>
        <w:numPr>
          <w:ilvl w:val="0"/>
          <w:numId w:val="11"/>
        </w:numPr>
        <w:spacing w:after="60"/>
        <w:rPr>
          <w:rFonts w:ascii="Arial" w:hAnsi="Arial" w:cs="Arial"/>
          <w:sz w:val="24"/>
          <w:szCs w:val="24"/>
        </w:rPr>
      </w:pPr>
      <w:r w:rsidRPr="005D5566">
        <w:rPr>
          <w:rFonts w:ascii="Arial" w:hAnsi="Arial" w:cs="Arial"/>
          <w:sz w:val="24"/>
          <w:szCs w:val="24"/>
        </w:rPr>
        <w:t>develop their skills in building compelling narrative ‘goals,’ story arch</w:t>
      </w:r>
      <w:r w:rsidR="000D551B" w:rsidRPr="005D5566">
        <w:rPr>
          <w:rFonts w:ascii="Arial" w:hAnsi="Arial" w:cs="Arial"/>
          <w:sz w:val="24"/>
          <w:szCs w:val="24"/>
        </w:rPr>
        <w:t>a</w:t>
      </w:r>
      <w:r w:rsidRPr="005D5566">
        <w:rPr>
          <w:rFonts w:ascii="Arial" w:hAnsi="Arial" w:cs="Arial"/>
          <w:sz w:val="24"/>
          <w:szCs w:val="24"/>
        </w:rPr>
        <w:t>eologies, and multi-platform plots;</w:t>
      </w:r>
    </w:p>
    <w:p w14:paraId="19A9277B" w14:textId="77777777" w:rsidR="00E27E60" w:rsidRPr="005D5566" w:rsidRDefault="00E27E60" w:rsidP="00E27E60">
      <w:pPr>
        <w:pStyle w:val="imported-Normal"/>
        <w:numPr>
          <w:ilvl w:val="0"/>
          <w:numId w:val="11"/>
        </w:numPr>
        <w:spacing w:after="60"/>
        <w:rPr>
          <w:rFonts w:ascii="Arial" w:hAnsi="Arial" w:cs="Arial"/>
          <w:sz w:val="24"/>
          <w:szCs w:val="24"/>
        </w:rPr>
      </w:pPr>
      <w:r w:rsidRPr="005D5566">
        <w:rPr>
          <w:rFonts w:ascii="Arial" w:hAnsi="Arial" w:cs="Arial"/>
          <w:sz w:val="24"/>
          <w:szCs w:val="24"/>
        </w:rPr>
        <w:t>understand the importance of audience, reader and user experience and engagement, and the contexts within which interactive and immersive fictions might be used;</w:t>
      </w:r>
    </w:p>
    <w:p w14:paraId="095C56AE" w14:textId="77777777" w:rsidR="00E27E60" w:rsidRPr="005D5566" w:rsidRDefault="00E27E60" w:rsidP="00E27E60">
      <w:pPr>
        <w:spacing w:after="120" w:line="240" w:lineRule="auto"/>
        <w:ind w:right="260"/>
        <w:rPr>
          <w:rFonts w:ascii="Arial" w:hAnsi="Arial" w:cs="Arial"/>
          <w:i/>
          <w:sz w:val="24"/>
          <w:szCs w:val="24"/>
        </w:rPr>
      </w:pPr>
    </w:p>
    <w:p w14:paraId="3675FF25" w14:textId="77777777" w:rsidR="00E27E60" w:rsidRPr="005D5566" w:rsidRDefault="00E27E60" w:rsidP="00E27E60">
      <w:pPr>
        <w:pStyle w:val="ListParagraph"/>
        <w:numPr>
          <w:ilvl w:val="0"/>
          <w:numId w:val="1"/>
        </w:numPr>
        <w:spacing w:after="120" w:line="240" w:lineRule="auto"/>
        <w:ind w:right="260"/>
        <w:rPr>
          <w:rFonts w:ascii="Arial" w:hAnsi="Arial" w:cs="Arial"/>
          <w:b/>
          <w:sz w:val="24"/>
          <w:szCs w:val="24"/>
        </w:rPr>
      </w:pPr>
      <w:r w:rsidRPr="005D5566">
        <w:rPr>
          <w:rFonts w:ascii="Arial" w:hAnsi="Arial" w:cs="Arial"/>
          <w:b/>
          <w:sz w:val="24"/>
          <w:szCs w:val="24"/>
        </w:rPr>
        <w:lastRenderedPageBreak/>
        <w:t>The intended generic learning outcomes.</w:t>
      </w:r>
      <w:r w:rsidRPr="005D5566">
        <w:rPr>
          <w:rFonts w:ascii="Arial" w:hAnsi="Arial" w:cs="Arial"/>
          <w:b/>
          <w:sz w:val="24"/>
          <w:szCs w:val="24"/>
        </w:rPr>
        <w:br/>
        <w:t>On successfully completing the module students will be able to:</w:t>
      </w:r>
    </w:p>
    <w:p w14:paraId="67C9EF2D" w14:textId="77777777" w:rsidR="00E27E60" w:rsidRPr="005D5566" w:rsidRDefault="00E27E60" w:rsidP="00E27E60">
      <w:pPr>
        <w:pStyle w:val="imported-Normal"/>
        <w:numPr>
          <w:ilvl w:val="0"/>
          <w:numId w:val="10"/>
        </w:numPr>
        <w:spacing w:after="60"/>
        <w:rPr>
          <w:rFonts w:ascii="Arial" w:hAnsi="Arial" w:cs="Arial"/>
          <w:sz w:val="24"/>
          <w:szCs w:val="24"/>
        </w:rPr>
      </w:pPr>
      <w:r w:rsidRPr="005D5566">
        <w:rPr>
          <w:rFonts w:ascii="Arial" w:hAnsi="Arial" w:cs="Arial"/>
          <w:sz w:val="24"/>
          <w:szCs w:val="24"/>
        </w:rPr>
        <w:t>develop their capacity for applying close reading skills to a range of interactive and immersive fictions;</w:t>
      </w:r>
    </w:p>
    <w:p w14:paraId="48E98F27" w14:textId="77777777" w:rsidR="00E27E60" w:rsidRPr="005D5566" w:rsidRDefault="00E27E60" w:rsidP="00E27E60">
      <w:pPr>
        <w:pStyle w:val="imported-Normal"/>
        <w:numPr>
          <w:ilvl w:val="0"/>
          <w:numId w:val="10"/>
        </w:numPr>
        <w:spacing w:after="60"/>
        <w:rPr>
          <w:rFonts w:ascii="Arial" w:hAnsi="Arial" w:cs="Arial"/>
          <w:sz w:val="24"/>
          <w:szCs w:val="24"/>
        </w:rPr>
      </w:pPr>
      <w:r w:rsidRPr="005D5566">
        <w:rPr>
          <w:rFonts w:ascii="Arial" w:hAnsi="Arial" w:cs="Arial"/>
          <w:sz w:val="24"/>
          <w:szCs w:val="24"/>
        </w:rPr>
        <w:t>develop their ability to work collaboratively and solve problems creatively, sharing individual strengths and skills within the context of a team;</w:t>
      </w:r>
    </w:p>
    <w:p w14:paraId="4325A408" w14:textId="77777777" w:rsidR="00E27E60" w:rsidRPr="005D5566" w:rsidRDefault="00E27E60" w:rsidP="00E27E60">
      <w:pPr>
        <w:pStyle w:val="imported-Normal"/>
        <w:numPr>
          <w:ilvl w:val="0"/>
          <w:numId w:val="10"/>
        </w:numPr>
        <w:spacing w:after="60"/>
        <w:rPr>
          <w:rFonts w:ascii="Arial" w:hAnsi="Arial" w:cs="Arial"/>
          <w:sz w:val="24"/>
          <w:szCs w:val="24"/>
        </w:rPr>
      </w:pPr>
      <w:r w:rsidRPr="005D5566">
        <w:rPr>
          <w:rFonts w:ascii="Arial" w:hAnsi="Arial" w:cs="Arial"/>
          <w:sz w:val="24"/>
          <w:szCs w:val="24"/>
        </w:rPr>
        <w:t>effectively communicate their creative ideas using a variety of methods;</w:t>
      </w:r>
    </w:p>
    <w:p w14:paraId="1612B115" w14:textId="77777777" w:rsidR="00E27E60" w:rsidRPr="005D5566" w:rsidRDefault="00E27E60" w:rsidP="00E27E60">
      <w:pPr>
        <w:pStyle w:val="imported-Normal"/>
        <w:numPr>
          <w:ilvl w:val="0"/>
          <w:numId w:val="10"/>
        </w:numPr>
        <w:spacing w:after="60"/>
        <w:rPr>
          <w:rFonts w:ascii="Arial" w:hAnsi="Arial" w:cs="Arial"/>
          <w:sz w:val="24"/>
          <w:szCs w:val="24"/>
        </w:rPr>
      </w:pPr>
      <w:r w:rsidRPr="005D5566">
        <w:rPr>
          <w:rFonts w:ascii="Arial" w:hAnsi="Arial" w:cs="Arial"/>
          <w:sz w:val="24"/>
          <w:szCs w:val="24"/>
        </w:rPr>
        <w:t>reflect on the development of their own creative praxis</w:t>
      </w:r>
    </w:p>
    <w:p w14:paraId="662034DD" w14:textId="77777777" w:rsidR="00E27E60" w:rsidRPr="005D5566" w:rsidRDefault="00E27E60" w:rsidP="00E27E60">
      <w:pPr>
        <w:pStyle w:val="imported-Normal"/>
        <w:spacing w:after="60"/>
        <w:rPr>
          <w:rFonts w:ascii="Arial" w:hAnsi="Arial" w:cs="Arial"/>
          <w:sz w:val="24"/>
          <w:szCs w:val="24"/>
        </w:rPr>
      </w:pPr>
    </w:p>
    <w:p w14:paraId="7C98F200" w14:textId="77777777" w:rsidR="00E27E60" w:rsidRPr="005D5566" w:rsidRDefault="00E27E60" w:rsidP="00E27E60">
      <w:pPr>
        <w:numPr>
          <w:ilvl w:val="0"/>
          <w:numId w:val="1"/>
        </w:numPr>
        <w:spacing w:after="120" w:line="240" w:lineRule="auto"/>
        <w:ind w:right="260"/>
        <w:jc w:val="both"/>
        <w:rPr>
          <w:rFonts w:ascii="Arial" w:hAnsi="Arial" w:cs="Arial"/>
          <w:b/>
          <w:sz w:val="24"/>
          <w:szCs w:val="24"/>
        </w:rPr>
      </w:pPr>
      <w:r w:rsidRPr="005D5566">
        <w:rPr>
          <w:rFonts w:ascii="Arial" w:hAnsi="Arial" w:cs="Arial"/>
          <w:b/>
          <w:sz w:val="24"/>
          <w:szCs w:val="24"/>
        </w:rPr>
        <w:t>A synopsis of the curriculum</w:t>
      </w:r>
    </w:p>
    <w:p w14:paraId="1288E389" w14:textId="77777777" w:rsidR="00E27E60" w:rsidRPr="005D5566" w:rsidRDefault="00E27E60" w:rsidP="00E27E60">
      <w:pPr>
        <w:spacing w:after="0" w:line="240" w:lineRule="auto"/>
        <w:ind w:left="720" w:right="261"/>
        <w:rPr>
          <w:rFonts w:ascii="Arial" w:hAnsi="Arial" w:cs="Arial"/>
          <w:sz w:val="24"/>
          <w:szCs w:val="24"/>
        </w:rPr>
      </w:pPr>
      <w:r w:rsidRPr="005D5566">
        <w:rPr>
          <w:rFonts w:ascii="Arial" w:hAnsi="Arial" w:cs="Arial"/>
          <w:sz w:val="24"/>
          <w:szCs w:val="24"/>
        </w:rPr>
        <w:t xml:space="preserve">In taking this module, you will have the opportunity to become a future creator, shaping and changing the landscape of how we tell stories. Whether through multi-platform storytelling, alternate reality games, immersive theatre, locked room experiences, interactive art and gallery exhibitions, virtual and enhanced (augmented, integrated, mixed) realities, cross-media marketing campaigns, or hybrid projects, the possibilities for interactive and immersive narratives are constantly growing and developing, as audiences, readers and users begin to expect more from the ways in which stories are told. </w:t>
      </w:r>
    </w:p>
    <w:p w14:paraId="288DCA39" w14:textId="77777777" w:rsidR="00E27E60" w:rsidRPr="005D5566" w:rsidRDefault="00E27E60" w:rsidP="00E27E60">
      <w:pPr>
        <w:spacing w:after="0" w:line="240" w:lineRule="auto"/>
        <w:ind w:left="295" w:right="261"/>
        <w:rPr>
          <w:rFonts w:ascii="Arial" w:hAnsi="Arial" w:cs="Arial"/>
          <w:sz w:val="24"/>
          <w:szCs w:val="24"/>
        </w:rPr>
      </w:pPr>
    </w:p>
    <w:p w14:paraId="6293C32C" w14:textId="49C852CE" w:rsidR="00E27E60" w:rsidRPr="005D5566" w:rsidRDefault="00E27E60" w:rsidP="00E27E60">
      <w:pPr>
        <w:spacing w:after="0" w:line="240" w:lineRule="auto"/>
        <w:ind w:left="720" w:right="261"/>
        <w:rPr>
          <w:rFonts w:ascii="Arial" w:hAnsi="Arial" w:cs="Arial"/>
          <w:sz w:val="24"/>
          <w:szCs w:val="24"/>
        </w:rPr>
      </w:pPr>
      <w:r w:rsidRPr="005D5566">
        <w:rPr>
          <w:rFonts w:ascii="Arial" w:hAnsi="Arial" w:cs="Arial"/>
          <w:sz w:val="24"/>
          <w:szCs w:val="24"/>
        </w:rPr>
        <w:t>This module explores how interactive and immersive fictions enable and empower us to rethink and reshape how stories are told within a range of different contexts. In an interdisciplinary and collaborative environment, students will develop creative skills such as how to build immersive imaginary worlds; how to craft story arch</w:t>
      </w:r>
      <w:r w:rsidR="00776606" w:rsidRPr="005D5566">
        <w:rPr>
          <w:rFonts w:ascii="Arial" w:hAnsi="Arial" w:cs="Arial"/>
          <w:sz w:val="24"/>
          <w:szCs w:val="24"/>
        </w:rPr>
        <w:t>a</w:t>
      </w:r>
      <w:r w:rsidRPr="005D5566">
        <w:rPr>
          <w:rFonts w:ascii="Arial" w:hAnsi="Arial" w:cs="Arial"/>
          <w:sz w:val="24"/>
          <w:szCs w:val="24"/>
        </w:rPr>
        <w:t xml:space="preserve">eologies; and how to incorporate user interactivity into different forms of fiction, in order to create experiences that have emotional and psychological value. We will examine questions such as: what makes a meaningful interactive or immersive story? How do interactive and immersive forms change the way we think about terms like </w:t>
      </w:r>
      <w:r w:rsidRPr="005D5566">
        <w:rPr>
          <w:rFonts w:ascii="Arial" w:hAnsi="Arial" w:cs="Arial"/>
          <w:i/>
          <w:iCs/>
          <w:sz w:val="24"/>
          <w:szCs w:val="24"/>
        </w:rPr>
        <w:t xml:space="preserve">narrative </w:t>
      </w:r>
      <w:r w:rsidRPr="005D5566">
        <w:rPr>
          <w:rFonts w:ascii="Arial" w:hAnsi="Arial" w:cs="Arial"/>
          <w:sz w:val="24"/>
          <w:szCs w:val="24"/>
        </w:rPr>
        <w:t xml:space="preserve">and </w:t>
      </w:r>
      <w:r w:rsidRPr="005D5566">
        <w:rPr>
          <w:rFonts w:ascii="Arial" w:hAnsi="Arial" w:cs="Arial"/>
          <w:i/>
          <w:iCs/>
          <w:sz w:val="24"/>
          <w:szCs w:val="24"/>
        </w:rPr>
        <w:t>reader</w:t>
      </w:r>
      <w:r w:rsidRPr="005D5566">
        <w:rPr>
          <w:rFonts w:ascii="Arial" w:hAnsi="Arial" w:cs="Arial"/>
          <w:sz w:val="24"/>
          <w:szCs w:val="24"/>
        </w:rPr>
        <w:t xml:space="preserve">? What influences a person’s experience of an immersive or interactive story? And what do current, past and future technologies make possible for the telling of stories? </w:t>
      </w:r>
    </w:p>
    <w:p w14:paraId="59B3605A" w14:textId="77777777" w:rsidR="00E27E60" w:rsidRPr="005D5566" w:rsidRDefault="00E27E60" w:rsidP="00E27E60">
      <w:pPr>
        <w:spacing w:after="0" w:line="240" w:lineRule="auto"/>
        <w:ind w:left="720" w:right="261"/>
        <w:rPr>
          <w:rFonts w:ascii="Arial" w:hAnsi="Arial" w:cs="Arial"/>
          <w:sz w:val="24"/>
          <w:szCs w:val="24"/>
        </w:rPr>
      </w:pPr>
    </w:p>
    <w:p w14:paraId="51842FB7" w14:textId="77777777" w:rsidR="00E27E60" w:rsidRPr="005D5566" w:rsidRDefault="00E27E60" w:rsidP="00E27E60">
      <w:pPr>
        <w:spacing w:after="0" w:line="240" w:lineRule="auto"/>
        <w:ind w:left="720" w:right="261"/>
        <w:rPr>
          <w:rFonts w:ascii="Arial" w:hAnsi="Arial" w:cs="Arial"/>
          <w:sz w:val="24"/>
          <w:szCs w:val="24"/>
        </w:rPr>
      </w:pPr>
      <w:r w:rsidRPr="005D5566">
        <w:rPr>
          <w:rFonts w:ascii="Arial" w:hAnsi="Arial" w:cs="Arial"/>
          <w:sz w:val="24"/>
          <w:szCs w:val="24"/>
        </w:rPr>
        <w:t xml:space="preserve">To take the module, students need only have an interest in the craft of storytelling and a vivid imagination; previous experience of gaming or programming may be useful but is not essential. With an emphasis on practical creative work and collaborative learning, this module will interest students from a range of backgrounds, including creative writing, game design, arts, marketing and theatre. </w:t>
      </w:r>
    </w:p>
    <w:p w14:paraId="57276335" w14:textId="77777777" w:rsidR="00E27E60" w:rsidRPr="005D5566" w:rsidRDefault="00E27E60" w:rsidP="00E27E60">
      <w:pPr>
        <w:spacing w:after="120" w:line="240" w:lineRule="auto"/>
        <w:ind w:right="260"/>
        <w:rPr>
          <w:rFonts w:ascii="Arial" w:hAnsi="Arial" w:cs="Arial"/>
          <w:i/>
          <w:iCs/>
          <w:sz w:val="24"/>
          <w:szCs w:val="24"/>
        </w:rPr>
      </w:pPr>
    </w:p>
    <w:p w14:paraId="1D15DF64" w14:textId="77777777" w:rsidR="00E27E60" w:rsidRPr="005D5566" w:rsidRDefault="00E27E60" w:rsidP="00E27E60">
      <w:pPr>
        <w:numPr>
          <w:ilvl w:val="0"/>
          <w:numId w:val="1"/>
        </w:numPr>
        <w:spacing w:after="120" w:line="240" w:lineRule="auto"/>
        <w:ind w:right="260"/>
        <w:jc w:val="both"/>
        <w:rPr>
          <w:rFonts w:ascii="Arial" w:hAnsi="Arial" w:cs="Arial"/>
          <w:b/>
          <w:sz w:val="24"/>
          <w:szCs w:val="24"/>
        </w:rPr>
      </w:pPr>
      <w:r w:rsidRPr="005D5566">
        <w:rPr>
          <w:rFonts w:ascii="Arial" w:hAnsi="Arial" w:cs="Arial"/>
          <w:b/>
          <w:sz w:val="24"/>
          <w:szCs w:val="24"/>
        </w:rPr>
        <w:t>Reading list (Indicative list, current at time of publication. Reading lists will be published annually)</w:t>
      </w:r>
    </w:p>
    <w:p w14:paraId="6B27D1D2" w14:textId="77777777" w:rsidR="00E27E60" w:rsidRPr="005D5566" w:rsidRDefault="00E27E60" w:rsidP="00E27E60">
      <w:pPr>
        <w:spacing w:after="120" w:line="240" w:lineRule="auto"/>
        <w:ind w:left="567" w:right="260"/>
        <w:jc w:val="both"/>
        <w:rPr>
          <w:rFonts w:ascii="Arial" w:hAnsi="Arial" w:cs="Arial"/>
          <w:b/>
          <w:sz w:val="24"/>
          <w:szCs w:val="24"/>
        </w:rPr>
      </w:pPr>
    </w:p>
    <w:p w14:paraId="45750A23" w14:textId="77777777" w:rsidR="002F01C1" w:rsidRPr="005D5566" w:rsidRDefault="002F01C1" w:rsidP="002F01C1">
      <w:pPr>
        <w:spacing w:after="0" w:line="240" w:lineRule="auto"/>
        <w:ind w:firstLine="720"/>
        <w:rPr>
          <w:rFonts w:ascii="Arial" w:hAnsi="Arial" w:cs="Arial"/>
          <w:sz w:val="24"/>
          <w:szCs w:val="24"/>
        </w:rPr>
      </w:pPr>
      <w:proofErr w:type="spellStart"/>
      <w:r w:rsidRPr="005D5566">
        <w:rPr>
          <w:rFonts w:ascii="Arial" w:hAnsi="Arial" w:cs="Arial"/>
          <w:sz w:val="24"/>
          <w:szCs w:val="24"/>
        </w:rPr>
        <w:t>Glassner</w:t>
      </w:r>
      <w:proofErr w:type="spellEnd"/>
      <w:r w:rsidRPr="005D5566">
        <w:rPr>
          <w:rFonts w:ascii="Arial" w:hAnsi="Arial" w:cs="Arial"/>
          <w:sz w:val="24"/>
          <w:szCs w:val="24"/>
        </w:rPr>
        <w:t xml:space="preserve">, </w:t>
      </w:r>
      <w:proofErr w:type="gramStart"/>
      <w:r w:rsidRPr="005D5566">
        <w:rPr>
          <w:rFonts w:ascii="Arial" w:hAnsi="Arial" w:cs="Arial"/>
          <w:sz w:val="24"/>
          <w:szCs w:val="24"/>
        </w:rPr>
        <w:t>A</w:t>
      </w:r>
      <w:proofErr w:type="gramEnd"/>
      <w:r w:rsidRPr="005D5566">
        <w:rPr>
          <w:rFonts w:ascii="Arial" w:hAnsi="Arial" w:cs="Arial"/>
          <w:sz w:val="24"/>
          <w:szCs w:val="24"/>
        </w:rPr>
        <w:t xml:space="preserve">, </w:t>
      </w:r>
      <w:r w:rsidRPr="005D5566">
        <w:rPr>
          <w:rFonts w:ascii="Arial" w:hAnsi="Arial" w:cs="Arial"/>
          <w:i/>
          <w:iCs/>
          <w:sz w:val="24"/>
          <w:szCs w:val="24"/>
        </w:rPr>
        <w:t>Interactive Storytelling: Techniques for 21st Century Fiction</w:t>
      </w:r>
      <w:r w:rsidRPr="005D5566">
        <w:rPr>
          <w:rFonts w:ascii="Arial" w:hAnsi="Arial" w:cs="Arial"/>
          <w:sz w:val="24"/>
          <w:szCs w:val="24"/>
        </w:rPr>
        <w:t xml:space="preserve"> (Routledge, 2004)</w:t>
      </w:r>
    </w:p>
    <w:p w14:paraId="697AC026" w14:textId="16A1BB51" w:rsidR="002F01C1" w:rsidRPr="005D5566" w:rsidRDefault="002F01C1" w:rsidP="005D5566">
      <w:pPr>
        <w:spacing w:after="0" w:line="240" w:lineRule="auto"/>
        <w:ind w:left="720"/>
        <w:rPr>
          <w:rFonts w:ascii="Arial" w:hAnsi="Arial" w:cs="Arial"/>
          <w:sz w:val="24"/>
          <w:szCs w:val="24"/>
        </w:rPr>
      </w:pPr>
      <w:proofErr w:type="spellStart"/>
      <w:r w:rsidRPr="005D5566">
        <w:rPr>
          <w:rFonts w:ascii="Arial" w:hAnsi="Arial" w:cs="Arial"/>
          <w:sz w:val="24"/>
          <w:szCs w:val="24"/>
        </w:rPr>
        <w:t>Gröppel</w:t>
      </w:r>
      <w:proofErr w:type="spellEnd"/>
      <w:r w:rsidRPr="005D5566">
        <w:rPr>
          <w:rFonts w:ascii="Arial" w:hAnsi="Arial" w:cs="Arial"/>
          <w:sz w:val="24"/>
          <w:szCs w:val="24"/>
        </w:rPr>
        <w:t xml:space="preserve">-Wegener, A and Jenny Kidd, </w:t>
      </w:r>
      <w:r w:rsidRPr="005D5566">
        <w:rPr>
          <w:rFonts w:ascii="Arial" w:hAnsi="Arial" w:cs="Arial"/>
          <w:i/>
          <w:iCs/>
          <w:sz w:val="24"/>
          <w:szCs w:val="24"/>
        </w:rPr>
        <w:t>Critical Encounters with Immersive Storytelling</w:t>
      </w:r>
      <w:r w:rsidRPr="005D5566">
        <w:rPr>
          <w:rFonts w:ascii="Arial" w:hAnsi="Arial" w:cs="Arial"/>
          <w:sz w:val="24"/>
          <w:szCs w:val="24"/>
        </w:rPr>
        <w:t xml:space="preserve"> (Routledge, 2019)</w:t>
      </w:r>
    </w:p>
    <w:p w14:paraId="0BF1D5FB" w14:textId="4D8BE80A" w:rsidR="002F01C1" w:rsidRPr="005D5566" w:rsidRDefault="002F01C1" w:rsidP="005D5566">
      <w:pPr>
        <w:spacing w:after="0" w:line="240" w:lineRule="auto"/>
        <w:ind w:left="720"/>
        <w:rPr>
          <w:rFonts w:ascii="Arial" w:hAnsi="Arial" w:cs="Arial"/>
          <w:i/>
          <w:iCs/>
          <w:sz w:val="24"/>
          <w:szCs w:val="24"/>
        </w:rPr>
      </w:pPr>
      <w:proofErr w:type="spellStart"/>
      <w:r w:rsidRPr="005D5566">
        <w:rPr>
          <w:rFonts w:ascii="Arial" w:hAnsi="Arial" w:cs="Arial"/>
          <w:sz w:val="24"/>
          <w:szCs w:val="24"/>
        </w:rPr>
        <w:t>McErlean</w:t>
      </w:r>
      <w:proofErr w:type="spellEnd"/>
      <w:r w:rsidRPr="005D5566">
        <w:rPr>
          <w:rFonts w:ascii="Arial" w:hAnsi="Arial" w:cs="Arial"/>
          <w:sz w:val="24"/>
          <w:szCs w:val="24"/>
        </w:rPr>
        <w:t xml:space="preserve">, K, </w:t>
      </w:r>
      <w:r w:rsidRPr="005D5566">
        <w:rPr>
          <w:rFonts w:ascii="Arial" w:hAnsi="Arial" w:cs="Arial"/>
          <w:i/>
          <w:iCs/>
          <w:sz w:val="24"/>
          <w:szCs w:val="24"/>
        </w:rPr>
        <w:t>Interactive Narratives and Transmedia Storytelling: Creating Immersive Stories across New Media Platforms</w:t>
      </w:r>
      <w:r w:rsidRPr="005D5566">
        <w:rPr>
          <w:rFonts w:ascii="Arial" w:hAnsi="Arial" w:cs="Arial"/>
          <w:sz w:val="24"/>
          <w:szCs w:val="24"/>
        </w:rPr>
        <w:t xml:space="preserve"> (Routledge, 2018)</w:t>
      </w:r>
    </w:p>
    <w:p w14:paraId="32D199F3" w14:textId="77777777" w:rsidR="002F01C1" w:rsidRPr="005D5566" w:rsidRDefault="002F01C1" w:rsidP="002F01C1">
      <w:pPr>
        <w:pStyle w:val="ListParagraph"/>
        <w:spacing w:after="0" w:line="240" w:lineRule="auto"/>
        <w:rPr>
          <w:rFonts w:ascii="Arial" w:hAnsi="Arial" w:cs="Arial"/>
          <w:color w:val="000000"/>
          <w:sz w:val="24"/>
          <w:szCs w:val="24"/>
        </w:rPr>
      </w:pPr>
      <w:r w:rsidRPr="005D5566">
        <w:rPr>
          <w:rFonts w:ascii="Arial" w:hAnsi="Arial" w:cs="Arial"/>
          <w:color w:val="000000"/>
          <w:sz w:val="24"/>
          <w:szCs w:val="24"/>
        </w:rPr>
        <w:lastRenderedPageBreak/>
        <w:t xml:space="preserve">Montfort, N, </w:t>
      </w:r>
      <w:r w:rsidRPr="005D5566">
        <w:rPr>
          <w:rFonts w:ascii="Arial" w:hAnsi="Arial" w:cs="Arial"/>
          <w:i/>
          <w:iCs/>
          <w:color w:val="000000"/>
          <w:sz w:val="24"/>
          <w:szCs w:val="24"/>
        </w:rPr>
        <w:t xml:space="preserve">Twisty Little Passages: An Approach to Interactive Fiction </w:t>
      </w:r>
      <w:r w:rsidRPr="005D5566">
        <w:rPr>
          <w:rFonts w:ascii="Arial" w:hAnsi="Arial" w:cs="Arial"/>
          <w:color w:val="000000"/>
          <w:sz w:val="24"/>
          <w:szCs w:val="24"/>
        </w:rPr>
        <w:t>(MIT Press, 2005)</w:t>
      </w:r>
    </w:p>
    <w:p w14:paraId="560099BD" w14:textId="77777777" w:rsidR="002F01C1" w:rsidRPr="005D5566" w:rsidRDefault="002F01C1" w:rsidP="002F01C1">
      <w:pPr>
        <w:pStyle w:val="ListParagraph"/>
        <w:spacing w:after="0" w:line="240" w:lineRule="auto"/>
        <w:rPr>
          <w:rFonts w:ascii="Arial" w:hAnsi="Arial" w:cs="Arial"/>
          <w:color w:val="000000"/>
          <w:sz w:val="24"/>
          <w:szCs w:val="24"/>
        </w:rPr>
      </w:pPr>
      <w:r w:rsidRPr="005D5566">
        <w:rPr>
          <w:rFonts w:ascii="Arial" w:hAnsi="Arial" w:cs="Arial"/>
          <w:color w:val="000000"/>
          <w:sz w:val="24"/>
          <w:szCs w:val="24"/>
        </w:rPr>
        <w:t xml:space="preserve">Murray, Janet H., </w:t>
      </w:r>
      <w:r w:rsidRPr="005D5566">
        <w:rPr>
          <w:rFonts w:ascii="Arial" w:hAnsi="Arial" w:cs="Arial"/>
          <w:i/>
          <w:iCs/>
          <w:color w:val="000000"/>
          <w:sz w:val="24"/>
          <w:szCs w:val="24"/>
        </w:rPr>
        <w:t>Hamlet on the Holodeck</w:t>
      </w:r>
      <w:r w:rsidRPr="005D5566">
        <w:rPr>
          <w:rFonts w:ascii="Arial" w:hAnsi="Arial" w:cs="Arial"/>
          <w:color w:val="000000"/>
          <w:sz w:val="24"/>
          <w:szCs w:val="24"/>
        </w:rPr>
        <w:t xml:space="preserve"> (MIT Press, 1998)</w:t>
      </w:r>
    </w:p>
    <w:p w14:paraId="1B1FEB44" w14:textId="77777777" w:rsidR="00E27E60" w:rsidRPr="005D5566" w:rsidRDefault="00E27E60" w:rsidP="00E27E60">
      <w:pPr>
        <w:pStyle w:val="ListParagraph"/>
        <w:spacing w:after="0" w:line="240" w:lineRule="auto"/>
        <w:rPr>
          <w:rFonts w:ascii="Arial" w:hAnsi="Arial" w:cs="Arial"/>
          <w:color w:val="000000"/>
          <w:sz w:val="24"/>
          <w:szCs w:val="24"/>
        </w:rPr>
      </w:pPr>
      <w:r w:rsidRPr="005D5566">
        <w:rPr>
          <w:rFonts w:ascii="Arial" w:hAnsi="Arial" w:cs="Arial"/>
          <w:color w:val="000000"/>
          <w:sz w:val="24"/>
          <w:szCs w:val="24"/>
        </w:rPr>
        <w:t xml:space="preserve">Phillips, A, </w:t>
      </w:r>
      <w:r w:rsidRPr="005D5566">
        <w:rPr>
          <w:rFonts w:ascii="Arial" w:hAnsi="Arial" w:cs="Arial"/>
          <w:i/>
          <w:iCs/>
          <w:color w:val="000000"/>
          <w:sz w:val="24"/>
          <w:szCs w:val="24"/>
        </w:rPr>
        <w:t>A Creator’s Guide to Transmedia Storytelling</w:t>
      </w:r>
      <w:r w:rsidRPr="005D5566">
        <w:rPr>
          <w:rFonts w:ascii="Arial" w:hAnsi="Arial" w:cs="Arial"/>
          <w:color w:val="000000"/>
          <w:sz w:val="24"/>
          <w:szCs w:val="24"/>
        </w:rPr>
        <w:t xml:space="preserve"> (McGraw-Hill, 2012)</w:t>
      </w:r>
    </w:p>
    <w:p w14:paraId="5B62141C" w14:textId="729E8D5B" w:rsidR="002F01C1" w:rsidRPr="005D5566" w:rsidRDefault="002F01C1" w:rsidP="005D5566">
      <w:pPr>
        <w:spacing w:after="0" w:line="240" w:lineRule="auto"/>
        <w:ind w:left="720"/>
        <w:rPr>
          <w:rFonts w:ascii="Arial" w:hAnsi="Arial" w:cs="Arial"/>
          <w:sz w:val="24"/>
          <w:szCs w:val="24"/>
        </w:rPr>
      </w:pPr>
      <w:r w:rsidRPr="005D5566">
        <w:rPr>
          <w:rFonts w:ascii="Arial" w:hAnsi="Arial" w:cs="Arial"/>
          <w:sz w:val="24"/>
          <w:szCs w:val="24"/>
        </w:rPr>
        <w:t xml:space="preserve">Riggs, S, </w:t>
      </w:r>
      <w:proofErr w:type="spellStart"/>
      <w:r w:rsidRPr="005D5566">
        <w:rPr>
          <w:rFonts w:ascii="Arial" w:hAnsi="Arial" w:cs="Arial"/>
          <w:sz w:val="24"/>
          <w:szCs w:val="24"/>
        </w:rPr>
        <w:t>Hustad</w:t>
      </w:r>
      <w:proofErr w:type="spellEnd"/>
      <w:r w:rsidRPr="005D5566">
        <w:rPr>
          <w:rFonts w:ascii="Arial" w:hAnsi="Arial" w:cs="Arial"/>
          <w:sz w:val="24"/>
          <w:szCs w:val="24"/>
        </w:rPr>
        <w:t xml:space="preserve">, M and Lim, MP, </w:t>
      </w:r>
      <w:proofErr w:type="gramStart"/>
      <w:r w:rsidRPr="005D5566">
        <w:rPr>
          <w:rFonts w:ascii="Arial" w:hAnsi="Arial" w:cs="Arial"/>
          <w:i/>
          <w:iCs/>
          <w:sz w:val="24"/>
          <w:szCs w:val="24"/>
        </w:rPr>
        <w:t>The</w:t>
      </w:r>
      <w:proofErr w:type="gramEnd"/>
      <w:r w:rsidRPr="005D5566">
        <w:rPr>
          <w:rFonts w:ascii="Arial" w:hAnsi="Arial" w:cs="Arial"/>
          <w:i/>
          <w:iCs/>
          <w:sz w:val="24"/>
          <w:szCs w:val="24"/>
        </w:rPr>
        <w:t xml:space="preserve"> End of Storytelling: The Future of Narrative in the </w:t>
      </w:r>
      <w:proofErr w:type="spellStart"/>
      <w:r w:rsidRPr="005D5566">
        <w:rPr>
          <w:rFonts w:ascii="Arial" w:hAnsi="Arial" w:cs="Arial"/>
          <w:i/>
          <w:iCs/>
          <w:sz w:val="24"/>
          <w:szCs w:val="24"/>
        </w:rPr>
        <w:t>Storyplex</w:t>
      </w:r>
      <w:proofErr w:type="spellEnd"/>
      <w:r w:rsidRPr="005D5566">
        <w:rPr>
          <w:rFonts w:ascii="Arial" w:hAnsi="Arial" w:cs="Arial"/>
          <w:sz w:val="24"/>
          <w:szCs w:val="24"/>
        </w:rPr>
        <w:t xml:space="preserve"> (Beat Media Group, 2019)</w:t>
      </w:r>
    </w:p>
    <w:p w14:paraId="523206B8" w14:textId="77777777" w:rsidR="00E27E60" w:rsidRPr="005D5566" w:rsidRDefault="00E27E60" w:rsidP="002F01C1">
      <w:pPr>
        <w:spacing w:after="0" w:line="240" w:lineRule="auto"/>
        <w:rPr>
          <w:rFonts w:ascii="Arial" w:hAnsi="Arial" w:cs="Arial"/>
          <w:sz w:val="24"/>
          <w:szCs w:val="24"/>
        </w:rPr>
      </w:pPr>
    </w:p>
    <w:p w14:paraId="6959AB57" w14:textId="77777777" w:rsidR="00E27E60" w:rsidRPr="005D5566" w:rsidRDefault="00E27E60" w:rsidP="00E27E60">
      <w:pPr>
        <w:spacing w:after="0" w:line="240" w:lineRule="auto"/>
        <w:ind w:left="720" w:firstLine="720"/>
        <w:rPr>
          <w:rFonts w:ascii="Arial" w:hAnsi="Arial" w:cs="Arial"/>
          <w:sz w:val="24"/>
          <w:szCs w:val="24"/>
        </w:rPr>
      </w:pPr>
      <w:r w:rsidRPr="005D5566">
        <w:rPr>
          <w:rFonts w:ascii="Arial" w:hAnsi="Arial" w:cs="Arial"/>
          <w:sz w:val="24"/>
          <w:szCs w:val="24"/>
        </w:rPr>
        <w:t xml:space="preserve">   </w:t>
      </w:r>
    </w:p>
    <w:p w14:paraId="7BAB4D58" w14:textId="40D4A1C0" w:rsidR="00E27E60" w:rsidRPr="005D5566" w:rsidRDefault="00E27E60" w:rsidP="00776606">
      <w:pPr>
        <w:numPr>
          <w:ilvl w:val="0"/>
          <w:numId w:val="1"/>
        </w:numPr>
        <w:spacing w:after="120" w:line="240" w:lineRule="auto"/>
        <w:ind w:right="260"/>
        <w:rPr>
          <w:rFonts w:ascii="Arial" w:hAnsi="Arial" w:cs="Arial"/>
          <w:i/>
          <w:iCs/>
          <w:sz w:val="24"/>
          <w:szCs w:val="24"/>
        </w:rPr>
      </w:pPr>
      <w:r w:rsidRPr="005D5566">
        <w:rPr>
          <w:rFonts w:ascii="Arial" w:hAnsi="Arial" w:cs="Arial"/>
          <w:b/>
          <w:sz w:val="24"/>
          <w:szCs w:val="24"/>
        </w:rPr>
        <w:t>Learning and teaching methods</w:t>
      </w:r>
    </w:p>
    <w:p w14:paraId="75C33036" w14:textId="77777777" w:rsidR="00E27E60" w:rsidRPr="005D5566" w:rsidRDefault="00E27E60" w:rsidP="00E27E60">
      <w:pPr>
        <w:pStyle w:val="ListParagraph"/>
        <w:spacing w:after="120" w:line="240" w:lineRule="auto"/>
        <w:ind w:right="260"/>
        <w:rPr>
          <w:rFonts w:ascii="Arial" w:hAnsi="Arial" w:cs="Arial"/>
          <w:iCs/>
          <w:sz w:val="24"/>
          <w:szCs w:val="24"/>
        </w:rPr>
      </w:pPr>
      <w:r w:rsidRPr="005D5566">
        <w:rPr>
          <w:rFonts w:ascii="Arial" w:hAnsi="Arial" w:cs="Arial"/>
          <w:iCs/>
          <w:sz w:val="24"/>
          <w:szCs w:val="24"/>
        </w:rPr>
        <w:t>Contact hours: 45</w:t>
      </w:r>
    </w:p>
    <w:p w14:paraId="5C1D8293" w14:textId="77777777" w:rsidR="00E27E60" w:rsidRPr="005D5566" w:rsidRDefault="00E27E60" w:rsidP="00E27E60">
      <w:pPr>
        <w:pStyle w:val="ListParagraph"/>
        <w:spacing w:after="120" w:line="240" w:lineRule="auto"/>
        <w:ind w:right="260"/>
        <w:rPr>
          <w:rFonts w:ascii="Arial" w:hAnsi="Arial" w:cs="Arial"/>
          <w:iCs/>
          <w:sz w:val="24"/>
          <w:szCs w:val="24"/>
        </w:rPr>
      </w:pPr>
      <w:r w:rsidRPr="005D5566">
        <w:rPr>
          <w:rFonts w:ascii="Arial" w:hAnsi="Arial" w:cs="Arial"/>
          <w:iCs/>
          <w:sz w:val="24"/>
          <w:szCs w:val="24"/>
        </w:rPr>
        <w:t>Private Study Hours: 255</w:t>
      </w:r>
    </w:p>
    <w:p w14:paraId="73271E16" w14:textId="77777777" w:rsidR="00E27E60" w:rsidRPr="005D5566" w:rsidRDefault="00E27E60" w:rsidP="00E27E60">
      <w:pPr>
        <w:pStyle w:val="ListParagraph"/>
        <w:spacing w:after="120" w:line="240" w:lineRule="auto"/>
        <w:ind w:right="260"/>
        <w:rPr>
          <w:rFonts w:ascii="Arial" w:hAnsi="Arial" w:cs="Arial"/>
          <w:iCs/>
          <w:sz w:val="24"/>
          <w:szCs w:val="24"/>
        </w:rPr>
      </w:pPr>
      <w:r w:rsidRPr="005D5566">
        <w:rPr>
          <w:rFonts w:ascii="Arial" w:hAnsi="Arial" w:cs="Arial"/>
          <w:iCs/>
          <w:sz w:val="24"/>
          <w:szCs w:val="24"/>
        </w:rPr>
        <w:t>Total Study Hours: 300</w:t>
      </w:r>
    </w:p>
    <w:p w14:paraId="3EBA2648" w14:textId="77777777" w:rsidR="00E27E60" w:rsidRPr="005D5566" w:rsidRDefault="00E27E60" w:rsidP="00E27E60">
      <w:pPr>
        <w:pStyle w:val="ListParagraph"/>
        <w:spacing w:after="120" w:line="240" w:lineRule="auto"/>
        <w:ind w:left="567" w:right="260"/>
        <w:rPr>
          <w:rFonts w:ascii="Arial" w:hAnsi="Arial" w:cs="Arial"/>
          <w:b/>
          <w:sz w:val="24"/>
          <w:szCs w:val="24"/>
        </w:rPr>
      </w:pPr>
    </w:p>
    <w:p w14:paraId="065B6E67" w14:textId="77777777" w:rsidR="00E27E60" w:rsidRPr="005D5566" w:rsidRDefault="00E27E60" w:rsidP="00E27E60">
      <w:pPr>
        <w:pStyle w:val="ListParagraph"/>
        <w:numPr>
          <w:ilvl w:val="0"/>
          <w:numId w:val="1"/>
        </w:numPr>
        <w:spacing w:after="120" w:line="240" w:lineRule="auto"/>
        <w:ind w:right="260"/>
        <w:rPr>
          <w:rFonts w:ascii="Arial" w:hAnsi="Arial" w:cs="Arial"/>
          <w:b/>
          <w:sz w:val="24"/>
          <w:szCs w:val="24"/>
        </w:rPr>
      </w:pPr>
      <w:r w:rsidRPr="005D5566">
        <w:rPr>
          <w:rFonts w:ascii="Arial" w:hAnsi="Arial" w:cs="Arial"/>
          <w:b/>
          <w:sz w:val="24"/>
          <w:szCs w:val="24"/>
        </w:rPr>
        <w:t>Assessment methods</w:t>
      </w:r>
    </w:p>
    <w:p w14:paraId="7CA71B83" w14:textId="77777777" w:rsidR="00E27E60" w:rsidRPr="005D5566" w:rsidRDefault="00E27E60" w:rsidP="00E27E60">
      <w:pPr>
        <w:pStyle w:val="ListParagraph"/>
        <w:spacing w:after="120" w:line="240" w:lineRule="auto"/>
        <w:ind w:left="567" w:right="260"/>
        <w:rPr>
          <w:rFonts w:ascii="Arial" w:hAnsi="Arial" w:cs="Arial"/>
          <w:i/>
          <w:iCs/>
          <w:sz w:val="24"/>
          <w:szCs w:val="24"/>
        </w:rPr>
      </w:pPr>
    </w:p>
    <w:p w14:paraId="31D77657" w14:textId="77777777" w:rsidR="00E27E60" w:rsidRPr="00F425CD" w:rsidRDefault="00E27E60" w:rsidP="00E27E60">
      <w:pPr>
        <w:pStyle w:val="ListParagraph"/>
        <w:numPr>
          <w:ilvl w:val="1"/>
          <w:numId w:val="9"/>
        </w:numPr>
        <w:spacing w:after="120"/>
        <w:rPr>
          <w:rFonts w:ascii="Arial" w:hAnsi="Arial" w:cs="Arial"/>
          <w:iCs/>
          <w:sz w:val="24"/>
          <w:szCs w:val="24"/>
        </w:rPr>
      </w:pPr>
      <w:r w:rsidRPr="00F425CD">
        <w:rPr>
          <w:rFonts w:ascii="Arial" w:hAnsi="Arial" w:cs="Arial"/>
          <w:iCs/>
          <w:sz w:val="24"/>
          <w:szCs w:val="24"/>
        </w:rPr>
        <w:t>Main assessment methods</w:t>
      </w:r>
    </w:p>
    <w:p w14:paraId="31E3A3ED" w14:textId="77777777" w:rsidR="00E27E60" w:rsidRPr="005D5566" w:rsidRDefault="00E27E60" w:rsidP="00E27E60">
      <w:pPr>
        <w:pStyle w:val="ListParagraph"/>
        <w:spacing w:after="120"/>
        <w:ind w:left="420"/>
        <w:contextualSpacing w:val="0"/>
        <w:rPr>
          <w:rFonts w:ascii="Arial" w:hAnsi="Arial" w:cs="Arial"/>
          <w:iCs/>
          <w:sz w:val="24"/>
          <w:szCs w:val="24"/>
        </w:rPr>
      </w:pPr>
    </w:p>
    <w:p w14:paraId="61CEA388" w14:textId="75BEF2CF" w:rsidR="00E27E60" w:rsidRPr="005D5566" w:rsidRDefault="005D5566" w:rsidP="005D5566">
      <w:pPr>
        <w:pStyle w:val="ListParagraph"/>
        <w:spacing w:after="120"/>
        <w:contextualSpacing w:val="0"/>
        <w:rPr>
          <w:rFonts w:ascii="Arial" w:hAnsi="Arial" w:cs="Arial"/>
          <w:iCs/>
          <w:sz w:val="24"/>
          <w:szCs w:val="24"/>
        </w:rPr>
      </w:pPr>
      <w:r w:rsidRPr="005D5566">
        <w:rPr>
          <w:rFonts w:ascii="Arial" w:hAnsi="Arial" w:cs="Arial"/>
          <w:iCs/>
          <w:sz w:val="24"/>
          <w:szCs w:val="24"/>
        </w:rPr>
        <w:t xml:space="preserve">Written Assignment (1,500 words) </w:t>
      </w:r>
      <w:r w:rsidR="00E27E60" w:rsidRPr="005D5566">
        <w:rPr>
          <w:rFonts w:ascii="Arial" w:hAnsi="Arial" w:cs="Arial"/>
          <w:iCs/>
          <w:sz w:val="24"/>
          <w:szCs w:val="24"/>
        </w:rPr>
        <w:t>(20</w:t>
      </w:r>
      <w:r>
        <w:rPr>
          <w:rFonts w:ascii="Arial" w:hAnsi="Arial" w:cs="Arial"/>
          <w:iCs/>
          <w:sz w:val="24"/>
          <w:szCs w:val="24"/>
        </w:rPr>
        <w:t>%)</w:t>
      </w:r>
      <w:r w:rsidR="00E27E60" w:rsidRPr="005D5566">
        <w:rPr>
          <w:rFonts w:ascii="Arial" w:hAnsi="Arial" w:cs="Arial"/>
          <w:iCs/>
          <w:sz w:val="24"/>
          <w:szCs w:val="24"/>
        </w:rPr>
        <w:t xml:space="preserve"> </w:t>
      </w:r>
      <w:r>
        <w:rPr>
          <w:rFonts w:ascii="Arial" w:hAnsi="Arial" w:cs="Arial"/>
          <w:iCs/>
          <w:sz w:val="24"/>
          <w:szCs w:val="24"/>
        </w:rPr>
        <w:br/>
      </w:r>
      <w:r w:rsidRPr="005D5566">
        <w:rPr>
          <w:rFonts w:ascii="Arial" w:hAnsi="Arial" w:cs="Arial"/>
          <w:iCs/>
          <w:sz w:val="24"/>
          <w:szCs w:val="24"/>
        </w:rPr>
        <w:t>Final Project (3,000-word story bible; creative portfolio; digital prototype; creative piece; design portfolio; or similar, with 500-word rationale</w:t>
      </w:r>
      <w:r>
        <w:rPr>
          <w:rFonts w:ascii="Arial" w:hAnsi="Arial" w:cs="Arial"/>
          <w:iCs/>
          <w:sz w:val="24"/>
          <w:szCs w:val="24"/>
        </w:rPr>
        <w:t>)</w:t>
      </w:r>
      <w:r w:rsidR="00E27E60" w:rsidRPr="005D5566">
        <w:rPr>
          <w:rFonts w:ascii="Arial" w:hAnsi="Arial" w:cs="Arial"/>
          <w:iCs/>
          <w:sz w:val="24"/>
          <w:szCs w:val="24"/>
        </w:rPr>
        <w:t xml:space="preserve"> (60</w:t>
      </w:r>
      <w:r>
        <w:rPr>
          <w:rFonts w:ascii="Arial" w:hAnsi="Arial" w:cs="Arial"/>
          <w:iCs/>
          <w:sz w:val="24"/>
          <w:szCs w:val="24"/>
        </w:rPr>
        <w:t>%)</w:t>
      </w:r>
      <w:r>
        <w:rPr>
          <w:rFonts w:ascii="Arial" w:hAnsi="Arial" w:cs="Arial"/>
          <w:iCs/>
          <w:sz w:val="24"/>
          <w:szCs w:val="24"/>
        </w:rPr>
        <w:br/>
      </w:r>
      <w:r w:rsidRPr="005D5566">
        <w:rPr>
          <w:rFonts w:ascii="Arial" w:hAnsi="Arial" w:cs="Arial"/>
          <w:iCs/>
          <w:sz w:val="24"/>
          <w:szCs w:val="24"/>
        </w:rPr>
        <w:t>Reflective Seminar and Workshop Participation (500 words)</w:t>
      </w:r>
      <w:r w:rsidR="00E27E60" w:rsidRPr="005D5566">
        <w:rPr>
          <w:rFonts w:ascii="Arial" w:hAnsi="Arial" w:cs="Arial"/>
          <w:iCs/>
          <w:sz w:val="24"/>
          <w:szCs w:val="24"/>
        </w:rPr>
        <w:t xml:space="preserve"> (20%): </w:t>
      </w:r>
    </w:p>
    <w:p w14:paraId="4F648A39" w14:textId="77777777" w:rsidR="00E27E60" w:rsidRPr="005D5566" w:rsidRDefault="00E27E60" w:rsidP="00E27E60">
      <w:pPr>
        <w:spacing w:after="120" w:line="240" w:lineRule="auto"/>
        <w:ind w:right="260"/>
        <w:rPr>
          <w:rFonts w:ascii="Arial" w:hAnsi="Arial" w:cs="Arial"/>
          <w:b/>
          <w:i/>
          <w:iCs/>
          <w:sz w:val="24"/>
          <w:szCs w:val="24"/>
        </w:rPr>
      </w:pPr>
    </w:p>
    <w:p w14:paraId="5F17832C" w14:textId="77777777" w:rsidR="00E27E60" w:rsidRPr="00F425CD" w:rsidRDefault="00E27E60" w:rsidP="00E27E60">
      <w:pPr>
        <w:spacing w:after="120"/>
        <w:ind w:left="1134" w:hanging="567"/>
        <w:rPr>
          <w:rFonts w:ascii="Arial" w:hAnsi="Arial" w:cs="Arial"/>
          <w:iCs/>
          <w:sz w:val="24"/>
          <w:szCs w:val="24"/>
        </w:rPr>
      </w:pPr>
      <w:r w:rsidRPr="005D5566">
        <w:rPr>
          <w:rFonts w:ascii="Arial" w:hAnsi="Arial" w:cs="Arial"/>
          <w:iCs/>
          <w:sz w:val="24"/>
          <w:szCs w:val="24"/>
        </w:rPr>
        <w:t>13.2</w:t>
      </w:r>
      <w:r w:rsidRPr="005D5566">
        <w:rPr>
          <w:rFonts w:ascii="Arial" w:hAnsi="Arial" w:cs="Arial"/>
          <w:iCs/>
          <w:sz w:val="24"/>
          <w:szCs w:val="24"/>
        </w:rPr>
        <w:tab/>
      </w:r>
      <w:r w:rsidRPr="00F425CD">
        <w:rPr>
          <w:rFonts w:ascii="Arial" w:hAnsi="Arial" w:cs="Arial"/>
          <w:iCs/>
          <w:sz w:val="24"/>
          <w:szCs w:val="24"/>
        </w:rPr>
        <w:t xml:space="preserve">Reassessment methods </w:t>
      </w:r>
    </w:p>
    <w:p w14:paraId="2410205A" w14:textId="77777777" w:rsidR="00E27E60" w:rsidRPr="005D5566" w:rsidRDefault="00E27E60" w:rsidP="00E27E60">
      <w:pPr>
        <w:spacing w:after="120" w:line="240" w:lineRule="auto"/>
        <w:ind w:left="1134" w:right="260"/>
        <w:rPr>
          <w:rFonts w:ascii="Arial" w:hAnsi="Arial" w:cs="Arial"/>
          <w:iCs/>
          <w:sz w:val="24"/>
          <w:szCs w:val="24"/>
        </w:rPr>
      </w:pPr>
      <w:r w:rsidRPr="005D5566">
        <w:rPr>
          <w:rFonts w:ascii="Arial" w:hAnsi="Arial" w:cs="Arial"/>
          <w:iCs/>
          <w:sz w:val="24"/>
          <w:szCs w:val="24"/>
        </w:rPr>
        <w:t>Alternative Assessment: 100% coursework (3,000-word story bible; creative portfolio; digital prototype; creative piece; design portfolio; or similar, with 500-word rationale)</w:t>
      </w:r>
    </w:p>
    <w:p w14:paraId="42B0A48F" w14:textId="77777777" w:rsidR="008D4447" w:rsidRPr="005D5566" w:rsidRDefault="008D4447" w:rsidP="00E27E60">
      <w:pPr>
        <w:spacing w:after="120" w:line="240" w:lineRule="auto"/>
        <w:ind w:right="543"/>
        <w:rPr>
          <w:rFonts w:ascii="Arial" w:hAnsi="Arial" w:cs="Arial"/>
          <w:iCs/>
          <w:sz w:val="24"/>
          <w:szCs w:val="24"/>
        </w:rPr>
      </w:pPr>
    </w:p>
    <w:p w14:paraId="0DA5DE44" w14:textId="77777777" w:rsidR="00274ED7" w:rsidRPr="005D5566" w:rsidRDefault="006F3F8B" w:rsidP="009D52D0">
      <w:pPr>
        <w:numPr>
          <w:ilvl w:val="0"/>
          <w:numId w:val="1"/>
        </w:numPr>
        <w:spacing w:after="120" w:line="240" w:lineRule="auto"/>
        <w:ind w:left="567" w:right="543" w:hanging="567"/>
        <w:jc w:val="both"/>
        <w:rPr>
          <w:rFonts w:ascii="Arial" w:hAnsi="Arial" w:cs="Arial"/>
          <w:b/>
          <w:i/>
          <w:iCs/>
          <w:sz w:val="24"/>
          <w:szCs w:val="24"/>
        </w:rPr>
      </w:pPr>
      <w:r w:rsidRPr="005D5566">
        <w:rPr>
          <w:rFonts w:ascii="Arial" w:hAnsi="Arial" w:cs="Arial"/>
          <w:b/>
          <w:i/>
          <w:iCs/>
          <w:sz w:val="24"/>
          <w:szCs w:val="24"/>
        </w:rPr>
        <w:t xml:space="preserve">Map of </w:t>
      </w:r>
      <w:r w:rsidR="00883204" w:rsidRPr="005D5566">
        <w:rPr>
          <w:rFonts w:ascii="Arial" w:hAnsi="Arial" w:cs="Arial"/>
          <w:b/>
          <w:i/>
          <w:iCs/>
          <w:sz w:val="24"/>
          <w:szCs w:val="24"/>
        </w:rPr>
        <w:t xml:space="preserve">module learning outcomes </w:t>
      </w:r>
      <w:r w:rsidR="00B30E07" w:rsidRPr="005D5566">
        <w:rPr>
          <w:rFonts w:ascii="Arial" w:hAnsi="Arial" w:cs="Arial"/>
          <w:b/>
          <w:i/>
          <w:iCs/>
          <w:sz w:val="24"/>
          <w:szCs w:val="24"/>
        </w:rPr>
        <w:t>(sections 8 &amp; 9)</w:t>
      </w:r>
      <w:r w:rsidR="00883204" w:rsidRPr="005D5566">
        <w:rPr>
          <w:rFonts w:ascii="Arial" w:hAnsi="Arial" w:cs="Arial"/>
          <w:b/>
          <w:i/>
          <w:iCs/>
          <w:sz w:val="24"/>
          <w:szCs w:val="24"/>
        </w:rPr>
        <w:t xml:space="preserve"> to l</w:t>
      </w:r>
      <w:r w:rsidRPr="005D5566">
        <w:rPr>
          <w:rFonts w:ascii="Arial" w:hAnsi="Arial" w:cs="Arial"/>
          <w:b/>
          <w:i/>
          <w:iCs/>
          <w:sz w:val="24"/>
          <w:szCs w:val="24"/>
        </w:rPr>
        <w:t>earning</w:t>
      </w:r>
      <w:r w:rsidR="00B30E07" w:rsidRPr="005D5566">
        <w:rPr>
          <w:rFonts w:ascii="Arial" w:hAnsi="Arial" w:cs="Arial"/>
          <w:b/>
          <w:i/>
          <w:iCs/>
          <w:sz w:val="24"/>
          <w:szCs w:val="24"/>
        </w:rPr>
        <w:t xml:space="preserve"> and </w:t>
      </w:r>
      <w:r w:rsidR="00883204" w:rsidRPr="005D5566">
        <w:rPr>
          <w:rFonts w:ascii="Arial" w:hAnsi="Arial" w:cs="Arial"/>
          <w:b/>
          <w:i/>
          <w:iCs/>
          <w:sz w:val="24"/>
          <w:szCs w:val="24"/>
        </w:rPr>
        <w:t>teaching m</w:t>
      </w:r>
      <w:r w:rsidR="00B30E07" w:rsidRPr="005D5566">
        <w:rPr>
          <w:rFonts w:ascii="Arial" w:hAnsi="Arial" w:cs="Arial"/>
          <w:b/>
          <w:i/>
          <w:iCs/>
          <w:sz w:val="24"/>
          <w:szCs w:val="24"/>
        </w:rPr>
        <w:t>ethods (section12</w:t>
      </w:r>
      <w:r w:rsidRPr="005D5566">
        <w:rPr>
          <w:rFonts w:ascii="Arial" w:hAnsi="Arial" w:cs="Arial"/>
          <w:b/>
          <w:i/>
          <w:iCs/>
          <w:sz w:val="24"/>
          <w:szCs w:val="24"/>
        </w:rPr>
        <w:t>) and m</w:t>
      </w:r>
      <w:r w:rsidR="00883204" w:rsidRPr="005D5566">
        <w:rPr>
          <w:rFonts w:ascii="Arial" w:hAnsi="Arial" w:cs="Arial"/>
          <w:b/>
          <w:i/>
          <w:iCs/>
          <w:sz w:val="24"/>
          <w:szCs w:val="24"/>
        </w:rPr>
        <w:t>ethods of a</w:t>
      </w:r>
      <w:r w:rsidR="00B30E07" w:rsidRPr="005D5566">
        <w:rPr>
          <w:rFonts w:ascii="Arial" w:hAnsi="Arial" w:cs="Arial"/>
          <w:b/>
          <w:i/>
          <w:iCs/>
          <w:sz w:val="24"/>
          <w:szCs w:val="24"/>
        </w:rPr>
        <w:t>ssessment (section 13</w:t>
      </w:r>
      <w:r w:rsidR="00EF4933" w:rsidRPr="005D5566">
        <w:rPr>
          <w:rFonts w:ascii="Arial" w:hAnsi="Arial" w:cs="Arial"/>
          <w:b/>
          <w:i/>
          <w:iCs/>
          <w:sz w:val="24"/>
          <w:szCs w:val="24"/>
        </w:rPr>
        <w:t>)</w:t>
      </w:r>
    </w:p>
    <w:p w14:paraId="56E420C1" w14:textId="77777777" w:rsidR="00E27E60" w:rsidRPr="005D5566" w:rsidRDefault="00E27E60" w:rsidP="009D52D0">
      <w:pPr>
        <w:spacing w:after="120" w:line="240" w:lineRule="auto"/>
        <w:ind w:left="567" w:right="543"/>
        <w:jc w:val="both"/>
        <w:rPr>
          <w:rFonts w:ascii="Arial" w:hAnsi="Arial" w:cs="Arial"/>
          <w:i/>
          <w:iCs/>
          <w:sz w:val="24"/>
          <w:szCs w:val="24"/>
        </w:rPr>
      </w:pPr>
      <w:r w:rsidRPr="005D5566">
        <w:rPr>
          <w:rFonts w:ascii="Arial" w:hAnsi="Arial" w:cs="Arial"/>
          <w:i/>
          <w:iCs/>
          <w:sz w:val="24"/>
          <w:szCs w:val="24"/>
        </w:rPr>
        <w:t xml:space="preserve"> </w:t>
      </w:r>
    </w:p>
    <w:tbl>
      <w:tblPr>
        <w:tblStyle w:val="TableGrid"/>
        <w:tblW w:w="6833" w:type="dxa"/>
        <w:tblInd w:w="607"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E27E60" w:rsidRPr="005D5566" w14:paraId="563323C2" w14:textId="77777777" w:rsidTr="00174E23">
        <w:tc>
          <w:tcPr>
            <w:tcW w:w="1730" w:type="dxa"/>
            <w:shd w:val="clear" w:color="auto" w:fill="D9D9D9" w:themeFill="background1" w:themeFillShade="D9"/>
          </w:tcPr>
          <w:p w14:paraId="08C978B0" w14:textId="77777777" w:rsidR="00E27E60" w:rsidRPr="005D5566" w:rsidRDefault="00E27E60" w:rsidP="00174E23">
            <w:pPr>
              <w:spacing w:after="120"/>
              <w:ind w:left="33"/>
              <w:rPr>
                <w:rFonts w:ascii="Arial" w:hAnsi="Arial" w:cs="Arial"/>
                <w:b/>
                <w:sz w:val="24"/>
                <w:szCs w:val="24"/>
              </w:rPr>
            </w:pPr>
            <w:r w:rsidRPr="005D5566">
              <w:rPr>
                <w:rFonts w:ascii="Arial" w:hAnsi="Arial" w:cs="Arial"/>
                <w:b/>
                <w:sz w:val="24"/>
                <w:szCs w:val="24"/>
              </w:rPr>
              <w:t>Module learning outcome</w:t>
            </w:r>
          </w:p>
        </w:tc>
        <w:tc>
          <w:tcPr>
            <w:tcW w:w="567" w:type="dxa"/>
          </w:tcPr>
          <w:p w14:paraId="3427B2FB" w14:textId="77777777" w:rsidR="00E27E60" w:rsidRPr="005D5566" w:rsidRDefault="00E27E60" w:rsidP="00174E23">
            <w:pPr>
              <w:spacing w:after="120"/>
              <w:rPr>
                <w:rFonts w:ascii="Arial" w:hAnsi="Arial" w:cs="Arial"/>
                <w:i/>
                <w:sz w:val="24"/>
                <w:szCs w:val="24"/>
              </w:rPr>
            </w:pPr>
            <w:r w:rsidRPr="005D5566">
              <w:rPr>
                <w:rFonts w:ascii="Arial" w:hAnsi="Arial" w:cs="Arial"/>
                <w:i/>
                <w:sz w:val="24"/>
                <w:szCs w:val="24"/>
              </w:rPr>
              <w:t>8.1</w:t>
            </w:r>
          </w:p>
        </w:tc>
        <w:tc>
          <w:tcPr>
            <w:tcW w:w="567" w:type="dxa"/>
          </w:tcPr>
          <w:p w14:paraId="720A261D" w14:textId="77777777" w:rsidR="00E27E60" w:rsidRPr="005D5566" w:rsidRDefault="00E27E60" w:rsidP="00174E23">
            <w:pPr>
              <w:spacing w:after="120"/>
              <w:rPr>
                <w:rFonts w:ascii="Arial" w:hAnsi="Arial" w:cs="Arial"/>
                <w:i/>
                <w:sz w:val="24"/>
                <w:szCs w:val="24"/>
              </w:rPr>
            </w:pPr>
            <w:r w:rsidRPr="005D5566">
              <w:rPr>
                <w:rFonts w:ascii="Arial" w:hAnsi="Arial" w:cs="Arial"/>
                <w:i/>
                <w:sz w:val="24"/>
                <w:szCs w:val="24"/>
              </w:rPr>
              <w:t>8.2</w:t>
            </w:r>
          </w:p>
        </w:tc>
        <w:tc>
          <w:tcPr>
            <w:tcW w:w="567" w:type="dxa"/>
          </w:tcPr>
          <w:p w14:paraId="0A652C10" w14:textId="77777777" w:rsidR="00E27E60" w:rsidRPr="005D5566" w:rsidRDefault="00E27E60" w:rsidP="00174E23">
            <w:pPr>
              <w:spacing w:after="120"/>
              <w:rPr>
                <w:rFonts w:ascii="Arial" w:hAnsi="Arial" w:cs="Arial"/>
                <w:i/>
                <w:sz w:val="24"/>
                <w:szCs w:val="24"/>
              </w:rPr>
            </w:pPr>
            <w:r w:rsidRPr="005D5566">
              <w:rPr>
                <w:rFonts w:ascii="Arial" w:hAnsi="Arial" w:cs="Arial"/>
                <w:i/>
                <w:sz w:val="24"/>
                <w:szCs w:val="24"/>
              </w:rPr>
              <w:t>8.3</w:t>
            </w:r>
          </w:p>
        </w:tc>
        <w:tc>
          <w:tcPr>
            <w:tcW w:w="567" w:type="dxa"/>
          </w:tcPr>
          <w:p w14:paraId="6658094C" w14:textId="77777777" w:rsidR="00E27E60" w:rsidRPr="005D5566" w:rsidRDefault="00E27E60" w:rsidP="00174E23">
            <w:pPr>
              <w:spacing w:after="120"/>
              <w:rPr>
                <w:rFonts w:ascii="Arial" w:hAnsi="Arial" w:cs="Arial"/>
                <w:i/>
                <w:sz w:val="24"/>
                <w:szCs w:val="24"/>
              </w:rPr>
            </w:pPr>
            <w:r w:rsidRPr="005D5566">
              <w:rPr>
                <w:rFonts w:ascii="Arial" w:hAnsi="Arial" w:cs="Arial"/>
                <w:i/>
                <w:sz w:val="24"/>
                <w:szCs w:val="24"/>
              </w:rPr>
              <w:t>8.4</w:t>
            </w:r>
          </w:p>
        </w:tc>
        <w:tc>
          <w:tcPr>
            <w:tcW w:w="567" w:type="dxa"/>
          </w:tcPr>
          <w:p w14:paraId="5A699E3F" w14:textId="77777777" w:rsidR="00E27E60" w:rsidRPr="005D5566" w:rsidRDefault="00E27E60" w:rsidP="00174E23">
            <w:pPr>
              <w:spacing w:after="120"/>
              <w:rPr>
                <w:rFonts w:ascii="Arial" w:hAnsi="Arial" w:cs="Arial"/>
                <w:i/>
                <w:sz w:val="24"/>
                <w:szCs w:val="24"/>
              </w:rPr>
            </w:pPr>
            <w:r w:rsidRPr="005D5566">
              <w:rPr>
                <w:rFonts w:ascii="Arial" w:hAnsi="Arial" w:cs="Arial"/>
                <w:i/>
                <w:sz w:val="24"/>
                <w:szCs w:val="24"/>
              </w:rPr>
              <w:t>8.5</w:t>
            </w:r>
          </w:p>
        </w:tc>
        <w:tc>
          <w:tcPr>
            <w:tcW w:w="567" w:type="dxa"/>
          </w:tcPr>
          <w:p w14:paraId="20E8B779" w14:textId="77777777" w:rsidR="00E27E60" w:rsidRPr="005D5566" w:rsidRDefault="00E27E60" w:rsidP="00174E23">
            <w:pPr>
              <w:spacing w:after="120"/>
              <w:rPr>
                <w:rFonts w:ascii="Arial" w:hAnsi="Arial" w:cs="Arial"/>
                <w:i/>
                <w:sz w:val="24"/>
                <w:szCs w:val="24"/>
              </w:rPr>
            </w:pPr>
            <w:r w:rsidRPr="005D5566">
              <w:rPr>
                <w:rFonts w:ascii="Arial" w:hAnsi="Arial" w:cs="Arial"/>
                <w:i/>
                <w:sz w:val="24"/>
                <w:szCs w:val="24"/>
              </w:rPr>
              <w:t>9.1</w:t>
            </w:r>
          </w:p>
        </w:tc>
        <w:tc>
          <w:tcPr>
            <w:tcW w:w="567" w:type="dxa"/>
          </w:tcPr>
          <w:p w14:paraId="1AD3559B" w14:textId="77777777" w:rsidR="00E27E60" w:rsidRPr="005D5566" w:rsidRDefault="00E27E60" w:rsidP="00174E23">
            <w:pPr>
              <w:spacing w:after="120"/>
              <w:rPr>
                <w:rFonts w:ascii="Arial" w:hAnsi="Arial" w:cs="Arial"/>
                <w:i/>
                <w:sz w:val="24"/>
                <w:szCs w:val="24"/>
              </w:rPr>
            </w:pPr>
            <w:r w:rsidRPr="005D5566">
              <w:rPr>
                <w:rFonts w:ascii="Arial" w:hAnsi="Arial" w:cs="Arial"/>
                <w:i/>
                <w:sz w:val="24"/>
                <w:szCs w:val="24"/>
              </w:rPr>
              <w:t>9.2</w:t>
            </w:r>
          </w:p>
        </w:tc>
        <w:tc>
          <w:tcPr>
            <w:tcW w:w="567" w:type="dxa"/>
          </w:tcPr>
          <w:p w14:paraId="3887DB13" w14:textId="77777777" w:rsidR="00E27E60" w:rsidRPr="005D5566" w:rsidRDefault="00E27E60" w:rsidP="00174E23">
            <w:pPr>
              <w:spacing w:after="120"/>
              <w:rPr>
                <w:rFonts w:ascii="Arial" w:hAnsi="Arial" w:cs="Arial"/>
                <w:i/>
                <w:sz w:val="24"/>
                <w:szCs w:val="24"/>
              </w:rPr>
            </w:pPr>
            <w:r w:rsidRPr="005D5566">
              <w:rPr>
                <w:rFonts w:ascii="Arial" w:hAnsi="Arial" w:cs="Arial"/>
                <w:i/>
                <w:sz w:val="24"/>
                <w:szCs w:val="24"/>
              </w:rPr>
              <w:t>9.3</w:t>
            </w:r>
          </w:p>
        </w:tc>
        <w:tc>
          <w:tcPr>
            <w:tcW w:w="567" w:type="dxa"/>
          </w:tcPr>
          <w:p w14:paraId="4EEC317B" w14:textId="77777777" w:rsidR="00E27E60" w:rsidRPr="005D5566" w:rsidRDefault="00E27E60" w:rsidP="00174E23">
            <w:pPr>
              <w:spacing w:after="120"/>
              <w:rPr>
                <w:rFonts w:ascii="Arial" w:hAnsi="Arial" w:cs="Arial"/>
                <w:i/>
                <w:sz w:val="24"/>
                <w:szCs w:val="24"/>
              </w:rPr>
            </w:pPr>
            <w:r w:rsidRPr="005D5566">
              <w:rPr>
                <w:rFonts w:ascii="Arial" w:hAnsi="Arial" w:cs="Arial"/>
                <w:i/>
                <w:sz w:val="24"/>
                <w:szCs w:val="24"/>
              </w:rPr>
              <w:t>9.4</w:t>
            </w:r>
          </w:p>
        </w:tc>
      </w:tr>
      <w:tr w:rsidR="00E27E60" w:rsidRPr="005D5566" w14:paraId="21EDFE60" w14:textId="77777777" w:rsidTr="00174E23">
        <w:tc>
          <w:tcPr>
            <w:tcW w:w="1730" w:type="dxa"/>
            <w:shd w:val="clear" w:color="auto" w:fill="D9D9D9" w:themeFill="background1" w:themeFillShade="D9"/>
          </w:tcPr>
          <w:p w14:paraId="02EFAEC9"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Learning/ teaching method</w:t>
            </w:r>
          </w:p>
        </w:tc>
        <w:tc>
          <w:tcPr>
            <w:tcW w:w="567" w:type="dxa"/>
          </w:tcPr>
          <w:p w14:paraId="4010F850" w14:textId="77777777" w:rsidR="00E27E60" w:rsidRPr="005D5566" w:rsidRDefault="00E27E60" w:rsidP="00174E23">
            <w:pPr>
              <w:spacing w:after="120"/>
              <w:rPr>
                <w:rFonts w:ascii="Arial" w:hAnsi="Arial" w:cs="Arial"/>
                <w:b/>
                <w:sz w:val="24"/>
                <w:szCs w:val="24"/>
              </w:rPr>
            </w:pPr>
          </w:p>
        </w:tc>
        <w:tc>
          <w:tcPr>
            <w:tcW w:w="567" w:type="dxa"/>
          </w:tcPr>
          <w:p w14:paraId="6612DDBE" w14:textId="77777777" w:rsidR="00E27E60" w:rsidRPr="005D5566" w:rsidRDefault="00E27E60" w:rsidP="00174E23">
            <w:pPr>
              <w:spacing w:after="120"/>
              <w:rPr>
                <w:rFonts w:ascii="Arial" w:hAnsi="Arial" w:cs="Arial"/>
                <w:b/>
                <w:sz w:val="24"/>
                <w:szCs w:val="24"/>
              </w:rPr>
            </w:pPr>
          </w:p>
        </w:tc>
        <w:tc>
          <w:tcPr>
            <w:tcW w:w="567" w:type="dxa"/>
          </w:tcPr>
          <w:p w14:paraId="7CD1BA34" w14:textId="77777777" w:rsidR="00E27E60" w:rsidRPr="005D5566" w:rsidRDefault="00E27E60" w:rsidP="00174E23">
            <w:pPr>
              <w:spacing w:after="120"/>
              <w:rPr>
                <w:rFonts w:ascii="Arial" w:hAnsi="Arial" w:cs="Arial"/>
                <w:b/>
                <w:sz w:val="24"/>
                <w:szCs w:val="24"/>
              </w:rPr>
            </w:pPr>
          </w:p>
        </w:tc>
        <w:tc>
          <w:tcPr>
            <w:tcW w:w="567" w:type="dxa"/>
          </w:tcPr>
          <w:p w14:paraId="14E16A95" w14:textId="77777777" w:rsidR="00E27E60" w:rsidRPr="005D5566" w:rsidRDefault="00E27E60" w:rsidP="00174E23">
            <w:pPr>
              <w:spacing w:after="120"/>
              <w:rPr>
                <w:rFonts w:ascii="Arial" w:hAnsi="Arial" w:cs="Arial"/>
                <w:b/>
                <w:sz w:val="24"/>
                <w:szCs w:val="24"/>
              </w:rPr>
            </w:pPr>
          </w:p>
        </w:tc>
        <w:tc>
          <w:tcPr>
            <w:tcW w:w="567" w:type="dxa"/>
          </w:tcPr>
          <w:p w14:paraId="26C29C30" w14:textId="77777777" w:rsidR="00E27E60" w:rsidRPr="005D5566" w:rsidRDefault="00E27E60" w:rsidP="00174E23">
            <w:pPr>
              <w:spacing w:after="120"/>
              <w:rPr>
                <w:rFonts w:ascii="Arial" w:hAnsi="Arial" w:cs="Arial"/>
                <w:b/>
                <w:sz w:val="24"/>
                <w:szCs w:val="24"/>
              </w:rPr>
            </w:pPr>
          </w:p>
        </w:tc>
        <w:tc>
          <w:tcPr>
            <w:tcW w:w="567" w:type="dxa"/>
          </w:tcPr>
          <w:p w14:paraId="12EEB0E9" w14:textId="77777777" w:rsidR="00E27E60" w:rsidRPr="005D5566" w:rsidRDefault="00E27E60" w:rsidP="00174E23">
            <w:pPr>
              <w:spacing w:after="120"/>
              <w:rPr>
                <w:rFonts w:ascii="Arial" w:hAnsi="Arial" w:cs="Arial"/>
                <w:b/>
                <w:sz w:val="24"/>
                <w:szCs w:val="24"/>
              </w:rPr>
            </w:pPr>
          </w:p>
        </w:tc>
        <w:tc>
          <w:tcPr>
            <w:tcW w:w="567" w:type="dxa"/>
          </w:tcPr>
          <w:p w14:paraId="6A059B75" w14:textId="77777777" w:rsidR="00E27E60" w:rsidRPr="005D5566" w:rsidRDefault="00E27E60" w:rsidP="00174E23">
            <w:pPr>
              <w:spacing w:after="120"/>
              <w:rPr>
                <w:rFonts w:ascii="Arial" w:hAnsi="Arial" w:cs="Arial"/>
                <w:b/>
                <w:sz w:val="24"/>
                <w:szCs w:val="24"/>
              </w:rPr>
            </w:pPr>
          </w:p>
        </w:tc>
        <w:tc>
          <w:tcPr>
            <w:tcW w:w="567" w:type="dxa"/>
          </w:tcPr>
          <w:p w14:paraId="7429B5E9" w14:textId="77777777" w:rsidR="00E27E60" w:rsidRPr="005D5566" w:rsidRDefault="00E27E60" w:rsidP="00174E23">
            <w:pPr>
              <w:spacing w:after="120"/>
              <w:rPr>
                <w:rFonts w:ascii="Arial" w:hAnsi="Arial" w:cs="Arial"/>
                <w:b/>
                <w:sz w:val="24"/>
                <w:szCs w:val="24"/>
              </w:rPr>
            </w:pPr>
          </w:p>
        </w:tc>
        <w:tc>
          <w:tcPr>
            <w:tcW w:w="567" w:type="dxa"/>
          </w:tcPr>
          <w:p w14:paraId="7F34A6C0" w14:textId="77777777" w:rsidR="00E27E60" w:rsidRPr="005D5566" w:rsidRDefault="00E27E60" w:rsidP="00174E23">
            <w:pPr>
              <w:spacing w:after="120"/>
              <w:rPr>
                <w:rFonts w:ascii="Arial" w:hAnsi="Arial" w:cs="Arial"/>
                <w:b/>
                <w:sz w:val="24"/>
                <w:szCs w:val="24"/>
              </w:rPr>
            </w:pPr>
          </w:p>
        </w:tc>
      </w:tr>
      <w:tr w:rsidR="00E27E60" w:rsidRPr="005D5566" w14:paraId="76B76F40" w14:textId="77777777" w:rsidTr="00174E23">
        <w:tc>
          <w:tcPr>
            <w:tcW w:w="1730" w:type="dxa"/>
          </w:tcPr>
          <w:p w14:paraId="42446EA2"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Private Study</w:t>
            </w:r>
          </w:p>
        </w:tc>
        <w:tc>
          <w:tcPr>
            <w:tcW w:w="567" w:type="dxa"/>
          </w:tcPr>
          <w:p w14:paraId="56551AD0"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19F26EDD"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0493CAD6"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34D93036"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0B1B5180"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321252B9"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03FC5808" w14:textId="77777777" w:rsidR="00E27E60" w:rsidRPr="005D5566" w:rsidRDefault="00E27E60" w:rsidP="00174E23">
            <w:pPr>
              <w:spacing w:after="120"/>
              <w:rPr>
                <w:rFonts w:ascii="Arial" w:hAnsi="Arial" w:cs="Arial"/>
                <w:b/>
                <w:sz w:val="24"/>
                <w:szCs w:val="24"/>
              </w:rPr>
            </w:pPr>
          </w:p>
        </w:tc>
        <w:tc>
          <w:tcPr>
            <w:tcW w:w="567" w:type="dxa"/>
          </w:tcPr>
          <w:p w14:paraId="02C9CFB3" w14:textId="77777777" w:rsidR="00E27E60" w:rsidRPr="005D5566" w:rsidRDefault="00E27E60" w:rsidP="00174E23">
            <w:pPr>
              <w:spacing w:after="120"/>
              <w:rPr>
                <w:rFonts w:ascii="Arial" w:hAnsi="Arial" w:cs="Arial"/>
                <w:b/>
                <w:sz w:val="24"/>
                <w:szCs w:val="24"/>
              </w:rPr>
            </w:pPr>
          </w:p>
        </w:tc>
        <w:tc>
          <w:tcPr>
            <w:tcW w:w="567" w:type="dxa"/>
          </w:tcPr>
          <w:p w14:paraId="1331C0A0"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r>
      <w:tr w:rsidR="00E27E60" w:rsidRPr="005D5566" w14:paraId="1934449F" w14:textId="77777777" w:rsidTr="00174E23">
        <w:tc>
          <w:tcPr>
            <w:tcW w:w="1730" w:type="dxa"/>
          </w:tcPr>
          <w:p w14:paraId="7633D2C6" w14:textId="77777777" w:rsidR="00E27E60" w:rsidRPr="005D5566" w:rsidRDefault="00E27E60" w:rsidP="00174E23">
            <w:pPr>
              <w:spacing w:after="120"/>
              <w:rPr>
                <w:rFonts w:ascii="Arial" w:hAnsi="Arial" w:cs="Arial"/>
                <w:sz w:val="24"/>
                <w:szCs w:val="24"/>
              </w:rPr>
            </w:pPr>
            <w:r w:rsidRPr="005D5566">
              <w:rPr>
                <w:rFonts w:ascii="Arial" w:hAnsi="Arial" w:cs="Arial"/>
                <w:sz w:val="24"/>
                <w:szCs w:val="24"/>
              </w:rPr>
              <w:t>Seminars</w:t>
            </w:r>
          </w:p>
        </w:tc>
        <w:tc>
          <w:tcPr>
            <w:tcW w:w="567" w:type="dxa"/>
          </w:tcPr>
          <w:p w14:paraId="3D29DEC1"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0A537074"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3E0DB98E" w14:textId="77777777" w:rsidR="00E27E60" w:rsidRPr="005D5566" w:rsidRDefault="00E27E60" w:rsidP="00174E23">
            <w:pPr>
              <w:spacing w:after="120"/>
              <w:rPr>
                <w:rFonts w:ascii="Arial" w:hAnsi="Arial" w:cs="Arial"/>
                <w:b/>
                <w:sz w:val="24"/>
                <w:szCs w:val="24"/>
              </w:rPr>
            </w:pPr>
          </w:p>
        </w:tc>
        <w:tc>
          <w:tcPr>
            <w:tcW w:w="567" w:type="dxa"/>
          </w:tcPr>
          <w:p w14:paraId="2F9444E5" w14:textId="77777777" w:rsidR="00E27E60" w:rsidRPr="005D5566" w:rsidRDefault="00E27E60" w:rsidP="00174E23">
            <w:pPr>
              <w:spacing w:after="120"/>
              <w:rPr>
                <w:rFonts w:ascii="Arial" w:hAnsi="Arial" w:cs="Arial"/>
                <w:b/>
                <w:sz w:val="24"/>
                <w:szCs w:val="24"/>
              </w:rPr>
            </w:pPr>
          </w:p>
        </w:tc>
        <w:tc>
          <w:tcPr>
            <w:tcW w:w="567" w:type="dxa"/>
          </w:tcPr>
          <w:p w14:paraId="6623C388"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0511170B"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7BADC447" w14:textId="77777777" w:rsidR="00E27E60" w:rsidRPr="005D5566" w:rsidRDefault="00E27E60" w:rsidP="00174E23">
            <w:pPr>
              <w:spacing w:after="120"/>
              <w:rPr>
                <w:rFonts w:ascii="Arial" w:hAnsi="Arial" w:cs="Arial"/>
                <w:b/>
                <w:sz w:val="24"/>
                <w:szCs w:val="24"/>
              </w:rPr>
            </w:pPr>
          </w:p>
        </w:tc>
        <w:tc>
          <w:tcPr>
            <w:tcW w:w="567" w:type="dxa"/>
          </w:tcPr>
          <w:p w14:paraId="544FDC57"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16C4DBE3" w14:textId="77777777" w:rsidR="00E27E60" w:rsidRPr="005D5566" w:rsidRDefault="00E27E60" w:rsidP="00174E23">
            <w:pPr>
              <w:spacing w:after="120"/>
              <w:rPr>
                <w:rFonts w:ascii="Arial" w:hAnsi="Arial" w:cs="Arial"/>
                <w:b/>
                <w:sz w:val="24"/>
                <w:szCs w:val="24"/>
              </w:rPr>
            </w:pPr>
          </w:p>
        </w:tc>
      </w:tr>
      <w:tr w:rsidR="00E27E60" w:rsidRPr="005D5566" w14:paraId="4CBFA782" w14:textId="77777777" w:rsidTr="00174E23">
        <w:tc>
          <w:tcPr>
            <w:tcW w:w="1730" w:type="dxa"/>
          </w:tcPr>
          <w:p w14:paraId="0539413C" w14:textId="77777777" w:rsidR="00E27E60" w:rsidRPr="005D5566" w:rsidRDefault="00E27E60" w:rsidP="00174E23">
            <w:pPr>
              <w:spacing w:after="120"/>
              <w:rPr>
                <w:rFonts w:ascii="Arial" w:hAnsi="Arial" w:cs="Arial"/>
                <w:sz w:val="24"/>
                <w:szCs w:val="24"/>
              </w:rPr>
            </w:pPr>
            <w:r w:rsidRPr="005D5566">
              <w:rPr>
                <w:rFonts w:ascii="Arial" w:hAnsi="Arial" w:cs="Arial"/>
                <w:sz w:val="24"/>
                <w:szCs w:val="24"/>
              </w:rPr>
              <w:t>Workshops</w:t>
            </w:r>
          </w:p>
        </w:tc>
        <w:tc>
          <w:tcPr>
            <w:tcW w:w="567" w:type="dxa"/>
          </w:tcPr>
          <w:p w14:paraId="00885A7D" w14:textId="77777777" w:rsidR="00E27E60" w:rsidRPr="005D5566" w:rsidRDefault="00E27E60" w:rsidP="00174E23">
            <w:pPr>
              <w:spacing w:after="120"/>
              <w:rPr>
                <w:rFonts w:ascii="Arial" w:hAnsi="Arial" w:cs="Arial"/>
                <w:b/>
                <w:sz w:val="24"/>
                <w:szCs w:val="24"/>
              </w:rPr>
            </w:pPr>
          </w:p>
        </w:tc>
        <w:tc>
          <w:tcPr>
            <w:tcW w:w="567" w:type="dxa"/>
          </w:tcPr>
          <w:p w14:paraId="0A043006"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5DB31C03"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3B468F85"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1CFCBD2E"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26F25BB7" w14:textId="77777777" w:rsidR="00E27E60" w:rsidRPr="005D5566" w:rsidRDefault="00E27E60" w:rsidP="00174E23">
            <w:pPr>
              <w:spacing w:after="120"/>
              <w:rPr>
                <w:rFonts w:ascii="Arial" w:hAnsi="Arial" w:cs="Arial"/>
                <w:b/>
                <w:sz w:val="24"/>
                <w:szCs w:val="24"/>
              </w:rPr>
            </w:pPr>
          </w:p>
        </w:tc>
        <w:tc>
          <w:tcPr>
            <w:tcW w:w="567" w:type="dxa"/>
          </w:tcPr>
          <w:p w14:paraId="3AB53254"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545898DB"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65ECE951"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r>
      <w:tr w:rsidR="00E27E60" w:rsidRPr="005D5566" w14:paraId="0D55CF9D" w14:textId="77777777" w:rsidTr="00174E23">
        <w:tc>
          <w:tcPr>
            <w:tcW w:w="1730" w:type="dxa"/>
          </w:tcPr>
          <w:p w14:paraId="6F8A1352" w14:textId="77777777" w:rsidR="00E27E60" w:rsidRPr="005D5566" w:rsidRDefault="00E27E60" w:rsidP="00174E23">
            <w:pPr>
              <w:spacing w:after="120"/>
              <w:rPr>
                <w:rFonts w:ascii="Arial" w:hAnsi="Arial" w:cs="Arial"/>
                <w:i/>
                <w:sz w:val="24"/>
                <w:szCs w:val="24"/>
              </w:rPr>
            </w:pPr>
          </w:p>
        </w:tc>
        <w:tc>
          <w:tcPr>
            <w:tcW w:w="567" w:type="dxa"/>
          </w:tcPr>
          <w:p w14:paraId="1F141C9D" w14:textId="77777777" w:rsidR="00E27E60" w:rsidRPr="005D5566" w:rsidRDefault="00E27E60" w:rsidP="00174E23">
            <w:pPr>
              <w:spacing w:after="120"/>
              <w:rPr>
                <w:rFonts w:ascii="Arial" w:hAnsi="Arial" w:cs="Arial"/>
                <w:b/>
                <w:sz w:val="24"/>
                <w:szCs w:val="24"/>
              </w:rPr>
            </w:pPr>
          </w:p>
        </w:tc>
        <w:tc>
          <w:tcPr>
            <w:tcW w:w="567" w:type="dxa"/>
          </w:tcPr>
          <w:p w14:paraId="619A7532" w14:textId="77777777" w:rsidR="00E27E60" w:rsidRPr="005D5566" w:rsidRDefault="00E27E60" w:rsidP="00174E23">
            <w:pPr>
              <w:spacing w:after="120"/>
              <w:rPr>
                <w:rFonts w:ascii="Arial" w:hAnsi="Arial" w:cs="Arial"/>
                <w:b/>
                <w:sz w:val="24"/>
                <w:szCs w:val="24"/>
              </w:rPr>
            </w:pPr>
          </w:p>
        </w:tc>
        <w:tc>
          <w:tcPr>
            <w:tcW w:w="567" w:type="dxa"/>
          </w:tcPr>
          <w:p w14:paraId="7D8EE7E9" w14:textId="77777777" w:rsidR="00E27E60" w:rsidRPr="005D5566" w:rsidRDefault="00E27E60" w:rsidP="00174E23">
            <w:pPr>
              <w:spacing w:after="120"/>
              <w:rPr>
                <w:rFonts w:ascii="Arial" w:hAnsi="Arial" w:cs="Arial"/>
                <w:b/>
                <w:sz w:val="24"/>
                <w:szCs w:val="24"/>
              </w:rPr>
            </w:pPr>
          </w:p>
        </w:tc>
        <w:tc>
          <w:tcPr>
            <w:tcW w:w="567" w:type="dxa"/>
          </w:tcPr>
          <w:p w14:paraId="6E63D34C" w14:textId="77777777" w:rsidR="00E27E60" w:rsidRPr="005D5566" w:rsidRDefault="00E27E60" w:rsidP="00174E23">
            <w:pPr>
              <w:spacing w:after="120"/>
              <w:rPr>
                <w:rFonts w:ascii="Arial" w:hAnsi="Arial" w:cs="Arial"/>
                <w:b/>
                <w:sz w:val="24"/>
                <w:szCs w:val="24"/>
              </w:rPr>
            </w:pPr>
          </w:p>
        </w:tc>
        <w:tc>
          <w:tcPr>
            <w:tcW w:w="567" w:type="dxa"/>
          </w:tcPr>
          <w:p w14:paraId="06ADFBFB" w14:textId="77777777" w:rsidR="00E27E60" w:rsidRPr="005D5566" w:rsidRDefault="00E27E60" w:rsidP="00174E23">
            <w:pPr>
              <w:spacing w:after="120"/>
              <w:rPr>
                <w:rFonts w:ascii="Arial" w:hAnsi="Arial" w:cs="Arial"/>
                <w:b/>
                <w:sz w:val="24"/>
                <w:szCs w:val="24"/>
              </w:rPr>
            </w:pPr>
          </w:p>
        </w:tc>
        <w:tc>
          <w:tcPr>
            <w:tcW w:w="567" w:type="dxa"/>
          </w:tcPr>
          <w:p w14:paraId="5BA878EA" w14:textId="77777777" w:rsidR="00E27E60" w:rsidRPr="005D5566" w:rsidRDefault="00E27E60" w:rsidP="00174E23">
            <w:pPr>
              <w:spacing w:after="120"/>
              <w:rPr>
                <w:rFonts w:ascii="Arial" w:hAnsi="Arial" w:cs="Arial"/>
                <w:b/>
                <w:sz w:val="24"/>
                <w:szCs w:val="24"/>
              </w:rPr>
            </w:pPr>
          </w:p>
        </w:tc>
        <w:tc>
          <w:tcPr>
            <w:tcW w:w="567" w:type="dxa"/>
          </w:tcPr>
          <w:p w14:paraId="693393B4" w14:textId="77777777" w:rsidR="00E27E60" w:rsidRPr="005D5566" w:rsidRDefault="00E27E60" w:rsidP="00174E23">
            <w:pPr>
              <w:spacing w:after="120"/>
              <w:rPr>
                <w:rFonts w:ascii="Arial" w:hAnsi="Arial" w:cs="Arial"/>
                <w:b/>
                <w:sz w:val="24"/>
                <w:szCs w:val="24"/>
              </w:rPr>
            </w:pPr>
          </w:p>
        </w:tc>
        <w:tc>
          <w:tcPr>
            <w:tcW w:w="567" w:type="dxa"/>
          </w:tcPr>
          <w:p w14:paraId="7AB65367" w14:textId="77777777" w:rsidR="00E27E60" w:rsidRPr="005D5566" w:rsidRDefault="00E27E60" w:rsidP="00174E23">
            <w:pPr>
              <w:spacing w:after="120"/>
              <w:rPr>
                <w:rFonts w:ascii="Arial" w:hAnsi="Arial" w:cs="Arial"/>
                <w:b/>
                <w:sz w:val="24"/>
                <w:szCs w:val="24"/>
              </w:rPr>
            </w:pPr>
          </w:p>
        </w:tc>
        <w:tc>
          <w:tcPr>
            <w:tcW w:w="567" w:type="dxa"/>
          </w:tcPr>
          <w:p w14:paraId="3FAA8FA7" w14:textId="77777777" w:rsidR="00E27E60" w:rsidRPr="005D5566" w:rsidRDefault="00E27E60" w:rsidP="00174E23">
            <w:pPr>
              <w:spacing w:after="120"/>
              <w:rPr>
                <w:rFonts w:ascii="Arial" w:hAnsi="Arial" w:cs="Arial"/>
                <w:b/>
                <w:sz w:val="24"/>
                <w:szCs w:val="24"/>
              </w:rPr>
            </w:pPr>
          </w:p>
        </w:tc>
      </w:tr>
      <w:tr w:rsidR="00E27E60" w:rsidRPr="005D5566" w14:paraId="6DBF66A4" w14:textId="77777777" w:rsidTr="00174E23">
        <w:tc>
          <w:tcPr>
            <w:tcW w:w="1730" w:type="dxa"/>
            <w:shd w:val="clear" w:color="auto" w:fill="D9D9D9" w:themeFill="background1" w:themeFillShade="D9"/>
          </w:tcPr>
          <w:p w14:paraId="300A7AA0"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lastRenderedPageBreak/>
              <w:t>Assessment method</w:t>
            </w:r>
          </w:p>
        </w:tc>
        <w:tc>
          <w:tcPr>
            <w:tcW w:w="567" w:type="dxa"/>
          </w:tcPr>
          <w:p w14:paraId="1D0F15A2" w14:textId="77777777" w:rsidR="00E27E60" w:rsidRPr="005D5566" w:rsidRDefault="00E27E60" w:rsidP="00174E23">
            <w:pPr>
              <w:spacing w:after="120"/>
              <w:rPr>
                <w:rFonts w:ascii="Arial" w:hAnsi="Arial" w:cs="Arial"/>
                <w:b/>
                <w:sz w:val="24"/>
                <w:szCs w:val="24"/>
              </w:rPr>
            </w:pPr>
          </w:p>
        </w:tc>
        <w:tc>
          <w:tcPr>
            <w:tcW w:w="567" w:type="dxa"/>
          </w:tcPr>
          <w:p w14:paraId="66BDA298" w14:textId="77777777" w:rsidR="00E27E60" w:rsidRPr="005D5566" w:rsidRDefault="00E27E60" w:rsidP="00174E23">
            <w:pPr>
              <w:spacing w:after="120"/>
              <w:rPr>
                <w:rFonts w:ascii="Arial" w:hAnsi="Arial" w:cs="Arial"/>
                <w:b/>
                <w:sz w:val="24"/>
                <w:szCs w:val="24"/>
              </w:rPr>
            </w:pPr>
          </w:p>
        </w:tc>
        <w:tc>
          <w:tcPr>
            <w:tcW w:w="567" w:type="dxa"/>
          </w:tcPr>
          <w:p w14:paraId="14138AA5" w14:textId="77777777" w:rsidR="00E27E60" w:rsidRPr="005D5566" w:rsidRDefault="00E27E60" w:rsidP="00174E23">
            <w:pPr>
              <w:spacing w:after="120"/>
              <w:rPr>
                <w:rFonts w:ascii="Arial" w:hAnsi="Arial" w:cs="Arial"/>
                <w:b/>
                <w:sz w:val="24"/>
                <w:szCs w:val="24"/>
              </w:rPr>
            </w:pPr>
          </w:p>
        </w:tc>
        <w:tc>
          <w:tcPr>
            <w:tcW w:w="567" w:type="dxa"/>
          </w:tcPr>
          <w:p w14:paraId="4CBAA539" w14:textId="77777777" w:rsidR="00E27E60" w:rsidRPr="005D5566" w:rsidRDefault="00E27E60" w:rsidP="00174E23">
            <w:pPr>
              <w:spacing w:after="120"/>
              <w:rPr>
                <w:rFonts w:ascii="Arial" w:hAnsi="Arial" w:cs="Arial"/>
                <w:b/>
                <w:sz w:val="24"/>
                <w:szCs w:val="24"/>
              </w:rPr>
            </w:pPr>
          </w:p>
        </w:tc>
        <w:tc>
          <w:tcPr>
            <w:tcW w:w="567" w:type="dxa"/>
          </w:tcPr>
          <w:p w14:paraId="2F6147E9" w14:textId="77777777" w:rsidR="00E27E60" w:rsidRPr="005D5566" w:rsidRDefault="00E27E60" w:rsidP="00174E23">
            <w:pPr>
              <w:spacing w:after="120"/>
              <w:rPr>
                <w:rFonts w:ascii="Arial" w:hAnsi="Arial" w:cs="Arial"/>
                <w:b/>
                <w:sz w:val="24"/>
                <w:szCs w:val="24"/>
              </w:rPr>
            </w:pPr>
          </w:p>
        </w:tc>
        <w:tc>
          <w:tcPr>
            <w:tcW w:w="567" w:type="dxa"/>
          </w:tcPr>
          <w:p w14:paraId="42108512" w14:textId="77777777" w:rsidR="00E27E60" w:rsidRPr="005D5566" w:rsidRDefault="00E27E60" w:rsidP="00174E23">
            <w:pPr>
              <w:spacing w:after="120"/>
              <w:rPr>
                <w:rFonts w:ascii="Arial" w:hAnsi="Arial" w:cs="Arial"/>
                <w:b/>
                <w:sz w:val="24"/>
                <w:szCs w:val="24"/>
              </w:rPr>
            </w:pPr>
          </w:p>
        </w:tc>
        <w:tc>
          <w:tcPr>
            <w:tcW w:w="567" w:type="dxa"/>
          </w:tcPr>
          <w:p w14:paraId="0ECDCBB3" w14:textId="77777777" w:rsidR="00E27E60" w:rsidRPr="005D5566" w:rsidRDefault="00E27E60" w:rsidP="00174E23">
            <w:pPr>
              <w:spacing w:after="120"/>
              <w:rPr>
                <w:rFonts w:ascii="Arial" w:hAnsi="Arial" w:cs="Arial"/>
                <w:b/>
                <w:sz w:val="24"/>
                <w:szCs w:val="24"/>
              </w:rPr>
            </w:pPr>
          </w:p>
        </w:tc>
        <w:tc>
          <w:tcPr>
            <w:tcW w:w="567" w:type="dxa"/>
          </w:tcPr>
          <w:p w14:paraId="080C426F" w14:textId="77777777" w:rsidR="00E27E60" w:rsidRPr="005D5566" w:rsidRDefault="00E27E60" w:rsidP="00174E23">
            <w:pPr>
              <w:spacing w:after="120"/>
              <w:rPr>
                <w:rFonts w:ascii="Arial" w:hAnsi="Arial" w:cs="Arial"/>
                <w:b/>
                <w:sz w:val="24"/>
                <w:szCs w:val="24"/>
              </w:rPr>
            </w:pPr>
          </w:p>
        </w:tc>
        <w:tc>
          <w:tcPr>
            <w:tcW w:w="567" w:type="dxa"/>
          </w:tcPr>
          <w:p w14:paraId="595D5CD6" w14:textId="77777777" w:rsidR="00E27E60" w:rsidRPr="005D5566" w:rsidRDefault="00E27E60" w:rsidP="00174E23">
            <w:pPr>
              <w:spacing w:after="120"/>
              <w:rPr>
                <w:rFonts w:ascii="Arial" w:hAnsi="Arial" w:cs="Arial"/>
                <w:b/>
                <w:sz w:val="24"/>
                <w:szCs w:val="24"/>
              </w:rPr>
            </w:pPr>
          </w:p>
        </w:tc>
      </w:tr>
      <w:tr w:rsidR="00E27E60" w:rsidRPr="005D5566" w14:paraId="6B962034" w14:textId="77777777" w:rsidTr="00174E23">
        <w:tc>
          <w:tcPr>
            <w:tcW w:w="1730" w:type="dxa"/>
          </w:tcPr>
          <w:p w14:paraId="62D186CE" w14:textId="77777777" w:rsidR="00E27E60" w:rsidRPr="005D5566" w:rsidRDefault="00E27E60" w:rsidP="00174E23">
            <w:pPr>
              <w:spacing w:after="120"/>
              <w:rPr>
                <w:rFonts w:ascii="Arial" w:hAnsi="Arial" w:cs="Arial"/>
                <w:sz w:val="24"/>
                <w:szCs w:val="24"/>
              </w:rPr>
            </w:pPr>
            <w:r w:rsidRPr="005D5566">
              <w:rPr>
                <w:rFonts w:ascii="Arial" w:hAnsi="Arial" w:cs="Arial"/>
                <w:sz w:val="24"/>
                <w:szCs w:val="24"/>
              </w:rPr>
              <w:t>Written Assignment (1,500 words)</w:t>
            </w:r>
          </w:p>
        </w:tc>
        <w:tc>
          <w:tcPr>
            <w:tcW w:w="567" w:type="dxa"/>
          </w:tcPr>
          <w:p w14:paraId="1B2D75F7"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3A133223"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0D774568" w14:textId="77777777" w:rsidR="00E27E60" w:rsidRPr="005D5566" w:rsidRDefault="00E27E60" w:rsidP="00174E23">
            <w:pPr>
              <w:spacing w:after="120"/>
              <w:rPr>
                <w:rFonts w:ascii="Arial" w:hAnsi="Arial" w:cs="Arial"/>
                <w:b/>
                <w:sz w:val="24"/>
                <w:szCs w:val="24"/>
              </w:rPr>
            </w:pPr>
          </w:p>
        </w:tc>
        <w:tc>
          <w:tcPr>
            <w:tcW w:w="567" w:type="dxa"/>
          </w:tcPr>
          <w:p w14:paraId="33AE4E58" w14:textId="77777777" w:rsidR="00E27E60" w:rsidRPr="005D5566" w:rsidRDefault="00E27E60" w:rsidP="00174E23">
            <w:pPr>
              <w:spacing w:after="120"/>
              <w:rPr>
                <w:rFonts w:ascii="Arial" w:hAnsi="Arial" w:cs="Arial"/>
                <w:b/>
                <w:sz w:val="24"/>
                <w:szCs w:val="24"/>
              </w:rPr>
            </w:pPr>
          </w:p>
        </w:tc>
        <w:tc>
          <w:tcPr>
            <w:tcW w:w="567" w:type="dxa"/>
          </w:tcPr>
          <w:p w14:paraId="41005C36"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45DE6014"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7F18BEA5" w14:textId="77777777" w:rsidR="00E27E60" w:rsidRPr="005D5566" w:rsidRDefault="00E27E60" w:rsidP="00174E23">
            <w:pPr>
              <w:spacing w:after="120"/>
              <w:rPr>
                <w:rFonts w:ascii="Arial" w:hAnsi="Arial" w:cs="Arial"/>
                <w:b/>
                <w:sz w:val="24"/>
                <w:szCs w:val="24"/>
              </w:rPr>
            </w:pPr>
          </w:p>
        </w:tc>
        <w:tc>
          <w:tcPr>
            <w:tcW w:w="567" w:type="dxa"/>
          </w:tcPr>
          <w:p w14:paraId="7356C8E8"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63666DFB" w14:textId="77777777" w:rsidR="00E27E60" w:rsidRPr="005D5566" w:rsidRDefault="00E27E60" w:rsidP="00174E23">
            <w:pPr>
              <w:spacing w:after="120"/>
              <w:rPr>
                <w:rFonts w:ascii="Arial" w:hAnsi="Arial" w:cs="Arial"/>
                <w:b/>
                <w:sz w:val="24"/>
                <w:szCs w:val="24"/>
              </w:rPr>
            </w:pPr>
          </w:p>
        </w:tc>
      </w:tr>
      <w:tr w:rsidR="00E27E60" w:rsidRPr="005D5566" w14:paraId="07B7D1CF" w14:textId="77777777" w:rsidTr="00174E23">
        <w:tc>
          <w:tcPr>
            <w:tcW w:w="1730" w:type="dxa"/>
          </w:tcPr>
          <w:p w14:paraId="795E6BEA" w14:textId="77777777" w:rsidR="00E27E60" w:rsidRPr="005D5566" w:rsidRDefault="00E27E60" w:rsidP="00174E23">
            <w:pPr>
              <w:spacing w:after="120"/>
              <w:rPr>
                <w:rFonts w:ascii="Arial" w:hAnsi="Arial" w:cs="Arial"/>
                <w:sz w:val="24"/>
                <w:szCs w:val="24"/>
              </w:rPr>
            </w:pPr>
            <w:r w:rsidRPr="005D5566">
              <w:rPr>
                <w:rFonts w:ascii="Arial" w:hAnsi="Arial" w:cs="Arial"/>
                <w:sz w:val="24"/>
                <w:szCs w:val="24"/>
              </w:rPr>
              <w:t>Final Project</w:t>
            </w:r>
          </w:p>
        </w:tc>
        <w:tc>
          <w:tcPr>
            <w:tcW w:w="567" w:type="dxa"/>
          </w:tcPr>
          <w:p w14:paraId="365EE81E" w14:textId="77777777" w:rsidR="00E27E60" w:rsidRPr="005D5566" w:rsidRDefault="00E27E60" w:rsidP="00174E23">
            <w:pPr>
              <w:spacing w:after="120"/>
              <w:rPr>
                <w:rFonts w:ascii="Arial" w:hAnsi="Arial" w:cs="Arial"/>
                <w:b/>
                <w:sz w:val="24"/>
                <w:szCs w:val="24"/>
              </w:rPr>
            </w:pPr>
          </w:p>
        </w:tc>
        <w:tc>
          <w:tcPr>
            <w:tcW w:w="567" w:type="dxa"/>
          </w:tcPr>
          <w:p w14:paraId="71FBA754"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5E4F38F3"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2048B0CD"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1FB358E1"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3E657041" w14:textId="77777777" w:rsidR="00E27E60" w:rsidRPr="005D5566" w:rsidRDefault="00E27E60" w:rsidP="00174E23">
            <w:pPr>
              <w:spacing w:after="120"/>
              <w:rPr>
                <w:rFonts w:ascii="Arial" w:hAnsi="Arial" w:cs="Arial"/>
                <w:b/>
                <w:sz w:val="24"/>
                <w:szCs w:val="24"/>
              </w:rPr>
            </w:pPr>
          </w:p>
        </w:tc>
        <w:tc>
          <w:tcPr>
            <w:tcW w:w="567" w:type="dxa"/>
          </w:tcPr>
          <w:p w14:paraId="54903026"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3A940709"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5BDEA6F4"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r>
      <w:tr w:rsidR="00E27E60" w:rsidRPr="005D5566" w14:paraId="2841CB5E" w14:textId="77777777" w:rsidTr="00174E23">
        <w:tc>
          <w:tcPr>
            <w:tcW w:w="1730" w:type="dxa"/>
          </w:tcPr>
          <w:p w14:paraId="31F8ACA5" w14:textId="77777777" w:rsidR="00E27E60" w:rsidRPr="005D5566" w:rsidRDefault="00E27E60" w:rsidP="00174E23">
            <w:pPr>
              <w:spacing w:after="120"/>
              <w:rPr>
                <w:rFonts w:ascii="Arial" w:hAnsi="Arial" w:cs="Arial"/>
                <w:sz w:val="24"/>
                <w:szCs w:val="24"/>
              </w:rPr>
            </w:pPr>
            <w:r w:rsidRPr="005D5566">
              <w:rPr>
                <w:rFonts w:ascii="Arial" w:hAnsi="Arial" w:cs="Arial"/>
                <w:sz w:val="24"/>
                <w:szCs w:val="24"/>
              </w:rPr>
              <w:t>Reflective seminar/workshop participation</w:t>
            </w:r>
          </w:p>
        </w:tc>
        <w:tc>
          <w:tcPr>
            <w:tcW w:w="567" w:type="dxa"/>
          </w:tcPr>
          <w:p w14:paraId="2C04037E"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3106D28A"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6DC7C2D5"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238A6941"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0FF4B078"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39229481"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7EA7F971"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0D19696D"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22EE3A5D"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r>
    </w:tbl>
    <w:p w14:paraId="2F4C81CA" w14:textId="1EB9BF14" w:rsidR="001C1787" w:rsidRPr="005D5566" w:rsidRDefault="001C1787" w:rsidP="009D52D0">
      <w:pPr>
        <w:spacing w:after="120" w:line="240" w:lineRule="auto"/>
        <w:ind w:left="567" w:right="543"/>
        <w:jc w:val="both"/>
        <w:rPr>
          <w:rFonts w:ascii="Arial" w:hAnsi="Arial" w:cs="Arial"/>
          <w:i/>
          <w:iCs/>
          <w:sz w:val="24"/>
          <w:szCs w:val="24"/>
        </w:rPr>
      </w:pPr>
    </w:p>
    <w:p w14:paraId="024AAA68" w14:textId="77777777" w:rsidR="007A6245" w:rsidRPr="005D5566" w:rsidRDefault="007A6245" w:rsidP="00E27E60">
      <w:pPr>
        <w:spacing w:after="120" w:line="240" w:lineRule="auto"/>
        <w:ind w:right="543"/>
        <w:rPr>
          <w:rFonts w:ascii="Arial" w:hAnsi="Arial" w:cs="Arial"/>
          <w:b/>
          <w:iCs/>
          <w:sz w:val="24"/>
          <w:szCs w:val="24"/>
        </w:rPr>
      </w:pPr>
    </w:p>
    <w:p w14:paraId="05780557" w14:textId="77777777" w:rsidR="00883204" w:rsidRPr="005D5566" w:rsidRDefault="00883204" w:rsidP="009D52D0">
      <w:pPr>
        <w:numPr>
          <w:ilvl w:val="0"/>
          <w:numId w:val="1"/>
        </w:numPr>
        <w:spacing w:after="120" w:line="240" w:lineRule="auto"/>
        <w:ind w:left="567" w:right="543" w:hanging="567"/>
        <w:jc w:val="both"/>
        <w:rPr>
          <w:rFonts w:ascii="Arial" w:hAnsi="Arial" w:cs="Arial"/>
          <w:iCs/>
          <w:sz w:val="24"/>
          <w:szCs w:val="24"/>
        </w:rPr>
      </w:pPr>
      <w:r w:rsidRPr="005D5566">
        <w:rPr>
          <w:rFonts w:ascii="Arial" w:hAnsi="Arial" w:cs="Arial"/>
          <w:b/>
          <w:bCs/>
          <w:sz w:val="24"/>
          <w:szCs w:val="24"/>
        </w:rPr>
        <w:t xml:space="preserve">Inclusive module design </w:t>
      </w:r>
    </w:p>
    <w:p w14:paraId="68719EDE" w14:textId="3AB18E49" w:rsidR="00883204" w:rsidRPr="005D5566" w:rsidRDefault="00883204" w:rsidP="009D52D0">
      <w:pPr>
        <w:autoSpaceDE w:val="0"/>
        <w:autoSpaceDN w:val="0"/>
        <w:adjustRightInd w:val="0"/>
        <w:spacing w:after="120" w:line="240" w:lineRule="auto"/>
        <w:ind w:left="567" w:right="543"/>
        <w:jc w:val="both"/>
        <w:rPr>
          <w:rFonts w:ascii="Arial" w:hAnsi="Arial" w:cs="Arial"/>
          <w:sz w:val="24"/>
          <w:szCs w:val="24"/>
        </w:rPr>
      </w:pPr>
      <w:r w:rsidRPr="005D5566">
        <w:rPr>
          <w:rFonts w:ascii="Arial" w:hAnsi="Arial" w:cs="Arial"/>
          <w:sz w:val="24"/>
          <w:szCs w:val="24"/>
        </w:rPr>
        <w:t xml:space="preserve">The </w:t>
      </w:r>
      <w:r w:rsidR="007A49C1" w:rsidRPr="005D5566">
        <w:rPr>
          <w:rFonts w:ascii="Arial" w:hAnsi="Arial" w:cs="Arial"/>
          <w:sz w:val="24"/>
          <w:szCs w:val="24"/>
        </w:rPr>
        <w:t>Division</w:t>
      </w:r>
      <w:r w:rsidR="005D5566">
        <w:rPr>
          <w:rFonts w:ascii="Arial" w:hAnsi="Arial" w:cs="Arial"/>
          <w:sz w:val="24"/>
          <w:szCs w:val="24"/>
        </w:rPr>
        <w:t xml:space="preserve"> </w:t>
      </w:r>
      <w:r w:rsidRPr="005D5566">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9E88753" w14:textId="77777777" w:rsidR="00883204" w:rsidRPr="005D5566" w:rsidRDefault="00883204" w:rsidP="009D52D0">
      <w:pPr>
        <w:autoSpaceDE w:val="0"/>
        <w:autoSpaceDN w:val="0"/>
        <w:adjustRightInd w:val="0"/>
        <w:spacing w:after="120" w:line="240" w:lineRule="auto"/>
        <w:ind w:left="567" w:right="543"/>
        <w:jc w:val="both"/>
        <w:rPr>
          <w:rFonts w:ascii="Arial" w:hAnsi="Arial" w:cs="Arial"/>
          <w:sz w:val="24"/>
          <w:szCs w:val="24"/>
        </w:rPr>
      </w:pPr>
      <w:r w:rsidRPr="005D5566">
        <w:rPr>
          <w:rFonts w:ascii="Arial" w:hAnsi="Arial" w:cs="Arial"/>
          <w:sz w:val="24"/>
          <w:szCs w:val="24"/>
        </w:rPr>
        <w:t>The inclusive practices in the guidance (see Annex B Appendix A) have been considered in order to support all students in the following areas:</w:t>
      </w:r>
    </w:p>
    <w:p w14:paraId="189C6029" w14:textId="77777777" w:rsidR="00883204" w:rsidRPr="005D5566"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5D5566">
        <w:rPr>
          <w:rFonts w:ascii="Arial" w:hAnsi="Arial" w:cs="Arial"/>
          <w:sz w:val="24"/>
          <w:szCs w:val="24"/>
        </w:rPr>
        <w:t xml:space="preserve">a) </w:t>
      </w:r>
      <w:r w:rsidRPr="005D5566">
        <w:rPr>
          <w:rFonts w:ascii="Arial" w:hAnsi="Arial" w:cs="Arial"/>
          <w:bCs/>
          <w:sz w:val="24"/>
          <w:szCs w:val="24"/>
        </w:rPr>
        <w:t>Accessible resources and curriculum</w:t>
      </w:r>
    </w:p>
    <w:p w14:paraId="4221B2AD" w14:textId="77777777" w:rsidR="00883204" w:rsidRPr="005D5566"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5D5566">
        <w:rPr>
          <w:rFonts w:ascii="Arial" w:hAnsi="Arial" w:cs="Arial"/>
          <w:sz w:val="24"/>
          <w:szCs w:val="24"/>
        </w:rPr>
        <w:t xml:space="preserve">b) </w:t>
      </w:r>
      <w:r w:rsidRPr="005D5566">
        <w:rPr>
          <w:rFonts w:ascii="Arial" w:hAnsi="Arial" w:cs="Arial"/>
          <w:bCs/>
          <w:sz w:val="24"/>
          <w:szCs w:val="24"/>
        </w:rPr>
        <w:t>Learning</w:t>
      </w:r>
      <w:r w:rsidR="00BB2045" w:rsidRPr="005D5566">
        <w:rPr>
          <w:rFonts w:ascii="Arial" w:hAnsi="Arial" w:cs="Arial"/>
          <w:bCs/>
          <w:sz w:val="24"/>
          <w:szCs w:val="24"/>
        </w:rPr>
        <w:t>,</w:t>
      </w:r>
      <w:r w:rsidRPr="005D5566">
        <w:rPr>
          <w:rFonts w:ascii="Arial" w:hAnsi="Arial" w:cs="Arial"/>
          <w:bCs/>
          <w:sz w:val="24"/>
          <w:szCs w:val="24"/>
        </w:rPr>
        <w:t xml:space="preserve"> teaching and assessment methods</w:t>
      </w:r>
    </w:p>
    <w:p w14:paraId="546602C6" w14:textId="77777777" w:rsidR="00096DA4" w:rsidRPr="005D5566" w:rsidRDefault="00096DA4" w:rsidP="009D52D0">
      <w:pPr>
        <w:spacing w:after="120" w:line="240" w:lineRule="auto"/>
        <w:ind w:left="426" w:right="543"/>
        <w:rPr>
          <w:rFonts w:ascii="Arial" w:hAnsi="Arial" w:cs="Arial"/>
          <w:i/>
          <w:iCs/>
          <w:sz w:val="24"/>
          <w:szCs w:val="24"/>
        </w:rPr>
      </w:pPr>
    </w:p>
    <w:p w14:paraId="68853E0B" w14:textId="77777777" w:rsidR="009A2D37" w:rsidRPr="005D5566" w:rsidRDefault="00883204" w:rsidP="009D52D0">
      <w:pPr>
        <w:numPr>
          <w:ilvl w:val="0"/>
          <w:numId w:val="1"/>
        </w:numPr>
        <w:spacing w:after="120" w:line="240" w:lineRule="auto"/>
        <w:ind w:left="567" w:right="543" w:hanging="567"/>
        <w:jc w:val="both"/>
        <w:rPr>
          <w:rFonts w:ascii="Arial" w:hAnsi="Arial" w:cs="Arial"/>
          <w:b/>
          <w:sz w:val="24"/>
          <w:szCs w:val="24"/>
        </w:rPr>
      </w:pPr>
      <w:r w:rsidRPr="005D5566">
        <w:rPr>
          <w:rFonts w:ascii="Arial" w:hAnsi="Arial" w:cs="Arial"/>
          <w:b/>
          <w:sz w:val="24"/>
          <w:szCs w:val="24"/>
        </w:rPr>
        <w:t>Campus(</w:t>
      </w:r>
      <w:proofErr w:type="spellStart"/>
      <w:r w:rsidRPr="005D5566">
        <w:rPr>
          <w:rFonts w:ascii="Arial" w:hAnsi="Arial" w:cs="Arial"/>
          <w:b/>
          <w:sz w:val="24"/>
          <w:szCs w:val="24"/>
        </w:rPr>
        <w:t>es</w:t>
      </w:r>
      <w:proofErr w:type="spellEnd"/>
      <w:r w:rsidRPr="005D5566">
        <w:rPr>
          <w:rFonts w:ascii="Arial" w:hAnsi="Arial" w:cs="Arial"/>
          <w:b/>
          <w:sz w:val="24"/>
          <w:szCs w:val="24"/>
        </w:rPr>
        <w:t>) or c</w:t>
      </w:r>
      <w:r w:rsidR="009A2D37" w:rsidRPr="005D5566">
        <w:rPr>
          <w:rFonts w:ascii="Arial" w:hAnsi="Arial" w:cs="Arial"/>
          <w:b/>
          <w:sz w:val="24"/>
          <w:szCs w:val="24"/>
        </w:rPr>
        <w:t>entre(s)</w:t>
      </w:r>
      <w:r w:rsidRPr="005D5566">
        <w:rPr>
          <w:rFonts w:ascii="Arial" w:hAnsi="Arial" w:cs="Arial"/>
          <w:b/>
          <w:sz w:val="24"/>
          <w:szCs w:val="24"/>
        </w:rPr>
        <w:t xml:space="preserve"> where module will be delivered</w:t>
      </w:r>
    </w:p>
    <w:p w14:paraId="5AAA1D36" w14:textId="243B9A8A" w:rsidR="009A2D37" w:rsidRPr="005D5566" w:rsidRDefault="00E27E60" w:rsidP="005D5566">
      <w:pPr>
        <w:spacing w:after="120" w:line="240" w:lineRule="auto"/>
        <w:ind w:left="426" w:right="543" w:firstLine="141"/>
        <w:rPr>
          <w:rFonts w:ascii="Arial" w:hAnsi="Arial" w:cs="Arial"/>
          <w:sz w:val="24"/>
          <w:szCs w:val="24"/>
        </w:rPr>
      </w:pPr>
      <w:r w:rsidRPr="005D5566">
        <w:rPr>
          <w:rFonts w:ascii="Arial" w:hAnsi="Arial" w:cs="Arial"/>
          <w:sz w:val="24"/>
          <w:szCs w:val="24"/>
        </w:rPr>
        <w:t>Canterbury</w:t>
      </w:r>
    </w:p>
    <w:p w14:paraId="4B2F8C10" w14:textId="77777777" w:rsidR="008D4447" w:rsidRPr="005D5566" w:rsidRDefault="008D4447" w:rsidP="009D52D0">
      <w:pPr>
        <w:spacing w:after="120" w:line="240" w:lineRule="auto"/>
        <w:ind w:left="426" w:right="543"/>
        <w:rPr>
          <w:rFonts w:ascii="Arial" w:hAnsi="Arial" w:cs="Arial"/>
          <w:iCs/>
          <w:sz w:val="24"/>
          <w:szCs w:val="24"/>
        </w:rPr>
      </w:pPr>
    </w:p>
    <w:p w14:paraId="7A1D2DC8" w14:textId="77777777" w:rsidR="00883204" w:rsidRPr="005D5566" w:rsidRDefault="00883204" w:rsidP="009D52D0">
      <w:pPr>
        <w:numPr>
          <w:ilvl w:val="0"/>
          <w:numId w:val="1"/>
        </w:numPr>
        <w:spacing w:after="120" w:line="240" w:lineRule="auto"/>
        <w:ind w:left="567" w:right="543" w:hanging="568"/>
        <w:jc w:val="both"/>
        <w:rPr>
          <w:rFonts w:ascii="Arial" w:hAnsi="Arial" w:cs="Arial"/>
          <w:b/>
          <w:sz w:val="24"/>
          <w:szCs w:val="24"/>
        </w:rPr>
      </w:pPr>
      <w:r w:rsidRPr="005D5566">
        <w:rPr>
          <w:rFonts w:ascii="Arial" w:hAnsi="Arial" w:cs="Arial"/>
          <w:b/>
          <w:sz w:val="24"/>
          <w:szCs w:val="24"/>
        </w:rPr>
        <w:t xml:space="preserve">Internationalisation </w:t>
      </w:r>
    </w:p>
    <w:p w14:paraId="1134FDA3" w14:textId="62DDC56D" w:rsidR="009D52D0" w:rsidRPr="0074485D" w:rsidRDefault="00E27E60" w:rsidP="0074485D">
      <w:pPr>
        <w:spacing w:after="120" w:line="240" w:lineRule="auto"/>
        <w:ind w:left="567" w:right="260"/>
        <w:rPr>
          <w:rFonts w:ascii="Arial" w:hAnsi="Arial" w:cs="Arial"/>
          <w:iCs/>
          <w:sz w:val="24"/>
          <w:szCs w:val="24"/>
        </w:rPr>
      </w:pPr>
      <w:r w:rsidRPr="0074485D">
        <w:rPr>
          <w:rFonts w:ascii="Arial" w:hAnsi="Arial" w:cs="Arial"/>
          <w:iCs/>
          <w:sz w:val="24"/>
          <w:szCs w:val="24"/>
        </w:rPr>
        <w:t xml:space="preserve">Students will have the opportunity to read and respond to texts from a diverse range of </w:t>
      </w:r>
      <w:bookmarkStart w:id="0" w:name="_GoBack"/>
      <w:bookmarkEnd w:id="0"/>
      <w:r w:rsidRPr="0074485D">
        <w:rPr>
          <w:rFonts w:ascii="Arial" w:hAnsi="Arial" w:cs="Arial"/>
          <w:iCs/>
          <w:sz w:val="24"/>
          <w:szCs w:val="24"/>
        </w:rPr>
        <w:t xml:space="preserve">cultural and literary contexts, such that the module will reflect the diversity of the student body and their experiences. Local learners and international students will have the opportunity to collaborate creatively, sharing their knowledge and skills in order to solve problems and present ideas collectively. Students will also have the opportunity to consider and reflect upon the socioeconomic, geographic and demographic factors which might feed into an audience or readership’s experience of interactive and immersive fiction, enabling them to develop an inclusive and international approach to their creative ideas. </w:t>
      </w:r>
    </w:p>
    <w:p w14:paraId="38F32291"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281F209"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2E2F298C"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lastRenderedPageBreak/>
        <w:t>Revision record – all revisions must be recorded in the grid and full details of the change retained in the appropriate committee records.</w:t>
      </w:r>
    </w:p>
    <w:p w14:paraId="6259B760"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5239BFD4" w14:textId="77777777" w:rsidTr="00A13526">
        <w:trPr>
          <w:trHeight w:val="317"/>
        </w:trPr>
        <w:tc>
          <w:tcPr>
            <w:tcW w:w="1593" w:type="dxa"/>
          </w:tcPr>
          <w:p w14:paraId="26DCBDB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D66AECE"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674CFDC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0FB1DA7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3517197E"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860D4FA" w14:textId="77777777" w:rsidTr="00A13526">
        <w:trPr>
          <w:trHeight w:val="305"/>
        </w:trPr>
        <w:tc>
          <w:tcPr>
            <w:tcW w:w="1593" w:type="dxa"/>
          </w:tcPr>
          <w:p w14:paraId="0C8105AE" w14:textId="77777777" w:rsidR="00422B69" w:rsidRPr="009D52D0" w:rsidRDefault="00422B69" w:rsidP="009D52D0">
            <w:pPr>
              <w:spacing w:after="120"/>
              <w:ind w:right="543"/>
              <w:rPr>
                <w:rFonts w:ascii="Arial" w:hAnsi="Arial" w:cs="Arial"/>
                <w:sz w:val="20"/>
                <w:szCs w:val="20"/>
              </w:rPr>
            </w:pPr>
          </w:p>
        </w:tc>
        <w:tc>
          <w:tcPr>
            <w:tcW w:w="1815" w:type="dxa"/>
          </w:tcPr>
          <w:p w14:paraId="4CC399A2" w14:textId="77777777" w:rsidR="00422B69" w:rsidRPr="009D52D0" w:rsidRDefault="00422B69" w:rsidP="009D52D0">
            <w:pPr>
              <w:spacing w:after="120"/>
              <w:ind w:right="543"/>
              <w:rPr>
                <w:rFonts w:ascii="Arial" w:hAnsi="Arial" w:cs="Arial"/>
                <w:sz w:val="20"/>
                <w:szCs w:val="20"/>
              </w:rPr>
            </w:pPr>
          </w:p>
        </w:tc>
        <w:tc>
          <w:tcPr>
            <w:tcW w:w="1974" w:type="dxa"/>
          </w:tcPr>
          <w:p w14:paraId="06E9C940" w14:textId="77777777" w:rsidR="00422B69" w:rsidRPr="009D52D0" w:rsidRDefault="00422B69" w:rsidP="009D52D0">
            <w:pPr>
              <w:spacing w:after="120"/>
              <w:ind w:right="543"/>
              <w:rPr>
                <w:rFonts w:ascii="Arial" w:hAnsi="Arial" w:cs="Arial"/>
                <w:sz w:val="20"/>
                <w:szCs w:val="20"/>
              </w:rPr>
            </w:pPr>
          </w:p>
        </w:tc>
        <w:tc>
          <w:tcPr>
            <w:tcW w:w="2359" w:type="dxa"/>
          </w:tcPr>
          <w:p w14:paraId="51DA5738" w14:textId="77777777" w:rsidR="00422B69" w:rsidRPr="009D52D0" w:rsidRDefault="00422B69" w:rsidP="009D52D0">
            <w:pPr>
              <w:spacing w:after="120"/>
              <w:ind w:right="543"/>
              <w:rPr>
                <w:rFonts w:ascii="Arial" w:hAnsi="Arial" w:cs="Arial"/>
                <w:sz w:val="20"/>
                <w:szCs w:val="20"/>
              </w:rPr>
            </w:pPr>
          </w:p>
        </w:tc>
        <w:tc>
          <w:tcPr>
            <w:tcW w:w="2941" w:type="dxa"/>
          </w:tcPr>
          <w:p w14:paraId="4050D74F" w14:textId="77777777" w:rsidR="00422B69" w:rsidRPr="009D52D0" w:rsidRDefault="00422B69" w:rsidP="009D52D0">
            <w:pPr>
              <w:spacing w:after="120"/>
              <w:ind w:right="543"/>
              <w:rPr>
                <w:rFonts w:ascii="Arial" w:hAnsi="Arial" w:cs="Arial"/>
                <w:sz w:val="20"/>
                <w:szCs w:val="20"/>
              </w:rPr>
            </w:pPr>
          </w:p>
        </w:tc>
      </w:tr>
      <w:tr w:rsidR="00302082" w:rsidRPr="009D52D0" w14:paraId="5D8F9C2F" w14:textId="77777777" w:rsidTr="00A13526">
        <w:trPr>
          <w:trHeight w:val="305"/>
        </w:trPr>
        <w:tc>
          <w:tcPr>
            <w:tcW w:w="1593" w:type="dxa"/>
          </w:tcPr>
          <w:p w14:paraId="35D76E83" w14:textId="77777777" w:rsidR="00422B69" w:rsidRPr="009D52D0" w:rsidRDefault="00422B69" w:rsidP="009D52D0">
            <w:pPr>
              <w:spacing w:after="120"/>
              <w:ind w:right="543"/>
              <w:rPr>
                <w:rFonts w:ascii="Arial" w:hAnsi="Arial" w:cs="Arial"/>
                <w:sz w:val="20"/>
                <w:szCs w:val="20"/>
              </w:rPr>
            </w:pPr>
          </w:p>
        </w:tc>
        <w:tc>
          <w:tcPr>
            <w:tcW w:w="1815" w:type="dxa"/>
          </w:tcPr>
          <w:p w14:paraId="24B75C73" w14:textId="77777777" w:rsidR="00422B69" w:rsidRPr="009D52D0" w:rsidRDefault="00422B69" w:rsidP="009D52D0">
            <w:pPr>
              <w:spacing w:after="120"/>
              <w:ind w:right="543"/>
              <w:rPr>
                <w:rFonts w:ascii="Arial" w:hAnsi="Arial" w:cs="Arial"/>
                <w:sz w:val="20"/>
                <w:szCs w:val="20"/>
              </w:rPr>
            </w:pPr>
          </w:p>
        </w:tc>
        <w:tc>
          <w:tcPr>
            <w:tcW w:w="1974" w:type="dxa"/>
          </w:tcPr>
          <w:p w14:paraId="29627ED9" w14:textId="77777777" w:rsidR="00422B69" w:rsidRPr="009D52D0" w:rsidRDefault="00422B69" w:rsidP="009D52D0">
            <w:pPr>
              <w:spacing w:after="120"/>
              <w:ind w:right="543"/>
              <w:rPr>
                <w:rFonts w:ascii="Arial" w:hAnsi="Arial" w:cs="Arial"/>
                <w:sz w:val="20"/>
                <w:szCs w:val="20"/>
              </w:rPr>
            </w:pPr>
          </w:p>
        </w:tc>
        <w:tc>
          <w:tcPr>
            <w:tcW w:w="2359" w:type="dxa"/>
          </w:tcPr>
          <w:p w14:paraId="42A900DB" w14:textId="77777777" w:rsidR="00422B69" w:rsidRPr="009D52D0" w:rsidRDefault="00422B69" w:rsidP="009D52D0">
            <w:pPr>
              <w:spacing w:after="120"/>
              <w:ind w:right="543"/>
              <w:rPr>
                <w:rFonts w:ascii="Arial" w:hAnsi="Arial" w:cs="Arial"/>
                <w:sz w:val="20"/>
                <w:szCs w:val="20"/>
              </w:rPr>
            </w:pPr>
          </w:p>
        </w:tc>
        <w:tc>
          <w:tcPr>
            <w:tcW w:w="2941" w:type="dxa"/>
          </w:tcPr>
          <w:p w14:paraId="6892A9F9" w14:textId="77777777" w:rsidR="00422B69" w:rsidRPr="009D52D0" w:rsidRDefault="00422B69" w:rsidP="009D52D0">
            <w:pPr>
              <w:spacing w:after="120"/>
              <w:ind w:right="543"/>
              <w:rPr>
                <w:rFonts w:ascii="Arial" w:hAnsi="Arial" w:cs="Arial"/>
                <w:sz w:val="20"/>
                <w:szCs w:val="20"/>
              </w:rPr>
            </w:pPr>
          </w:p>
        </w:tc>
      </w:tr>
    </w:tbl>
    <w:p w14:paraId="69679209"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340C6" w14:textId="77777777" w:rsidR="00056B62" w:rsidRDefault="00056B62" w:rsidP="009A2D37">
      <w:pPr>
        <w:spacing w:after="0" w:line="240" w:lineRule="auto"/>
      </w:pPr>
      <w:r>
        <w:separator/>
      </w:r>
    </w:p>
  </w:endnote>
  <w:endnote w:type="continuationSeparator" w:id="0">
    <w:p w14:paraId="7CE19D76" w14:textId="77777777" w:rsidR="00056B62" w:rsidRDefault="00056B62" w:rsidP="009A2D37">
      <w:pPr>
        <w:spacing w:after="0" w:line="240" w:lineRule="auto"/>
      </w:pPr>
      <w:r>
        <w:continuationSeparator/>
      </w:r>
    </w:p>
  </w:endnote>
  <w:endnote w:type="continuationNotice" w:id="1">
    <w:p w14:paraId="42F78AFA" w14:textId="77777777" w:rsidR="00056B62" w:rsidRDefault="00056B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D9FCF45" w14:textId="2683EC71" w:rsidR="008B2543" w:rsidRDefault="0019787E" w:rsidP="009A2D37">
        <w:pPr>
          <w:pStyle w:val="Footer"/>
          <w:jc w:val="center"/>
        </w:pPr>
        <w:r>
          <w:fldChar w:fldCharType="begin"/>
        </w:r>
        <w:r>
          <w:instrText xml:space="preserve"> PAGE   \* MERGEFORMAT </w:instrText>
        </w:r>
        <w:r>
          <w:fldChar w:fldCharType="separate"/>
        </w:r>
        <w:r w:rsidR="0074485D">
          <w:rPr>
            <w:noProof/>
          </w:rPr>
          <w:t>5</w:t>
        </w:r>
        <w:r>
          <w:rPr>
            <w:noProof/>
          </w:rPr>
          <w:fldChar w:fldCharType="end"/>
        </w:r>
      </w:p>
    </w:sdtContent>
  </w:sdt>
  <w:p w14:paraId="6EFD9067" w14:textId="77777777" w:rsidR="005D5566" w:rsidRPr="005D5566" w:rsidRDefault="005D5566" w:rsidP="005D5566">
    <w:pPr>
      <w:shd w:val="clear" w:color="auto" w:fill="FFFFFF"/>
      <w:spacing w:after="100" w:afterAutospacing="1" w:line="240" w:lineRule="auto"/>
      <w:jc w:val="center"/>
      <w:outlineLvl w:val="2"/>
      <w:rPr>
        <w:rFonts w:ascii="Arial" w:eastAsia="Times New Roman" w:hAnsi="Arial" w:cs="Arial"/>
        <w:bCs/>
        <w:sz w:val="18"/>
        <w:szCs w:val="18"/>
      </w:rPr>
    </w:pPr>
    <w:r w:rsidRPr="005D5566">
      <w:rPr>
        <w:rFonts w:ascii="Arial" w:eastAsia="Times New Roman" w:hAnsi="Arial" w:cs="Arial"/>
        <w:bCs/>
        <w:sz w:val="18"/>
        <w:szCs w:val="18"/>
      </w:rPr>
      <w:t>Interactive and Immersive Fictions</w:t>
    </w:r>
  </w:p>
  <w:p w14:paraId="2DC133E4" w14:textId="77777777" w:rsidR="00E27E60" w:rsidRPr="007B7724" w:rsidRDefault="00E27E60"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434C94EB" w14:textId="6EA00536" w:rsidR="00EB41D1" w:rsidRDefault="00EB41D1" w:rsidP="00EB41D1">
        <w:pPr>
          <w:pStyle w:val="Footer"/>
          <w:jc w:val="center"/>
        </w:pPr>
        <w:r>
          <w:fldChar w:fldCharType="begin"/>
        </w:r>
        <w:r>
          <w:instrText xml:space="preserve"> PAGE   \* MERGEFORMAT </w:instrText>
        </w:r>
        <w:r>
          <w:fldChar w:fldCharType="separate"/>
        </w:r>
        <w:r w:rsidR="0074485D">
          <w:rPr>
            <w:noProof/>
          </w:rPr>
          <w:t>1</w:t>
        </w:r>
        <w:r>
          <w:rPr>
            <w:noProof/>
          </w:rPr>
          <w:fldChar w:fldCharType="end"/>
        </w:r>
      </w:p>
    </w:sdtContent>
  </w:sdt>
  <w:p w14:paraId="1AC49EC7" w14:textId="77777777" w:rsidR="005D5566" w:rsidRPr="005D5566" w:rsidRDefault="005D5566" w:rsidP="005D5566">
    <w:pPr>
      <w:shd w:val="clear" w:color="auto" w:fill="FFFFFF"/>
      <w:spacing w:after="100" w:afterAutospacing="1" w:line="240" w:lineRule="auto"/>
      <w:jc w:val="center"/>
      <w:outlineLvl w:val="2"/>
      <w:rPr>
        <w:rFonts w:ascii="Arial" w:eastAsia="Times New Roman" w:hAnsi="Arial" w:cs="Arial"/>
        <w:bCs/>
        <w:sz w:val="18"/>
        <w:szCs w:val="18"/>
      </w:rPr>
    </w:pPr>
    <w:r w:rsidRPr="005D5566">
      <w:rPr>
        <w:rFonts w:ascii="Arial" w:eastAsia="Times New Roman" w:hAnsi="Arial" w:cs="Arial"/>
        <w:bCs/>
        <w:sz w:val="18"/>
        <w:szCs w:val="18"/>
      </w:rPr>
      <w:t>Interactive and Immersive Fictions</w:t>
    </w:r>
  </w:p>
  <w:p w14:paraId="6C4F94F3" w14:textId="1700F506" w:rsidR="00F17B94" w:rsidRPr="00E27E60" w:rsidRDefault="00F17B94" w:rsidP="005D5566">
    <w:pPr>
      <w:pStyle w:val="Foo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0233B" w14:textId="77777777" w:rsidR="00056B62" w:rsidRDefault="00056B62" w:rsidP="009A2D37">
      <w:pPr>
        <w:spacing w:after="0" w:line="240" w:lineRule="auto"/>
      </w:pPr>
      <w:r>
        <w:separator/>
      </w:r>
    </w:p>
  </w:footnote>
  <w:footnote w:type="continuationSeparator" w:id="0">
    <w:p w14:paraId="178F2597" w14:textId="77777777" w:rsidR="00056B62" w:rsidRDefault="00056B62" w:rsidP="009A2D37">
      <w:pPr>
        <w:spacing w:after="0" w:line="240" w:lineRule="auto"/>
      </w:pPr>
      <w:r>
        <w:continuationSeparator/>
      </w:r>
    </w:p>
  </w:footnote>
  <w:footnote w:type="continuationNotice" w:id="1">
    <w:p w14:paraId="7E3E9DFF" w14:textId="77777777" w:rsidR="00056B62" w:rsidRDefault="00056B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BA01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1C8336E" wp14:editId="0869D9A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4B92DA2" w14:textId="77777777" w:rsidR="008B2543" w:rsidRPr="008C00F8" w:rsidRDefault="008B2543" w:rsidP="005E6D38">
    <w:pPr>
      <w:pStyle w:val="Heading1"/>
      <w:spacing w:before="60" w:after="60"/>
      <w:rPr>
        <w:rFonts w:ascii="Arial" w:hAnsi="Arial" w:cs="Arial"/>
      </w:rPr>
    </w:pPr>
  </w:p>
  <w:p w14:paraId="4F1857D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8E20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FCFBB93" wp14:editId="3F5BE36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FB4C4F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4051AC"/>
    <w:multiLevelType w:val="hybridMultilevel"/>
    <w:tmpl w:val="EC0ABB1A"/>
    <w:lvl w:ilvl="0" w:tplc="5EA20B12">
      <w:start w:val="1"/>
      <w:numFmt w:val="decimal"/>
      <w:lvlText w:val="8.%1"/>
      <w:lvlJc w:val="righ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A3FC7B30"/>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404029E"/>
    <w:multiLevelType w:val="hybridMultilevel"/>
    <w:tmpl w:val="3A5AD87C"/>
    <w:lvl w:ilvl="0" w:tplc="C06692FC">
      <w:start w:val="1"/>
      <w:numFmt w:val="decimal"/>
      <w:lvlText w:val="9.%1"/>
      <w:lvlJc w:val="righ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6B62"/>
    <w:rsid w:val="00063A2F"/>
    <w:rsid w:val="000678D3"/>
    <w:rsid w:val="00094810"/>
    <w:rsid w:val="00096DA4"/>
    <w:rsid w:val="000C0294"/>
    <w:rsid w:val="000C3A7E"/>
    <w:rsid w:val="000C7A1C"/>
    <w:rsid w:val="000D2A8A"/>
    <w:rsid w:val="000D32AC"/>
    <w:rsid w:val="000D551B"/>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1C1"/>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B6BF9"/>
    <w:rsid w:val="005C1A4F"/>
    <w:rsid w:val="005C27D7"/>
    <w:rsid w:val="005D5566"/>
    <w:rsid w:val="005D7CD0"/>
    <w:rsid w:val="005E1A3A"/>
    <w:rsid w:val="005E6ADC"/>
    <w:rsid w:val="005E6D10"/>
    <w:rsid w:val="005E6D38"/>
    <w:rsid w:val="005E7B3F"/>
    <w:rsid w:val="005F040F"/>
    <w:rsid w:val="005F2C42"/>
    <w:rsid w:val="00601EEF"/>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4485D"/>
    <w:rsid w:val="00754069"/>
    <w:rsid w:val="00765ED0"/>
    <w:rsid w:val="007667DF"/>
    <w:rsid w:val="0077080B"/>
    <w:rsid w:val="00776606"/>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2986"/>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1DBB"/>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696E"/>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CF5E1F"/>
    <w:rsid w:val="00D02E99"/>
    <w:rsid w:val="00D13357"/>
    <w:rsid w:val="00D13A13"/>
    <w:rsid w:val="00D24044"/>
    <w:rsid w:val="00D2689A"/>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27E60"/>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25CD"/>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54B79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5D556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customStyle="1" w:styleId="imported-Normal">
    <w:name w:val="imported-Normal"/>
    <w:rsid w:val="00E27E60"/>
    <w:pPr>
      <w:spacing w:after="0" w:line="240" w:lineRule="auto"/>
    </w:pPr>
    <w:rPr>
      <w:rFonts w:ascii="Times New Roman" w:eastAsia="Arial Unicode MS" w:hAnsi="Times New Roman" w:cs="Times New Roman"/>
      <w:color w:val="000000"/>
      <w:sz w:val="20"/>
      <w:szCs w:val="20"/>
      <w:lang w:val="en-US" w:eastAsia="en-GB"/>
    </w:rPr>
  </w:style>
  <w:style w:type="character" w:customStyle="1" w:styleId="Heading3Char">
    <w:name w:val="Heading 3 Char"/>
    <w:basedOn w:val="DefaultParagraphFont"/>
    <w:link w:val="Heading3"/>
    <w:uiPriority w:val="9"/>
    <w:semiHidden/>
    <w:rsid w:val="005D5566"/>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8986749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1C2EA2-F38A-4890-8FC4-B9F9555AAC64}">
  <ds:schemaRefs>
    <ds:schemaRef ds:uri="http://schemas.openxmlformats.org/officeDocument/2006/bibliography"/>
  </ds:schemaRefs>
</ds:datastoreItem>
</file>

<file path=customXml/itemProps2.xml><?xml version="1.0" encoding="utf-8"?>
<ds:datastoreItem xmlns:ds="http://schemas.openxmlformats.org/officeDocument/2006/customXml" ds:itemID="{041FD390-E32E-4DB1-B5F8-4B773858E5CE}"/>
</file>

<file path=customXml/itemProps3.xml><?xml version="1.0" encoding="utf-8"?>
<ds:datastoreItem xmlns:ds="http://schemas.openxmlformats.org/officeDocument/2006/customXml" ds:itemID="{4292ECBF-D878-442E-95FF-C54872420EA9}"/>
</file>

<file path=customXml/itemProps4.xml><?xml version="1.0" encoding="utf-8"?>
<ds:datastoreItem xmlns:ds="http://schemas.openxmlformats.org/officeDocument/2006/customXml" ds:itemID="{04CCF0D2-389F-4481-A390-3FD6FBB8ACE3}"/>
</file>

<file path=docProps/app.xml><?xml version="1.0" encoding="utf-8"?>
<Properties xmlns="http://schemas.openxmlformats.org/officeDocument/2006/extended-properties" xmlns:vt="http://schemas.openxmlformats.org/officeDocument/2006/docPropsVTypes">
  <Template>Normal.dotm</Template>
  <TotalTime>47</TotalTime>
  <Pages>5</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2019-02-26T09:40:00Z</cp:lastPrinted>
  <dcterms:created xsi:type="dcterms:W3CDTF">2021-01-22T13:29:00Z</dcterms:created>
  <dcterms:modified xsi:type="dcterms:W3CDTF">2021-03-01T14:48:00Z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