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DF1" w:rsidRPr="00381DF1" w:rsidRDefault="00EA4E82" w:rsidP="00381DF1">
      <w:pPr>
        <w:numPr>
          <w:ilvl w:val="0"/>
          <w:numId w:val="1"/>
        </w:numPr>
        <w:spacing w:after="120" w:line="240" w:lineRule="auto"/>
        <w:ind w:left="426" w:right="260" w:hanging="426"/>
        <w:jc w:val="both"/>
        <w:rPr>
          <w:rFonts w:ascii="Arial" w:hAnsi="Arial" w:cs="Arial"/>
          <w:b/>
        </w:rPr>
      </w:pPr>
      <w:r w:rsidRPr="00302082">
        <w:rPr>
          <w:rFonts w:ascii="Arial" w:hAnsi="Arial" w:cs="Arial"/>
          <w:b/>
        </w:rPr>
        <w:t>Title of the module</w:t>
      </w:r>
      <w:r>
        <w:rPr>
          <w:rFonts w:ascii="Arial" w:hAnsi="Arial" w:cs="Arial"/>
          <w:b/>
        </w:rPr>
        <w:t>:</w:t>
      </w:r>
    </w:p>
    <w:p w:rsidR="009A2D37" w:rsidRPr="00302082" w:rsidRDefault="006A7648" w:rsidP="00D50113">
      <w:pPr>
        <w:spacing w:after="120" w:line="240" w:lineRule="auto"/>
        <w:ind w:left="426" w:right="260"/>
        <w:jc w:val="both"/>
        <w:rPr>
          <w:rFonts w:ascii="Arial" w:hAnsi="Arial" w:cs="Arial"/>
        </w:rPr>
      </w:pPr>
      <w:r>
        <w:rPr>
          <w:rFonts w:ascii="Arial" w:hAnsi="Arial" w:cs="Arial"/>
        </w:rPr>
        <w:t xml:space="preserve">ENGL7280 (EN728) - </w:t>
      </w:r>
      <w:r w:rsidR="00EA4E82" w:rsidRPr="000462CF">
        <w:rPr>
          <w:rFonts w:ascii="Arial" w:hAnsi="Arial" w:cs="Arial"/>
        </w:rPr>
        <w:t xml:space="preserve">A </w:t>
      </w:r>
      <w:r w:rsidR="00EA4E82">
        <w:rPr>
          <w:rFonts w:ascii="Arial" w:hAnsi="Arial" w:cs="Arial"/>
        </w:rPr>
        <w:t>Knight’s Tale: Chivalric Literature and Courtly Love in Premodern England</w:t>
      </w:r>
    </w:p>
    <w:p w:rsidR="009A2D37" w:rsidRPr="00302082" w:rsidRDefault="00EA4E82"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School or partner institution which will be responsible for management of the module</w:t>
      </w:r>
    </w:p>
    <w:p w:rsidR="009A2D37" w:rsidRPr="0036174D" w:rsidRDefault="00662ECA" w:rsidP="00D50113">
      <w:pPr>
        <w:spacing w:after="120" w:line="240" w:lineRule="auto"/>
        <w:ind w:left="426" w:right="260"/>
        <w:rPr>
          <w:rFonts w:ascii="Arial" w:hAnsi="Arial" w:cs="Arial"/>
          <w:iCs/>
        </w:rPr>
      </w:pPr>
      <w:r>
        <w:rPr>
          <w:rFonts w:ascii="Arial" w:hAnsi="Arial" w:cs="Arial"/>
          <w:iCs/>
        </w:rPr>
        <w:t xml:space="preserve">School of </w:t>
      </w:r>
      <w:r w:rsidR="00EA4E82">
        <w:rPr>
          <w:rFonts w:ascii="Arial" w:hAnsi="Arial" w:cs="Arial"/>
          <w:iCs/>
        </w:rPr>
        <w:t>English</w:t>
      </w:r>
    </w:p>
    <w:p w:rsidR="009A2D37" w:rsidRPr="00302082" w:rsidRDefault="00EA4E82" w:rsidP="00D50113">
      <w:pPr>
        <w:numPr>
          <w:ilvl w:val="0"/>
          <w:numId w:val="1"/>
        </w:numPr>
        <w:spacing w:after="120" w:line="240" w:lineRule="auto"/>
        <w:ind w:left="426" w:right="260" w:hanging="426"/>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rsidR="009A2D37" w:rsidRPr="0036174D" w:rsidRDefault="00EA4E82" w:rsidP="00D50113">
      <w:pPr>
        <w:spacing w:after="120" w:line="240" w:lineRule="auto"/>
        <w:ind w:left="426" w:right="260"/>
        <w:rPr>
          <w:rFonts w:ascii="Arial" w:hAnsi="Arial" w:cs="Arial"/>
          <w:iCs/>
        </w:rPr>
      </w:pPr>
      <w:r>
        <w:rPr>
          <w:rFonts w:ascii="Arial" w:hAnsi="Arial" w:cs="Arial"/>
          <w:iCs/>
        </w:rPr>
        <w:t>Level 6</w:t>
      </w:r>
      <w:bookmarkStart w:id="0" w:name="_GoBack"/>
      <w:bookmarkEnd w:id="0"/>
    </w:p>
    <w:p w:rsidR="009A2D37" w:rsidRPr="00302082" w:rsidRDefault="00EA4E82"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represents </w:t>
      </w:r>
    </w:p>
    <w:p w:rsidR="009A2D37" w:rsidRPr="0036174D" w:rsidRDefault="00EA4E82" w:rsidP="00D50113">
      <w:pPr>
        <w:spacing w:after="120" w:line="240" w:lineRule="auto"/>
        <w:ind w:left="426" w:right="260"/>
        <w:rPr>
          <w:rFonts w:ascii="Arial" w:hAnsi="Arial" w:cs="Arial"/>
        </w:rPr>
      </w:pPr>
      <w:r>
        <w:rPr>
          <w:rFonts w:ascii="Arial" w:hAnsi="Arial" w:cs="Arial"/>
        </w:rPr>
        <w:t>30 (15 ECTS)</w:t>
      </w:r>
    </w:p>
    <w:p w:rsidR="009A2D37" w:rsidRPr="00302082" w:rsidRDefault="00EA4E82"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rsidR="009A2D37" w:rsidRPr="0036174D" w:rsidRDefault="00EA4E82" w:rsidP="00D50113">
      <w:pPr>
        <w:spacing w:after="120" w:line="240" w:lineRule="auto"/>
        <w:ind w:left="426" w:right="260"/>
        <w:rPr>
          <w:rFonts w:ascii="Arial" w:hAnsi="Arial" w:cs="Arial"/>
          <w:iCs/>
        </w:rPr>
      </w:pPr>
      <w:r>
        <w:rPr>
          <w:rFonts w:ascii="Arial" w:hAnsi="Arial" w:cs="Arial"/>
          <w:iCs/>
        </w:rPr>
        <w:t xml:space="preserve">Autumn or </w:t>
      </w:r>
      <w:proofErr w:type="gramStart"/>
      <w:r>
        <w:rPr>
          <w:rFonts w:ascii="Arial" w:hAnsi="Arial" w:cs="Arial"/>
          <w:iCs/>
        </w:rPr>
        <w:t>Spring</w:t>
      </w:r>
      <w:proofErr w:type="gramEnd"/>
    </w:p>
    <w:p w:rsidR="009A2D37" w:rsidRPr="00302082" w:rsidRDefault="00EA4E82"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p>
    <w:p w:rsidR="009A2D37" w:rsidRPr="0036174D" w:rsidRDefault="00662ECA" w:rsidP="00D50113">
      <w:pPr>
        <w:spacing w:after="120" w:line="240" w:lineRule="auto"/>
        <w:ind w:left="426" w:right="260"/>
        <w:rPr>
          <w:rFonts w:ascii="Arial" w:hAnsi="Arial" w:cs="Arial"/>
          <w:iCs/>
        </w:rPr>
      </w:pPr>
      <w:r>
        <w:rPr>
          <w:rFonts w:ascii="Arial" w:hAnsi="Arial" w:cs="Arial"/>
          <w:iCs/>
        </w:rPr>
        <w:t>Standard for entry to English special modules</w:t>
      </w:r>
    </w:p>
    <w:p w:rsidR="009A2D37" w:rsidRPr="00302082" w:rsidRDefault="00EA4E82"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The programmes of study to which the module contributes</w:t>
      </w:r>
    </w:p>
    <w:p w:rsidR="009A2D37" w:rsidRPr="0036174D" w:rsidRDefault="00EA4E82" w:rsidP="00D50113">
      <w:pPr>
        <w:spacing w:after="120" w:line="240" w:lineRule="auto"/>
        <w:ind w:left="426" w:right="260"/>
        <w:rPr>
          <w:rFonts w:ascii="Arial" w:hAnsi="Arial" w:cs="Arial"/>
          <w:iCs/>
        </w:rPr>
      </w:pPr>
      <w:r w:rsidRPr="000462CF">
        <w:rPr>
          <w:rFonts w:ascii="Arial" w:hAnsi="Arial" w:cs="Arial"/>
          <w:iCs/>
        </w:rPr>
        <w:t>BA in English and American Literature; English, American and Postcolonial Literatures; English and American Literature and Creative Writing; Contemporary Literature</w:t>
      </w:r>
    </w:p>
    <w:p w:rsidR="009A2D37" w:rsidRPr="00302082" w:rsidRDefault="00EA4E82" w:rsidP="00D50113">
      <w:pPr>
        <w:numPr>
          <w:ilvl w:val="0"/>
          <w:numId w:val="1"/>
        </w:numPr>
        <w:spacing w:after="120" w:line="240" w:lineRule="auto"/>
        <w:ind w:left="426" w:right="260" w:hanging="426"/>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rsidR="009A2D37" w:rsidRPr="0004405D" w:rsidRDefault="00EA4E82" w:rsidP="0004405D">
      <w:pPr>
        <w:pStyle w:val="ListParagraph"/>
        <w:numPr>
          <w:ilvl w:val="1"/>
          <w:numId w:val="1"/>
        </w:numPr>
        <w:spacing w:after="120" w:line="240" w:lineRule="auto"/>
        <w:ind w:right="260"/>
        <w:rPr>
          <w:rFonts w:ascii="Arial" w:hAnsi="Arial" w:cs="Arial"/>
        </w:rPr>
      </w:pPr>
      <w:bookmarkStart w:id="1" w:name="_Hlk495085879"/>
      <w:r w:rsidRPr="0004405D">
        <w:rPr>
          <w:rFonts w:ascii="Arial" w:hAnsi="Arial" w:cs="Arial"/>
        </w:rPr>
        <w:t>read and respond critically to a range of late-medieval</w:t>
      </w:r>
      <w:r>
        <w:rPr>
          <w:rFonts w:ascii="Arial" w:hAnsi="Arial" w:cs="Arial"/>
        </w:rPr>
        <w:t xml:space="preserve"> and early modern</w:t>
      </w:r>
      <w:r w:rsidRPr="0004405D">
        <w:rPr>
          <w:rFonts w:ascii="Arial" w:hAnsi="Arial" w:cs="Arial"/>
        </w:rPr>
        <w:t xml:space="preserve"> writing</w:t>
      </w:r>
      <w:r>
        <w:rPr>
          <w:rFonts w:ascii="Arial" w:hAnsi="Arial" w:cs="Arial"/>
        </w:rPr>
        <w:t>s</w:t>
      </w:r>
      <w:r w:rsidRPr="0004405D">
        <w:rPr>
          <w:rFonts w:ascii="Arial" w:hAnsi="Arial" w:cs="Arial"/>
        </w:rPr>
        <w:t xml:space="preserve"> and </w:t>
      </w:r>
      <w:r>
        <w:rPr>
          <w:rFonts w:ascii="Arial" w:hAnsi="Arial" w:cs="Arial"/>
        </w:rPr>
        <w:t>artworks</w:t>
      </w:r>
      <w:r w:rsidR="00DB09A2">
        <w:rPr>
          <w:rFonts w:ascii="Arial" w:hAnsi="Arial" w:cs="Arial"/>
        </w:rPr>
        <w:t>;</w:t>
      </w:r>
    </w:p>
    <w:p w:rsidR="0004405D" w:rsidRDefault="00EA4E82" w:rsidP="0004405D">
      <w:pPr>
        <w:pStyle w:val="ListParagraph"/>
        <w:numPr>
          <w:ilvl w:val="1"/>
          <w:numId w:val="1"/>
        </w:numPr>
        <w:spacing w:after="120" w:line="240" w:lineRule="auto"/>
        <w:ind w:right="260"/>
        <w:rPr>
          <w:rFonts w:ascii="Arial" w:hAnsi="Arial" w:cs="Arial"/>
        </w:rPr>
      </w:pPr>
      <w:r>
        <w:rPr>
          <w:rFonts w:ascii="Arial" w:hAnsi="Arial" w:cs="Arial"/>
        </w:rPr>
        <w:t xml:space="preserve">show a sophisticated understanding of literature in relation to the social, political, and cultural contexts of the </w:t>
      </w:r>
      <w:r w:rsidR="003A485D">
        <w:rPr>
          <w:rFonts w:ascii="Arial" w:hAnsi="Arial" w:cs="Arial"/>
        </w:rPr>
        <w:t xml:space="preserve">late medieval and early modern </w:t>
      </w:r>
      <w:r>
        <w:rPr>
          <w:rFonts w:ascii="Arial" w:hAnsi="Arial" w:cs="Arial"/>
        </w:rPr>
        <w:t>period</w:t>
      </w:r>
      <w:r w:rsidR="00DB09A2">
        <w:rPr>
          <w:rFonts w:ascii="Arial" w:hAnsi="Arial" w:cs="Arial"/>
        </w:rPr>
        <w:t>;</w:t>
      </w:r>
    </w:p>
    <w:p w:rsidR="0004405D" w:rsidRDefault="00EA4E82" w:rsidP="0004405D">
      <w:pPr>
        <w:pStyle w:val="ListParagraph"/>
        <w:numPr>
          <w:ilvl w:val="1"/>
          <w:numId w:val="1"/>
        </w:numPr>
        <w:spacing w:after="120" w:line="240" w:lineRule="auto"/>
        <w:ind w:right="260"/>
        <w:rPr>
          <w:rFonts w:ascii="Arial" w:hAnsi="Arial" w:cs="Arial"/>
        </w:rPr>
      </w:pPr>
      <w:r>
        <w:rPr>
          <w:rFonts w:ascii="Arial" w:hAnsi="Arial" w:cs="Arial"/>
        </w:rPr>
        <w:t>show a critical understanding of t</w:t>
      </w:r>
      <w:r w:rsidR="003A485D">
        <w:rPr>
          <w:rFonts w:ascii="Arial" w:hAnsi="Arial" w:cs="Arial"/>
        </w:rPr>
        <w:t>he socio-literary contexts for r</w:t>
      </w:r>
      <w:r>
        <w:rPr>
          <w:rFonts w:ascii="Arial" w:hAnsi="Arial" w:cs="Arial"/>
        </w:rPr>
        <w:t>omance and courtly love literature in the period and its relationship to issues such as gender politics and social aspiration</w:t>
      </w:r>
      <w:r w:rsidR="00DB09A2">
        <w:rPr>
          <w:rFonts w:ascii="Arial" w:hAnsi="Arial" w:cs="Arial"/>
        </w:rPr>
        <w:t>;</w:t>
      </w:r>
    </w:p>
    <w:p w:rsidR="0004405D" w:rsidRPr="0004405D" w:rsidRDefault="00EA4E82" w:rsidP="0004405D">
      <w:pPr>
        <w:pStyle w:val="ListParagraph"/>
        <w:numPr>
          <w:ilvl w:val="1"/>
          <w:numId w:val="1"/>
        </w:numPr>
        <w:spacing w:after="120" w:line="240" w:lineRule="auto"/>
        <w:ind w:right="260"/>
        <w:rPr>
          <w:rFonts w:ascii="Arial" w:hAnsi="Arial" w:cs="Arial"/>
        </w:rPr>
      </w:pPr>
      <w:proofErr w:type="gramStart"/>
      <w:r>
        <w:rPr>
          <w:rFonts w:ascii="Arial" w:hAnsi="Arial" w:cs="Arial"/>
        </w:rPr>
        <w:t>be</w:t>
      </w:r>
      <w:proofErr w:type="gramEnd"/>
      <w:r>
        <w:rPr>
          <w:rFonts w:ascii="Arial" w:hAnsi="Arial" w:cs="Arial"/>
        </w:rPr>
        <w:t xml:space="preserve"> conversant with current critical and theoretical approaches to and debates about premodern chivalric and courtly literatures.</w:t>
      </w:r>
    </w:p>
    <w:p w:rsidR="00C729D7" w:rsidRPr="00302082" w:rsidRDefault="00EA4E82" w:rsidP="00D50113">
      <w:pPr>
        <w:numPr>
          <w:ilvl w:val="0"/>
          <w:numId w:val="1"/>
        </w:numPr>
        <w:spacing w:after="120" w:line="240" w:lineRule="auto"/>
        <w:ind w:left="426" w:right="260" w:hanging="426"/>
        <w:rPr>
          <w:rFonts w:ascii="Arial" w:hAnsi="Arial" w:cs="Arial"/>
          <w:b/>
        </w:rPr>
      </w:pPr>
      <w:r w:rsidRPr="00302082">
        <w:rPr>
          <w:rFonts w:ascii="Arial" w:hAnsi="Arial" w:cs="Arial"/>
          <w:b/>
        </w:rPr>
        <w:t>The intended generic learning outcomes.</w:t>
      </w:r>
      <w:r w:rsidRPr="00302082">
        <w:rPr>
          <w:rFonts w:ascii="Arial" w:hAnsi="Arial" w:cs="Arial"/>
          <w:b/>
        </w:rPr>
        <w:br/>
        <w:t>On successfully completing the module students will be able to:</w:t>
      </w:r>
    </w:p>
    <w:p w:rsidR="006B5185" w:rsidRPr="006B5185" w:rsidRDefault="00EA4E82" w:rsidP="006B5185">
      <w:pPr>
        <w:pStyle w:val="ListParagraph"/>
        <w:numPr>
          <w:ilvl w:val="1"/>
          <w:numId w:val="1"/>
        </w:numPr>
        <w:spacing w:after="120" w:line="240" w:lineRule="auto"/>
        <w:ind w:right="260"/>
        <w:rPr>
          <w:rFonts w:ascii="Arial" w:hAnsi="Arial" w:cs="Arial"/>
        </w:rPr>
      </w:pPr>
      <w:r w:rsidRPr="006B5185">
        <w:rPr>
          <w:rFonts w:ascii="Arial" w:hAnsi="Arial" w:cs="Arial"/>
        </w:rPr>
        <w:t xml:space="preserve">analyse texts critically and make comparisons across a range of </w:t>
      </w:r>
      <w:r>
        <w:rPr>
          <w:rFonts w:ascii="Arial" w:hAnsi="Arial" w:cs="Arial"/>
        </w:rPr>
        <w:t>materials</w:t>
      </w:r>
      <w:r w:rsidR="00DB09A2">
        <w:rPr>
          <w:rFonts w:ascii="Arial" w:hAnsi="Arial" w:cs="Arial"/>
        </w:rPr>
        <w:t>;</w:t>
      </w:r>
    </w:p>
    <w:p w:rsidR="006B5185" w:rsidRDefault="00EA4E82" w:rsidP="006B5185">
      <w:pPr>
        <w:pStyle w:val="ListParagraph"/>
        <w:numPr>
          <w:ilvl w:val="1"/>
          <w:numId w:val="1"/>
        </w:numPr>
        <w:spacing w:after="120" w:line="240" w:lineRule="auto"/>
        <w:ind w:right="260"/>
        <w:rPr>
          <w:rFonts w:ascii="Arial" w:hAnsi="Arial" w:cs="Arial"/>
        </w:rPr>
      </w:pPr>
      <w:r w:rsidRPr="006B5185">
        <w:rPr>
          <w:rFonts w:ascii="Arial" w:hAnsi="Arial" w:cs="Arial"/>
        </w:rPr>
        <w:t>understand and interrogate various critical approaches and the theoretical assumptions that underpin these approaches</w:t>
      </w:r>
      <w:r w:rsidR="00DB09A2">
        <w:rPr>
          <w:rFonts w:ascii="Arial" w:hAnsi="Arial" w:cs="Arial"/>
        </w:rPr>
        <w:t>;</w:t>
      </w:r>
    </w:p>
    <w:p w:rsidR="006B5185" w:rsidRDefault="00EA4E82" w:rsidP="006B5185">
      <w:pPr>
        <w:pStyle w:val="ListParagraph"/>
        <w:numPr>
          <w:ilvl w:val="1"/>
          <w:numId w:val="1"/>
        </w:numPr>
        <w:spacing w:after="120" w:line="240" w:lineRule="auto"/>
        <w:ind w:right="260"/>
        <w:rPr>
          <w:rFonts w:ascii="Arial" w:hAnsi="Arial" w:cs="Arial"/>
        </w:rPr>
      </w:pPr>
      <w:r>
        <w:rPr>
          <w:rFonts w:ascii="Arial" w:hAnsi="Arial" w:cs="Arial"/>
        </w:rPr>
        <w:t>show a</w:t>
      </w:r>
      <w:r w:rsidRPr="006B5185">
        <w:rPr>
          <w:rFonts w:ascii="Arial" w:hAnsi="Arial" w:cs="Arial"/>
        </w:rPr>
        <w:t xml:space="preserve"> command of written and spoken English and their abilities to articulate coherent critical arguments</w:t>
      </w:r>
      <w:r w:rsidR="00DB09A2">
        <w:rPr>
          <w:rFonts w:ascii="Arial" w:hAnsi="Arial" w:cs="Arial"/>
        </w:rPr>
        <w:t>;</w:t>
      </w:r>
    </w:p>
    <w:p w:rsidR="006B5185" w:rsidRDefault="00EA4E82" w:rsidP="006B5185">
      <w:pPr>
        <w:pStyle w:val="ListParagraph"/>
        <w:numPr>
          <w:ilvl w:val="1"/>
          <w:numId w:val="1"/>
        </w:numPr>
        <w:spacing w:after="120" w:line="240" w:lineRule="auto"/>
        <w:ind w:right="260"/>
        <w:rPr>
          <w:rFonts w:ascii="Arial" w:hAnsi="Arial" w:cs="Arial"/>
        </w:rPr>
      </w:pPr>
      <w:r>
        <w:rPr>
          <w:rFonts w:ascii="Arial" w:hAnsi="Arial" w:cs="Arial"/>
        </w:rPr>
        <w:t>display good</w:t>
      </w:r>
      <w:r w:rsidRPr="006B5185">
        <w:rPr>
          <w:rFonts w:ascii="Arial" w:hAnsi="Arial" w:cs="Arial"/>
        </w:rPr>
        <w:t xml:space="preserve"> presentational skills</w:t>
      </w:r>
      <w:r w:rsidR="00DB09A2">
        <w:rPr>
          <w:rFonts w:ascii="Arial" w:hAnsi="Arial" w:cs="Arial"/>
        </w:rPr>
        <w:t>;</w:t>
      </w:r>
    </w:p>
    <w:p w:rsidR="00273CF0" w:rsidRDefault="00EA4E82" w:rsidP="006B5185">
      <w:pPr>
        <w:pStyle w:val="ListParagraph"/>
        <w:numPr>
          <w:ilvl w:val="1"/>
          <w:numId w:val="1"/>
        </w:numPr>
        <w:spacing w:after="120" w:line="240" w:lineRule="auto"/>
        <w:ind w:right="260"/>
        <w:rPr>
          <w:rFonts w:ascii="Arial" w:hAnsi="Arial" w:cs="Arial"/>
        </w:rPr>
      </w:pPr>
      <w:proofErr w:type="gramStart"/>
      <w:r>
        <w:rPr>
          <w:rFonts w:ascii="Arial" w:hAnsi="Arial" w:cs="Arial"/>
        </w:rPr>
        <w:t>display</w:t>
      </w:r>
      <w:proofErr w:type="gramEnd"/>
      <w:r>
        <w:rPr>
          <w:rFonts w:ascii="Arial" w:hAnsi="Arial" w:cs="Arial"/>
        </w:rPr>
        <w:t xml:space="preserve"> an ability </w:t>
      </w:r>
      <w:r w:rsidRPr="006B5185">
        <w:rPr>
          <w:rFonts w:ascii="Arial" w:hAnsi="Arial" w:cs="Arial"/>
        </w:rPr>
        <w:t>to carry out independent research</w:t>
      </w:r>
      <w:r w:rsidR="00DB09A2">
        <w:rPr>
          <w:rFonts w:ascii="Arial" w:hAnsi="Arial" w:cs="Arial"/>
        </w:rPr>
        <w:t>.</w:t>
      </w:r>
    </w:p>
    <w:p w:rsidR="005E0075" w:rsidRDefault="006A7648" w:rsidP="005E0075">
      <w:pPr>
        <w:pStyle w:val="ListParagraph"/>
        <w:spacing w:after="120" w:line="240" w:lineRule="auto"/>
        <w:ind w:right="260"/>
        <w:rPr>
          <w:rFonts w:ascii="Arial" w:hAnsi="Arial" w:cs="Arial"/>
        </w:rPr>
      </w:pPr>
    </w:p>
    <w:bookmarkEnd w:id="1"/>
    <w:p w:rsidR="009A2D37" w:rsidRPr="00302082" w:rsidRDefault="00EA4E82"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A synopsis of the curriculum</w:t>
      </w:r>
    </w:p>
    <w:p w:rsidR="000E58E8" w:rsidRDefault="00EA4E82" w:rsidP="00D97ECF">
      <w:pPr>
        <w:spacing w:after="120" w:line="240" w:lineRule="auto"/>
        <w:ind w:left="426" w:right="260"/>
        <w:rPr>
          <w:rFonts w:ascii="Arial" w:hAnsi="Arial" w:cs="Arial"/>
          <w:iCs/>
        </w:rPr>
      </w:pPr>
      <w:r>
        <w:rPr>
          <w:rFonts w:ascii="Arial" w:hAnsi="Arial" w:cs="Arial"/>
          <w:iCs/>
        </w:rPr>
        <w:t>This module will explore arguably the most popular of secular literar</w:t>
      </w:r>
      <w:r w:rsidR="003A485D">
        <w:rPr>
          <w:rFonts w:ascii="Arial" w:hAnsi="Arial" w:cs="Arial"/>
          <w:iCs/>
        </w:rPr>
        <w:t>y forms from late medieval and early m</w:t>
      </w:r>
      <w:r>
        <w:rPr>
          <w:rFonts w:ascii="Arial" w:hAnsi="Arial" w:cs="Arial"/>
          <w:iCs/>
        </w:rPr>
        <w:t>odern Europe. The course will explore a range of chivalric romances alongside a variety of other literary, textual and material productions that testify to a cultural fascination with the ideals of knighthood and with courtly values more generally. The module will pay particular attention to the rise of romance literature in the late medieval period, with narratives that were repeatedly translated into English for socially diverse audiences. The module will explore particular tropes within romance literature and courtly lyric poetry, particularly in respect of the portrayal of women. It has long been recognised that romance literature was often read by mixed gender audiences and the module will explore how the genre functioned to guide female behaviour against patriarchal and social norms.</w:t>
      </w:r>
    </w:p>
    <w:p w:rsidR="000841DF" w:rsidRDefault="00EA4E82" w:rsidP="00D97ECF">
      <w:pPr>
        <w:spacing w:after="120" w:line="240" w:lineRule="auto"/>
        <w:ind w:left="426" w:right="260"/>
        <w:rPr>
          <w:rFonts w:ascii="Arial" w:hAnsi="Arial" w:cs="Arial"/>
          <w:iCs/>
        </w:rPr>
      </w:pPr>
      <w:r>
        <w:rPr>
          <w:rFonts w:ascii="Arial" w:hAnsi="Arial" w:cs="Arial"/>
          <w:iCs/>
        </w:rPr>
        <w:t xml:space="preserve">The module will also study how supposedly courtly literatures consistently appealed to ‘middling’ socially aspirant consumers and not only to society’s elite who were so often the protagonists portrayed in such texts. Actual readers, manuscript case studies and England’s first generations of </w:t>
      </w:r>
      <w:r>
        <w:rPr>
          <w:rFonts w:ascii="Arial" w:hAnsi="Arial" w:cs="Arial"/>
          <w:iCs/>
        </w:rPr>
        <w:lastRenderedPageBreak/>
        <w:t>printers will be examined t</w:t>
      </w:r>
      <w:r w:rsidR="003A485D">
        <w:rPr>
          <w:rFonts w:ascii="Arial" w:hAnsi="Arial" w:cs="Arial"/>
          <w:iCs/>
        </w:rPr>
        <w:t>o explore the contexts for the m</w:t>
      </w:r>
      <w:r>
        <w:rPr>
          <w:rFonts w:ascii="Arial" w:hAnsi="Arial" w:cs="Arial"/>
          <w:iCs/>
        </w:rPr>
        <w:t>iddling classes’ fascination with chivalric literature.</w:t>
      </w:r>
    </w:p>
    <w:p w:rsidR="001602A4" w:rsidRDefault="006A7648" w:rsidP="000C14A8">
      <w:pPr>
        <w:spacing w:after="120" w:line="240" w:lineRule="auto"/>
        <w:ind w:right="260"/>
        <w:rPr>
          <w:rFonts w:ascii="Arial" w:hAnsi="Arial" w:cs="Arial"/>
          <w:iCs/>
        </w:rPr>
      </w:pPr>
    </w:p>
    <w:p w:rsidR="007129AB" w:rsidRDefault="00EA4E82" w:rsidP="00D50113">
      <w:pPr>
        <w:numPr>
          <w:ilvl w:val="0"/>
          <w:numId w:val="1"/>
        </w:numPr>
        <w:spacing w:after="120" w:line="240" w:lineRule="auto"/>
        <w:ind w:left="426" w:right="260" w:hanging="426"/>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rsidR="00860563" w:rsidRPr="00860563" w:rsidRDefault="00EA4E82" w:rsidP="00860563">
      <w:pPr>
        <w:spacing w:after="120" w:line="240" w:lineRule="auto"/>
        <w:ind w:left="426" w:right="260"/>
        <w:jc w:val="both"/>
        <w:rPr>
          <w:rFonts w:ascii="Arial" w:hAnsi="Arial" w:cs="Arial"/>
        </w:rPr>
      </w:pPr>
      <w:r w:rsidRPr="00860563">
        <w:rPr>
          <w:rFonts w:ascii="Arial" w:hAnsi="Arial" w:cs="Arial"/>
        </w:rPr>
        <w:t>*</w:t>
      </w:r>
      <w:proofErr w:type="gramStart"/>
      <w:r w:rsidRPr="00860563">
        <w:rPr>
          <w:rFonts w:ascii="Arial" w:hAnsi="Arial" w:cs="Arial"/>
        </w:rPr>
        <w:t>Anderson ,</w:t>
      </w:r>
      <w:proofErr w:type="gramEnd"/>
      <w:r w:rsidRPr="00860563">
        <w:rPr>
          <w:rFonts w:ascii="Arial" w:hAnsi="Arial" w:cs="Arial"/>
        </w:rPr>
        <w:t xml:space="preserve"> J.J. ed. (1996) </w:t>
      </w:r>
      <w:r w:rsidRPr="00860563">
        <w:rPr>
          <w:rFonts w:ascii="Arial" w:hAnsi="Arial" w:cs="Arial"/>
          <w:i/>
        </w:rPr>
        <w:t>Sir Gawain and the Green Knight, Pearl, Cleanness, Patience</w:t>
      </w:r>
      <w:r w:rsidRPr="00860563">
        <w:rPr>
          <w:rFonts w:ascii="Arial" w:hAnsi="Arial" w:cs="Arial"/>
        </w:rPr>
        <w:t xml:space="preserve"> (London: Everyman)</w:t>
      </w:r>
      <w:r w:rsidR="00DB09A2">
        <w:rPr>
          <w:rFonts w:ascii="Arial" w:hAnsi="Arial" w:cs="Arial"/>
        </w:rPr>
        <w:t>.</w:t>
      </w:r>
    </w:p>
    <w:p w:rsidR="007129AB" w:rsidRPr="00860563" w:rsidRDefault="00EA4E82" w:rsidP="007129AB">
      <w:pPr>
        <w:spacing w:before="240" w:after="120" w:line="240" w:lineRule="auto"/>
        <w:ind w:left="425" w:right="260"/>
        <w:jc w:val="both"/>
        <w:rPr>
          <w:rFonts w:ascii="Arial" w:hAnsi="Arial" w:cs="Arial"/>
        </w:rPr>
      </w:pPr>
      <w:r w:rsidRPr="00860563">
        <w:rPr>
          <w:rFonts w:ascii="Arial" w:hAnsi="Arial" w:cs="Arial"/>
        </w:rPr>
        <w:t xml:space="preserve">*Bliss, A. J., </w:t>
      </w:r>
      <w:proofErr w:type="gramStart"/>
      <w:r w:rsidRPr="00860563">
        <w:rPr>
          <w:rFonts w:ascii="Arial" w:hAnsi="Arial" w:cs="Arial"/>
        </w:rPr>
        <w:t>ed</w:t>
      </w:r>
      <w:proofErr w:type="gramEnd"/>
      <w:r w:rsidRPr="00860563">
        <w:rPr>
          <w:rFonts w:ascii="Arial" w:hAnsi="Arial" w:cs="Arial"/>
        </w:rPr>
        <w:t>. (1954; rept. 1966)</w:t>
      </w:r>
      <w:r w:rsidRPr="00860563">
        <w:rPr>
          <w:rFonts w:ascii="Arial" w:hAnsi="Arial" w:cs="Arial"/>
          <w:i/>
        </w:rPr>
        <w:t xml:space="preserve"> Sir </w:t>
      </w:r>
      <w:proofErr w:type="spellStart"/>
      <w:r w:rsidRPr="00860563">
        <w:rPr>
          <w:rFonts w:ascii="Arial" w:hAnsi="Arial" w:cs="Arial"/>
          <w:i/>
        </w:rPr>
        <w:t>Orfeo</w:t>
      </w:r>
      <w:proofErr w:type="spellEnd"/>
      <w:r w:rsidRPr="00860563">
        <w:rPr>
          <w:rFonts w:ascii="Arial" w:hAnsi="Arial" w:cs="Arial"/>
          <w:i/>
        </w:rPr>
        <w:t xml:space="preserve">, </w:t>
      </w:r>
      <w:r w:rsidRPr="00860563">
        <w:rPr>
          <w:rFonts w:ascii="Arial" w:hAnsi="Arial" w:cs="Arial"/>
        </w:rPr>
        <w:t>second edition (London: Oxford University Press).</w:t>
      </w:r>
    </w:p>
    <w:p w:rsidR="00767564" w:rsidRPr="00860563" w:rsidRDefault="00EA4E82" w:rsidP="00860563">
      <w:pPr>
        <w:spacing w:after="0" w:line="240" w:lineRule="auto"/>
        <w:ind w:left="993" w:hanging="567"/>
        <w:rPr>
          <w:rFonts w:ascii="Arial" w:eastAsia="Times New Roman" w:hAnsi="Arial" w:cs="Arial"/>
          <w:lang w:eastAsia="en-US"/>
        </w:rPr>
      </w:pPr>
      <w:r w:rsidRPr="00860563">
        <w:rPr>
          <w:rFonts w:ascii="Arial" w:eastAsia="Times New Roman" w:hAnsi="Arial" w:cs="Arial"/>
          <w:bCs/>
          <w:color w:val="2B2B2B"/>
          <w:bdr w:val="none" w:sz="0" w:space="0" w:color="auto" w:frame="1"/>
          <w:lang w:eastAsia="en-US"/>
        </w:rPr>
        <w:t>Chaucer, Geoffrey, </w:t>
      </w:r>
      <w:r w:rsidRPr="00860563">
        <w:rPr>
          <w:rFonts w:ascii="Arial" w:eastAsia="Times New Roman" w:hAnsi="Arial" w:cs="Arial"/>
          <w:bCs/>
          <w:i/>
          <w:iCs/>
          <w:color w:val="2B2B2B"/>
          <w:bdr w:val="none" w:sz="0" w:space="0" w:color="auto" w:frame="1"/>
          <w:lang w:eastAsia="en-US"/>
        </w:rPr>
        <w:t>Troilus and Criseyde,</w:t>
      </w:r>
      <w:r w:rsidRPr="00860563">
        <w:rPr>
          <w:rFonts w:ascii="Arial" w:eastAsia="Times New Roman" w:hAnsi="Arial" w:cs="Arial"/>
          <w:bCs/>
          <w:color w:val="2B2B2B"/>
          <w:bdr w:val="none" w:sz="0" w:space="0" w:color="auto" w:frame="1"/>
          <w:lang w:eastAsia="en-US"/>
        </w:rPr>
        <w:t xml:space="preserve"> ed. Barry </w:t>
      </w:r>
      <w:proofErr w:type="spellStart"/>
      <w:r w:rsidRPr="00860563">
        <w:rPr>
          <w:rFonts w:ascii="Arial" w:eastAsia="Times New Roman" w:hAnsi="Arial" w:cs="Arial"/>
          <w:bCs/>
          <w:color w:val="2B2B2B"/>
          <w:bdr w:val="none" w:sz="0" w:space="0" w:color="auto" w:frame="1"/>
          <w:lang w:eastAsia="en-US"/>
        </w:rPr>
        <w:t>Windeatt</w:t>
      </w:r>
      <w:proofErr w:type="spellEnd"/>
      <w:r w:rsidRPr="00860563">
        <w:rPr>
          <w:rFonts w:ascii="Arial" w:eastAsia="Times New Roman" w:hAnsi="Arial" w:cs="Arial"/>
          <w:bCs/>
          <w:color w:val="2B2B2B"/>
          <w:bdr w:val="none" w:sz="0" w:space="0" w:color="auto" w:frame="1"/>
          <w:lang w:eastAsia="en-US"/>
        </w:rPr>
        <w:t xml:space="preserve"> (London: Penguin, 2003).</w:t>
      </w:r>
    </w:p>
    <w:p w:rsidR="007129AB" w:rsidRPr="00860563" w:rsidRDefault="00EA4E82" w:rsidP="007129AB">
      <w:pPr>
        <w:spacing w:before="240" w:after="120" w:line="240" w:lineRule="auto"/>
        <w:ind w:left="425" w:right="260"/>
        <w:jc w:val="both"/>
        <w:rPr>
          <w:rFonts w:ascii="Arial" w:hAnsi="Arial" w:cs="Arial"/>
        </w:rPr>
      </w:pPr>
      <w:r w:rsidRPr="00860563">
        <w:rPr>
          <w:rFonts w:ascii="Arial" w:hAnsi="Arial" w:cs="Arial"/>
        </w:rPr>
        <w:t>*</w:t>
      </w:r>
      <w:proofErr w:type="spellStart"/>
      <w:r w:rsidRPr="00860563">
        <w:rPr>
          <w:rFonts w:ascii="Arial" w:hAnsi="Arial" w:cs="Arial"/>
        </w:rPr>
        <w:t>Laskaya</w:t>
      </w:r>
      <w:proofErr w:type="spellEnd"/>
      <w:r w:rsidRPr="00860563">
        <w:rPr>
          <w:rFonts w:ascii="Arial" w:hAnsi="Arial" w:cs="Arial"/>
        </w:rPr>
        <w:t xml:space="preserve">, A. and Salisbury, E. eds. (1995) </w:t>
      </w:r>
      <w:r w:rsidRPr="00860563">
        <w:rPr>
          <w:rFonts w:ascii="Arial" w:hAnsi="Arial" w:cs="Arial"/>
          <w:i/>
        </w:rPr>
        <w:t>The Middle English Breton Lays,</w:t>
      </w:r>
      <w:r w:rsidRPr="00860563">
        <w:rPr>
          <w:rFonts w:ascii="Arial" w:hAnsi="Arial" w:cs="Arial"/>
        </w:rPr>
        <w:t xml:space="preserve"> Middle English Texts (Kalamazoo, MI: Medieval Institute Publications for TEAMS).</w:t>
      </w:r>
    </w:p>
    <w:p w:rsidR="00860563" w:rsidRPr="00860563" w:rsidRDefault="00EA4E82" w:rsidP="007129AB">
      <w:pPr>
        <w:spacing w:before="240" w:after="120" w:line="240" w:lineRule="auto"/>
        <w:ind w:left="425" w:right="260"/>
        <w:jc w:val="both"/>
        <w:rPr>
          <w:rFonts w:ascii="Arial" w:hAnsi="Arial" w:cs="Arial"/>
        </w:rPr>
      </w:pPr>
      <w:r w:rsidRPr="00860563">
        <w:rPr>
          <w:rFonts w:ascii="Arial" w:hAnsi="Arial" w:cs="Arial"/>
        </w:rPr>
        <w:t xml:space="preserve">Pearsall, Derek ed. (1999) </w:t>
      </w:r>
      <w:r w:rsidRPr="00860563">
        <w:rPr>
          <w:rFonts w:ascii="Arial" w:hAnsi="Arial" w:cs="Arial"/>
          <w:i/>
        </w:rPr>
        <w:t>Chaucer to Spenser: An Anthology</w:t>
      </w:r>
      <w:r w:rsidRPr="00860563">
        <w:rPr>
          <w:rFonts w:ascii="Arial" w:hAnsi="Arial" w:cs="Arial"/>
        </w:rPr>
        <w:t xml:space="preserve"> (Oxford: Blackwell)</w:t>
      </w:r>
      <w:r w:rsidR="00DB09A2">
        <w:rPr>
          <w:rFonts w:ascii="Arial" w:hAnsi="Arial" w:cs="Arial"/>
        </w:rPr>
        <w:t>.</w:t>
      </w:r>
    </w:p>
    <w:p w:rsidR="006D7B7D" w:rsidRPr="00860563" w:rsidRDefault="00EA4E82" w:rsidP="007129AB">
      <w:pPr>
        <w:spacing w:before="240" w:after="120" w:line="240" w:lineRule="auto"/>
        <w:ind w:left="425" w:right="260"/>
        <w:jc w:val="both"/>
        <w:rPr>
          <w:rFonts w:ascii="Arial" w:hAnsi="Arial" w:cs="Arial"/>
        </w:rPr>
      </w:pPr>
      <w:r w:rsidRPr="00860563">
        <w:rPr>
          <w:rFonts w:ascii="Arial" w:hAnsi="Arial" w:cs="Arial"/>
        </w:rPr>
        <w:t xml:space="preserve">*Schmidt, A. V. C. and Jacobs, N., </w:t>
      </w:r>
      <w:proofErr w:type="spellStart"/>
      <w:proofErr w:type="gramStart"/>
      <w:r w:rsidRPr="00860563">
        <w:rPr>
          <w:rFonts w:ascii="Arial" w:hAnsi="Arial" w:cs="Arial"/>
        </w:rPr>
        <w:t>eds</w:t>
      </w:r>
      <w:proofErr w:type="spellEnd"/>
      <w:proofErr w:type="gramEnd"/>
      <w:r w:rsidRPr="00860563">
        <w:rPr>
          <w:rFonts w:ascii="Arial" w:hAnsi="Arial" w:cs="Arial"/>
        </w:rPr>
        <w:tab/>
        <w:t xml:space="preserve">(1980) </w:t>
      </w:r>
      <w:r w:rsidRPr="00860563">
        <w:rPr>
          <w:rFonts w:ascii="Arial" w:hAnsi="Arial" w:cs="Arial"/>
          <w:i/>
        </w:rPr>
        <w:t>Medieval English Romances</w:t>
      </w:r>
      <w:r w:rsidRPr="00860563">
        <w:rPr>
          <w:rFonts w:ascii="Arial" w:hAnsi="Arial" w:cs="Arial"/>
        </w:rPr>
        <w:t>, II vols. (London: Hodder and Stoughton)</w:t>
      </w:r>
      <w:r w:rsidR="00DB09A2">
        <w:rPr>
          <w:rFonts w:ascii="Arial" w:hAnsi="Arial" w:cs="Arial"/>
        </w:rPr>
        <w:t>.</w:t>
      </w:r>
      <w:r w:rsidRPr="00860563">
        <w:rPr>
          <w:rFonts w:ascii="Arial" w:hAnsi="Arial" w:cs="Arial"/>
        </w:rPr>
        <w:tab/>
      </w:r>
    </w:p>
    <w:p w:rsidR="00C45FD2" w:rsidRPr="00860563" w:rsidRDefault="00EA4E82" w:rsidP="00860563">
      <w:pPr>
        <w:spacing w:line="300" w:lineRule="atLeast"/>
        <w:ind w:left="426" w:hanging="426"/>
        <w:rPr>
          <w:rFonts w:ascii="Arial" w:eastAsia="Times New Roman" w:hAnsi="Arial" w:cs="Arial"/>
          <w:b/>
          <w:bCs/>
          <w:color w:val="000000"/>
          <w:lang w:eastAsia="en-US"/>
        </w:rPr>
      </w:pPr>
      <w:r w:rsidRPr="00860563">
        <w:rPr>
          <w:rFonts w:ascii="Arial" w:hAnsi="Arial" w:cs="Arial"/>
        </w:rPr>
        <w:tab/>
        <w:t xml:space="preserve">*Warrington, John, ed. (1975), </w:t>
      </w:r>
      <w:proofErr w:type="gramStart"/>
      <w:r w:rsidRPr="00860563">
        <w:rPr>
          <w:rFonts w:ascii="Arial" w:eastAsia="Times New Roman" w:hAnsi="Arial" w:cs="Arial"/>
          <w:bCs/>
          <w:i/>
          <w:color w:val="222222"/>
          <w:lang w:eastAsia="en-US"/>
        </w:rPr>
        <w:t>The</w:t>
      </w:r>
      <w:proofErr w:type="gramEnd"/>
      <w:r w:rsidRPr="00860563">
        <w:rPr>
          <w:rFonts w:ascii="Arial" w:eastAsia="Times New Roman" w:hAnsi="Arial" w:cs="Arial"/>
          <w:bCs/>
          <w:i/>
          <w:color w:val="222222"/>
          <w:lang w:eastAsia="en-US"/>
        </w:rPr>
        <w:t xml:space="preserve"> </w:t>
      </w:r>
      <w:proofErr w:type="spellStart"/>
      <w:r w:rsidRPr="00860563">
        <w:rPr>
          <w:rFonts w:ascii="Arial" w:eastAsia="Times New Roman" w:hAnsi="Arial" w:cs="Arial"/>
          <w:bCs/>
          <w:i/>
          <w:color w:val="222222"/>
          <w:lang w:eastAsia="en-US"/>
        </w:rPr>
        <w:t>Paston</w:t>
      </w:r>
      <w:proofErr w:type="spellEnd"/>
      <w:r w:rsidRPr="00860563">
        <w:rPr>
          <w:rFonts w:ascii="Arial" w:eastAsia="Times New Roman" w:hAnsi="Arial" w:cs="Arial"/>
          <w:bCs/>
          <w:i/>
          <w:color w:val="222222"/>
          <w:lang w:eastAsia="en-US"/>
        </w:rPr>
        <w:t xml:space="preserve"> Letters </w:t>
      </w:r>
      <w:r w:rsidRPr="00860563">
        <w:rPr>
          <w:rFonts w:ascii="Arial" w:eastAsia="Times New Roman" w:hAnsi="Arial" w:cs="Arial"/>
          <w:b/>
          <w:bCs/>
          <w:color w:val="000000"/>
          <w:lang w:eastAsia="en-US"/>
        </w:rPr>
        <w:t>(</w:t>
      </w:r>
      <w:r w:rsidRPr="00860563">
        <w:rPr>
          <w:rFonts w:ascii="Arial" w:eastAsia="Times New Roman" w:hAnsi="Arial" w:cs="Arial"/>
          <w:color w:val="444444"/>
          <w:lang w:eastAsia="en-US"/>
        </w:rPr>
        <w:t>London: Dent)</w:t>
      </w:r>
      <w:r w:rsidR="00DB09A2">
        <w:rPr>
          <w:rFonts w:ascii="Arial" w:eastAsia="Times New Roman" w:hAnsi="Arial" w:cs="Arial"/>
          <w:color w:val="444444"/>
          <w:lang w:eastAsia="en-US"/>
        </w:rPr>
        <w:t>.</w:t>
      </w:r>
    </w:p>
    <w:p w:rsidR="00AB53E9" w:rsidRPr="00860563" w:rsidRDefault="00EA4E82" w:rsidP="00C45FD2">
      <w:pPr>
        <w:spacing w:before="240" w:after="120" w:line="240" w:lineRule="auto"/>
        <w:ind w:left="425" w:right="260"/>
        <w:jc w:val="both"/>
        <w:rPr>
          <w:rFonts w:ascii="Arial" w:hAnsi="Arial" w:cs="Arial"/>
        </w:rPr>
      </w:pPr>
      <w:r>
        <w:rPr>
          <w:rFonts w:ascii="Arial" w:hAnsi="Arial" w:cs="Arial"/>
        </w:rPr>
        <w:t>(</w:t>
      </w:r>
      <w:r w:rsidRPr="00860563">
        <w:rPr>
          <w:rFonts w:ascii="Arial" w:hAnsi="Arial" w:cs="Arial"/>
        </w:rPr>
        <w:t>*Texts will be provided in a module Reading Pack</w:t>
      </w:r>
      <w:r>
        <w:rPr>
          <w:rFonts w:ascii="Arial" w:hAnsi="Arial" w:cs="Arial"/>
        </w:rPr>
        <w:t>)</w:t>
      </w:r>
      <w:r w:rsidRPr="00860563">
        <w:rPr>
          <w:rFonts w:ascii="Arial" w:hAnsi="Arial" w:cs="Arial"/>
        </w:rPr>
        <w:t>.</w:t>
      </w:r>
    </w:p>
    <w:p w:rsidR="00465070" w:rsidRPr="00465070" w:rsidRDefault="00EA4E82" w:rsidP="00465070">
      <w:pPr>
        <w:spacing w:after="120" w:line="240" w:lineRule="auto"/>
        <w:ind w:right="260"/>
        <w:jc w:val="both"/>
        <w:rPr>
          <w:rFonts w:ascii="Arial" w:hAnsi="Arial" w:cs="Arial"/>
        </w:rPr>
      </w:pPr>
      <w:r>
        <w:rPr>
          <w:rFonts w:ascii="Arial" w:hAnsi="Arial" w:cs="Arial"/>
        </w:rPr>
        <w:t xml:space="preserve"> </w:t>
      </w:r>
    </w:p>
    <w:p w:rsidR="009A2D37" w:rsidRPr="0036174D" w:rsidRDefault="00EA4E82" w:rsidP="00D50113">
      <w:pPr>
        <w:numPr>
          <w:ilvl w:val="0"/>
          <w:numId w:val="1"/>
        </w:numPr>
        <w:spacing w:after="120" w:line="240" w:lineRule="auto"/>
        <w:ind w:left="426" w:right="260" w:hanging="426"/>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rsidR="00890314" w:rsidRPr="00890314" w:rsidRDefault="00EA4E82" w:rsidP="00890314">
      <w:pPr>
        <w:spacing w:after="120" w:line="240" w:lineRule="auto"/>
        <w:ind w:left="426" w:right="260"/>
        <w:rPr>
          <w:rFonts w:ascii="Arial" w:hAnsi="Arial" w:cs="Arial"/>
          <w:iCs/>
        </w:rPr>
      </w:pPr>
      <w:r>
        <w:rPr>
          <w:rFonts w:ascii="Arial" w:hAnsi="Arial" w:cs="Arial"/>
          <w:iCs/>
        </w:rPr>
        <w:t>Total Contact Hours: 30</w:t>
      </w:r>
    </w:p>
    <w:p w:rsidR="00890314" w:rsidRPr="00890314" w:rsidRDefault="00EA4E82" w:rsidP="00890314">
      <w:pPr>
        <w:spacing w:after="120" w:line="240" w:lineRule="auto"/>
        <w:ind w:left="426" w:right="260"/>
        <w:rPr>
          <w:rFonts w:ascii="Arial" w:hAnsi="Arial" w:cs="Arial"/>
          <w:iCs/>
        </w:rPr>
      </w:pPr>
      <w:r>
        <w:rPr>
          <w:rFonts w:ascii="Arial" w:hAnsi="Arial" w:cs="Arial"/>
          <w:iCs/>
        </w:rPr>
        <w:t>Private Study Hours: 270</w:t>
      </w:r>
    </w:p>
    <w:p w:rsidR="00890314" w:rsidRDefault="00EA4E82" w:rsidP="00890314">
      <w:pPr>
        <w:spacing w:after="120" w:line="240" w:lineRule="auto"/>
        <w:ind w:left="426" w:right="260"/>
        <w:rPr>
          <w:rFonts w:ascii="Arial" w:hAnsi="Arial" w:cs="Arial"/>
          <w:iCs/>
        </w:rPr>
      </w:pPr>
      <w:r w:rsidRPr="00890314">
        <w:rPr>
          <w:rFonts w:ascii="Arial" w:hAnsi="Arial" w:cs="Arial"/>
          <w:iCs/>
        </w:rPr>
        <w:t>Total Study Hours: 300</w:t>
      </w:r>
    </w:p>
    <w:p w:rsidR="004B58C6" w:rsidRPr="004B58C6" w:rsidRDefault="006A7648" w:rsidP="004B58C6">
      <w:pPr>
        <w:spacing w:after="120" w:line="240" w:lineRule="auto"/>
        <w:ind w:left="567" w:right="260" w:hanging="567"/>
        <w:rPr>
          <w:rFonts w:ascii="Arial" w:hAnsi="Arial" w:cs="Arial"/>
          <w:iCs/>
        </w:rPr>
      </w:pPr>
    </w:p>
    <w:p w:rsidR="004B58C6" w:rsidRPr="004B58C6" w:rsidRDefault="00EA4E82" w:rsidP="004B58C6">
      <w:pPr>
        <w:numPr>
          <w:ilvl w:val="0"/>
          <w:numId w:val="1"/>
        </w:numPr>
        <w:spacing w:after="120" w:line="240" w:lineRule="auto"/>
        <w:ind w:left="567" w:right="260" w:hanging="567"/>
        <w:rPr>
          <w:rFonts w:ascii="Arial" w:hAnsi="Arial" w:cs="Arial"/>
          <w:b/>
          <w:i/>
          <w:iCs/>
        </w:rPr>
      </w:pPr>
      <w:r w:rsidRPr="004B58C6">
        <w:rPr>
          <w:rFonts w:ascii="Arial" w:hAnsi="Arial" w:cs="Arial"/>
          <w:b/>
        </w:rPr>
        <w:t>Assessment methods</w:t>
      </w:r>
    </w:p>
    <w:p w:rsidR="004B58C6" w:rsidRPr="004B58C6" w:rsidRDefault="00EA4E82" w:rsidP="00D97ECF">
      <w:pPr>
        <w:numPr>
          <w:ilvl w:val="1"/>
          <w:numId w:val="1"/>
        </w:numPr>
        <w:spacing w:after="120"/>
        <w:ind w:left="1134" w:hanging="566"/>
        <w:rPr>
          <w:rFonts w:ascii="Arial" w:hAnsi="Arial" w:cs="Arial"/>
          <w:iCs/>
        </w:rPr>
      </w:pPr>
      <w:r w:rsidRPr="004B58C6">
        <w:rPr>
          <w:rFonts w:ascii="Arial" w:hAnsi="Arial" w:cs="Arial"/>
          <w:iCs/>
        </w:rPr>
        <w:t>Main assessment methods</w:t>
      </w:r>
    </w:p>
    <w:p w:rsidR="0036174D" w:rsidRPr="00D24E2F" w:rsidRDefault="00DB09A2" w:rsidP="00D24E2F">
      <w:pPr>
        <w:pStyle w:val="ListParagraph"/>
        <w:numPr>
          <w:ilvl w:val="2"/>
          <w:numId w:val="16"/>
        </w:numPr>
        <w:spacing w:after="120"/>
        <w:rPr>
          <w:rFonts w:ascii="Arial" w:hAnsi="Arial" w:cs="Arial"/>
          <w:iCs/>
        </w:rPr>
      </w:pPr>
      <w:r>
        <w:rPr>
          <w:rFonts w:ascii="Arial" w:hAnsi="Arial" w:cs="Arial"/>
          <w:iCs/>
        </w:rPr>
        <w:t>Seminar p</w:t>
      </w:r>
      <w:r w:rsidR="00EA4E82" w:rsidRPr="00D24E2F">
        <w:rPr>
          <w:rFonts w:ascii="Arial" w:hAnsi="Arial" w:cs="Arial"/>
          <w:iCs/>
        </w:rPr>
        <w:t>erformance</w:t>
      </w:r>
      <w:r w:rsidR="00EA4E82" w:rsidRPr="004E72B3">
        <w:t xml:space="preserve"> </w:t>
      </w:r>
      <w:r w:rsidR="00EA4E82" w:rsidRPr="00D24E2F">
        <w:rPr>
          <w:rFonts w:ascii="Arial" w:hAnsi="Arial" w:cs="Arial"/>
          <w:iCs/>
        </w:rPr>
        <w:t>(10%)</w:t>
      </w:r>
    </w:p>
    <w:p w:rsidR="00914A41" w:rsidRPr="00D24E2F" w:rsidRDefault="00EA4E82" w:rsidP="00D24E2F">
      <w:pPr>
        <w:pStyle w:val="ListParagraph"/>
        <w:numPr>
          <w:ilvl w:val="2"/>
          <w:numId w:val="16"/>
        </w:numPr>
        <w:spacing w:after="120"/>
        <w:rPr>
          <w:rFonts w:ascii="Arial" w:hAnsi="Arial" w:cs="Arial"/>
          <w:iCs/>
        </w:rPr>
      </w:pPr>
      <w:r w:rsidRPr="00D24E2F">
        <w:rPr>
          <w:rFonts w:ascii="Arial" w:hAnsi="Arial" w:cs="Arial"/>
          <w:iCs/>
        </w:rPr>
        <w:t>A 10-15 minute prese</w:t>
      </w:r>
      <w:r>
        <w:rPr>
          <w:rFonts w:ascii="Arial" w:hAnsi="Arial" w:cs="Arial"/>
          <w:iCs/>
        </w:rPr>
        <w:t xml:space="preserve">ntation/ film/ audio production </w:t>
      </w:r>
      <w:r w:rsidRPr="00D24E2F">
        <w:rPr>
          <w:rFonts w:ascii="Arial" w:hAnsi="Arial" w:cs="Arial"/>
          <w:iCs/>
        </w:rPr>
        <w:t>(20%)</w:t>
      </w:r>
    </w:p>
    <w:p w:rsidR="004B58C6" w:rsidRPr="00D24E2F" w:rsidRDefault="00EA4E82" w:rsidP="00D24E2F">
      <w:pPr>
        <w:pStyle w:val="ListParagraph"/>
        <w:numPr>
          <w:ilvl w:val="2"/>
          <w:numId w:val="16"/>
        </w:numPr>
        <w:spacing w:after="120"/>
        <w:rPr>
          <w:rFonts w:ascii="Arial" w:hAnsi="Arial" w:cs="Arial"/>
          <w:iCs/>
        </w:rPr>
      </w:pPr>
      <w:r w:rsidRPr="00D24E2F">
        <w:rPr>
          <w:rFonts w:ascii="Arial" w:hAnsi="Arial" w:cs="Arial"/>
          <w:iCs/>
        </w:rPr>
        <w:t xml:space="preserve">Independent research project </w:t>
      </w:r>
      <w:r w:rsidR="00D97ECF">
        <w:rPr>
          <w:rFonts w:ascii="Arial" w:hAnsi="Arial" w:cs="Arial"/>
          <w:iCs/>
        </w:rPr>
        <w:t>(</w:t>
      </w:r>
      <w:r w:rsidRPr="00D24E2F">
        <w:rPr>
          <w:rFonts w:ascii="Arial" w:hAnsi="Arial" w:cs="Arial"/>
          <w:iCs/>
        </w:rPr>
        <w:t>4,000 words</w:t>
      </w:r>
      <w:r w:rsidR="00D97ECF">
        <w:rPr>
          <w:rFonts w:ascii="Arial" w:hAnsi="Arial" w:cs="Arial"/>
          <w:iCs/>
        </w:rPr>
        <w:t>)</w:t>
      </w:r>
      <w:r w:rsidRPr="00D24E2F">
        <w:rPr>
          <w:rFonts w:ascii="Arial" w:hAnsi="Arial" w:cs="Arial"/>
          <w:iCs/>
        </w:rPr>
        <w:t xml:space="preserve"> (70%)</w:t>
      </w:r>
    </w:p>
    <w:p w:rsidR="00A47570" w:rsidRDefault="006A7648" w:rsidP="00914A41">
      <w:pPr>
        <w:pStyle w:val="ListParagraph"/>
        <w:spacing w:after="120"/>
        <w:ind w:left="426"/>
        <w:rPr>
          <w:rFonts w:ascii="Arial" w:hAnsi="Arial" w:cs="Arial"/>
          <w:iCs/>
        </w:rPr>
      </w:pPr>
    </w:p>
    <w:p w:rsidR="004B58C6" w:rsidRPr="004B58C6" w:rsidRDefault="00EA4E82" w:rsidP="00D97ECF">
      <w:pPr>
        <w:numPr>
          <w:ilvl w:val="1"/>
          <w:numId w:val="1"/>
        </w:numPr>
        <w:spacing w:after="120"/>
        <w:ind w:left="1134" w:hanging="566"/>
        <w:rPr>
          <w:rFonts w:ascii="Arial" w:hAnsi="Arial" w:cs="Arial"/>
          <w:iCs/>
        </w:rPr>
      </w:pPr>
      <w:r w:rsidRPr="004B58C6">
        <w:rPr>
          <w:rFonts w:ascii="Arial" w:hAnsi="Arial" w:cs="Arial"/>
          <w:iCs/>
        </w:rPr>
        <w:t xml:space="preserve">Reassessment methods </w:t>
      </w:r>
    </w:p>
    <w:p w:rsidR="004B58C6" w:rsidRDefault="00D97ECF" w:rsidP="00D97ECF">
      <w:pPr>
        <w:pStyle w:val="ListParagraph"/>
        <w:spacing w:after="120"/>
        <w:ind w:left="1134"/>
        <w:rPr>
          <w:rFonts w:ascii="Arial" w:hAnsi="Arial" w:cs="Arial"/>
          <w:iCs/>
        </w:rPr>
      </w:pPr>
      <w:r>
        <w:rPr>
          <w:rFonts w:ascii="Arial" w:hAnsi="Arial" w:cs="Arial"/>
          <w:iCs/>
        </w:rPr>
        <w:t>F</w:t>
      </w:r>
      <w:r w:rsidR="00EA4E82" w:rsidRPr="004B58C6">
        <w:rPr>
          <w:rFonts w:ascii="Arial" w:hAnsi="Arial" w:cs="Arial"/>
          <w:iCs/>
        </w:rPr>
        <w:t>ailed components will be reass</w:t>
      </w:r>
      <w:r w:rsidR="00EA4E82">
        <w:rPr>
          <w:rFonts w:ascii="Arial" w:hAnsi="Arial" w:cs="Arial"/>
          <w:iCs/>
        </w:rPr>
        <w:t>essed on a like-for-like basis.</w:t>
      </w:r>
    </w:p>
    <w:p w:rsidR="004B58C6" w:rsidRPr="004B58C6" w:rsidRDefault="006A7648" w:rsidP="00914A41">
      <w:pPr>
        <w:pStyle w:val="ListParagraph"/>
        <w:spacing w:after="120"/>
        <w:ind w:left="426"/>
        <w:rPr>
          <w:rFonts w:ascii="Arial" w:hAnsi="Arial" w:cs="Arial"/>
          <w:iCs/>
        </w:rPr>
      </w:pPr>
    </w:p>
    <w:p w:rsidR="00274ED7" w:rsidRPr="00D24E2F" w:rsidRDefault="00EA4E82" w:rsidP="00D24E2F">
      <w:pPr>
        <w:pStyle w:val="ListParagraph"/>
        <w:numPr>
          <w:ilvl w:val="0"/>
          <w:numId w:val="17"/>
        </w:numPr>
        <w:spacing w:after="120" w:line="240" w:lineRule="auto"/>
        <w:ind w:right="260"/>
        <w:jc w:val="both"/>
        <w:rPr>
          <w:rFonts w:ascii="Arial" w:hAnsi="Arial" w:cs="Arial"/>
          <w:b/>
          <w:iCs/>
        </w:rPr>
      </w:pPr>
      <w:r w:rsidRPr="00D24E2F">
        <w:rPr>
          <w:rFonts w:ascii="Arial" w:hAnsi="Arial" w:cs="Arial"/>
          <w:b/>
          <w:iCs/>
        </w:rPr>
        <w:t>Map of module learning outcomes (sections 8 &amp; 9) to learning and teaching methods (section12) and methods of assessment (section 13)</w:t>
      </w:r>
    </w:p>
    <w:tbl>
      <w:tblPr>
        <w:tblStyle w:val="TableGrid"/>
        <w:tblW w:w="8960" w:type="dxa"/>
        <w:tblInd w:w="108" w:type="dxa"/>
        <w:tblLayout w:type="fixed"/>
        <w:tblLook w:val="04A0" w:firstRow="1" w:lastRow="0" w:firstColumn="1" w:lastColumn="0" w:noHBand="0" w:noVBand="1"/>
      </w:tblPr>
      <w:tblGrid>
        <w:gridCol w:w="2014"/>
        <w:gridCol w:w="567"/>
        <w:gridCol w:w="567"/>
        <w:gridCol w:w="567"/>
        <w:gridCol w:w="567"/>
        <w:gridCol w:w="567"/>
        <w:gridCol w:w="567"/>
        <w:gridCol w:w="567"/>
        <w:gridCol w:w="567"/>
        <w:gridCol w:w="567"/>
        <w:gridCol w:w="567"/>
        <w:gridCol w:w="567"/>
        <w:gridCol w:w="709"/>
      </w:tblGrid>
      <w:tr w:rsidR="00D97ECF" w:rsidRPr="00302082" w:rsidTr="00D97ECF">
        <w:tc>
          <w:tcPr>
            <w:tcW w:w="2014" w:type="dxa"/>
            <w:shd w:val="clear" w:color="auto" w:fill="D9D9D9" w:themeFill="background1" w:themeFillShade="D9"/>
          </w:tcPr>
          <w:p w:rsidR="00D97ECF" w:rsidRPr="00302082" w:rsidRDefault="00D97ECF" w:rsidP="00302082">
            <w:pPr>
              <w:spacing w:after="120"/>
              <w:ind w:left="33"/>
              <w:rPr>
                <w:rFonts w:ascii="Arial" w:hAnsi="Arial" w:cs="Arial"/>
                <w:b/>
              </w:rPr>
            </w:pPr>
            <w:r w:rsidRPr="00302082">
              <w:rPr>
                <w:rFonts w:ascii="Arial" w:hAnsi="Arial" w:cs="Arial"/>
                <w:b/>
              </w:rPr>
              <w:t>Module learning outcome</w:t>
            </w:r>
          </w:p>
        </w:tc>
        <w:tc>
          <w:tcPr>
            <w:tcW w:w="567" w:type="dxa"/>
          </w:tcPr>
          <w:p w:rsidR="00D97ECF" w:rsidRPr="00302082" w:rsidRDefault="00D97ECF" w:rsidP="00302082">
            <w:pPr>
              <w:spacing w:after="120"/>
              <w:rPr>
                <w:rFonts w:ascii="Arial" w:hAnsi="Arial" w:cs="Arial"/>
                <w:i/>
              </w:rPr>
            </w:pPr>
            <w:r w:rsidRPr="00302082">
              <w:rPr>
                <w:rFonts w:ascii="Arial" w:hAnsi="Arial" w:cs="Arial"/>
                <w:i/>
              </w:rPr>
              <w:t>8.1</w:t>
            </w:r>
          </w:p>
        </w:tc>
        <w:tc>
          <w:tcPr>
            <w:tcW w:w="567" w:type="dxa"/>
          </w:tcPr>
          <w:p w:rsidR="00D97ECF" w:rsidRPr="00302082" w:rsidRDefault="00D97ECF" w:rsidP="00302082">
            <w:pPr>
              <w:spacing w:after="120"/>
              <w:rPr>
                <w:rFonts w:ascii="Arial" w:hAnsi="Arial" w:cs="Arial"/>
                <w:i/>
              </w:rPr>
            </w:pPr>
            <w:r w:rsidRPr="00302082">
              <w:rPr>
                <w:rFonts w:ascii="Arial" w:hAnsi="Arial" w:cs="Arial"/>
                <w:i/>
              </w:rPr>
              <w:t>8.2</w:t>
            </w:r>
          </w:p>
        </w:tc>
        <w:tc>
          <w:tcPr>
            <w:tcW w:w="567" w:type="dxa"/>
          </w:tcPr>
          <w:p w:rsidR="00D97ECF" w:rsidRPr="00302082" w:rsidRDefault="00D97ECF" w:rsidP="00302082">
            <w:pPr>
              <w:spacing w:after="120"/>
              <w:rPr>
                <w:rFonts w:ascii="Arial" w:hAnsi="Arial" w:cs="Arial"/>
                <w:i/>
              </w:rPr>
            </w:pPr>
            <w:r w:rsidRPr="00302082">
              <w:rPr>
                <w:rFonts w:ascii="Arial" w:hAnsi="Arial" w:cs="Arial"/>
                <w:i/>
              </w:rPr>
              <w:t>8.3</w:t>
            </w:r>
          </w:p>
        </w:tc>
        <w:tc>
          <w:tcPr>
            <w:tcW w:w="567" w:type="dxa"/>
          </w:tcPr>
          <w:p w:rsidR="00D97ECF" w:rsidRPr="00302082" w:rsidRDefault="00D97ECF" w:rsidP="00302082">
            <w:pPr>
              <w:spacing w:after="120"/>
              <w:rPr>
                <w:rFonts w:ascii="Arial" w:hAnsi="Arial" w:cs="Arial"/>
                <w:i/>
              </w:rPr>
            </w:pPr>
            <w:r w:rsidRPr="00302082">
              <w:rPr>
                <w:rFonts w:ascii="Arial" w:hAnsi="Arial" w:cs="Arial"/>
                <w:i/>
              </w:rPr>
              <w:t>8.4</w:t>
            </w:r>
          </w:p>
        </w:tc>
        <w:tc>
          <w:tcPr>
            <w:tcW w:w="567" w:type="dxa"/>
          </w:tcPr>
          <w:p w:rsidR="00D97ECF" w:rsidRPr="00302082" w:rsidRDefault="00D97ECF" w:rsidP="00302082">
            <w:pPr>
              <w:spacing w:after="120"/>
              <w:rPr>
                <w:rFonts w:ascii="Arial" w:hAnsi="Arial" w:cs="Arial"/>
                <w:i/>
              </w:rPr>
            </w:pPr>
            <w:r>
              <w:rPr>
                <w:rFonts w:ascii="Arial" w:hAnsi="Arial" w:cs="Arial"/>
                <w:i/>
              </w:rPr>
              <w:t>9.1</w:t>
            </w:r>
          </w:p>
        </w:tc>
        <w:tc>
          <w:tcPr>
            <w:tcW w:w="567" w:type="dxa"/>
          </w:tcPr>
          <w:p w:rsidR="00D97ECF" w:rsidRPr="00302082" w:rsidRDefault="00D97ECF" w:rsidP="00302082">
            <w:pPr>
              <w:spacing w:after="120"/>
              <w:rPr>
                <w:rFonts w:ascii="Arial" w:hAnsi="Arial" w:cs="Arial"/>
                <w:i/>
              </w:rPr>
            </w:pPr>
            <w:r>
              <w:rPr>
                <w:rFonts w:ascii="Arial" w:hAnsi="Arial" w:cs="Arial"/>
                <w:i/>
              </w:rPr>
              <w:t>9.2</w:t>
            </w:r>
          </w:p>
        </w:tc>
        <w:tc>
          <w:tcPr>
            <w:tcW w:w="567" w:type="dxa"/>
          </w:tcPr>
          <w:p w:rsidR="00D97ECF" w:rsidRPr="00302082" w:rsidRDefault="00D97ECF" w:rsidP="00302082">
            <w:pPr>
              <w:spacing w:after="120"/>
              <w:rPr>
                <w:rFonts w:ascii="Arial" w:hAnsi="Arial" w:cs="Arial"/>
                <w:i/>
              </w:rPr>
            </w:pPr>
            <w:r>
              <w:rPr>
                <w:rFonts w:ascii="Arial" w:hAnsi="Arial" w:cs="Arial"/>
                <w:i/>
              </w:rPr>
              <w:t>9.3</w:t>
            </w:r>
          </w:p>
        </w:tc>
        <w:tc>
          <w:tcPr>
            <w:tcW w:w="567" w:type="dxa"/>
          </w:tcPr>
          <w:p w:rsidR="00D97ECF" w:rsidRPr="00302082" w:rsidRDefault="00D97ECF" w:rsidP="00302082">
            <w:pPr>
              <w:spacing w:after="120"/>
              <w:rPr>
                <w:rFonts w:ascii="Arial" w:hAnsi="Arial" w:cs="Arial"/>
                <w:i/>
              </w:rPr>
            </w:pPr>
            <w:r>
              <w:rPr>
                <w:rFonts w:ascii="Arial" w:hAnsi="Arial" w:cs="Arial"/>
                <w:i/>
              </w:rPr>
              <w:t>9.4</w:t>
            </w:r>
          </w:p>
        </w:tc>
        <w:tc>
          <w:tcPr>
            <w:tcW w:w="567" w:type="dxa"/>
          </w:tcPr>
          <w:p w:rsidR="00D97ECF" w:rsidRPr="00302082" w:rsidRDefault="00D97ECF" w:rsidP="00302082">
            <w:pPr>
              <w:spacing w:after="120"/>
              <w:rPr>
                <w:rFonts w:ascii="Arial" w:hAnsi="Arial" w:cs="Arial"/>
                <w:i/>
              </w:rPr>
            </w:pPr>
            <w:r>
              <w:rPr>
                <w:rFonts w:ascii="Arial" w:hAnsi="Arial" w:cs="Arial"/>
                <w:i/>
              </w:rPr>
              <w:t>9.5</w:t>
            </w:r>
          </w:p>
        </w:tc>
        <w:tc>
          <w:tcPr>
            <w:tcW w:w="567" w:type="dxa"/>
          </w:tcPr>
          <w:p w:rsidR="00D97ECF" w:rsidRPr="00302082" w:rsidRDefault="00D97ECF" w:rsidP="00302082">
            <w:pPr>
              <w:spacing w:after="120"/>
              <w:rPr>
                <w:rFonts w:ascii="Arial" w:hAnsi="Arial" w:cs="Arial"/>
                <w:i/>
              </w:rPr>
            </w:pPr>
          </w:p>
        </w:tc>
        <w:tc>
          <w:tcPr>
            <w:tcW w:w="567" w:type="dxa"/>
          </w:tcPr>
          <w:p w:rsidR="00D97ECF" w:rsidRPr="00302082" w:rsidRDefault="00D97ECF" w:rsidP="00302082">
            <w:pPr>
              <w:spacing w:after="120"/>
              <w:rPr>
                <w:rFonts w:ascii="Arial" w:hAnsi="Arial" w:cs="Arial"/>
                <w:i/>
              </w:rPr>
            </w:pPr>
          </w:p>
        </w:tc>
        <w:tc>
          <w:tcPr>
            <w:tcW w:w="709" w:type="dxa"/>
          </w:tcPr>
          <w:p w:rsidR="00D97ECF" w:rsidRPr="00302082" w:rsidRDefault="00D97ECF" w:rsidP="00302082">
            <w:pPr>
              <w:spacing w:after="120"/>
              <w:rPr>
                <w:rFonts w:ascii="Arial" w:hAnsi="Arial" w:cs="Arial"/>
                <w:i/>
              </w:rPr>
            </w:pPr>
          </w:p>
        </w:tc>
      </w:tr>
      <w:tr w:rsidR="00D97ECF" w:rsidRPr="00302082" w:rsidTr="00D97ECF">
        <w:tc>
          <w:tcPr>
            <w:tcW w:w="2014" w:type="dxa"/>
            <w:shd w:val="clear" w:color="auto" w:fill="D9D9D9" w:themeFill="background1" w:themeFillShade="D9"/>
          </w:tcPr>
          <w:p w:rsidR="00D97ECF" w:rsidRPr="00302082" w:rsidRDefault="00D97ECF" w:rsidP="00302082">
            <w:pPr>
              <w:spacing w:after="120"/>
              <w:rPr>
                <w:rFonts w:ascii="Arial" w:hAnsi="Arial" w:cs="Arial"/>
                <w:b/>
              </w:rPr>
            </w:pPr>
            <w:r w:rsidRPr="00302082">
              <w:rPr>
                <w:rFonts w:ascii="Arial" w:hAnsi="Arial" w:cs="Arial"/>
                <w:b/>
              </w:rPr>
              <w:t>Learning/ teaching method</w:t>
            </w:r>
          </w:p>
        </w:tc>
        <w:tc>
          <w:tcPr>
            <w:tcW w:w="567" w:type="dxa"/>
          </w:tcPr>
          <w:p w:rsidR="00D97ECF" w:rsidRPr="00302082" w:rsidRDefault="00D97ECF" w:rsidP="00302082">
            <w:pPr>
              <w:spacing w:after="120"/>
              <w:rPr>
                <w:rFonts w:ascii="Arial" w:hAnsi="Arial" w:cs="Arial"/>
                <w:b/>
              </w:rPr>
            </w:pPr>
          </w:p>
        </w:tc>
        <w:tc>
          <w:tcPr>
            <w:tcW w:w="567" w:type="dxa"/>
          </w:tcPr>
          <w:p w:rsidR="00D97ECF" w:rsidRPr="00302082" w:rsidRDefault="00D97ECF" w:rsidP="00302082">
            <w:pPr>
              <w:spacing w:after="120"/>
              <w:rPr>
                <w:rFonts w:ascii="Arial" w:hAnsi="Arial" w:cs="Arial"/>
                <w:b/>
              </w:rPr>
            </w:pPr>
          </w:p>
        </w:tc>
        <w:tc>
          <w:tcPr>
            <w:tcW w:w="567" w:type="dxa"/>
          </w:tcPr>
          <w:p w:rsidR="00D97ECF" w:rsidRPr="00302082" w:rsidRDefault="00D97ECF" w:rsidP="00302082">
            <w:pPr>
              <w:spacing w:after="120"/>
              <w:rPr>
                <w:rFonts w:ascii="Arial" w:hAnsi="Arial" w:cs="Arial"/>
                <w:b/>
              </w:rPr>
            </w:pPr>
          </w:p>
        </w:tc>
        <w:tc>
          <w:tcPr>
            <w:tcW w:w="567" w:type="dxa"/>
          </w:tcPr>
          <w:p w:rsidR="00D97ECF" w:rsidRPr="00302082" w:rsidRDefault="00D97ECF" w:rsidP="00302082">
            <w:pPr>
              <w:spacing w:after="120"/>
              <w:rPr>
                <w:rFonts w:ascii="Arial" w:hAnsi="Arial" w:cs="Arial"/>
                <w:b/>
              </w:rPr>
            </w:pPr>
          </w:p>
        </w:tc>
        <w:tc>
          <w:tcPr>
            <w:tcW w:w="567" w:type="dxa"/>
          </w:tcPr>
          <w:p w:rsidR="00D97ECF" w:rsidRPr="00302082" w:rsidRDefault="00D97ECF" w:rsidP="00302082">
            <w:pPr>
              <w:spacing w:after="120"/>
              <w:rPr>
                <w:rFonts w:ascii="Arial" w:hAnsi="Arial" w:cs="Arial"/>
                <w:b/>
              </w:rPr>
            </w:pPr>
          </w:p>
        </w:tc>
        <w:tc>
          <w:tcPr>
            <w:tcW w:w="567" w:type="dxa"/>
          </w:tcPr>
          <w:p w:rsidR="00D97ECF" w:rsidRPr="00302082" w:rsidRDefault="00D97ECF" w:rsidP="00302082">
            <w:pPr>
              <w:spacing w:after="120"/>
              <w:rPr>
                <w:rFonts w:ascii="Arial" w:hAnsi="Arial" w:cs="Arial"/>
                <w:b/>
              </w:rPr>
            </w:pPr>
          </w:p>
        </w:tc>
        <w:tc>
          <w:tcPr>
            <w:tcW w:w="567" w:type="dxa"/>
          </w:tcPr>
          <w:p w:rsidR="00D97ECF" w:rsidRPr="00302082" w:rsidRDefault="00D97ECF" w:rsidP="00302082">
            <w:pPr>
              <w:spacing w:after="120"/>
              <w:rPr>
                <w:rFonts w:ascii="Arial" w:hAnsi="Arial" w:cs="Arial"/>
                <w:b/>
              </w:rPr>
            </w:pPr>
          </w:p>
        </w:tc>
        <w:tc>
          <w:tcPr>
            <w:tcW w:w="567" w:type="dxa"/>
          </w:tcPr>
          <w:p w:rsidR="00D97ECF" w:rsidRPr="00302082" w:rsidRDefault="00D97ECF" w:rsidP="00302082">
            <w:pPr>
              <w:spacing w:after="120"/>
              <w:rPr>
                <w:rFonts w:ascii="Arial" w:hAnsi="Arial" w:cs="Arial"/>
                <w:b/>
              </w:rPr>
            </w:pPr>
          </w:p>
        </w:tc>
        <w:tc>
          <w:tcPr>
            <w:tcW w:w="567" w:type="dxa"/>
          </w:tcPr>
          <w:p w:rsidR="00D97ECF" w:rsidRPr="00302082" w:rsidRDefault="00D97ECF" w:rsidP="00302082">
            <w:pPr>
              <w:spacing w:after="120"/>
              <w:rPr>
                <w:rFonts w:ascii="Arial" w:hAnsi="Arial" w:cs="Arial"/>
                <w:b/>
              </w:rPr>
            </w:pPr>
          </w:p>
        </w:tc>
        <w:tc>
          <w:tcPr>
            <w:tcW w:w="567" w:type="dxa"/>
          </w:tcPr>
          <w:p w:rsidR="00D97ECF" w:rsidRPr="00302082" w:rsidRDefault="00D97ECF" w:rsidP="00302082">
            <w:pPr>
              <w:spacing w:after="120"/>
              <w:rPr>
                <w:rFonts w:ascii="Arial" w:hAnsi="Arial" w:cs="Arial"/>
                <w:b/>
              </w:rPr>
            </w:pPr>
          </w:p>
        </w:tc>
        <w:tc>
          <w:tcPr>
            <w:tcW w:w="567" w:type="dxa"/>
          </w:tcPr>
          <w:p w:rsidR="00D97ECF" w:rsidRPr="00302082" w:rsidRDefault="00D97ECF" w:rsidP="00302082">
            <w:pPr>
              <w:spacing w:after="120"/>
              <w:rPr>
                <w:rFonts w:ascii="Arial" w:hAnsi="Arial" w:cs="Arial"/>
                <w:b/>
              </w:rPr>
            </w:pPr>
          </w:p>
        </w:tc>
        <w:tc>
          <w:tcPr>
            <w:tcW w:w="709" w:type="dxa"/>
          </w:tcPr>
          <w:p w:rsidR="00D97ECF" w:rsidRPr="00302082" w:rsidRDefault="00D97ECF" w:rsidP="00302082">
            <w:pPr>
              <w:spacing w:after="120"/>
              <w:rPr>
                <w:rFonts w:ascii="Arial" w:hAnsi="Arial" w:cs="Arial"/>
                <w:b/>
              </w:rPr>
            </w:pPr>
          </w:p>
        </w:tc>
      </w:tr>
      <w:tr w:rsidR="00D97ECF" w:rsidRPr="00302082" w:rsidTr="00D97ECF">
        <w:tc>
          <w:tcPr>
            <w:tcW w:w="2014" w:type="dxa"/>
          </w:tcPr>
          <w:p w:rsidR="00D97ECF" w:rsidRPr="00302082" w:rsidRDefault="00D97ECF" w:rsidP="00302082">
            <w:pPr>
              <w:spacing w:after="120"/>
              <w:rPr>
                <w:rFonts w:ascii="Arial" w:hAnsi="Arial" w:cs="Arial"/>
                <w:b/>
              </w:rPr>
            </w:pPr>
            <w:r w:rsidRPr="00302082">
              <w:rPr>
                <w:rFonts w:ascii="Arial" w:hAnsi="Arial" w:cs="Arial"/>
                <w:b/>
              </w:rPr>
              <w:t>Private Study</w:t>
            </w:r>
          </w:p>
        </w:tc>
        <w:tc>
          <w:tcPr>
            <w:tcW w:w="567" w:type="dxa"/>
          </w:tcPr>
          <w:p w:rsidR="00D97ECF" w:rsidRPr="00302082" w:rsidRDefault="00D97ECF" w:rsidP="00302082">
            <w:pPr>
              <w:spacing w:after="120"/>
              <w:rPr>
                <w:rFonts w:ascii="Arial" w:hAnsi="Arial" w:cs="Arial"/>
                <w:b/>
              </w:rPr>
            </w:pPr>
            <w:r>
              <w:rPr>
                <w:rFonts w:ascii="Arial" w:hAnsi="Arial" w:cs="Arial"/>
                <w:b/>
              </w:rPr>
              <w:t>X</w:t>
            </w:r>
          </w:p>
        </w:tc>
        <w:tc>
          <w:tcPr>
            <w:tcW w:w="567" w:type="dxa"/>
          </w:tcPr>
          <w:p w:rsidR="00D97ECF" w:rsidRPr="00302082" w:rsidRDefault="00D97ECF" w:rsidP="00302082">
            <w:pPr>
              <w:spacing w:after="120"/>
              <w:rPr>
                <w:rFonts w:ascii="Arial" w:hAnsi="Arial" w:cs="Arial"/>
                <w:b/>
              </w:rPr>
            </w:pPr>
            <w:r>
              <w:rPr>
                <w:rFonts w:ascii="Arial" w:hAnsi="Arial" w:cs="Arial"/>
                <w:b/>
              </w:rPr>
              <w:t>X</w:t>
            </w:r>
          </w:p>
        </w:tc>
        <w:tc>
          <w:tcPr>
            <w:tcW w:w="567" w:type="dxa"/>
          </w:tcPr>
          <w:p w:rsidR="00D97ECF" w:rsidRPr="00302082" w:rsidRDefault="00D97ECF" w:rsidP="00302082">
            <w:pPr>
              <w:spacing w:after="120"/>
              <w:rPr>
                <w:rFonts w:ascii="Arial" w:hAnsi="Arial" w:cs="Arial"/>
                <w:b/>
              </w:rPr>
            </w:pPr>
            <w:r>
              <w:rPr>
                <w:rFonts w:ascii="Arial" w:hAnsi="Arial" w:cs="Arial"/>
                <w:b/>
              </w:rPr>
              <w:t>X</w:t>
            </w:r>
          </w:p>
        </w:tc>
        <w:tc>
          <w:tcPr>
            <w:tcW w:w="567" w:type="dxa"/>
          </w:tcPr>
          <w:p w:rsidR="00D97ECF" w:rsidRPr="00302082" w:rsidRDefault="00D97ECF" w:rsidP="00302082">
            <w:pPr>
              <w:spacing w:after="120"/>
              <w:rPr>
                <w:rFonts w:ascii="Arial" w:hAnsi="Arial" w:cs="Arial"/>
                <w:b/>
              </w:rPr>
            </w:pPr>
            <w:r>
              <w:rPr>
                <w:rFonts w:ascii="Arial" w:hAnsi="Arial" w:cs="Arial"/>
                <w:b/>
              </w:rPr>
              <w:t>X</w:t>
            </w:r>
          </w:p>
        </w:tc>
        <w:tc>
          <w:tcPr>
            <w:tcW w:w="567" w:type="dxa"/>
          </w:tcPr>
          <w:p w:rsidR="00D97ECF" w:rsidRPr="00302082" w:rsidRDefault="00D97ECF" w:rsidP="00302082">
            <w:pPr>
              <w:spacing w:after="120"/>
              <w:rPr>
                <w:rFonts w:ascii="Arial" w:hAnsi="Arial" w:cs="Arial"/>
                <w:b/>
              </w:rPr>
            </w:pPr>
            <w:r>
              <w:rPr>
                <w:rFonts w:ascii="Arial" w:hAnsi="Arial" w:cs="Arial"/>
                <w:b/>
              </w:rPr>
              <w:t>X</w:t>
            </w:r>
          </w:p>
        </w:tc>
        <w:tc>
          <w:tcPr>
            <w:tcW w:w="567" w:type="dxa"/>
          </w:tcPr>
          <w:p w:rsidR="00D97ECF" w:rsidRPr="00302082" w:rsidRDefault="00D97ECF" w:rsidP="00302082">
            <w:pPr>
              <w:spacing w:after="120"/>
              <w:rPr>
                <w:rFonts w:ascii="Arial" w:hAnsi="Arial" w:cs="Arial"/>
                <w:b/>
              </w:rPr>
            </w:pPr>
            <w:r>
              <w:rPr>
                <w:rFonts w:ascii="Arial" w:hAnsi="Arial" w:cs="Arial"/>
                <w:b/>
              </w:rPr>
              <w:t>X</w:t>
            </w:r>
          </w:p>
        </w:tc>
        <w:tc>
          <w:tcPr>
            <w:tcW w:w="567" w:type="dxa"/>
          </w:tcPr>
          <w:p w:rsidR="00D97ECF" w:rsidRPr="00302082" w:rsidRDefault="00D97ECF" w:rsidP="00302082">
            <w:pPr>
              <w:spacing w:after="120"/>
              <w:rPr>
                <w:rFonts w:ascii="Arial" w:hAnsi="Arial" w:cs="Arial"/>
                <w:b/>
              </w:rPr>
            </w:pPr>
            <w:r>
              <w:rPr>
                <w:rFonts w:ascii="Arial" w:hAnsi="Arial" w:cs="Arial"/>
                <w:b/>
              </w:rPr>
              <w:t>X</w:t>
            </w:r>
          </w:p>
        </w:tc>
        <w:tc>
          <w:tcPr>
            <w:tcW w:w="567" w:type="dxa"/>
          </w:tcPr>
          <w:p w:rsidR="00D97ECF" w:rsidRPr="00302082" w:rsidRDefault="00D97ECF" w:rsidP="00302082">
            <w:pPr>
              <w:spacing w:after="120"/>
              <w:rPr>
                <w:rFonts w:ascii="Arial" w:hAnsi="Arial" w:cs="Arial"/>
                <w:b/>
              </w:rPr>
            </w:pPr>
          </w:p>
        </w:tc>
        <w:tc>
          <w:tcPr>
            <w:tcW w:w="567" w:type="dxa"/>
          </w:tcPr>
          <w:p w:rsidR="00D97ECF" w:rsidRPr="00302082" w:rsidRDefault="00D97ECF" w:rsidP="00302082">
            <w:pPr>
              <w:spacing w:after="120"/>
              <w:rPr>
                <w:rFonts w:ascii="Arial" w:hAnsi="Arial" w:cs="Arial"/>
                <w:b/>
              </w:rPr>
            </w:pPr>
            <w:r>
              <w:rPr>
                <w:rFonts w:ascii="Arial" w:hAnsi="Arial" w:cs="Arial"/>
                <w:b/>
              </w:rPr>
              <w:t>X</w:t>
            </w:r>
          </w:p>
        </w:tc>
        <w:tc>
          <w:tcPr>
            <w:tcW w:w="567" w:type="dxa"/>
          </w:tcPr>
          <w:p w:rsidR="00D97ECF" w:rsidRPr="00302082" w:rsidRDefault="00D97ECF" w:rsidP="00302082">
            <w:pPr>
              <w:spacing w:after="120"/>
              <w:rPr>
                <w:rFonts w:ascii="Arial" w:hAnsi="Arial" w:cs="Arial"/>
                <w:b/>
              </w:rPr>
            </w:pPr>
          </w:p>
        </w:tc>
        <w:tc>
          <w:tcPr>
            <w:tcW w:w="567" w:type="dxa"/>
          </w:tcPr>
          <w:p w:rsidR="00D97ECF" w:rsidRPr="00302082" w:rsidRDefault="00D97ECF" w:rsidP="00302082">
            <w:pPr>
              <w:spacing w:after="120"/>
              <w:rPr>
                <w:rFonts w:ascii="Arial" w:hAnsi="Arial" w:cs="Arial"/>
                <w:b/>
              </w:rPr>
            </w:pPr>
          </w:p>
        </w:tc>
        <w:tc>
          <w:tcPr>
            <w:tcW w:w="709" w:type="dxa"/>
          </w:tcPr>
          <w:p w:rsidR="00D97ECF" w:rsidRPr="00302082" w:rsidRDefault="00D97ECF" w:rsidP="00302082">
            <w:pPr>
              <w:spacing w:after="120"/>
              <w:rPr>
                <w:rFonts w:ascii="Arial" w:hAnsi="Arial" w:cs="Arial"/>
                <w:b/>
              </w:rPr>
            </w:pPr>
          </w:p>
        </w:tc>
      </w:tr>
      <w:tr w:rsidR="00D97ECF" w:rsidRPr="00302082" w:rsidTr="00D97ECF">
        <w:tc>
          <w:tcPr>
            <w:tcW w:w="2014" w:type="dxa"/>
          </w:tcPr>
          <w:p w:rsidR="00D97ECF" w:rsidRPr="00DD401F" w:rsidRDefault="00D97ECF" w:rsidP="00302082">
            <w:pPr>
              <w:spacing w:after="120"/>
              <w:rPr>
                <w:rFonts w:ascii="Arial" w:hAnsi="Arial" w:cs="Arial"/>
              </w:rPr>
            </w:pPr>
            <w:r w:rsidRPr="00DD401F">
              <w:rPr>
                <w:rFonts w:ascii="Arial" w:hAnsi="Arial" w:cs="Arial"/>
              </w:rPr>
              <w:lastRenderedPageBreak/>
              <w:t>Seminars</w:t>
            </w:r>
          </w:p>
        </w:tc>
        <w:tc>
          <w:tcPr>
            <w:tcW w:w="567" w:type="dxa"/>
          </w:tcPr>
          <w:p w:rsidR="00D97ECF" w:rsidRPr="00302082" w:rsidRDefault="00D97ECF" w:rsidP="00302082">
            <w:pPr>
              <w:spacing w:after="120"/>
              <w:rPr>
                <w:rFonts w:ascii="Arial" w:hAnsi="Arial" w:cs="Arial"/>
                <w:b/>
              </w:rPr>
            </w:pPr>
            <w:r>
              <w:rPr>
                <w:rFonts w:ascii="Arial" w:hAnsi="Arial" w:cs="Arial"/>
                <w:b/>
              </w:rPr>
              <w:t>X</w:t>
            </w:r>
          </w:p>
        </w:tc>
        <w:tc>
          <w:tcPr>
            <w:tcW w:w="567" w:type="dxa"/>
          </w:tcPr>
          <w:p w:rsidR="00D97ECF" w:rsidRPr="00302082" w:rsidRDefault="00D97ECF" w:rsidP="00302082">
            <w:pPr>
              <w:spacing w:after="120"/>
              <w:rPr>
                <w:rFonts w:ascii="Arial" w:hAnsi="Arial" w:cs="Arial"/>
                <w:b/>
              </w:rPr>
            </w:pPr>
            <w:r>
              <w:rPr>
                <w:rFonts w:ascii="Arial" w:hAnsi="Arial" w:cs="Arial"/>
                <w:b/>
              </w:rPr>
              <w:t>X</w:t>
            </w:r>
          </w:p>
        </w:tc>
        <w:tc>
          <w:tcPr>
            <w:tcW w:w="567" w:type="dxa"/>
          </w:tcPr>
          <w:p w:rsidR="00D97ECF" w:rsidRPr="00302082" w:rsidRDefault="00D97ECF" w:rsidP="00302082">
            <w:pPr>
              <w:spacing w:after="120"/>
              <w:rPr>
                <w:rFonts w:ascii="Arial" w:hAnsi="Arial" w:cs="Arial"/>
                <w:b/>
              </w:rPr>
            </w:pPr>
            <w:r>
              <w:rPr>
                <w:rFonts w:ascii="Arial" w:hAnsi="Arial" w:cs="Arial"/>
                <w:b/>
              </w:rPr>
              <w:t>X</w:t>
            </w:r>
          </w:p>
        </w:tc>
        <w:tc>
          <w:tcPr>
            <w:tcW w:w="567" w:type="dxa"/>
          </w:tcPr>
          <w:p w:rsidR="00D97ECF" w:rsidRPr="00302082" w:rsidRDefault="00D97ECF" w:rsidP="00302082">
            <w:pPr>
              <w:spacing w:after="120"/>
              <w:rPr>
                <w:rFonts w:ascii="Arial" w:hAnsi="Arial" w:cs="Arial"/>
                <w:b/>
              </w:rPr>
            </w:pPr>
            <w:r>
              <w:rPr>
                <w:rFonts w:ascii="Arial" w:hAnsi="Arial" w:cs="Arial"/>
                <w:b/>
              </w:rPr>
              <w:t>X</w:t>
            </w:r>
          </w:p>
        </w:tc>
        <w:tc>
          <w:tcPr>
            <w:tcW w:w="567" w:type="dxa"/>
          </w:tcPr>
          <w:p w:rsidR="00D97ECF" w:rsidRPr="00302082" w:rsidRDefault="00D97ECF" w:rsidP="00302082">
            <w:pPr>
              <w:spacing w:after="120"/>
              <w:rPr>
                <w:rFonts w:ascii="Arial" w:hAnsi="Arial" w:cs="Arial"/>
                <w:b/>
              </w:rPr>
            </w:pPr>
            <w:r>
              <w:rPr>
                <w:rFonts w:ascii="Arial" w:hAnsi="Arial" w:cs="Arial"/>
                <w:b/>
              </w:rPr>
              <w:t>X</w:t>
            </w:r>
          </w:p>
        </w:tc>
        <w:tc>
          <w:tcPr>
            <w:tcW w:w="567" w:type="dxa"/>
          </w:tcPr>
          <w:p w:rsidR="00D97ECF" w:rsidRPr="00302082" w:rsidRDefault="00D97ECF" w:rsidP="00302082">
            <w:pPr>
              <w:spacing w:after="120"/>
              <w:rPr>
                <w:rFonts w:ascii="Arial" w:hAnsi="Arial" w:cs="Arial"/>
                <w:b/>
              </w:rPr>
            </w:pPr>
            <w:r>
              <w:rPr>
                <w:rFonts w:ascii="Arial" w:hAnsi="Arial" w:cs="Arial"/>
                <w:b/>
              </w:rPr>
              <w:t>X</w:t>
            </w:r>
          </w:p>
        </w:tc>
        <w:tc>
          <w:tcPr>
            <w:tcW w:w="567" w:type="dxa"/>
          </w:tcPr>
          <w:p w:rsidR="00D97ECF" w:rsidRPr="00302082" w:rsidRDefault="00D97ECF" w:rsidP="00302082">
            <w:pPr>
              <w:spacing w:after="120"/>
              <w:rPr>
                <w:rFonts w:ascii="Arial" w:hAnsi="Arial" w:cs="Arial"/>
                <w:b/>
              </w:rPr>
            </w:pPr>
            <w:r>
              <w:rPr>
                <w:rFonts w:ascii="Arial" w:hAnsi="Arial" w:cs="Arial"/>
                <w:b/>
              </w:rPr>
              <w:t>X</w:t>
            </w:r>
          </w:p>
        </w:tc>
        <w:tc>
          <w:tcPr>
            <w:tcW w:w="567" w:type="dxa"/>
          </w:tcPr>
          <w:p w:rsidR="00D97ECF" w:rsidRPr="00302082" w:rsidRDefault="00D97ECF" w:rsidP="00302082">
            <w:pPr>
              <w:spacing w:after="120"/>
              <w:rPr>
                <w:rFonts w:ascii="Arial" w:hAnsi="Arial" w:cs="Arial"/>
                <w:b/>
              </w:rPr>
            </w:pPr>
            <w:r>
              <w:rPr>
                <w:rFonts w:ascii="Arial" w:hAnsi="Arial" w:cs="Arial"/>
                <w:b/>
              </w:rPr>
              <w:t>X</w:t>
            </w:r>
          </w:p>
        </w:tc>
        <w:tc>
          <w:tcPr>
            <w:tcW w:w="567" w:type="dxa"/>
          </w:tcPr>
          <w:p w:rsidR="00D97ECF" w:rsidRPr="00302082" w:rsidRDefault="00D97ECF" w:rsidP="00302082">
            <w:pPr>
              <w:spacing w:after="120"/>
              <w:rPr>
                <w:rFonts w:ascii="Arial" w:hAnsi="Arial" w:cs="Arial"/>
                <w:b/>
              </w:rPr>
            </w:pPr>
            <w:r>
              <w:rPr>
                <w:rFonts w:ascii="Arial" w:hAnsi="Arial" w:cs="Arial"/>
                <w:b/>
              </w:rPr>
              <w:t>X</w:t>
            </w:r>
          </w:p>
        </w:tc>
        <w:tc>
          <w:tcPr>
            <w:tcW w:w="567" w:type="dxa"/>
          </w:tcPr>
          <w:p w:rsidR="00D97ECF" w:rsidRPr="00302082" w:rsidRDefault="00D97ECF" w:rsidP="00302082">
            <w:pPr>
              <w:spacing w:after="120"/>
              <w:rPr>
                <w:rFonts w:ascii="Arial" w:hAnsi="Arial" w:cs="Arial"/>
                <w:b/>
              </w:rPr>
            </w:pPr>
          </w:p>
        </w:tc>
        <w:tc>
          <w:tcPr>
            <w:tcW w:w="567" w:type="dxa"/>
          </w:tcPr>
          <w:p w:rsidR="00D97ECF" w:rsidRPr="00302082" w:rsidRDefault="00D97ECF" w:rsidP="00302082">
            <w:pPr>
              <w:spacing w:after="120"/>
              <w:rPr>
                <w:rFonts w:ascii="Arial" w:hAnsi="Arial" w:cs="Arial"/>
                <w:b/>
              </w:rPr>
            </w:pPr>
          </w:p>
        </w:tc>
        <w:tc>
          <w:tcPr>
            <w:tcW w:w="709" w:type="dxa"/>
          </w:tcPr>
          <w:p w:rsidR="00D97ECF" w:rsidRPr="00302082" w:rsidRDefault="00D97ECF" w:rsidP="00302082">
            <w:pPr>
              <w:spacing w:after="120"/>
              <w:rPr>
                <w:rFonts w:ascii="Arial" w:hAnsi="Arial" w:cs="Arial"/>
                <w:b/>
              </w:rPr>
            </w:pPr>
          </w:p>
        </w:tc>
      </w:tr>
      <w:tr w:rsidR="00D97ECF" w:rsidRPr="00302082" w:rsidTr="00D97ECF">
        <w:tc>
          <w:tcPr>
            <w:tcW w:w="2014" w:type="dxa"/>
          </w:tcPr>
          <w:p w:rsidR="00D97ECF" w:rsidRPr="00DD401F" w:rsidRDefault="00D97ECF" w:rsidP="00302082">
            <w:pPr>
              <w:spacing w:after="120"/>
              <w:rPr>
                <w:rFonts w:ascii="Arial" w:hAnsi="Arial" w:cs="Arial"/>
              </w:rPr>
            </w:pPr>
            <w:r w:rsidRPr="00DD401F">
              <w:rPr>
                <w:rFonts w:ascii="Arial" w:hAnsi="Arial" w:cs="Arial"/>
              </w:rPr>
              <w:t>Workshops</w:t>
            </w:r>
          </w:p>
        </w:tc>
        <w:tc>
          <w:tcPr>
            <w:tcW w:w="567" w:type="dxa"/>
          </w:tcPr>
          <w:p w:rsidR="00D97ECF" w:rsidRPr="00302082" w:rsidRDefault="00D97ECF" w:rsidP="00302082">
            <w:pPr>
              <w:spacing w:after="120"/>
              <w:rPr>
                <w:rFonts w:ascii="Arial" w:hAnsi="Arial" w:cs="Arial"/>
                <w:b/>
              </w:rPr>
            </w:pPr>
            <w:r>
              <w:rPr>
                <w:rFonts w:ascii="Arial" w:hAnsi="Arial" w:cs="Arial"/>
                <w:b/>
              </w:rPr>
              <w:t>X</w:t>
            </w:r>
          </w:p>
        </w:tc>
        <w:tc>
          <w:tcPr>
            <w:tcW w:w="567" w:type="dxa"/>
          </w:tcPr>
          <w:p w:rsidR="00D97ECF" w:rsidRPr="00302082" w:rsidRDefault="00D97ECF" w:rsidP="00302082">
            <w:pPr>
              <w:spacing w:after="120"/>
              <w:rPr>
                <w:rFonts w:ascii="Arial" w:hAnsi="Arial" w:cs="Arial"/>
                <w:b/>
              </w:rPr>
            </w:pPr>
            <w:r>
              <w:rPr>
                <w:rFonts w:ascii="Arial" w:hAnsi="Arial" w:cs="Arial"/>
                <w:b/>
              </w:rPr>
              <w:t>X</w:t>
            </w:r>
          </w:p>
        </w:tc>
        <w:tc>
          <w:tcPr>
            <w:tcW w:w="567" w:type="dxa"/>
          </w:tcPr>
          <w:p w:rsidR="00D97ECF" w:rsidRPr="00302082" w:rsidRDefault="00D97ECF" w:rsidP="00302082">
            <w:pPr>
              <w:spacing w:after="120"/>
              <w:rPr>
                <w:rFonts w:ascii="Arial" w:hAnsi="Arial" w:cs="Arial"/>
                <w:b/>
              </w:rPr>
            </w:pPr>
            <w:r>
              <w:rPr>
                <w:rFonts w:ascii="Arial" w:hAnsi="Arial" w:cs="Arial"/>
                <w:b/>
              </w:rPr>
              <w:t>X</w:t>
            </w:r>
          </w:p>
        </w:tc>
        <w:tc>
          <w:tcPr>
            <w:tcW w:w="567" w:type="dxa"/>
          </w:tcPr>
          <w:p w:rsidR="00D97ECF" w:rsidRPr="00302082" w:rsidRDefault="00D97ECF" w:rsidP="00302082">
            <w:pPr>
              <w:spacing w:after="120"/>
              <w:rPr>
                <w:rFonts w:ascii="Arial" w:hAnsi="Arial" w:cs="Arial"/>
                <w:b/>
              </w:rPr>
            </w:pPr>
            <w:r>
              <w:rPr>
                <w:rFonts w:ascii="Arial" w:hAnsi="Arial" w:cs="Arial"/>
                <w:b/>
              </w:rPr>
              <w:t>X</w:t>
            </w:r>
          </w:p>
        </w:tc>
        <w:tc>
          <w:tcPr>
            <w:tcW w:w="567" w:type="dxa"/>
          </w:tcPr>
          <w:p w:rsidR="00D97ECF" w:rsidRPr="00302082" w:rsidRDefault="00D97ECF" w:rsidP="00302082">
            <w:pPr>
              <w:spacing w:after="120"/>
              <w:rPr>
                <w:rFonts w:ascii="Arial" w:hAnsi="Arial" w:cs="Arial"/>
                <w:b/>
              </w:rPr>
            </w:pPr>
            <w:r>
              <w:rPr>
                <w:rFonts w:ascii="Arial" w:hAnsi="Arial" w:cs="Arial"/>
                <w:b/>
              </w:rPr>
              <w:t>X</w:t>
            </w:r>
          </w:p>
        </w:tc>
        <w:tc>
          <w:tcPr>
            <w:tcW w:w="567" w:type="dxa"/>
          </w:tcPr>
          <w:p w:rsidR="00D97ECF" w:rsidRPr="00302082" w:rsidRDefault="00D97ECF" w:rsidP="00302082">
            <w:pPr>
              <w:spacing w:after="120"/>
              <w:rPr>
                <w:rFonts w:ascii="Arial" w:hAnsi="Arial" w:cs="Arial"/>
                <w:b/>
              </w:rPr>
            </w:pPr>
            <w:r>
              <w:rPr>
                <w:rFonts w:ascii="Arial" w:hAnsi="Arial" w:cs="Arial"/>
                <w:b/>
              </w:rPr>
              <w:t>X</w:t>
            </w:r>
          </w:p>
        </w:tc>
        <w:tc>
          <w:tcPr>
            <w:tcW w:w="567" w:type="dxa"/>
          </w:tcPr>
          <w:p w:rsidR="00D97ECF" w:rsidRPr="00302082" w:rsidRDefault="00D97ECF" w:rsidP="00302082">
            <w:pPr>
              <w:spacing w:after="120"/>
              <w:rPr>
                <w:rFonts w:ascii="Arial" w:hAnsi="Arial" w:cs="Arial"/>
                <w:b/>
              </w:rPr>
            </w:pPr>
            <w:r>
              <w:rPr>
                <w:rFonts w:ascii="Arial" w:hAnsi="Arial" w:cs="Arial"/>
                <w:b/>
              </w:rPr>
              <w:t>X</w:t>
            </w:r>
          </w:p>
        </w:tc>
        <w:tc>
          <w:tcPr>
            <w:tcW w:w="567" w:type="dxa"/>
          </w:tcPr>
          <w:p w:rsidR="00D97ECF" w:rsidRPr="00302082" w:rsidRDefault="00D97ECF" w:rsidP="00302082">
            <w:pPr>
              <w:spacing w:after="120"/>
              <w:rPr>
                <w:rFonts w:ascii="Arial" w:hAnsi="Arial" w:cs="Arial"/>
                <w:b/>
              </w:rPr>
            </w:pPr>
          </w:p>
        </w:tc>
        <w:tc>
          <w:tcPr>
            <w:tcW w:w="567" w:type="dxa"/>
          </w:tcPr>
          <w:p w:rsidR="00D97ECF" w:rsidRPr="00302082" w:rsidRDefault="00D97ECF" w:rsidP="00302082">
            <w:pPr>
              <w:spacing w:after="120"/>
              <w:rPr>
                <w:rFonts w:ascii="Arial" w:hAnsi="Arial" w:cs="Arial"/>
                <w:b/>
              </w:rPr>
            </w:pPr>
            <w:r>
              <w:rPr>
                <w:rFonts w:ascii="Arial" w:hAnsi="Arial" w:cs="Arial"/>
                <w:b/>
              </w:rPr>
              <w:t>X</w:t>
            </w:r>
          </w:p>
        </w:tc>
        <w:tc>
          <w:tcPr>
            <w:tcW w:w="567" w:type="dxa"/>
          </w:tcPr>
          <w:p w:rsidR="00D97ECF" w:rsidRPr="00302082" w:rsidRDefault="00D97ECF" w:rsidP="00302082">
            <w:pPr>
              <w:spacing w:after="120"/>
              <w:rPr>
                <w:rFonts w:ascii="Arial" w:hAnsi="Arial" w:cs="Arial"/>
                <w:b/>
              </w:rPr>
            </w:pPr>
          </w:p>
        </w:tc>
        <w:tc>
          <w:tcPr>
            <w:tcW w:w="567" w:type="dxa"/>
          </w:tcPr>
          <w:p w:rsidR="00D97ECF" w:rsidRPr="00302082" w:rsidRDefault="00D97ECF" w:rsidP="00302082">
            <w:pPr>
              <w:spacing w:after="120"/>
              <w:rPr>
                <w:rFonts w:ascii="Arial" w:hAnsi="Arial" w:cs="Arial"/>
                <w:b/>
              </w:rPr>
            </w:pPr>
          </w:p>
        </w:tc>
        <w:tc>
          <w:tcPr>
            <w:tcW w:w="709" w:type="dxa"/>
          </w:tcPr>
          <w:p w:rsidR="00D97ECF" w:rsidRPr="00302082" w:rsidRDefault="00D97ECF" w:rsidP="00302082">
            <w:pPr>
              <w:spacing w:after="120"/>
              <w:rPr>
                <w:rFonts w:ascii="Arial" w:hAnsi="Arial" w:cs="Arial"/>
                <w:b/>
              </w:rPr>
            </w:pPr>
          </w:p>
        </w:tc>
      </w:tr>
      <w:tr w:rsidR="00D97ECF" w:rsidRPr="00302082" w:rsidTr="00D97ECF">
        <w:tc>
          <w:tcPr>
            <w:tcW w:w="2014" w:type="dxa"/>
            <w:shd w:val="clear" w:color="auto" w:fill="D9D9D9" w:themeFill="background1" w:themeFillShade="D9"/>
          </w:tcPr>
          <w:p w:rsidR="00D97ECF" w:rsidRPr="00302082" w:rsidRDefault="00D97ECF" w:rsidP="00302082">
            <w:pPr>
              <w:spacing w:after="120"/>
              <w:rPr>
                <w:rFonts w:ascii="Arial" w:hAnsi="Arial" w:cs="Arial"/>
                <w:b/>
              </w:rPr>
            </w:pPr>
            <w:r w:rsidRPr="00302082">
              <w:rPr>
                <w:rFonts w:ascii="Arial" w:hAnsi="Arial" w:cs="Arial"/>
                <w:b/>
              </w:rPr>
              <w:t>Assessment method</w:t>
            </w:r>
          </w:p>
        </w:tc>
        <w:tc>
          <w:tcPr>
            <w:tcW w:w="567" w:type="dxa"/>
          </w:tcPr>
          <w:p w:rsidR="00D97ECF" w:rsidRPr="00302082" w:rsidRDefault="00D97ECF" w:rsidP="00302082">
            <w:pPr>
              <w:spacing w:after="120"/>
              <w:rPr>
                <w:rFonts w:ascii="Arial" w:hAnsi="Arial" w:cs="Arial"/>
                <w:b/>
              </w:rPr>
            </w:pPr>
          </w:p>
        </w:tc>
        <w:tc>
          <w:tcPr>
            <w:tcW w:w="567" w:type="dxa"/>
          </w:tcPr>
          <w:p w:rsidR="00D97ECF" w:rsidRPr="00302082" w:rsidRDefault="00D97ECF" w:rsidP="00302082">
            <w:pPr>
              <w:spacing w:after="120"/>
              <w:rPr>
                <w:rFonts w:ascii="Arial" w:hAnsi="Arial" w:cs="Arial"/>
                <w:b/>
              </w:rPr>
            </w:pPr>
          </w:p>
        </w:tc>
        <w:tc>
          <w:tcPr>
            <w:tcW w:w="567" w:type="dxa"/>
          </w:tcPr>
          <w:p w:rsidR="00D97ECF" w:rsidRPr="00302082" w:rsidRDefault="00D97ECF" w:rsidP="00302082">
            <w:pPr>
              <w:spacing w:after="120"/>
              <w:rPr>
                <w:rFonts w:ascii="Arial" w:hAnsi="Arial" w:cs="Arial"/>
                <w:b/>
              </w:rPr>
            </w:pPr>
          </w:p>
        </w:tc>
        <w:tc>
          <w:tcPr>
            <w:tcW w:w="567" w:type="dxa"/>
          </w:tcPr>
          <w:p w:rsidR="00D97ECF" w:rsidRPr="00302082" w:rsidRDefault="00D97ECF" w:rsidP="00302082">
            <w:pPr>
              <w:spacing w:after="120"/>
              <w:rPr>
                <w:rFonts w:ascii="Arial" w:hAnsi="Arial" w:cs="Arial"/>
                <w:b/>
              </w:rPr>
            </w:pPr>
          </w:p>
        </w:tc>
        <w:tc>
          <w:tcPr>
            <w:tcW w:w="567" w:type="dxa"/>
          </w:tcPr>
          <w:p w:rsidR="00D97ECF" w:rsidRPr="00302082" w:rsidRDefault="00D97ECF" w:rsidP="00302082">
            <w:pPr>
              <w:spacing w:after="120"/>
              <w:rPr>
                <w:rFonts w:ascii="Arial" w:hAnsi="Arial" w:cs="Arial"/>
                <w:b/>
              </w:rPr>
            </w:pPr>
          </w:p>
        </w:tc>
        <w:tc>
          <w:tcPr>
            <w:tcW w:w="567" w:type="dxa"/>
          </w:tcPr>
          <w:p w:rsidR="00D97ECF" w:rsidRPr="00302082" w:rsidRDefault="00D97ECF" w:rsidP="00302082">
            <w:pPr>
              <w:spacing w:after="120"/>
              <w:rPr>
                <w:rFonts w:ascii="Arial" w:hAnsi="Arial" w:cs="Arial"/>
                <w:b/>
              </w:rPr>
            </w:pPr>
          </w:p>
        </w:tc>
        <w:tc>
          <w:tcPr>
            <w:tcW w:w="567" w:type="dxa"/>
          </w:tcPr>
          <w:p w:rsidR="00D97ECF" w:rsidRPr="00302082" w:rsidRDefault="00D97ECF" w:rsidP="00302082">
            <w:pPr>
              <w:spacing w:after="120"/>
              <w:rPr>
                <w:rFonts w:ascii="Arial" w:hAnsi="Arial" w:cs="Arial"/>
                <w:b/>
              </w:rPr>
            </w:pPr>
          </w:p>
        </w:tc>
        <w:tc>
          <w:tcPr>
            <w:tcW w:w="567" w:type="dxa"/>
          </w:tcPr>
          <w:p w:rsidR="00D97ECF" w:rsidRPr="00302082" w:rsidRDefault="00D97ECF" w:rsidP="00302082">
            <w:pPr>
              <w:spacing w:after="120"/>
              <w:rPr>
                <w:rFonts w:ascii="Arial" w:hAnsi="Arial" w:cs="Arial"/>
                <w:b/>
              </w:rPr>
            </w:pPr>
          </w:p>
        </w:tc>
        <w:tc>
          <w:tcPr>
            <w:tcW w:w="567" w:type="dxa"/>
          </w:tcPr>
          <w:p w:rsidR="00D97ECF" w:rsidRPr="00302082" w:rsidRDefault="00D97ECF" w:rsidP="00302082">
            <w:pPr>
              <w:spacing w:after="120"/>
              <w:rPr>
                <w:rFonts w:ascii="Arial" w:hAnsi="Arial" w:cs="Arial"/>
                <w:b/>
              </w:rPr>
            </w:pPr>
          </w:p>
        </w:tc>
        <w:tc>
          <w:tcPr>
            <w:tcW w:w="567" w:type="dxa"/>
          </w:tcPr>
          <w:p w:rsidR="00D97ECF" w:rsidRPr="00302082" w:rsidRDefault="00D97ECF" w:rsidP="00302082">
            <w:pPr>
              <w:spacing w:after="120"/>
              <w:rPr>
                <w:rFonts w:ascii="Arial" w:hAnsi="Arial" w:cs="Arial"/>
                <w:b/>
              </w:rPr>
            </w:pPr>
          </w:p>
        </w:tc>
        <w:tc>
          <w:tcPr>
            <w:tcW w:w="567" w:type="dxa"/>
          </w:tcPr>
          <w:p w:rsidR="00D97ECF" w:rsidRPr="00302082" w:rsidRDefault="00D97ECF" w:rsidP="00302082">
            <w:pPr>
              <w:spacing w:after="120"/>
              <w:rPr>
                <w:rFonts w:ascii="Arial" w:hAnsi="Arial" w:cs="Arial"/>
                <w:b/>
              </w:rPr>
            </w:pPr>
          </w:p>
        </w:tc>
        <w:tc>
          <w:tcPr>
            <w:tcW w:w="709" w:type="dxa"/>
          </w:tcPr>
          <w:p w:rsidR="00D97ECF" w:rsidRPr="00302082" w:rsidRDefault="00D97ECF" w:rsidP="00302082">
            <w:pPr>
              <w:spacing w:after="120"/>
              <w:rPr>
                <w:rFonts w:ascii="Arial" w:hAnsi="Arial" w:cs="Arial"/>
                <w:b/>
              </w:rPr>
            </w:pPr>
          </w:p>
        </w:tc>
      </w:tr>
      <w:tr w:rsidR="00D97ECF" w:rsidRPr="00302082" w:rsidTr="00D97ECF">
        <w:tc>
          <w:tcPr>
            <w:tcW w:w="2014" w:type="dxa"/>
          </w:tcPr>
          <w:p w:rsidR="00D97ECF" w:rsidRPr="00DD401F" w:rsidRDefault="00D97ECF" w:rsidP="00302082">
            <w:pPr>
              <w:spacing w:after="120"/>
              <w:rPr>
                <w:rFonts w:ascii="Arial" w:hAnsi="Arial" w:cs="Arial"/>
              </w:rPr>
            </w:pPr>
            <w:r w:rsidRPr="00DD401F">
              <w:rPr>
                <w:rFonts w:ascii="Arial" w:hAnsi="Arial" w:cs="Arial"/>
              </w:rPr>
              <w:t>Seminar Performance</w:t>
            </w:r>
          </w:p>
        </w:tc>
        <w:tc>
          <w:tcPr>
            <w:tcW w:w="567" w:type="dxa"/>
          </w:tcPr>
          <w:p w:rsidR="00D97ECF" w:rsidRPr="00302082" w:rsidRDefault="00D97ECF" w:rsidP="00302082">
            <w:pPr>
              <w:spacing w:after="120"/>
              <w:rPr>
                <w:rFonts w:ascii="Arial" w:hAnsi="Arial" w:cs="Arial"/>
                <w:b/>
              </w:rPr>
            </w:pPr>
            <w:r>
              <w:rPr>
                <w:rFonts w:ascii="Arial" w:hAnsi="Arial" w:cs="Arial"/>
                <w:b/>
              </w:rPr>
              <w:t>X</w:t>
            </w:r>
          </w:p>
        </w:tc>
        <w:tc>
          <w:tcPr>
            <w:tcW w:w="567" w:type="dxa"/>
          </w:tcPr>
          <w:p w:rsidR="00D97ECF" w:rsidRPr="00302082" w:rsidRDefault="00D97ECF" w:rsidP="00302082">
            <w:pPr>
              <w:spacing w:after="120"/>
              <w:rPr>
                <w:rFonts w:ascii="Arial" w:hAnsi="Arial" w:cs="Arial"/>
                <w:b/>
              </w:rPr>
            </w:pPr>
            <w:r>
              <w:rPr>
                <w:rFonts w:ascii="Arial" w:hAnsi="Arial" w:cs="Arial"/>
                <w:b/>
              </w:rPr>
              <w:t>X</w:t>
            </w:r>
          </w:p>
        </w:tc>
        <w:tc>
          <w:tcPr>
            <w:tcW w:w="567" w:type="dxa"/>
          </w:tcPr>
          <w:p w:rsidR="00D97ECF" w:rsidRPr="00302082" w:rsidRDefault="00D97ECF" w:rsidP="00302082">
            <w:pPr>
              <w:spacing w:after="120"/>
              <w:rPr>
                <w:rFonts w:ascii="Arial" w:hAnsi="Arial" w:cs="Arial"/>
                <w:b/>
              </w:rPr>
            </w:pPr>
            <w:r>
              <w:rPr>
                <w:rFonts w:ascii="Arial" w:hAnsi="Arial" w:cs="Arial"/>
                <w:b/>
              </w:rPr>
              <w:t>X</w:t>
            </w:r>
          </w:p>
        </w:tc>
        <w:tc>
          <w:tcPr>
            <w:tcW w:w="567" w:type="dxa"/>
          </w:tcPr>
          <w:p w:rsidR="00D97ECF" w:rsidRPr="00302082" w:rsidRDefault="00D97ECF" w:rsidP="00302082">
            <w:pPr>
              <w:spacing w:after="120"/>
              <w:rPr>
                <w:rFonts w:ascii="Arial" w:hAnsi="Arial" w:cs="Arial"/>
                <w:b/>
              </w:rPr>
            </w:pPr>
            <w:r>
              <w:rPr>
                <w:rFonts w:ascii="Arial" w:hAnsi="Arial" w:cs="Arial"/>
                <w:b/>
              </w:rPr>
              <w:t>X</w:t>
            </w:r>
          </w:p>
        </w:tc>
        <w:tc>
          <w:tcPr>
            <w:tcW w:w="567" w:type="dxa"/>
          </w:tcPr>
          <w:p w:rsidR="00D97ECF" w:rsidRPr="00302082" w:rsidRDefault="00D97ECF" w:rsidP="00302082">
            <w:pPr>
              <w:spacing w:after="120"/>
              <w:rPr>
                <w:rFonts w:ascii="Arial" w:hAnsi="Arial" w:cs="Arial"/>
                <w:b/>
              </w:rPr>
            </w:pPr>
            <w:r>
              <w:rPr>
                <w:rFonts w:ascii="Arial" w:hAnsi="Arial" w:cs="Arial"/>
                <w:b/>
              </w:rPr>
              <w:t>X</w:t>
            </w:r>
          </w:p>
        </w:tc>
        <w:tc>
          <w:tcPr>
            <w:tcW w:w="567" w:type="dxa"/>
          </w:tcPr>
          <w:p w:rsidR="00D97ECF" w:rsidRPr="00302082" w:rsidRDefault="00D97ECF" w:rsidP="00302082">
            <w:pPr>
              <w:spacing w:after="120"/>
              <w:rPr>
                <w:rFonts w:ascii="Arial" w:hAnsi="Arial" w:cs="Arial"/>
                <w:b/>
              </w:rPr>
            </w:pPr>
            <w:r>
              <w:rPr>
                <w:rFonts w:ascii="Arial" w:hAnsi="Arial" w:cs="Arial"/>
                <w:b/>
              </w:rPr>
              <w:t>X</w:t>
            </w:r>
          </w:p>
        </w:tc>
        <w:tc>
          <w:tcPr>
            <w:tcW w:w="567" w:type="dxa"/>
          </w:tcPr>
          <w:p w:rsidR="00D97ECF" w:rsidRPr="00302082" w:rsidRDefault="00D97ECF" w:rsidP="00302082">
            <w:pPr>
              <w:spacing w:after="120"/>
              <w:rPr>
                <w:rFonts w:ascii="Arial" w:hAnsi="Arial" w:cs="Arial"/>
                <w:b/>
              </w:rPr>
            </w:pPr>
            <w:r>
              <w:rPr>
                <w:rFonts w:ascii="Arial" w:hAnsi="Arial" w:cs="Arial"/>
                <w:b/>
              </w:rPr>
              <w:t>X</w:t>
            </w:r>
          </w:p>
        </w:tc>
        <w:tc>
          <w:tcPr>
            <w:tcW w:w="567" w:type="dxa"/>
          </w:tcPr>
          <w:p w:rsidR="00D97ECF" w:rsidRPr="00302082" w:rsidRDefault="00D97ECF" w:rsidP="00302082">
            <w:pPr>
              <w:spacing w:after="120"/>
              <w:rPr>
                <w:rFonts w:ascii="Arial" w:hAnsi="Arial" w:cs="Arial"/>
                <w:b/>
              </w:rPr>
            </w:pPr>
            <w:r>
              <w:rPr>
                <w:rFonts w:ascii="Arial" w:hAnsi="Arial" w:cs="Arial"/>
                <w:b/>
              </w:rPr>
              <w:t>X</w:t>
            </w:r>
          </w:p>
        </w:tc>
        <w:tc>
          <w:tcPr>
            <w:tcW w:w="567" w:type="dxa"/>
          </w:tcPr>
          <w:p w:rsidR="00D97ECF" w:rsidRPr="00302082" w:rsidRDefault="00D97ECF" w:rsidP="00302082">
            <w:pPr>
              <w:spacing w:after="120"/>
              <w:rPr>
                <w:rFonts w:ascii="Arial" w:hAnsi="Arial" w:cs="Arial"/>
                <w:b/>
              </w:rPr>
            </w:pPr>
            <w:r>
              <w:rPr>
                <w:rFonts w:ascii="Arial" w:hAnsi="Arial" w:cs="Arial"/>
                <w:b/>
              </w:rPr>
              <w:t>X</w:t>
            </w:r>
          </w:p>
        </w:tc>
        <w:tc>
          <w:tcPr>
            <w:tcW w:w="567" w:type="dxa"/>
          </w:tcPr>
          <w:p w:rsidR="00D97ECF" w:rsidRPr="00302082" w:rsidRDefault="00D97ECF" w:rsidP="00302082">
            <w:pPr>
              <w:spacing w:after="120"/>
              <w:rPr>
                <w:rFonts w:ascii="Arial" w:hAnsi="Arial" w:cs="Arial"/>
                <w:b/>
              </w:rPr>
            </w:pPr>
          </w:p>
        </w:tc>
        <w:tc>
          <w:tcPr>
            <w:tcW w:w="567" w:type="dxa"/>
          </w:tcPr>
          <w:p w:rsidR="00D97ECF" w:rsidRPr="00302082" w:rsidRDefault="00D97ECF" w:rsidP="00302082">
            <w:pPr>
              <w:spacing w:after="120"/>
              <w:rPr>
                <w:rFonts w:ascii="Arial" w:hAnsi="Arial" w:cs="Arial"/>
                <w:b/>
              </w:rPr>
            </w:pPr>
          </w:p>
        </w:tc>
        <w:tc>
          <w:tcPr>
            <w:tcW w:w="709" w:type="dxa"/>
          </w:tcPr>
          <w:p w:rsidR="00D97ECF" w:rsidRPr="00302082" w:rsidRDefault="00D97ECF" w:rsidP="00302082">
            <w:pPr>
              <w:spacing w:after="120"/>
              <w:rPr>
                <w:rFonts w:ascii="Arial" w:hAnsi="Arial" w:cs="Arial"/>
                <w:b/>
              </w:rPr>
            </w:pPr>
          </w:p>
        </w:tc>
      </w:tr>
      <w:tr w:rsidR="00D97ECF" w:rsidRPr="00302082" w:rsidTr="00D97ECF">
        <w:tc>
          <w:tcPr>
            <w:tcW w:w="2014" w:type="dxa"/>
          </w:tcPr>
          <w:p w:rsidR="00D97ECF" w:rsidRPr="00DD401F" w:rsidRDefault="00D97ECF" w:rsidP="00602008">
            <w:pPr>
              <w:spacing w:after="120"/>
              <w:rPr>
                <w:rFonts w:ascii="Arial" w:hAnsi="Arial" w:cs="Arial"/>
              </w:rPr>
            </w:pPr>
            <w:r w:rsidRPr="00DD401F">
              <w:rPr>
                <w:rFonts w:ascii="Arial" w:hAnsi="Arial" w:cs="Arial"/>
              </w:rPr>
              <w:t>Research presentation</w:t>
            </w:r>
            <w:r>
              <w:rPr>
                <w:rFonts w:ascii="Arial" w:hAnsi="Arial" w:cs="Arial"/>
              </w:rPr>
              <w:t xml:space="preserve"> </w:t>
            </w:r>
          </w:p>
        </w:tc>
        <w:tc>
          <w:tcPr>
            <w:tcW w:w="567" w:type="dxa"/>
          </w:tcPr>
          <w:p w:rsidR="00D97ECF" w:rsidRPr="00302082" w:rsidRDefault="00D97ECF" w:rsidP="00302082">
            <w:pPr>
              <w:spacing w:after="120"/>
              <w:rPr>
                <w:rFonts w:ascii="Arial" w:hAnsi="Arial" w:cs="Arial"/>
                <w:b/>
              </w:rPr>
            </w:pPr>
            <w:r>
              <w:rPr>
                <w:rFonts w:ascii="Arial" w:hAnsi="Arial" w:cs="Arial"/>
                <w:b/>
              </w:rPr>
              <w:t>X</w:t>
            </w:r>
          </w:p>
        </w:tc>
        <w:tc>
          <w:tcPr>
            <w:tcW w:w="567" w:type="dxa"/>
          </w:tcPr>
          <w:p w:rsidR="00D97ECF" w:rsidRPr="00302082" w:rsidRDefault="00D97ECF" w:rsidP="00302082">
            <w:pPr>
              <w:spacing w:after="120"/>
              <w:rPr>
                <w:rFonts w:ascii="Arial" w:hAnsi="Arial" w:cs="Arial"/>
                <w:b/>
              </w:rPr>
            </w:pPr>
            <w:r>
              <w:rPr>
                <w:rFonts w:ascii="Arial" w:hAnsi="Arial" w:cs="Arial"/>
                <w:b/>
              </w:rPr>
              <w:t>X</w:t>
            </w:r>
          </w:p>
        </w:tc>
        <w:tc>
          <w:tcPr>
            <w:tcW w:w="567" w:type="dxa"/>
          </w:tcPr>
          <w:p w:rsidR="00D97ECF" w:rsidRPr="00302082" w:rsidRDefault="00D97ECF" w:rsidP="00302082">
            <w:pPr>
              <w:spacing w:after="120"/>
              <w:rPr>
                <w:rFonts w:ascii="Arial" w:hAnsi="Arial" w:cs="Arial"/>
                <w:b/>
              </w:rPr>
            </w:pPr>
            <w:r>
              <w:rPr>
                <w:rFonts w:ascii="Arial" w:hAnsi="Arial" w:cs="Arial"/>
                <w:b/>
              </w:rPr>
              <w:t>X</w:t>
            </w:r>
          </w:p>
        </w:tc>
        <w:tc>
          <w:tcPr>
            <w:tcW w:w="567" w:type="dxa"/>
          </w:tcPr>
          <w:p w:rsidR="00D97ECF" w:rsidRPr="00302082" w:rsidRDefault="00D97ECF" w:rsidP="00302082">
            <w:pPr>
              <w:spacing w:after="120"/>
              <w:rPr>
                <w:rFonts w:ascii="Arial" w:hAnsi="Arial" w:cs="Arial"/>
                <w:b/>
              </w:rPr>
            </w:pPr>
            <w:r>
              <w:rPr>
                <w:rFonts w:ascii="Arial" w:hAnsi="Arial" w:cs="Arial"/>
                <w:b/>
              </w:rPr>
              <w:t>X</w:t>
            </w:r>
          </w:p>
        </w:tc>
        <w:tc>
          <w:tcPr>
            <w:tcW w:w="567" w:type="dxa"/>
          </w:tcPr>
          <w:p w:rsidR="00D97ECF" w:rsidRPr="00302082" w:rsidRDefault="00D97ECF" w:rsidP="00302082">
            <w:pPr>
              <w:spacing w:after="120"/>
              <w:rPr>
                <w:rFonts w:ascii="Arial" w:hAnsi="Arial" w:cs="Arial"/>
                <w:b/>
              </w:rPr>
            </w:pPr>
            <w:r>
              <w:rPr>
                <w:rFonts w:ascii="Arial" w:hAnsi="Arial" w:cs="Arial"/>
                <w:b/>
              </w:rPr>
              <w:t>X</w:t>
            </w:r>
          </w:p>
        </w:tc>
        <w:tc>
          <w:tcPr>
            <w:tcW w:w="567" w:type="dxa"/>
          </w:tcPr>
          <w:p w:rsidR="00D97ECF" w:rsidRPr="00302082" w:rsidRDefault="00D97ECF" w:rsidP="00302082">
            <w:pPr>
              <w:spacing w:after="120"/>
              <w:rPr>
                <w:rFonts w:ascii="Arial" w:hAnsi="Arial" w:cs="Arial"/>
                <w:b/>
              </w:rPr>
            </w:pPr>
            <w:r>
              <w:rPr>
                <w:rFonts w:ascii="Arial" w:hAnsi="Arial" w:cs="Arial"/>
                <w:b/>
              </w:rPr>
              <w:t>X</w:t>
            </w:r>
          </w:p>
        </w:tc>
        <w:tc>
          <w:tcPr>
            <w:tcW w:w="567" w:type="dxa"/>
          </w:tcPr>
          <w:p w:rsidR="00D97ECF" w:rsidRPr="00302082" w:rsidRDefault="00D97ECF" w:rsidP="00302082">
            <w:pPr>
              <w:spacing w:after="120"/>
              <w:rPr>
                <w:rFonts w:ascii="Arial" w:hAnsi="Arial" w:cs="Arial"/>
                <w:b/>
              </w:rPr>
            </w:pPr>
            <w:r>
              <w:rPr>
                <w:rFonts w:ascii="Arial" w:hAnsi="Arial" w:cs="Arial"/>
                <w:b/>
              </w:rPr>
              <w:t>X</w:t>
            </w:r>
          </w:p>
        </w:tc>
        <w:tc>
          <w:tcPr>
            <w:tcW w:w="567" w:type="dxa"/>
          </w:tcPr>
          <w:p w:rsidR="00D97ECF" w:rsidRPr="00302082" w:rsidRDefault="00D97ECF" w:rsidP="00302082">
            <w:pPr>
              <w:spacing w:after="120"/>
              <w:rPr>
                <w:rFonts w:ascii="Arial" w:hAnsi="Arial" w:cs="Arial"/>
                <w:b/>
              </w:rPr>
            </w:pPr>
            <w:r>
              <w:rPr>
                <w:rFonts w:ascii="Arial" w:hAnsi="Arial" w:cs="Arial"/>
                <w:b/>
              </w:rPr>
              <w:t>X</w:t>
            </w:r>
          </w:p>
        </w:tc>
        <w:tc>
          <w:tcPr>
            <w:tcW w:w="567" w:type="dxa"/>
          </w:tcPr>
          <w:p w:rsidR="00D97ECF" w:rsidRPr="00302082" w:rsidRDefault="00D97ECF" w:rsidP="00302082">
            <w:pPr>
              <w:spacing w:after="120"/>
              <w:rPr>
                <w:rFonts w:ascii="Arial" w:hAnsi="Arial" w:cs="Arial"/>
                <w:b/>
              </w:rPr>
            </w:pPr>
            <w:r>
              <w:rPr>
                <w:rFonts w:ascii="Arial" w:hAnsi="Arial" w:cs="Arial"/>
                <w:b/>
              </w:rPr>
              <w:t>X</w:t>
            </w:r>
          </w:p>
        </w:tc>
        <w:tc>
          <w:tcPr>
            <w:tcW w:w="567" w:type="dxa"/>
          </w:tcPr>
          <w:p w:rsidR="00D97ECF" w:rsidRPr="00302082" w:rsidRDefault="00D97ECF" w:rsidP="00302082">
            <w:pPr>
              <w:spacing w:after="120"/>
              <w:rPr>
                <w:rFonts w:ascii="Arial" w:hAnsi="Arial" w:cs="Arial"/>
                <w:b/>
              </w:rPr>
            </w:pPr>
          </w:p>
        </w:tc>
        <w:tc>
          <w:tcPr>
            <w:tcW w:w="567" w:type="dxa"/>
          </w:tcPr>
          <w:p w:rsidR="00D97ECF" w:rsidRPr="00302082" w:rsidRDefault="00D97ECF" w:rsidP="00302082">
            <w:pPr>
              <w:spacing w:after="120"/>
              <w:rPr>
                <w:rFonts w:ascii="Arial" w:hAnsi="Arial" w:cs="Arial"/>
                <w:b/>
              </w:rPr>
            </w:pPr>
          </w:p>
        </w:tc>
        <w:tc>
          <w:tcPr>
            <w:tcW w:w="709" w:type="dxa"/>
          </w:tcPr>
          <w:p w:rsidR="00D97ECF" w:rsidRPr="00302082" w:rsidRDefault="00D97ECF" w:rsidP="00302082">
            <w:pPr>
              <w:spacing w:after="120"/>
              <w:rPr>
                <w:rFonts w:ascii="Arial" w:hAnsi="Arial" w:cs="Arial"/>
                <w:b/>
              </w:rPr>
            </w:pPr>
          </w:p>
        </w:tc>
      </w:tr>
      <w:tr w:rsidR="00D97ECF" w:rsidRPr="00302082" w:rsidTr="00D97ECF">
        <w:tc>
          <w:tcPr>
            <w:tcW w:w="2014" w:type="dxa"/>
          </w:tcPr>
          <w:p w:rsidR="00D97ECF" w:rsidRPr="00DD401F" w:rsidRDefault="00D97ECF" w:rsidP="00302082">
            <w:pPr>
              <w:spacing w:after="120"/>
              <w:rPr>
                <w:rFonts w:ascii="Arial" w:hAnsi="Arial" w:cs="Arial"/>
              </w:rPr>
            </w:pPr>
            <w:r w:rsidRPr="00DD401F">
              <w:rPr>
                <w:rFonts w:ascii="Arial" w:hAnsi="Arial" w:cs="Arial"/>
              </w:rPr>
              <w:t>Independent Project (4000 words)</w:t>
            </w:r>
          </w:p>
        </w:tc>
        <w:tc>
          <w:tcPr>
            <w:tcW w:w="567" w:type="dxa"/>
          </w:tcPr>
          <w:p w:rsidR="00D97ECF" w:rsidRPr="00302082" w:rsidRDefault="00D97ECF" w:rsidP="00302082">
            <w:pPr>
              <w:spacing w:after="120"/>
              <w:rPr>
                <w:rFonts w:ascii="Arial" w:hAnsi="Arial" w:cs="Arial"/>
                <w:b/>
              </w:rPr>
            </w:pPr>
            <w:r>
              <w:rPr>
                <w:rFonts w:ascii="Arial" w:hAnsi="Arial" w:cs="Arial"/>
                <w:b/>
              </w:rPr>
              <w:t>X</w:t>
            </w:r>
          </w:p>
        </w:tc>
        <w:tc>
          <w:tcPr>
            <w:tcW w:w="567" w:type="dxa"/>
          </w:tcPr>
          <w:p w:rsidR="00D97ECF" w:rsidRPr="00302082" w:rsidRDefault="00D97ECF" w:rsidP="00302082">
            <w:pPr>
              <w:spacing w:after="120"/>
              <w:rPr>
                <w:rFonts w:ascii="Arial" w:hAnsi="Arial" w:cs="Arial"/>
                <w:b/>
              </w:rPr>
            </w:pPr>
            <w:r>
              <w:rPr>
                <w:rFonts w:ascii="Arial" w:hAnsi="Arial" w:cs="Arial"/>
                <w:b/>
              </w:rPr>
              <w:t>X</w:t>
            </w:r>
          </w:p>
        </w:tc>
        <w:tc>
          <w:tcPr>
            <w:tcW w:w="567" w:type="dxa"/>
          </w:tcPr>
          <w:p w:rsidR="00D97ECF" w:rsidRPr="00302082" w:rsidRDefault="00D97ECF" w:rsidP="00302082">
            <w:pPr>
              <w:spacing w:after="120"/>
              <w:rPr>
                <w:rFonts w:ascii="Arial" w:hAnsi="Arial" w:cs="Arial"/>
                <w:b/>
              </w:rPr>
            </w:pPr>
            <w:r>
              <w:rPr>
                <w:rFonts w:ascii="Arial" w:hAnsi="Arial" w:cs="Arial"/>
                <w:b/>
              </w:rPr>
              <w:t>X</w:t>
            </w:r>
          </w:p>
        </w:tc>
        <w:tc>
          <w:tcPr>
            <w:tcW w:w="567" w:type="dxa"/>
          </w:tcPr>
          <w:p w:rsidR="00D97ECF" w:rsidRPr="00302082" w:rsidRDefault="00D97ECF" w:rsidP="00302082">
            <w:pPr>
              <w:spacing w:after="120"/>
              <w:rPr>
                <w:rFonts w:ascii="Arial" w:hAnsi="Arial" w:cs="Arial"/>
                <w:b/>
              </w:rPr>
            </w:pPr>
            <w:r>
              <w:rPr>
                <w:rFonts w:ascii="Arial" w:hAnsi="Arial" w:cs="Arial"/>
                <w:b/>
              </w:rPr>
              <w:t>X</w:t>
            </w:r>
          </w:p>
        </w:tc>
        <w:tc>
          <w:tcPr>
            <w:tcW w:w="567" w:type="dxa"/>
          </w:tcPr>
          <w:p w:rsidR="00D97ECF" w:rsidRPr="00302082" w:rsidRDefault="00D97ECF" w:rsidP="00302082">
            <w:pPr>
              <w:spacing w:after="120"/>
              <w:rPr>
                <w:rFonts w:ascii="Arial" w:hAnsi="Arial" w:cs="Arial"/>
                <w:b/>
              </w:rPr>
            </w:pPr>
            <w:r>
              <w:rPr>
                <w:rFonts w:ascii="Arial" w:hAnsi="Arial" w:cs="Arial"/>
                <w:b/>
              </w:rPr>
              <w:t>X</w:t>
            </w:r>
          </w:p>
        </w:tc>
        <w:tc>
          <w:tcPr>
            <w:tcW w:w="567" w:type="dxa"/>
          </w:tcPr>
          <w:p w:rsidR="00D97ECF" w:rsidRPr="00302082" w:rsidRDefault="00D97ECF" w:rsidP="00302082">
            <w:pPr>
              <w:spacing w:after="120"/>
              <w:rPr>
                <w:rFonts w:ascii="Arial" w:hAnsi="Arial" w:cs="Arial"/>
                <w:b/>
              </w:rPr>
            </w:pPr>
            <w:r>
              <w:rPr>
                <w:rFonts w:ascii="Arial" w:hAnsi="Arial" w:cs="Arial"/>
                <w:b/>
              </w:rPr>
              <w:t>X</w:t>
            </w:r>
          </w:p>
        </w:tc>
        <w:tc>
          <w:tcPr>
            <w:tcW w:w="567" w:type="dxa"/>
          </w:tcPr>
          <w:p w:rsidR="00D97ECF" w:rsidRPr="00302082" w:rsidRDefault="00D97ECF" w:rsidP="00302082">
            <w:pPr>
              <w:spacing w:after="120"/>
              <w:rPr>
                <w:rFonts w:ascii="Arial" w:hAnsi="Arial" w:cs="Arial"/>
                <w:b/>
              </w:rPr>
            </w:pPr>
            <w:r>
              <w:rPr>
                <w:rFonts w:ascii="Arial" w:hAnsi="Arial" w:cs="Arial"/>
                <w:b/>
              </w:rPr>
              <w:t>X</w:t>
            </w:r>
          </w:p>
        </w:tc>
        <w:tc>
          <w:tcPr>
            <w:tcW w:w="567" w:type="dxa"/>
          </w:tcPr>
          <w:p w:rsidR="00D97ECF" w:rsidRPr="00302082" w:rsidRDefault="00D97ECF" w:rsidP="00302082">
            <w:pPr>
              <w:spacing w:after="120"/>
              <w:rPr>
                <w:rFonts w:ascii="Arial" w:hAnsi="Arial" w:cs="Arial"/>
                <w:b/>
              </w:rPr>
            </w:pPr>
          </w:p>
        </w:tc>
        <w:tc>
          <w:tcPr>
            <w:tcW w:w="567" w:type="dxa"/>
          </w:tcPr>
          <w:p w:rsidR="00D97ECF" w:rsidRPr="00302082" w:rsidRDefault="00D97ECF" w:rsidP="00302082">
            <w:pPr>
              <w:spacing w:after="120"/>
              <w:rPr>
                <w:rFonts w:ascii="Arial" w:hAnsi="Arial" w:cs="Arial"/>
                <w:b/>
              </w:rPr>
            </w:pPr>
            <w:r>
              <w:rPr>
                <w:rFonts w:ascii="Arial" w:hAnsi="Arial" w:cs="Arial"/>
                <w:b/>
              </w:rPr>
              <w:t>X</w:t>
            </w:r>
          </w:p>
        </w:tc>
        <w:tc>
          <w:tcPr>
            <w:tcW w:w="567" w:type="dxa"/>
          </w:tcPr>
          <w:p w:rsidR="00D97ECF" w:rsidRPr="00302082" w:rsidRDefault="00D97ECF" w:rsidP="00302082">
            <w:pPr>
              <w:spacing w:after="120"/>
              <w:rPr>
                <w:rFonts w:ascii="Arial" w:hAnsi="Arial" w:cs="Arial"/>
                <w:b/>
              </w:rPr>
            </w:pPr>
          </w:p>
        </w:tc>
        <w:tc>
          <w:tcPr>
            <w:tcW w:w="567" w:type="dxa"/>
          </w:tcPr>
          <w:p w:rsidR="00D97ECF" w:rsidRPr="00302082" w:rsidRDefault="00D97ECF" w:rsidP="00302082">
            <w:pPr>
              <w:spacing w:after="120"/>
              <w:rPr>
                <w:rFonts w:ascii="Arial" w:hAnsi="Arial" w:cs="Arial"/>
                <w:b/>
              </w:rPr>
            </w:pPr>
          </w:p>
        </w:tc>
        <w:tc>
          <w:tcPr>
            <w:tcW w:w="709" w:type="dxa"/>
          </w:tcPr>
          <w:p w:rsidR="00D97ECF" w:rsidRPr="00302082" w:rsidRDefault="00D97ECF" w:rsidP="00302082">
            <w:pPr>
              <w:spacing w:after="120"/>
              <w:rPr>
                <w:rFonts w:ascii="Arial" w:hAnsi="Arial" w:cs="Arial"/>
                <w:b/>
              </w:rPr>
            </w:pPr>
          </w:p>
        </w:tc>
      </w:tr>
    </w:tbl>
    <w:p w:rsidR="007A6245" w:rsidRDefault="006A7648" w:rsidP="00302082">
      <w:pPr>
        <w:spacing w:after="120" w:line="240" w:lineRule="auto"/>
        <w:ind w:left="426" w:right="260"/>
        <w:rPr>
          <w:rFonts w:ascii="Arial" w:hAnsi="Arial" w:cs="Arial"/>
          <w:b/>
          <w:iCs/>
        </w:rPr>
      </w:pPr>
    </w:p>
    <w:p w:rsidR="00D50113" w:rsidRPr="00D50113" w:rsidRDefault="00EA4E82" w:rsidP="00D24E2F">
      <w:pPr>
        <w:numPr>
          <w:ilvl w:val="0"/>
          <w:numId w:val="9"/>
        </w:numPr>
        <w:spacing w:after="120" w:line="240" w:lineRule="auto"/>
        <w:ind w:right="260"/>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D279CD" w:rsidRPr="00D279CD" w:rsidRDefault="00EA4E82" w:rsidP="00D279CD">
      <w:pPr>
        <w:spacing w:after="120" w:line="240" w:lineRule="auto"/>
        <w:ind w:left="426" w:right="260"/>
        <w:rPr>
          <w:rFonts w:ascii="Arial" w:hAnsi="Arial" w:cs="Arial"/>
        </w:rPr>
      </w:pPr>
      <w:r w:rsidRPr="00D279CD">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D279CD" w:rsidRPr="00D279CD" w:rsidRDefault="00EA4E82" w:rsidP="00D279CD">
      <w:pPr>
        <w:spacing w:after="120" w:line="240" w:lineRule="auto"/>
        <w:ind w:left="426" w:right="260"/>
        <w:rPr>
          <w:rFonts w:ascii="Arial" w:hAnsi="Arial" w:cs="Arial"/>
        </w:rPr>
      </w:pPr>
      <w:r w:rsidRPr="00D279CD">
        <w:rPr>
          <w:rFonts w:ascii="Arial" w:hAnsi="Arial" w:cs="Arial"/>
        </w:rPr>
        <w:t>The inclusive practices in the guidance (see Annex B Appendix A) have been considered in order to support all students in the following areas:</w:t>
      </w:r>
    </w:p>
    <w:p w:rsidR="00D279CD" w:rsidRPr="00D279CD" w:rsidRDefault="00EA4E82" w:rsidP="00D279CD">
      <w:pPr>
        <w:spacing w:after="120" w:line="240" w:lineRule="auto"/>
        <w:ind w:left="426" w:right="260"/>
        <w:rPr>
          <w:rFonts w:ascii="Arial" w:hAnsi="Arial" w:cs="Arial"/>
        </w:rPr>
      </w:pPr>
      <w:r w:rsidRPr="00D279CD">
        <w:rPr>
          <w:rFonts w:ascii="Arial" w:hAnsi="Arial" w:cs="Arial"/>
        </w:rPr>
        <w:t>a) Accessible resources and curriculum</w:t>
      </w:r>
    </w:p>
    <w:p w:rsidR="00D279CD" w:rsidRPr="00D279CD" w:rsidRDefault="00EA4E82" w:rsidP="00D279CD">
      <w:pPr>
        <w:spacing w:after="120" w:line="240" w:lineRule="auto"/>
        <w:ind w:left="426" w:right="260"/>
        <w:rPr>
          <w:rFonts w:ascii="Arial" w:hAnsi="Arial" w:cs="Arial"/>
        </w:rPr>
      </w:pPr>
      <w:r w:rsidRPr="00D279CD">
        <w:rPr>
          <w:rFonts w:ascii="Arial" w:hAnsi="Arial" w:cs="Arial"/>
        </w:rPr>
        <w:t>b) Learning, teaching and assessment methods</w:t>
      </w:r>
    </w:p>
    <w:p w:rsidR="00D50113" w:rsidRDefault="00EA4E82" w:rsidP="00D279CD">
      <w:pPr>
        <w:spacing w:after="120" w:line="240" w:lineRule="auto"/>
        <w:ind w:left="426" w:right="260"/>
        <w:rPr>
          <w:rFonts w:ascii="Arial" w:hAnsi="Arial" w:cs="Arial"/>
          <w:iCs/>
        </w:rPr>
      </w:pPr>
      <w:r w:rsidRPr="00D279CD">
        <w:rPr>
          <w:rFonts w:ascii="Arial" w:hAnsi="Arial" w:cs="Arial"/>
        </w:rPr>
        <w:t>When planning the optional field trip, care will be taken to ensure that all practical steps are taken to ensure that no student is prevented from participating due to declared disability or special educational need. It is acknowledged that some medieval sites may include areas which are not easily accessible; if this is the case, either an alternative site will be chosen, or images/video of the inaccessible area will be made available.</w:t>
      </w:r>
    </w:p>
    <w:p w:rsidR="009A2D37" w:rsidRDefault="00EA4E82" w:rsidP="00914A41">
      <w:pPr>
        <w:numPr>
          <w:ilvl w:val="0"/>
          <w:numId w:val="9"/>
        </w:numPr>
        <w:spacing w:after="120" w:line="240" w:lineRule="auto"/>
        <w:ind w:left="426" w:right="260" w:hanging="426"/>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Pr="00302082">
        <w:rPr>
          <w:rFonts w:ascii="Arial" w:hAnsi="Arial" w:cs="Arial"/>
          <w:b/>
        </w:rPr>
        <w:t>entre(s) w</w:t>
      </w:r>
      <w:r>
        <w:rPr>
          <w:rFonts w:ascii="Arial" w:hAnsi="Arial" w:cs="Arial"/>
          <w:b/>
        </w:rPr>
        <w:t>here module will be delivered</w:t>
      </w:r>
    </w:p>
    <w:p w:rsidR="002A7F48" w:rsidRPr="00D279CD" w:rsidRDefault="00EA4E82" w:rsidP="002A7F48">
      <w:pPr>
        <w:spacing w:after="120" w:line="240" w:lineRule="auto"/>
        <w:ind w:left="426" w:right="260"/>
        <w:jc w:val="both"/>
        <w:rPr>
          <w:rFonts w:ascii="Arial" w:hAnsi="Arial" w:cs="Arial"/>
        </w:rPr>
      </w:pPr>
      <w:r w:rsidRPr="00D279CD">
        <w:rPr>
          <w:rFonts w:ascii="Arial" w:hAnsi="Arial" w:cs="Arial"/>
        </w:rPr>
        <w:t>Canterbury</w:t>
      </w:r>
    </w:p>
    <w:p w:rsidR="002A7F48" w:rsidRPr="002A7F48" w:rsidRDefault="00EA4E82" w:rsidP="00914A41">
      <w:pPr>
        <w:numPr>
          <w:ilvl w:val="0"/>
          <w:numId w:val="9"/>
        </w:numPr>
        <w:spacing w:after="120" w:line="240" w:lineRule="auto"/>
        <w:ind w:left="425" w:right="261" w:hanging="426"/>
        <w:jc w:val="both"/>
        <w:rPr>
          <w:rFonts w:ascii="Arial" w:hAnsi="Arial" w:cs="Arial"/>
          <w:b/>
        </w:rPr>
      </w:pPr>
      <w:r w:rsidRPr="002A7F48">
        <w:rPr>
          <w:rFonts w:ascii="Arial" w:hAnsi="Arial" w:cs="Arial"/>
          <w:b/>
        </w:rPr>
        <w:t xml:space="preserve">Internationalisation </w:t>
      </w:r>
    </w:p>
    <w:p w:rsidR="00D279CD" w:rsidRPr="00D279CD" w:rsidRDefault="00EA4E82" w:rsidP="00D279CD">
      <w:pPr>
        <w:spacing w:after="120" w:line="240" w:lineRule="auto"/>
        <w:ind w:left="426" w:right="260"/>
        <w:rPr>
          <w:rFonts w:ascii="Arial" w:hAnsi="Arial" w:cs="Arial"/>
        </w:rPr>
      </w:pPr>
      <w:r w:rsidRPr="00D279CD">
        <w:rPr>
          <w:rFonts w:ascii="Arial" w:hAnsi="Arial" w:cs="Arial"/>
        </w:rPr>
        <w:t>The module complies with the university's internationalisation strategy in the following ways:</w:t>
      </w:r>
    </w:p>
    <w:p w:rsidR="00D279CD" w:rsidRPr="00145D65" w:rsidRDefault="00EA4E82" w:rsidP="00145D65">
      <w:pPr>
        <w:pStyle w:val="ListParagraph"/>
        <w:numPr>
          <w:ilvl w:val="0"/>
          <w:numId w:val="11"/>
        </w:numPr>
        <w:spacing w:after="120" w:line="240" w:lineRule="auto"/>
        <w:ind w:right="260"/>
        <w:rPr>
          <w:rFonts w:ascii="Arial" w:hAnsi="Arial" w:cs="Arial"/>
        </w:rPr>
      </w:pPr>
      <w:r w:rsidRPr="00145D65">
        <w:rPr>
          <w:rFonts w:ascii="Arial" w:hAnsi="Arial" w:cs="Arial"/>
        </w:rPr>
        <w:t>While we will read all the texts in English, many are from other European traditions and sources.</w:t>
      </w:r>
    </w:p>
    <w:p w:rsidR="00145D65" w:rsidRPr="00145D65" w:rsidRDefault="00EA4E82" w:rsidP="00145D65">
      <w:pPr>
        <w:pStyle w:val="ListParagraph"/>
        <w:numPr>
          <w:ilvl w:val="0"/>
          <w:numId w:val="11"/>
        </w:numPr>
        <w:spacing w:after="120" w:line="240" w:lineRule="auto"/>
        <w:ind w:right="260"/>
        <w:rPr>
          <w:rFonts w:ascii="Arial" w:hAnsi="Arial" w:cs="Arial"/>
        </w:rPr>
      </w:pPr>
      <w:r>
        <w:rPr>
          <w:rFonts w:ascii="Arial" w:hAnsi="Arial" w:cs="Arial"/>
        </w:rPr>
        <w:t>We will consider a range of material and artistic culture drawn from across Europe</w:t>
      </w:r>
    </w:p>
    <w:p w:rsidR="00D279CD" w:rsidRPr="00145D65" w:rsidRDefault="00EA4E82" w:rsidP="00145D65">
      <w:pPr>
        <w:pStyle w:val="ListParagraph"/>
        <w:numPr>
          <w:ilvl w:val="0"/>
          <w:numId w:val="11"/>
        </w:numPr>
        <w:spacing w:after="120" w:line="240" w:lineRule="auto"/>
        <w:ind w:right="260"/>
        <w:rPr>
          <w:rFonts w:ascii="Arial" w:hAnsi="Arial" w:cs="Arial"/>
        </w:rPr>
      </w:pPr>
      <w:r w:rsidRPr="00145D65">
        <w:rPr>
          <w:rFonts w:ascii="Arial" w:hAnsi="Arial" w:cs="Arial"/>
        </w:rPr>
        <w:t>Some secondary sources produced by overseas scholars will be used (in English translation).</w:t>
      </w:r>
    </w:p>
    <w:p w:rsidR="009A2D37" w:rsidRPr="00145D65" w:rsidRDefault="00EA4E82" w:rsidP="00145D65">
      <w:pPr>
        <w:pStyle w:val="ListParagraph"/>
        <w:numPr>
          <w:ilvl w:val="0"/>
          <w:numId w:val="11"/>
        </w:numPr>
        <w:spacing w:after="120" w:line="240" w:lineRule="auto"/>
        <w:ind w:right="260"/>
        <w:rPr>
          <w:rFonts w:ascii="Arial" w:hAnsi="Arial" w:cs="Arial"/>
          <w:iCs/>
        </w:rPr>
      </w:pPr>
      <w:r>
        <w:rPr>
          <w:rFonts w:ascii="Arial" w:hAnsi="Arial" w:cs="Arial"/>
        </w:rPr>
        <w:t>The 4</w:t>
      </w:r>
      <w:r w:rsidRPr="00145D65">
        <w:rPr>
          <w:rFonts w:ascii="Arial" w:hAnsi="Arial" w:cs="Arial"/>
        </w:rPr>
        <w:t xml:space="preserve">,000-word independent research essay can address a non-English text or material resource if a student chooses to do so.  </w:t>
      </w:r>
    </w:p>
    <w:p w:rsidR="00641D6D" w:rsidRDefault="006A7648" w:rsidP="002A7F48">
      <w:pPr>
        <w:pBdr>
          <w:bottom w:val="single" w:sz="6" w:space="1" w:color="auto"/>
        </w:pBdr>
        <w:spacing w:after="120" w:line="240" w:lineRule="auto"/>
        <w:ind w:right="261"/>
        <w:rPr>
          <w:rFonts w:ascii="Arial" w:hAnsi="Arial" w:cs="Arial"/>
          <w:b/>
        </w:rPr>
      </w:pPr>
    </w:p>
    <w:p w:rsidR="00145D65" w:rsidRPr="00302082" w:rsidRDefault="006A7648" w:rsidP="002A7F48">
      <w:pPr>
        <w:pBdr>
          <w:bottom w:val="single" w:sz="6" w:space="1" w:color="auto"/>
        </w:pBdr>
        <w:spacing w:after="120" w:line="240" w:lineRule="auto"/>
        <w:ind w:right="261"/>
        <w:rPr>
          <w:rFonts w:ascii="Arial" w:hAnsi="Arial" w:cs="Arial"/>
        </w:rPr>
      </w:pPr>
    </w:p>
    <w:p w:rsidR="00441E76" w:rsidRPr="00BA453C" w:rsidRDefault="00EA4E82" w:rsidP="00302082">
      <w:pPr>
        <w:spacing w:after="120" w:line="240" w:lineRule="auto"/>
        <w:ind w:right="260"/>
        <w:rPr>
          <w:rFonts w:ascii="Arial" w:hAnsi="Arial" w:cs="Arial"/>
          <w:b/>
          <w:sz w:val="20"/>
        </w:rPr>
      </w:pPr>
      <w:r w:rsidRPr="00BA453C">
        <w:rPr>
          <w:rFonts w:ascii="Arial" w:hAnsi="Arial" w:cs="Arial"/>
          <w:b/>
          <w:sz w:val="20"/>
        </w:rPr>
        <w:t xml:space="preserve">FACULTIES SUPPORT OFFICE USE ONLY </w:t>
      </w:r>
    </w:p>
    <w:p w:rsidR="00D83563" w:rsidRPr="00BA453C" w:rsidRDefault="00EA4E82"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6A7648"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trPr>
          <w:trHeight w:val="317"/>
        </w:trPr>
        <w:tc>
          <w:tcPr>
            <w:tcW w:w="1526" w:type="dxa"/>
          </w:tcPr>
          <w:p w:rsidR="00422B69" w:rsidRPr="00BA453C" w:rsidRDefault="00EA4E82" w:rsidP="00302082">
            <w:pPr>
              <w:spacing w:after="120"/>
              <w:ind w:right="-330"/>
              <w:rPr>
                <w:rFonts w:ascii="Arial" w:hAnsi="Arial" w:cs="Arial"/>
                <w:sz w:val="18"/>
              </w:rPr>
            </w:pPr>
            <w:r w:rsidRPr="00BA453C">
              <w:rPr>
                <w:rFonts w:ascii="Arial" w:hAnsi="Arial" w:cs="Arial"/>
                <w:sz w:val="18"/>
              </w:rPr>
              <w:lastRenderedPageBreak/>
              <w:t>Date approved</w:t>
            </w:r>
          </w:p>
        </w:tc>
        <w:tc>
          <w:tcPr>
            <w:tcW w:w="1701" w:type="dxa"/>
          </w:tcPr>
          <w:p w:rsidR="00422B69" w:rsidRPr="00BA453C" w:rsidRDefault="00EA4E82" w:rsidP="00302082">
            <w:pPr>
              <w:spacing w:after="120"/>
              <w:rPr>
                <w:rFonts w:ascii="Arial" w:hAnsi="Arial" w:cs="Arial"/>
                <w:sz w:val="18"/>
              </w:rPr>
            </w:pPr>
            <w:r w:rsidRPr="00BA453C">
              <w:rPr>
                <w:rFonts w:ascii="Arial" w:hAnsi="Arial" w:cs="Arial"/>
                <w:sz w:val="18"/>
              </w:rPr>
              <w:t>Major/minor revision</w:t>
            </w:r>
          </w:p>
        </w:tc>
        <w:tc>
          <w:tcPr>
            <w:tcW w:w="2410" w:type="dxa"/>
          </w:tcPr>
          <w:p w:rsidR="00422B69" w:rsidRPr="00BA453C" w:rsidRDefault="00EA4E82"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rsidR="00422B69" w:rsidRPr="00BA453C" w:rsidRDefault="00EA4E82" w:rsidP="00302082">
            <w:pPr>
              <w:spacing w:after="120"/>
              <w:ind w:right="-330"/>
              <w:rPr>
                <w:rFonts w:ascii="Arial" w:hAnsi="Arial" w:cs="Arial"/>
                <w:sz w:val="18"/>
              </w:rPr>
            </w:pPr>
            <w:r w:rsidRPr="00BA453C">
              <w:rPr>
                <w:rFonts w:ascii="Arial" w:hAnsi="Arial" w:cs="Arial"/>
                <w:sz w:val="18"/>
              </w:rPr>
              <w:t>Section revised</w:t>
            </w:r>
          </w:p>
        </w:tc>
        <w:tc>
          <w:tcPr>
            <w:tcW w:w="2597" w:type="dxa"/>
          </w:tcPr>
          <w:p w:rsidR="00422B69" w:rsidRPr="00BA453C" w:rsidRDefault="00EA4E82" w:rsidP="00302082">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302082" w:rsidRPr="00302082">
        <w:trPr>
          <w:trHeight w:val="305"/>
        </w:trPr>
        <w:tc>
          <w:tcPr>
            <w:tcW w:w="1526" w:type="dxa"/>
          </w:tcPr>
          <w:p w:rsidR="00422B69" w:rsidRPr="00302082" w:rsidRDefault="006A7648" w:rsidP="00302082">
            <w:pPr>
              <w:spacing w:after="120"/>
              <w:ind w:right="-330"/>
              <w:rPr>
                <w:rFonts w:ascii="Arial" w:hAnsi="Arial" w:cs="Arial"/>
              </w:rPr>
            </w:pPr>
            <w:r>
              <w:rPr>
                <w:rFonts w:ascii="Arial" w:hAnsi="Arial" w:cs="Arial"/>
              </w:rPr>
              <w:t>21/12/2017</w:t>
            </w:r>
          </w:p>
        </w:tc>
        <w:tc>
          <w:tcPr>
            <w:tcW w:w="1701" w:type="dxa"/>
          </w:tcPr>
          <w:p w:rsidR="00422B69" w:rsidRPr="00302082" w:rsidRDefault="006A7648" w:rsidP="00302082">
            <w:pPr>
              <w:spacing w:after="120"/>
              <w:ind w:right="-330"/>
              <w:rPr>
                <w:rFonts w:ascii="Arial" w:hAnsi="Arial" w:cs="Arial"/>
              </w:rPr>
            </w:pPr>
            <w:r>
              <w:rPr>
                <w:rFonts w:ascii="Arial" w:hAnsi="Arial" w:cs="Arial"/>
              </w:rPr>
              <w:t>n/a</w:t>
            </w:r>
          </w:p>
        </w:tc>
        <w:tc>
          <w:tcPr>
            <w:tcW w:w="2410" w:type="dxa"/>
          </w:tcPr>
          <w:p w:rsidR="00422B69" w:rsidRPr="00302082" w:rsidRDefault="006A7648" w:rsidP="00302082">
            <w:pPr>
              <w:spacing w:after="120"/>
              <w:ind w:right="-330"/>
              <w:rPr>
                <w:rFonts w:ascii="Arial" w:hAnsi="Arial" w:cs="Arial"/>
              </w:rPr>
            </w:pPr>
            <w:r>
              <w:rPr>
                <w:rFonts w:ascii="Arial" w:hAnsi="Arial" w:cs="Arial"/>
              </w:rPr>
              <w:t>September 2018</w:t>
            </w:r>
          </w:p>
        </w:tc>
        <w:tc>
          <w:tcPr>
            <w:tcW w:w="2448" w:type="dxa"/>
          </w:tcPr>
          <w:p w:rsidR="00422B69" w:rsidRPr="00302082" w:rsidRDefault="006A7648" w:rsidP="00302082">
            <w:pPr>
              <w:spacing w:after="120"/>
              <w:ind w:right="-330"/>
              <w:rPr>
                <w:rFonts w:ascii="Arial" w:hAnsi="Arial" w:cs="Arial"/>
              </w:rPr>
            </w:pPr>
            <w:r>
              <w:rPr>
                <w:rFonts w:ascii="Arial" w:hAnsi="Arial" w:cs="Arial"/>
              </w:rPr>
              <w:t>n/a</w:t>
            </w:r>
          </w:p>
        </w:tc>
        <w:tc>
          <w:tcPr>
            <w:tcW w:w="2597" w:type="dxa"/>
          </w:tcPr>
          <w:p w:rsidR="00422B69" w:rsidRPr="00302082" w:rsidRDefault="006A7648" w:rsidP="00302082">
            <w:pPr>
              <w:spacing w:after="120"/>
              <w:ind w:right="-330"/>
              <w:rPr>
                <w:rFonts w:ascii="Arial" w:hAnsi="Arial" w:cs="Arial"/>
              </w:rPr>
            </w:pPr>
            <w:r>
              <w:rPr>
                <w:rFonts w:ascii="Arial" w:hAnsi="Arial" w:cs="Arial"/>
              </w:rPr>
              <w:t>n/a</w:t>
            </w:r>
          </w:p>
        </w:tc>
      </w:tr>
      <w:tr w:rsidR="00302082" w:rsidRPr="00302082">
        <w:trPr>
          <w:trHeight w:val="305"/>
        </w:trPr>
        <w:tc>
          <w:tcPr>
            <w:tcW w:w="1526" w:type="dxa"/>
          </w:tcPr>
          <w:p w:rsidR="00422B69" w:rsidRPr="00302082" w:rsidRDefault="006A7648" w:rsidP="00302082">
            <w:pPr>
              <w:spacing w:after="120"/>
              <w:ind w:right="-330"/>
              <w:rPr>
                <w:rFonts w:ascii="Arial" w:hAnsi="Arial" w:cs="Arial"/>
              </w:rPr>
            </w:pPr>
          </w:p>
        </w:tc>
        <w:tc>
          <w:tcPr>
            <w:tcW w:w="1701" w:type="dxa"/>
          </w:tcPr>
          <w:p w:rsidR="00422B69" w:rsidRPr="00302082" w:rsidRDefault="006A7648" w:rsidP="00302082">
            <w:pPr>
              <w:spacing w:after="120"/>
              <w:ind w:right="-330"/>
              <w:rPr>
                <w:rFonts w:ascii="Arial" w:hAnsi="Arial" w:cs="Arial"/>
              </w:rPr>
            </w:pPr>
          </w:p>
        </w:tc>
        <w:tc>
          <w:tcPr>
            <w:tcW w:w="2410" w:type="dxa"/>
          </w:tcPr>
          <w:p w:rsidR="00422B69" w:rsidRPr="00302082" w:rsidRDefault="006A7648" w:rsidP="00302082">
            <w:pPr>
              <w:spacing w:after="120"/>
              <w:ind w:right="-330"/>
              <w:rPr>
                <w:rFonts w:ascii="Arial" w:hAnsi="Arial" w:cs="Arial"/>
              </w:rPr>
            </w:pPr>
          </w:p>
        </w:tc>
        <w:tc>
          <w:tcPr>
            <w:tcW w:w="2448" w:type="dxa"/>
          </w:tcPr>
          <w:p w:rsidR="00422B69" w:rsidRPr="00302082" w:rsidRDefault="006A7648" w:rsidP="00302082">
            <w:pPr>
              <w:spacing w:after="120"/>
              <w:ind w:right="-330"/>
              <w:rPr>
                <w:rFonts w:ascii="Arial" w:hAnsi="Arial" w:cs="Arial"/>
              </w:rPr>
            </w:pPr>
          </w:p>
        </w:tc>
        <w:tc>
          <w:tcPr>
            <w:tcW w:w="2597" w:type="dxa"/>
          </w:tcPr>
          <w:p w:rsidR="00422B69" w:rsidRPr="00302082" w:rsidRDefault="006A7648" w:rsidP="00302082">
            <w:pPr>
              <w:spacing w:after="120"/>
              <w:ind w:right="-330"/>
              <w:rPr>
                <w:rFonts w:ascii="Arial" w:hAnsi="Arial" w:cs="Arial"/>
              </w:rPr>
            </w:pPr>
          </w:p>
        </w:tc>
      </w:tr>
    </w:tbl>
    <w:p w:rsidR="00D83563" w:rsidRPr="00302082" w:rsidRDefault="006A7648"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8EC" w:rsidRDefault="00A378EC" w:rsidP="009A2D37">
      <w:pPr>
        <w:spacing w:after="0" w:line="240" w:lineRule="auto"/>
      </w:pPr>
      <w:r>
        <w:separator/>
      </w:r>
    </w:p>
  </w:endnote>
  <w:endnote w:type="continuationSeparator" w:id="0">
    <w:p w:rsidR="00A378EC" w:rsidRDefault="00A378EC" w:rsidP="009A2D37">
      <w:pPr>
        <w:spacing w:after="0" w:line="240" w:lineRule="auto"/>
      </w:pPr>
      <w:r>
        <w:continuationSeparator/>
      </w:r>
    </w:p>
  </w:endnote>
  <w:endnote w:type="continuationNotice" w:id="1">
    <w:p w:rsidR="00A378EC" w:rsidRDefault="00A378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lantin">
    <w:altName w:val="Athelas Bold Italic"/>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rsidR="00602008" w:rsidRDefault="00662ECA" w:rsidP="009A2D37">
        <w:pPr>
          <w:pStyle w:val="Footer"/>
          <w:jc w:val="center"/>
        </w:pPr>
        <w:r>
          <w:fldChar w:fldCharType="begin"/>
        </w:r>
        <w:r>
          <w:instrText xml:space="preserve"> PAGE   \* MERGEFORMAT </w:instrText>
        </w:r>
        <w:r>
          <w:fldChar w:fldCharType="separate"/>
        </w:r>
        <w:r w:rsidR="006A7648">
          <w:rPr>
            <w:noProof/>
          </w:rPr>
          <w:t>2</w:t>
        </w:r>
        <w:r>
          <w:rPr>
            <w:noProof/>
          </w:rPr>
          <w:fldChar w:fldCharType="end"/>
        </w:r>
      </w:p>
    </w:sdtContent>
  </w:sdt>
  <w:p w:rsidR="00602008" w:rsidRPr="007B7724" w:rsidRDefault="00EA4E82"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(July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8EC" w:rsidRDefault="00A378EC" w:rsidP="009A2D37">
      <w:pPr>
        <w:spacing w:after="0" w:line="240" w:lineRule="auto"/>
      </w:pPr>
      <w:r>
        <w:separator/>
      </w:r>
    </w:p>
  </w:footnote>
  <w:footnote w:type="continuationSeparator" w:id="0">
    <w:p w:rsidR="00A378EC" w:rsidRDefault="00A378EC" w:rsidP="009A2D37">
      <w:pPr>
        <w:spacing w:after="0" w:line="240" w:lineRule="auto"/>
      </w:pPr>
      <w:r>
        <w:continuationSeparator/>
      </w:r>
    </w:p>
  </w:footnote>
  <w:footnote w:type="continuationNotice" w:id="1">
    <w:p w:rsidR="00A378EC" w:rsidRDefault="00A378E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008" w:rsidRPr="0075408A" w:rsidRDefault="00EA4E82"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anchor>
      </w:drawing>
    </w:r>
    <w:r>
      <w:rPr>
        <w:rFonts w:ascii="Arial" w:hAnsi="Arial" w:cs="Arial"/>
        <w:b/>
        <w:sz w:val="28"/>
        <w:szCs w:val="28"/>
      </w:rPr>
      <w:t>MODULE SPECIFICATION</w:t>
    </w:r>
  </w:p>
  <w:p w:rsidR="00602008" w:rsidRPr="008C00F8" w:rsidRDefault="006A7648" w:rsidP="005E6D38">
    <w:pPr>
      <w:pStyle w:val="Heading1"/>
      <w:spacing w:before="60" w:after="60"/>
      <w:rPr>
        <w:rFonts w:ascii="Arial" w:hAnsi="Arial" w:cs="Arial"/>
      </w:rPr>
    </w:pPr>
  </w:p>
  <w:p w:rsidR="00602008" w:rsidRDefault="006A76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008" w:rsidRPr="0075408A" w:rsidRDefault="00EA4E82"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anchor>
      </w:drawing>
    </w:r>
    <w:r w:rsidR="006A7648">
      <w:rPr>
        <w:rFonts w:ascii="Arial" w:hAnsi="Arial" w:cs="Arial"/>
        <w:b/>
        <w:sz w:val="28"/>
        <w:szCs w:val="28"/>
      </w:rPr>
      <w:t>MODULE SPECIFICATION</w:t>
    </w:r>
  </w:p>
  <w:p w:rsidR="00602008" w:rsidRPr="000F7FBF" w:rsidRDefault="006A7648"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C803780"/>
    <w:multiLevelType w:val="multilevel"/>
    <w:tmpl w:val="913294E4"/>
    <w:lvl w:ilvl="0">
      <w:start w:val="14"/>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24730FE8"/>
    <w:multiLevelType w:val="multilevel"/>
    <w:tmpl w:val="747AC888"/>
    <w:lvl w:ilvl="0">
      <w:start w:val="1"/>
      <w:numFmt w:val="decimal"/>
      <w:lvlText w:val="%1."/>
      <w:lvlJc w:val="left"/>
      <w:pPr>
        <w:ind w:left="720" w:hanging="360"/>
      </w:pPr>
      <w:rPr>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50F6640"/>
    <w:multiLevelType w:val="hybridMultilevel"/>
    <w:tmpl w:val="A734FDEC"/>
    <w:lvl w:ilvl="0" w:tplc="20E45266">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CC102E2"/>
    <w:multiLevelType w:val="hybridMultilevel"/>
    <w:tmpl w:val="B3904D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1D2125"/>
    <w:multiLevelType w:val="multilevel"/>
    <w:tmpl w:val="428EC64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F4464D3"/>
    <w:multiLevelType w:val="multilevel"/>
    <w:tmpl w:val="9AFE7CB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A4B560D"/>
    <w:multiLevelType w:val="hybridMultilevel"/>
    <w:tmpl w:val="DC60C78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FB51BB"/>
    <w:multiLevelType w:val="hybridMultilevel"/>
    <w:tmpl w:val="65B8E28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59AA10F9"/>
    <w:multiLevelType w:val="hybridMultilevel"/>
    <w:tmpl w:val="9EC6C0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5E7D3DDB"/>
    <w:multiLevelType w:val="hybridMultilevel"/>
    <w:tmpl w:val="9EC6C0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F122B20"/>
    <w:multiLevelType w:val="multilevel"/>
    <w:tmpl w:val="CA5E3400"/>
    <w:lvl w:ilvl="0">
      <w:start w:val="15"/>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
  </w:num>
  <w:num w:numId="2">
    <w:abstractNumId w:val="0"/>
  </w:num>
  <w:num w:numId="3">
    <w:abstractNumId w:val="5"/>
  </w:num>
  <w:num w:numId="4">
    <w:abstractNumId w:val="1"/>
  </w:num>
  <w:num w:numId="5">
    <w:abstractNumId w:val="13"/>
  </w:num>
  <w:num w:numId="6">
    <w:abstractNumId w:val="11"/>
  </w:num>
  <w:num w:numId="7">
    <w:abstractNumId w:val="15"/>
  </w:num>
  <w:num w:numId="8">
    <w:abstractNumId w:val="12"/>
  </w:num>
  <w:num w:numId="9">
    <w:abstractNumId w:val="16"/>
  </w:num>
  <w:num w:numId="10">
    <w:abstractNumId w:val="4"/>
  </w:num>
  <w:num w:numId="11">
    <w:abstractNumId w:val="9"/>
  </w:num>
  <w:num w:numId="12">
    <w:abstractNumId w:val="10"/>
  </w:num>
  <w:num w:numId="13">
    <w:abstractNumId w:val="6"/>
  </w:num>
  <w:num w:numId="14">
    <w:abstractNumId w:val="14"/>
  </w:num>
  <w:num w:numId="15">
    <w:abstractNumId w:val="7"/>
  </w:num>
  <w:num w:numId="16">
    <w:abstractNumId w:val="8"/>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50590"/>
    <w:rsid w:val="003A485D"/>
    <w:rsid w:val="00662ECA"/>
    <w:rsid w:val="006A7648"/>
    <w:rsid w:val="006E0DB2"/>
    <w:rsid w:val="009A2D37"/>
    <w:rsid w:val="00A378EC"/>
    <w:rsid w:val="00C75ACE"/>
    <w:rsid w:val="00D97ECF"/>
    <w:rsid w:val="00DB09A2"/>
    <w:rsid w:val="00E840BD"/>
    <w:rsid w:val="00EA4E82"/>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CA834B68-03F6-43F4-B5B0-B2EBAE67E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AB72B6"/>
    <w:rPr>
      <w:rFonts w:ascii="Lucida Grande" w:hAnsi="Lucida Grande"/>
      <w:sz w:val="18"/>
      <w:szCs w:val="18"/>
    </w:rPr>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character" w:customStyle="1" w:styleId="BalloonTextChar1">
    <w:name w:val="Balloon Text Char1"/>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hotspot">
    <w:name w:val="hotspot"/>
    <w:basedOn w:val="DefaultParagraphFont"/>
    <w:rsid w:val="00C45FD2"/>
  </w:style>
  <w:style w:type="character" w:customStyle="1" w:styleId="apple-converted-space">
    <w:name w:val="apple-converted-space"/>
    <w:basedOn w:val="DefaultParagraphFont"/>
    <w:rsid w:val="00C45FD2"/>
  </w:style>
  <w:style w:type="character" w:styleId="Strong">
    <w:name w:val="Strong"/>
    <w:basedOn w:val="DefaultParagraphFont"/>
    <w:uiPriority w:val="22"/>
    <w:qFormat/>
    <w:rsid w:val="00767564"/>
    <w:rPr>
      <w:b/>
      <w:bCs/>
    </w:rPr>
  </w:style>
  <w:style w:type="character" w:styleId="Emphasis">
    <w:name w:val="Emphasis"/>
    <w:basedOn w:val="DefaultParagraphFont"/>
    <w:uiPriority w:val="20"/>
    <w:qFormat/>
    <w:rsid w:val="007675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00181">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22520784">
      <w:bodyDiv w:val="1"/>
      <w:marLeft w:val="0"/>
      <w:marRight w:val="0"/>
      <w:marTop w:val="0"/>
      <w:marBottom w:val="0"/>
      <w:divBdr>
        <w:top w:val="none" w:sz="0" w:space="0" w:color="auto"/>
        <w:left w:val="none" w:sz="0" w:space="0" w:color="auto"/>
        <w:bottom w:val="none" w:sz="0" w:space="0" w:color="auto"/>
        <w:right w:val="none" w:sz="0" w:space="0" w:color="auto"/>
      </w:divBdr>
      <w:divsChild>
        <w:div w:id="1358695382">
          <w:marLeft w:val="0"/>
          <w:marRight w:val="0"/>
          <w:marTop w:val="0"/>
          <w:marBottom w:val="0"/>
          <w:divBdr>
            <w:top w:val="none" w:sz="0" w:space="0" w:color="auto"/>
            <w:left w:val="none" w:sz="0" w:space="0" w:color="auto"/>
            <w:bottom w:val="none" w:sz="0" w:space="0" w:color="auto"/>
            <w:right w:val="none" w:sz="0" w:space="0" w:color="auto"/>
          </w:divBdr>
          <w:divsChild>
            <w:div w:id="209735587">
              <w:marLeft w:val="0"/>
              <w:marRight w:val="0"/>
              <w:marTop w:val="0"/>
              <w:marBottom w:val="0"/>
              <w:divBdr>
                <w:top w:val="none" w:sz="0" w:space="0" w:color="auto"/>
                <w:left w:val="none" w:sz="0" w:space="0" w:color="auto"/>
                <w:bottom w:val="none" w:sz="0" w:space="0" w:color="auto"/>
                <w:right w:val="none" w:sz="0" w:space="0" w:color="auto"/>
              </w:divBdr>
              <w:divsChild>
                <w:div w:id="143297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25335">
          <w:marLeft w:val="0"/>
          <w:marRight w:val="0"/>
          <w:marTop w:val="0"/>
          <w:marBottom w:val="0"/>
          <w:divBdr>
            <w:top w:val="none" w:sz="0" w:space="0" w:color="auto"/>
            <w:left w:val="none" w:sz="0" w:space="0" w:color="auto"/>
            <w:bottom w:val="none" w:sz="0" w:space="0" w:color="auto"/>
            <w:right w:val="none" w:sz="0" w:space="0" w:color="auto"/>
          </w:divBdr>
          <w:divsChild>
            <w:div w:id="473834693">
              <w:marLeft w:val="0"/>
              <w:marRight w:val="0"/>
              <w:marTop w:val="0"/>
              <w:marBottom w:val="0"/>
              <w:divBdr>
                <w:top w:val="none" w:sz="0" w:space="0" w:color="auto"/>
                <w:left w:val="none" w:sz="0" w:space="0" w:color="auto"/>
                <w:bottom w:val="none" w:sz="0" w:space="0" w:color="auto"/>
                <w:right w:val="none" w:sz="0" w:space="0" w:color="auto"/>
              </w:divBdr>
              <w:divsChild>
                <w:div w:id="341200758">
                  <w:marLeft w:val="0"/>
                  <w:marRight w:val="0"/>
                  <w:marTop w:val="0"/>
                  <w:marBottom w:val="0"/>
                  <w:divBdr>
                    <w:top w:val="none" w:sz="0" w:space="0" w:color="auto"/>
                    <w:left w:val="none" w:sz="0" w:space="0" w:color="auto"/>
                    <w:bottom w:val="none" w:sz="0" w:space="0" w:color="auto"/>
                    <w:right w:val="none" w:sz="0" w:space="0" w:color="auto"/>
                  </w:divBdr>
                </w:div>
                <w:div w:id="209396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680002">
          <w:marLeft w:val="0"/>
          <w:marRight w:val="0"/>
          <w:marTop w:val="0"/>
          <w:marBottom w:val="0"/>
          <w:divBdr>
            <w:top w:val="none" w:sz="0" w:space="0" w:color="auto"/>
            <w:left w:val="none" w:sz="0" w:space="0" w:color="auto"/>
            <w:bottom w:val="none" w:sz="0" w:space="0" w:color="auto"/>
            <w:right w:val="none" w:sz="0" w:space="0" w:color="auto"/>
          </w:divBdr>
          <w:divsChild>
            <w:div w:id="96413297">
              <w:marLeft w:val="0"/>
              <w:marRight w:val="0"/>
              <w:marTop w:val="0"/>
              <w:marBottom w:val="0"/>
              <w:divBdr>
                <w:top w:val="none" w:sz="0" w:space="0" w:color="auto"/>
                <w:left w:val="none" w:sz="0" w:space="0" w:color="auto"/>
                <w:bottom w:val="none" w:sz="0" w:space="0" w:color="auto"/>
                <w:right w:val="none" w:sz="0" w:space="0" w:color="auto"/>
              </w:divBdr>
              <w:divsChild>
                <w:div w:id="1163156550">
                  <w:marLeft w:val="0"/>
                  <w:marRight w:val="0"/>
                  <w:marTop w:val="0"/>
                  <w:marBottom w:val="0"/>
                  <w:divBdr>
                    <w:top w:val="none" w:sz="0" w:space="0" w:color="auto"/>
                    <w:left w:val="none" w:sz="0" w:space="0" w:color="auto"/>
                    <w:bottom w:val="none" w:sz="0" w:space="0" w:color="auto"/>
                    <w:right w:val="none" w:sz="0" w:space="0" w:color="auto"/>
                  </w:divBdr>
                </w:div>
                <w:div w:id="462040395">
                  <w:marLeft w:val="0"/>
                  <w:marRight w:val="0"/>
                  <w:marTop w:val="0"/>
                  <w:marBottom w:val="0"/>
                  <w:divBdr>
                    <w:top w:val="none" w:sz="0" w:space="0" w:color="auto"/>
                    <w:left w:val="none" w:sz="0" w:space="0" w:color="auto"/>
                    <w:bottom w:val="none" w:sz="0" w:space="0" w:color="auto"/>
                    <w:right w:val="none" w:sz="0" w:space="0" w:color="auto"/>
                  </w:divBdr>
                </w:div>
                <w:div w:id="49742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738424">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149441517">
      <w:bodyDiv w:val="1"/>
      <w:marLeft w:val="0"/>
      <w:marRight w:val="0"/>
      <w:marTop w:val="0"/>
      <w:marBottom w:val="0"/>
      <w:divBdr>
        <w:top w:val="none" w:sz="0" w:space="0" w:color="auto"/>
        <w:left w:val="none" w:sz="0" w:space="0" w:color="auto"/>
        <w:bottom w:val="none" w:sz="0" w:space="0" w:color="auto"/>
        <w:right w:val="none" w:sz="0" w:space="0" w:color="auto"/>
      </w:divBdr>
    </w:div>
    <w:div w:id="1175924375">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60B699-7050-44AE-9F06-E4738804B8FE}">
  <ds:schemaRefs>
    <ds:schemaRef ds:uri="http://schemas.openxmlformats.org/officeDocument/2006/bibliography"/>
  </ds:schemaRefs>
</ds:datastoreItem>
</file>

<file path=customXml/itemProps2.xml><?xml version="1.0" encoding="utf-8"?>
<ds:datastoreItem xmlns:ds="http://schemas.openxmlformats.org/officeDocument/2006/customXml" ds:itemID="{E2BA1743-5142-4320-968E-3EA7998FCCAC}"/>
</file>

<file path=customXml/itemProps3.xml><?xml version="1.0" encoding="utf-8"?>
<ds:datastoreItem xmlns:ds="http://schemas.openxmlformats.org/officeDocument/2006/customXml" ds:itemID="{356502EC-726E-4322-B46A-96363CF9905D}"/>
</file>

<file path=customXml/itemProps4.xml><?xml version="1.0" encoding="utf-8"?>
<ds:datastoreItem xmlns:ds="http://schemas.openxmlformats.org/officeDocument/2006/customXml" ds:itemID="{AF1523B1-2387-47FA-B475-55732AB06DF2}"/>
</file>

<file path=docProps/app.xml><?xml version="1.0" encoding="utf-8"?>
<Properties xmlns="http://schemas.openxmlformats.org/officeDocument/2006/extended-properties" xmlns:vt="http://schemas.openxmlformats.org/officeDocument/2006/docPropsVTypes">
  <Template>Normal</Template>
  <TotalTime>4</TotalTime>
  <Pages>4</Pages>
  <Words>1050</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Ryan  Perry</dc:creator>
  <cp:lastModifiedBy>G.Devlin</cp:lastModifiedBy>
  <cp:revision>3</cp:revision>
  <cp:lastPrinted>2015-09-09T08:37:00Z</cp:lastPrinted>
  <dcterms:created xsi:type="dcterms:W3CDTF">2018-01-30T09:56:00Z</dcterms:created>
  <dcterms:modified xsi:type="dcterms:W3CDTF">2018-01-30T10:03:00Z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