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609" w:rsidRPr="00140233" w:rsidRDefault="00683609" w:rsidP="00683609">
      <w:pPr>
        <w:spacing w:after="0" w:line="240" w:lineRule="auto"/>
        <w:rPr>
          <w:rFonts w:ascii="Arial" w:hAnsi="Arial" w:cs="Arial"/>
        </w:rPr>
      </w:pPr>
    </w:p>
    <w:p w:rsidR="003F2AED" w:rsidRPr="00140233" w:rsidRDefault="003F2AED" w:rsidP="003F2AED">
      <w:pPr>
        <w:numPr>
          <w:ilvl w:val="0"/>
          <w:numId w:val="1"/>
        </w:numPr>
        <w:spacing w:after="120" w:line="240" w:lineRule="auto"/>
        <w:ind w:left="426" w:right="260" w:hanging="426"/>
        <w:jc w:val="both"/>
        <w:rPr>
          <w:rFonts w:ascii="Arial" w:hAnsi="Arial" w:cs="Arial"/>
        </w:rPr>
      </w:pPr>
      <w:r w:rsidRPr="00140233">
        <w:rPr>
          <w:rFonts w:ascii="Arial" w:hAnsi="Arial" w:cs="Arial"/>
          <w:b/>
        </w:rPr>
        <w:t>Title of the module</w:t>
      </w:r>
    </w:p>
    <w:p w:rsidR="003F2AED" w:rsidRPr="00140233" w:rsidRDefault="003F2AED" w:rsidP="003F2AED">
      <w:pPr>
        <w:spacing w:after="120" w:line="240" w:lineRule="auto"/>
        <w:ind w:left="426" w:right="260"/>
        <w:jc w:val="both"/>
        <w:rPr>
          <w:rFonts w:ascii="Arial" w:hAnsi="Arial" w:cs="Arial"/>
        </w:rPr>
      </w:pPr>
      <w:r w:rsidRPr="00140233">
        <w:rPr>
          <w:rFonts w:ascii="Arial" w:hAnsi="Arial" w:cs="Arial"/>
        </w:rPr>
        <w:t>ENGL7060 (EN706): The Love Poem: Wyatt to Charli XCX</w:t>
      </w:r>
    </w:p>
    <w:p w:rsidR="003F2AED" w:rsidRPr="00140233" w:rsidRDefault="003F2AED" w:rsidP="003F2AED">
      <w:pPr>
        <w:numPr>
          <w:ilvl w:val="0"/>
          <w:numId w:val="1"/>
        </w:numPr>
        <w:spacing w:after="120" w:line="240" w:lineRule="auto"/>
        <w:ind w:left="426" w:right="260" w:hanging="426"/>
        <w:jc w:val="both"/>
        <w:rPr>
          <w:rFonts w:ascii="Arial" w:hAnsi="Arial" w:cs="Arial"/>
        </w:rPr>
      </w:pPr>
      <w:r w:rsidRPr="00140233">
        <w:rPr>
          <w:rFonts w:ascii="Arial" w:hAnsi="Arial" w:cs="Arial"/>
          <w:b/>
        </w:rPr>
        <w:t>School or partner institution which will be responsible for management of the module</w:t>
      </w:r>
    </w:p>
    <w:p w:rsidR="003F2AED" w:rsidRPr="00140233" w:rsidRDefault="003F2AED" w:rsidP="003F2AED">
      <w:pPr>
        <w:spacing w:after="120" w:line="240" w:lineRule="auto"/>
        <w:ind w:left="426" w:right="260"/>
        <w:jc w:val="both"/>
        <w:rPr>
          <w:rFonts w:ascii="Arial" w:hAnsi="Arial" w:cs="Arial"/>
        </w:rPr>
      </w:pPr>
      <w:r w:rsidRPr="00140233">
        <w:rPr>
          <w:rFonts w:ascii="Arial" w:hAnsi="Arial" w:cs="Arial"/>
        </w:rPr>
        <w:t>School of English</w:t>
      </w:r>
    </w:p>
    <w:p w:rsidR="003F2AED" w:rsidRPr="00140233" w:rsidRDefault="003F2AED" w:rsidP="003F2AED">
      <w:pPr>
        <w:numPr>
          <w:ilvl w:val="0"/>
          <w:numId w:val="1"/>
        </w:numPr>
        <w:spacing w:after="120" w:line="240" w:lineRule="auto"/>
        <w:ind w:left="426" w:right="260" w:hanging="426"/>
        <w:jc w:val="both"/>
        <w:rPr>
          <w:rFonts w:ascii="Arial" w:hAnsi="Arial" w:cs="Arial"/>
          <w:b/>
        </w:rPr>
      </w:pPr>
      <w:r w:rsidRPr="00140233">
        <w:rPr>
          <w:rFonts w:ascii="Arial" w:hAnsi="Arial" w:cs="Arial"/>
          <w:b/>
        </w:rPr>
        <w:t>The level of the module (e.g. Level 4, Level 5, Level 6 or Level 7)</w:t>
      </w:r>
    </w:p>
    <w:p w:rsidR="003F2AED" w:rsidRPr="00140233" w:rsidRDefault="003F2AED" w:rsidP="003F2AED">
      <w:pPr>
        <w:spacing w:after="120" w:line="240" w:lineRule="auto"/>
        <w:ind w:left="426" w:right="260"/>
        <w:jc w:val="both"/>
        <w:rPr>
          <w:rFonts w:ascii="Arial" w:hAnsi="Arial" w:cs="Arial"/>
          <w:b/>
        </w:rPr>
      </w:pPr>
      <w:r w:rsidRPr="00140233">
        <w:rPr>
          <w:rFonts w:ascii="Arial" w:hAnsi="Arial" w:cs="Arial"/>
        </w:rPr>
        <w:t>Level 6</w:t>
      </w:r>
    </w:p>
    <w:p w:rsidR="003F2AED" w:rsidRPr="00140233" w:rsidRDefault="003F2AED" w:rsidP="003F2AED">
      <w:pPr>
        <w:numPr>
          <w:ilvl w:val="0"/>
          <w:numId w:val="1"/>
        </w:numPr>
        <w:spacing w:after="120" w:line="240" w:lineRule="auto"/>
        <w:ind w:left="426" w:right="260" w:hanging="426"/>
        <w:jc w:val="both"/>
        <w:rPr>
          <w:rFonts w:ascii="Arial" w:hAnsi="Arial" w:cs="Arial"/>
          <w:b/>
        </w:rPr>
      </w:pPr>
      <w:r w:rsidRPr="00140233">
        <w:rPr>
          <w:rFonts w:ascii="Arial" w:hAnsi="Arial" w:cs="Arial"/>
          <w:b/>
        </w:rPr>
        <w:t>The number of credits and the ECTS value which the module represents</w:t>
      </w:r>
    </w:p>
    <w:p w:rsidR="003F2AED" w:rsidRPr="00140233" w:rsidRDefault="003F2AED" w:rsidP="003F2AED">
      <w:pPr>
        <w:spacing w:after="120" w:line="240" w:lineRule="auto"/>
        <w:ind w:left="426" w:right="260"/>
        <w:jc w:val="both"/>
        <w:rPr>
          <w:rFonts w:ascii="Arial" w:hAnsi="Arial" w:cs="Arial"/>
          <w:b/>
        </w:rPr>
      </w:pPr>
      <w:r w:rsidRPr="00140233">
        <w:rPr>
          <w:rFonts w:ascii="Arial" w:hAnsi="Arial" w:cs="Arial"/>
          <w:bCs/>
        </w:rPr>
        <w:t>30 (ECTS credits – 15)</w:t>
      </w:r>
    </w:p>
    <w:p w:rsidR="003F2AED" w:rsidRPr="00140233" w:rsidRDefault="003F2AED" w:rsidP="003F2AED">
      <w:pPr>
        <w:numPr>
          <w:ilvl w:val="0"/>
          <w:numId w:val="1"/>
        </w:numPr>
        <w:spacing w:after="120" w:line="240" w:lineRule="auto"/>
        <w:ind w:left="426" w:right="260" w:hanging="426"/>
        <w:jc w:val="both"/>
        <w:rPr>
          <w:rFonts w:ascii="Arial" w:hAnsi="Arial" w:cs="Arial"/>
          <w:b/>
        </w:rPr>
      </w:pPr>
      <w:r w:rsidRPr="00140233">
        <w:rPr>
          <w:rFonts w:ascii="Arial" w:hAnsi="Arial" w:cs="Arial"/>
          <w:b/>
        </w:rPr>
        <w:t>Which term(s) the module is to be taught in (or other teaching pattern)</w:t>
      </w:r>
    </w:p>
    <w:p w:rsidR="003F2AED" w:rsidRPr="00140233" w:rsidRDefault="003F2AED" w:rsidP="003F2AED">
      <w:pPr>
        <w:spacing w:after="120" w:line="240" w:lineRule="auto"/>
        <w:ind w:left="426" w:right="260"/>
        <w:jc w:val="both"/>
        <w:rPr>
          <w:rFonts w:ascii="Arial" w:hAnsi="Arial" w:cs="Arial"/>
          <w:b/>
        </w:rPr>
      </w:pPr>
      <w:r w:rsidRPr="00140233">
        <w:rPr>
          <w:rFonts w:ascii="Arial" w:hAnsi="Arial" w:cs="Arial"/>
        </w:rPr>
        <w:t xml:space="preserve">Autumn or </w:t>
      </w:r>
      <w:proofErr w:type="gramStart"/>
      <w:r w:rsidRPr="00140233">
        <w:rPr>
          <w:rFonts w:ascii="Arial" w:hAnsi="Arial" w:cs="Arial"/>
          <w:bCs/>
        </w:rPr>
        <w:t>Spring</w:t>
      </w:r>
      <w:proofErr w:type="gramEnd"/>
    </w:p>
    <w:p w:rsidR="00140233" w:rsidRDefault="003F2AED" w:rsidP="003F2AED">
      <w:pPr>
        <w:numPr>
          <w:ilvl w:val="0"/>
          <w:numId w:val="1"/>
        </w:numPr>
        <w:spacing w:after="120" w:line="240" w:lineRule="auto"/>
        <w:ind w:left="426" w:right="260" w:hanging="426"/>
        <w:jc w:val="both"/>
        <w:rPr>
          <w:rFonts w:ascii="Arial" w:hAnsi="Arial" w:cs="Arial"/>
          <w:b/>
        </w:rPr>
      </w:pPr>
      <w:r w:rsidRPr="00140233">
        <w:rPr>
          <w:rFonts w:ascii="Arial" w:hAnsi="Arial" w:cs="Arial"/>
          <w:b/>
        </w:rPr>
        <w:t>Prerequisite and co-requisite modules</w:t>
      </w:r>
    </w:p>
    <w:p w:rsidR="003F2AED" w:rsidRPr="00140233" w:rsidRDefault="00140233" w:rsidP="00140233">
      <w:pPr>
        <w:spacing w:after="120" w:line="240" w:lineRule="auto"/>
        <w:ind w:left="426" w:right="260"/>
        <w:jc w:val="both"/>
        <w:rPr>
          <w:rFonts w:ascii="Arial" w:hAnsi="Arial" w:cs="Arial"/>
          <w:b/>
        </w:rPr>
      </w:pPr>
      <w:r>
        <w:rPr>
          <w:rFonts w:ascii="Arial" w:eastAsia="Calibri" w:hAnsi="Arial" w:cs="Arial"/>
          <w:lang w:eastAsia="en-US"/>
        </w:rPr>
        <w:t>None</w:t>
      </w:r>
    </w:p>
    <w:p w:rsidR="00140233" w:rsidRPr="00140233" w:rsidRDefault="003F2AED" w:rsidP="003F2AED">
      <w:pPr>
        <w:numPr>
          <w:ilvl w:val="0"/>
          <w:numId w:val="1"/>
        </w:numPr>
        <w:spacing w:before="60" w:after="60" w:line="240" w:lineRule="auto"/>
        <w:ind w:left="426" w:right="-330" w:hanging="426"/>
        <w:rPr>
          <w:rFonts w:ascii="Arial" w:hAnsi="Arial" w:cs="Arial"/>
        </w:rPr>
      </w:pPr>
      <w:r w:rsidRPr="00140233">
        <w:rPr>
          <w:rFonts w:ascii="Arial" w:hAnsi="Arial" w:cs="Arial"/>
          <w:b/>
        </w:rPr>
        <w:t>The programmes of study to which the module contributes</w:t>
      </w:r>
    </w:p>
    <w:p w:rsidR="003F2AED" w:rsidRPr="00140233" w:rsidRDefault="003F2AED" w:rsidP="00140233">
      <w:pPr>
        <w:spacing w:before="60" w:after="60" w:line="240" w:lineRule="auto"/>
        <w:ind w:left="426" w:right="-330"/>
        <w:rPr>
          <w:rFonts w:ascii="Arial" w:hAnsi="Arial" w:cs="Arial"/>
        </w:rPr>
      </w:pPr>
      <w:r w:rsidRPr="00140233">
        <w:rPr>
          <w:rFonts w:ascii="Arial" w:hAnsi="Arial" w:cs="Arial"/>
        </w:rPr>
        <w:t>English and American Literature; English, American and Postcolonial Literatures; English and American Literature and Creative Writing; BA in the Contemporary</w:t>
      </w:r>
    </w:p>
    <w:p w:rsidR="003F2AED" w:rsidRPr="00140233" w:rsidRDefault="003F2AED" w:rsidP="003F2AED">
      <w:pPr>
        <w:numPr>
          <w:ilvl w:val="0"/>
          <w:numId w:val="1"/>
        </w:numPr>
        <w:spacing w:after="120" w:line="240" w:lineRule="auto"/>
        <w:ind w:left="426" w:right="260" w:hanging="426"/>
        <w:rPr>
          <w:rFonts w:ascii="Arial" w:hAnsi="Arial" w:cs="Arial"/>
          <w:b/>
        </w:rPr>
      </w:pPr>
      <w:r w:rsidRPr="00140233">
        <w:rPr>
          <w:rFonts w:ascii="Arial" w:hAnsi="Arial" w:cs="Arial"/>
          <w:b/>
        </w:rPr>
        <w:t>The intended subject specific learning outcomes.</w:t>
      </w:r>
      <w:r w:rsidRPr="00140233">
        <w:rPr>
          <w:rFonts w:ascii="Arial" w:hAnsi="Arial" w:cs="Arial"/>
          <w:b/>
        </w:rPr>
        <w:br/>
        <w:t>On successfully completing the module students will be able to:</w:t>
      </w:r>
    </w:p>
    <w:p w:rsidR="00140233" w:rsidRPr="00140233" w:rsidRDefault="00140233" w:rsidP="00140233">
      <w:pPr>
        <w:pStyle w:val="ListParagraph"/>
        <w:numPr>
          <w:ilvl w:val="0"/>
          <w:numId w:val="11"/>
        </w:numPr>
        <w:spacing w:after="120" w:line="240" w:lineRule="auto"/>
        <w:contextualSpacing w:val="0"/>
        <w:rPr>
          <w:rFonts w:ascii="Arial" w:hAnsi="Arial" w:cs="Arial"/>
          <w:vanish/>
        </w:rPr>
      </w:pPr>
    </w:p>
    <w:p w:rsidR="00140233" w:rsidRPr="00140233" w:rsidRDefault="00140233" w:rsidP="00140233">
      <w:pPr>
        <w:pStyle w:val="ListParagraph"/>
        <w:numPr>
          <w:ilvl w:val="0"/>
          <w:numId w:val="11"/>
        </w:numPr>
        <w:spacing w:after="120" w:line="240" w:lineRule="auto"/>
        <w:contextualSpacing w:val="0"/>
        <w:rPr>
          <w:rFonts w:ascii="Arial" w:hAnsi="Arial" w:cs="Arial"/>
          <w:vanish/>
        </w:rPr>
      </w:pPr>
    </w:p>
    <w:p w:rsidR="00140233" w:rsidRPr="00140233" w:rsidRDefault="00140233" w:rsidP="00140233">
      <w:pPr>
        <w:pStyle w:val="ListParagraph"/>
        <w:numPr>
          <w:ilvl w:val="0"/>
          <w:numId w:val="11"/>
        </w:numPr>
        <w:spacing w:after="120" w:line="240" w:lineRule="auto"/>
        <w:contextualSpacing w:val="0"/>
        <w:rPr>
          <w:rFonts w:ascii="Arial" w:hAnsi="Arial" w:cs="Arial"/>
          <w:vanish/>
        </w:rPr>
      </w:pPr>
    </w:p>
    <w:p w:rsidR="00140233" w:rsidRPr="00140233" w:rsidRDefault="00140233" w:rsidP="00140233">
      <w:pPr>
        <w:pStyle w:val="ListParagraph"/>
        <w:numPr>
          <w:ilvl w:val="0"/>
          <w:numId w:val="11"/>
        </w:numPr>
        <w:spacing w:after="120" w:line="240" w:lineRule="auto"/>
        <w:contextualSpacing w:val="0"/>
        <w:rPr>
          <w:rFonts w:ascii="Arial" w:hAnsi="Arial" w:cs="Arial"/>
          <w:vanish/>
        </w:rPr>
      </w:pPr>
    </w:p>
    <w:p w:rsidR="00140233" w:rsidRPr="00140233" w:rsidRDefault="00140233" w:rsidP="00140233">
      <w:pPr>
        <w:pStyle w:val="ListParagraph"/>
        <w:numPr>
          <w:ilvl w:val="0"/>
          <w:numId w:val="11"/>
        </w:numPr>
        <w:spacing w:after="120" w:line="240" w:lineRule="auto"/>
        <w:contextualSpacing w:val="0"/>
        <w:rPr>
          <w:rFonts w:ascii="Arial" w:hAnsi="Arial" w:cs="Arial"/>
          <w:vanish/>
        </w:rPr>
      </w:pPr>
    </w:p>
    <w:p w:rsidR="00140233" w:rsidRPr="00140233" w:rsidRDefault="00140233" w:rsidP="00140233">
      <w:pPr>
        <w:pStyle w:val="ListParagraph"/>
        <w:numPr>
          <w:ilvl w:val="0"/>
          <w:numId w:val="11"/>
        </w:numPr>
        <w:spacing w:after="120" w:line="240" w:lineRule="auto"/>
        <w:contextualSpacing w:val="0"/>
        <w:rPr>
          <w:rFonts w:ascii="Arial" w:hAnsi="Arial" w:cs="Arial"/>
          <w:vanish/>
        </w:rPr>
      </w:pPr>
    </w:p>
    <w:p w:rsidR="00140233" w:rsidRPr="00140233" w:rsidRDefault="00140233" w:rsidP="00140233">
      <w:pPr>
        <w:pStyle w:val="ListParagraph"/>
        <w:numPr>
          <w:ilvl w:val="0"/>
          <w:numId w:val="11"/>
        </w:numPr>
        <w:spacing w:after="120" w:line="240" w:lineRule="auto"/>
        <w:contextualSpacing w:val="0"/>
        <w:rPr>
          <w:rFonts w:ascii="Arial" w:hAnsi="Arial" w:cs="Arial"/>
          <w:vanish/>
        </w:rPr>
      </w:pPr>
    </w:p>
    <w:p w:rsidR="00140233" w:rsidRPr="00140233" w:rsidRDefault="00140233" w:rsidP="00140233">
      <w:pPr>
        <w:pStyle w:val="ListParagraph"/>
        <w:numPr>
          <w:ilvl w:val="0"/>
          <w:numId w:val="11"/>
        </w:numPr>
        <w:spacing w:after="120" w:line="240" w:lineRule="auto"/>
        <w:contextualSpacing w:val="0"/>
        <w:rPr>
          <w:rFonts w:ascii="Arial" w:hAnsi="Arial" w:cs="Arial"/>
          <w:vanish/>
        </w:rPr>
      </w:pPr>
    </w:p>
    <w:p w:rsidR="003F2AED" w:rsidRPr="00140233" w:rsidRDefault="003F2AED" w:rsidP="00140233">
      <w:pPr>
        <w:numPr>
          <w:ilvl w:val="1"/>
          <w:numId w:val="11"/>
        </w:numPr>
        <w:spacing w:after="120" w:line="240" w:lineRule="auto"/>
        <w:ind w:left="446"/>
        <w:rPr>
          <w:rFonts w:ascii="Arial" w:hAnsi="Arial" w:cs="Arial"/>
        </w:rPr>
      </w:pPr>
      <w:r w:rsidRPr="00140233">
        <w:rPr>
          <w:rFonts w:ascii="Arial" w:hAnsi="Arial" w:cs="Arial"/>
        </w:rPr>
        <w:t xml:space="preserve">Develop and then deepen an understanding of the relationship between the experience and expression of love and social change. </w:t>
      </w:r>
    </w:p>
    <w:p w:rsidR="003F2AED" w:rsidRPr="00140233" w:rsidRDefault="003F2AED" w:rsidP="00140233">
      <w:pPr>
        <w:numPr>
          <w:ilvl w:val="1"/>
          <w:numId w:val="11"/>
        </w:numPr>
        <w:spacing w:after="120" w:line="240" w:lineRule="auto"/>
        <w:ind w:left="446"/>
        <w:rPr>
          <w:rFonts w:ascii="Arial" w:hAnsi="Arial" w:cs="Arial"/>
        </w:rPr>
      </w:pPr>
      <w:r w:rsidRPr="00140233">
        <w:rPr>
          <w:rFonts w:ascii="Arial" w:hAnsi="Arial" w:cs="Arial"/>
        </w:rPr>
        <w:t>Develop a deep and broad sense of changing literary traditions and poetic form over a period of centuries, describing the complexities, contradictions and tensions inherent in this changing landscape.</w:t>
      </w:r>
    </w:p>
    <w:p w:rsidR="003F2AED" w:rsidRPr="00140233" w:rsidRDefault="003F2AED" w:rsidP="00140233">
      <w:pPr>
        <w:numPr>
          <w:ilvl w:val="1"/>
          <w:numId w:val="11"/>
        </w:numPr>
        <w:spacing w:after="120" w:line="240" w:lineRule="auto"/>
        <w:ind w:left="446"/>
        <w:rPr>
          <w:rFonts w:ascii="Arial" w:hAnsi="Arial" w:cs="Arial"/>
        </w:rPr>
      </w:pPr>
      <w:r w:rsidRPr="00140233">
        <w:rPr>
          <w:rFonts w:ascii="Arial" w:hAnsi="Arial" w:cs="Arial"/>
        </w:rPr>
        <w:t xml:space="preserve">Explore in depth the role of the love poem in shaping the institution of English-language poetry itself. </w:t>
      </w:r>
    </w:p>
    <w:p w:rsidR="003F2AED" w:rsidRPr="00140233" w:rsidRDefault="003F2AED" w:rsidP="00140233">
      <w:pPr>
        <w:pStyle w:val="ListParagraph"/>
        <w:numPr>
          <w:ilvl w:val="1"/>
          <w:numId w:val="11"/>
        </w:numPr>
        <w:spacing w:after="120" w:line="240" w:lineRule="auto"/>
        <w:ind w:left="446"/>
        <w:contextualSpacing w:val="0"/>
        <w:rPr>
          <w:rFonts w:ascii="Arial" w:hAnsi="Arial" w:cs="Arial"/>
        </w:rPr>
      </w:pPr>
      <w:r w:rsidRPr="00140233">
        <w:rPr>
          <w:rFonts w:ascii="Arial" w:hAnsi="Arial" w:cs="Arial"/>
        </w:rPr>
        <w:t>Interpret and apply a range of theoretical concepts on issues of language, song, representation, lyric address and intertextuality across a variety of historical and geographical contexts across which the love poem has undergone transformations.</w:t>
      </w:r>
    </w:p>
    <w:p w:rsidR="003F2AED" w:rsidRPr="00140233" w:rsidRDefault="003F2AED" w:rsidP="00140233">
      <w:pPr>
        <w:pStyle w:val="ListParagraph"/>
        <w:numPr>
          <w:ilvl w:val="1"/>
          <w:numId w:val="11"/>
        </w:numPr>
        <w:spacing w:after="120" w:line="240" w:lineRule="auto"/>
        <w:ind w:left="446" w:right="260"/>
        <w:contextualSpacing w:val="0"/>
        <w:rPr>
          <w:rFonts w:ascii="Arial" w:hAnsi="Arial" w:cs="Arial"/>
        </w:rPr>
      </w:pPr>
      <w:r w:rsidRPr="00140233">
        <w:rPr>
          <w:rFonts w:ascii="Arial" w:hAnsi="Arial" w:cs="Arial"/>
        </w:rPr>
        <w:t>Historically situate concepts including desire, the Self and Other, gender, spirituality, transgression and the domestic since the sixteenth century</w:t>
      </w:r>
    </w:p>
    <w:p w:rsidR="003F2AED" w:rsidRPr="00140233" w:rsidRDefault="003F2AED" w:rsidP="003F2AED">
      <w:pPr>
        <w:numPr>
          <w:ilvl w:val="0"/>
          <w:numId w:val="1"/>
        </w:numPr>
        <w:spacing w:after="120" w:line="240" w:lineRule="auto"/>
        <w:ind w:left="426" w:right="260" w:hanging="426"/>
        <w:rPr>
          <w:rFonts w:ascii="Arial" w:hAnsi="Arial" w:cs="Arial"/>
          <w:b/>
        </w:rPr>
      </w:pPr>
      <w:r w:rsidRPr="00140233">
        <w:rPr>
          <w:rFonts w:ascii="Arial" w:hAnsi="Arial" w:cs="Arial"/>
          <w:b/>
        </w:rPr>
        <w:t>The intended generic learning outcomes.</w:t>
      </w:r>
      <w:r w:rsidRPr="00140233">
        <w:rPr>
          <w:rFonts w:ascii="Arial" w:hAnsi="Arial" w:cs="Arial"/>
          <w:b/>
        </w:rPr>
        <w:br/>
        <w:t>On successfully completing the module students will be able to:</w:t>
      </w:r>
    </w:p>
    <w:p w:rsidR="00140233" w:rsidRPr="00140233" w:rsidRDefault="00140233" w:rsidP="00140233">
      <w:pPr>
        <w:pStyle w:val="ListParagraph"/>
        <w:numPr>
          <w:ilvl w:val="0"/>
          <w:numId w:val="12"/>
        </w:numPr>
        <w:spacing w:after="120" w:line="240" w:lineRule="auto"/>
        <w:ind w:right="260"/>
        <w:rPr>
          <w:rFonts w:ascii="Arial" w:hAnsi="Arial" w:cs="Arial"/>
          <w:vanish/>
        </w:rPr>
      </w:pPr>
    </w:p>
    <w:p w:rsidR="00140233" w:rsidRPr="00140233" w:rsidRDefault="00140233" w:rsidP="00140233">
      <w:pPr>
        <w:pStyle w:val="ListParagraph"/>
        <w:numPr>
          <w:ilvl w:val="0"/>
          <w:numId w:val="12"/>
        </w:numPr>
        <w:spacing w:after="120" w:line="240" w:lineRule="auto"/>
        <w:ind w:right="260"/>
        <w:rPr>
          <w:rFonts w:ascii="Arial" w:hAnsi="Arial" w:cs="Arial"/>
          <w:vanish/>
        </w:rPr>
      </w:pPr>
    </w:p>
    <w:p w:rsidR="00140233" w:rsidRPr="00140233" w:rsidRDefault="00140233" w:rsidP="00140233">
      <w:pPr>
        <w:pStyle w:val="ListParagraph"/>
        <w:numPr>
          <w:ilvl w:val="0"/>
          <w:numId w:val="12"/>
        </w:numPr>
        <w:spacing w:after="120" w:line="240" w:lineRule="auto"/>
        <w:ind w:right="260"/>
        <w:rPr>
          <w:rFonts w:ascii="Arial" w:hAnsi="Arial" w:cs="Arial"/>
          <w:vanish/>
        </w:rPr>
      </w:pPr>
    </w:p>
    <w:p w:rsidR="00140233" w:rsidRPr="00140233" w:rsidRDefault="00140233" w:rsidP="00140233">
      <w:pPr>
        <w:pStyle w:val="ListParagraph"/>
        <w:numPr>
          <w:ilvl w:val="0"/>
          <w:numId w:val="12"/>
        </w:numPr>
        <w:spacing w:after="120" w:line="240" w:lineRule="auto"/>
        <w:ind w:right="260"/>
        <w:rPr>
          <w:rFonts w:ascii="Arial" w:hAnsi="Arial" w:cs="Arial"/>
          <w:vanish/>
        </w:rPr>
      </w:pPr>
    </w:p>
    <w:p w:rsidR="00140233" w:rsidRPr="00140233" w:rsidRDefault="00140233" w:rsidP="00140233">
      <w:pPr>
        <w:pStyle w:val="ListParagraph"/>
        <w:numPr>
          <w:ilvl w:val="0"/>
          <w:numId w:val="12"/>
        </w:numPr>
        <w:spacing w:after="120" w:line="240" w:lineRule="auto"/>
        <w:ind w:right="260"/>
        <w:rPr>
          <w:rFonts w:ascii="Arial" w:hAnsi="Arial" w:cs="Arial"/>
          <w:vanish/>
        </w:rPr>
      </w:pPr>
    </w:p>
    <w:p w:rsidR="00140233" w:rsidRPr="00140233" w:rsidRDefault="00140233" w:rsidP="00140233">
      <w:pPr>
        <w:pStyle w:val="ListParagraph"/>
        <w:numPr>
          <w:ilvl w:val="0"/>
          <w:numId w:val="12"/>
        </w:numPr>
        <w:spacing w:after="120" w:line="240" w:lineRule="auto"/>
        <w:ind w:right="260"/>
        <w:rPr>
          <w:rFonts w:ascii="Arial" w:hAnsi="Arial" w:cs="Arial"/>
          <w:vanish/>
        </w:rPr>
      </w:pPr>
    </w:p>
    <w:p w:rsidR="00140233" w:rsidRPr="00140233" w:rsidRDefault="00140233" w:rsidP="00140233">
      <w:pPr>
        <w:pStyle w:val="ListParagraph"/>
        <w:numPr>
          <w:ilvl w:val="0"/>
          <w:numId w:val="12"/>
        </w:numPr>
        <w:spacing w:after="120" w:line="240" w:lineRule="auto"/>
        <w:ind w:right="260"/>
        <w:rPr>
          <w:rFonts w:ascii="Arial" w:hAnsi="Arial" w:cs="Arial"/>
          <w:vanish/>
        </w:rPr>
      </w:pPr>
    </w:p>
    <w:p w:rsidR="00140233" w:rsidRPr="00140233" w:rsidRDefault="00140233" w:rsidP="00140233">
      <w:pPr>
        <w:pStyle w:val="ListParagraph"/>
        <w:numPr>
          <w:ilvl w:val="0"/>
          <w:numId w:val="12"/>
        </w:numPr>
        <w:spacing w:after="120" w:line="240" w:lineRule="auto"/>
        <w:ind w:right="260"/>
        <w:rPr>
          <w:rFonts w:ascii="Arial" w:hAnsi="Arial" w:cs="Arial"/>
          <w:vanish/>
        </w:rPr>
      </w:pPr>
    </w:p>
    <w:p w:rsidR="00140233" w:rsidRPr="00140233" w:rsidRDefault="00140233" w:rsidP="00140233">
      <w:pPr>
        <w:pStyle w:val="ListParagraph"/>
        <w:numPr>
          <w:ilvl w:val="0"/>
          <w:numId w:val="12"/>
        </w:numPr>
        <w:spacing w:after="120" w:line="240" w:lineRule="auto"/>
        <w:ind w:right="260"/>
        <w:rPr>
          <w:rFonts w:ascii="Arial" w:hAnsi="Arial" w:cs="Arial"/>
          <w:vanish/>
        </w:rPr>
      </w:pPr>
    </w:p>
    <w:p w:rsidR="003F2AED" w:rsidRPr="00140233" w:rsidRDefault="003F2AED" w:rsidP="00140233">
      <w:pPr>
        <w:pStyle w:val="ListParagraph"/>
        <w:numPr>
          <w:ilvl w:val="1"/>
          <w:numId w:val="12"/>
        </w:numPr>
        <w:spacing w:after="120" w:line="240" w:lineRule="auto"/>
        <w:ind w:left="446" w:right="259"/>
        <w:contextualSpacing w:val="0"/>
        <w:rPr>
          <w:rFonts w:ascii="Arial" w:hAnsi="Arial" w:cs="Arial"/>
        </w:rPr>
      </w:pPr>
      <w:r w:rsidRPr="00140233">
        <w:rPr>
          <w:rFonts w:ascii="Arial" w:hAnsi="Arial" w:cs="Arial"/>
        </w:rPr>
        <w:t xml:space="preserve">Apply close reading techniques to a range of poetic texts and made complex comparisons between </w:t>
      </w:r>
      <w:proofErr w:type="gramStart"/>
      <w:r w:rsidRPr="00140233">
        <w:rPr>
          <w:rFonts w:ascii="Arial" w:hAnsi="Arial" w:cs="Arial"/>
        </w:rPr>
        <w:t>them</w:t>
      </w:r>
      <w:proofErr w:type="gramEnd"/>
      <w:r w:rsidRPr="00140233">
        <w:rPr>
          <w:rFonts w:ascii="Arial" w:hAnsi="Arial" w:cs="Arial"/>
        </w:rPr>
        <w:t>.</w:t>
      </w:r>
    </w:p>
    <w:p w:rsidR="003F2AED" w:rsidRPr="00140233" w:rsidRDefault="003F2AED" w:rsidP="00140233">
      <w:pPr>
        <w:pStyle w:val="ListParagraph"/>
        <w:numPr>
          <w:ilvl w:val="1"/>
          <w:numId w:val="12"/>
        </w:numPr>
        <w:spacing w:after="120" w:line="240" w:lineRule="auto"/>
        <w:ind w:left="446" w:right="259"/>
        <w:contextualSpacing w:val="0"/>
        <w:rPr>
          <w:rFonts w:ascii="Arial" w:hAnsi="Arial" w:cs="Arial"/>
        </w:rPr>
      </w:pPr>
      <w:r w:rsidRPr="00140233">
        <w:rPr>
          <w:rFonts w:ascii="Arial" w:hAnsi="Arial" w:cs="Arial"/>
        </w:rPr>
        <w:t xml:space="preserve">Conceptualise broad and large scale social and literary-historical change. </w:t>
      </w:r>
    </w:p>
    <w:p w:rsidR="003F2AED" w:rsidRPr="00140233" w:rsidRDefault="003F2AED" w:rsidP="00140233">
      <w:pPr>
        <w:pStyle w:val="ListParagraph"/>
        <w:numPr>
          <w:ilvl w:val="1"/>
          <w:numId w:val="12"/>
        </w:numPr>
        <w:spacing w:after="120" w:line="240" w:lineRule="auto"/>
        <w:ind w:left="446" w:right="259"/>
        <w:contextualSpacing w:val="0"/>
        <w:rPr>
          <w:rFonts w:ascii="Arial" w:hAnsi="Arial" w:cs="Arial"/>
        </w:rPr>
      </w:pPr>
      <w:r w:rsidRPr="00140233">
        <w:rPr>
          <w:rFonts w:ascii="Arial" w:hAnsi="Arial" w:cs="Arial"/>
        </w:rPr>
        <w:t>Further develop skills in group discussions and give detailed and original oral presentations.</w:t>
      </w:r>
    </w:p>
    <w:p w:rsidR="003F2AED" w:rsidRPr="00140233" w:rsidRDefault="003F2AED" w:rsidP="00140233">
      <w:pPr>
        <w:pStyle w:val="ListParagraph"/>
        <w:numPr>
          <w:ilvl w:val="1"/>
          <w:numId w:val="12"/>
        </w:numPr>
        <w:spacing w:after="120" w:line="240" w:lineRule="auto"/>
        <w:ind w:left="446" w:right="259"/>
        <w:contextualSpacing w:val="0"/>
        <w:rPr>
          <w:rFonts w:ascii="Arial" w:hAnsi="Arial" w:cs="Arial"/>
        </w:rPr>
      </w:pPr>
      <w:r w:rsidRPr="00140233">
        <w:rPr>
          <w:rFonts w:ascii="Arial" w:hAnsi="Arial" w:cs="Arial"/>
        </w:rPr>
        <w:t xml:space="preserve">Increasingly undertake self-directed research, with a particular emphasis on developing the ability to evaluate texts within their historical contexts. </w:t>
      </w:r>
    </w:p>
    <w:p w:rsidR="00140233" w:rsidRPr="00140233" w:rsidRDefault="003F2AED" w:rsidP="00140233">
      <w:pPr>
        <w:pStyle w:val="ListParagraph"/>
        <w:numPr>
          <w:ilvl w:val="1"/>
          <w:numId w:val="12"/>
        </w:numPr>
        <w:spacing w:after="120" w:line="240" w:lineRule="auto"/>
        <w:ind w:left="446" w:right="259"/>
        <w:contextualSpacing w:val="0"/>
        <w:rPr>
          <w:rFonts w:ascii="Arial" w:hAnsi="Arial" w:cs="Arial"/>
        </w:rPr>
      </w:pPr>
      <w:r w:rsidRPr="00140233">
        <w:rPr>
          <w:rFonts w:ascii="Arial" w:hAnsi="Arial" w:cs="Arial"/>
        </w:rPr>
        <w:t>Construct original, articulate and well-substantiated arguments deploying secondary critical and theoretical perspectives.</w:t>
      </w:r>
    </w:p>
    <w:p w:rsidR="00140233" w:rsidRPr="00140233" w:rsidRDefault="00140233" w:rsidP="003F2AED">
      <w:pPr>
        <w:pStyle w:val="Default"/>
        <w:spacing w:after="120"/>
        <w:ind w:left="720" w:right="260"/>
        <w:rPr>
          <w:color w:val="auto"/>
          <w:sz w:val="22"/>
          <w:szCs w:val="22"/>
        </w:rPr>
      </w:pPr>
    </w:p>
    <w:p w:rsidR="003F2AED" w:rsidRPr="00140233" w:rsidRDefault="003F2AED" w:rsidP="003F2AED">
      <w:pPr>
        <w:numPr>
          <w:ilvl w:val="0"/>
          <w:numId w:val="1"/>
        </w:numPr>
        <w:spacing w:after="120" w:line="240" w:lineRule="auto"/>
        <w:ind w:left="426" w:right="260" w:hanging="426"/>
        <w:jc w:val="both"/>
        <w:rPr>
          <w:rFonts w:ascii="Arial" w:hAnsi="Arial" w:cs="Arial"/>
          <w:b/>
        </w:rPr>
      </w:pPr>
      <w:r w:rsidRPr="00140233">
        <w:rPr>
          <w:rFonts w:ascii="Arial" w:hAnsi="Arial" w:cs="Arial"/>
          <w:b/>
        </w:rPr>
        <w:t>A synopsis of the curriculum</w:t>
      </w:r>
    </w:p>
    <w:p w:rsidR="003F2AED" w:rsidRPr="00140233" w:rsidRDefault="003F2AED" w:rsidP="003F2AED">
      <w:pPr>
        <w:spacing w:after="120" w:line="240" w:lineRule="auto"/>
        <w:ind w:left="426" w:right="260"/>
        <w:rPr>
          <w:rFonts w:ascii="Arial" w:hAnsi="Arial" w:cs="Arial"/>
          <w:iCs/>
        </w:rPr>
      </w:pPr>
      <w:r w:rsidRPr="00140233">
        <w:rPr>
          <w:rFonts w:ascii="Arial" w:hAnsi="Arial" w:cs="Arial"/>
          <w:iCs/>
        </w:rPr>
        <w:t xml:space="preserve">The Love Poem will tell a history of English poetry through the lens of its most important and singular genre. Students will interrogate the characteristics of modern poetry itself through an investigation of love, desire, gender and intimacy as they have been articulated through the changing lyrical tradition of the language. The module will examine key canonical writers from the </w:t>
      </w:r>
      <w:r w:rsidRPr="00140233">
        <w:rPr>
          <w:rFonts w:ascii="Arial" w:hAnsi="Arial" w:cs="Arial"/>
          <w:iCs/>
        </w:rPr>
        <w:lastRenderedPageBreak/>
        <w:t xml:space="preserve">beginnings of the English lyric, including Thomas Wyatt and William Shakespeare, through complications in metaphysical poetry, the ballad and Romanticism, up to present day representations of homosexual love, popular song and avant-garde expression. Poets will be studied alongside theorists such as Alain </w:t>
      </w:r>
      <w:proofErr w:type="spellStart"/>
      <w:r w:rsidRPr="00140233">
        <w:rPr>
          <w:rFonts w:ascii="Arial" w:hAnsi="Arial" w:cs="Arial"/>
          <w:iCs/>
        </w:rPr>
        <w:t>Badiou</w:t>
      </w:r>
      <w:proofErr w:type="spellEnd"/>
      <w:r w:rsidRPr="00140233">
        <w:rPr>
          <w:rFonts w:ascii="Arial" w:hAnsi="Arial" w:cs="Arial"/>
          <w:iCs/>
        </w:rPr>
        <w:t>, Roland Barthes and Judith Butler, exploring the possible ways in which poetry can be said to challenge dominant modes of love, interact with their social environment through love poetry, and investigate, express and explain the experiences of attraction, attachment and loss.</w:t>
      </w:r>
    </w:p>
    <w:p w:rsidR="003F2AED" w:rsidRPr="00140233" w:rsidRDefault="003F2AED" w:rsidP="003F2AED">
      <w:pPr>
        <w:numPr>
          <w:ilvl w:val="0"/>
          <w:numId w:val="1"/>
        </w:numPr>
        <w:spacing w:after="120" w:line="240" w:lineRule="auto"/>
        <w:ind w:left="426" w:right="260" w:hanging="426"/>
        <w:jc w:val="both"/>
        <w:rPr>
          <w:rFonts w:ascii="Arial" w:hAnsi="Arial" w:cs="Arial"/>
          <w:b/>
        </w:rPr>
      </w:pPr>
      <w:r w:rsidRPr="00140233">
        <w:rPr>
          <w:rFonts w:ascii="Arial" w:hAnsi="Arial" w:cs="Arial"/>
          <w:b/>
        </w:rPr>
        <w:t>Reading List (Indicative list, current at time of publication. Reading lists will be published annually)</w:t>
      </w:r>
    </w:p>
    <w:p w:rsidR="003F2AED" w:rsidRPr="00140233" w:rsidRDefault="003F2AED" w:rsidP="003F2AED">
      <w:pPr>
        <w:spacing w:before="60" w:after="60" w:line="240" w:lineRule="auto"/>
        <w:ind w:left="360" w:right="-330"/>
        <w:rPr>
          <w:rFonts w:ascii="Arial" w:hAnsi="Arial" w:cs="Arial"/>
          <w:iCs/>
        </w:rPr>
      </w:pPr>
      <w:r w:rsidRPr="00140233">
        <w:rPr>
          <w:rFonts w:ascii="Arial" w:hAnsi="Arial" w:cs="Arial"/>
          <w:iCs/>
        </w:rPr>
        <w:t xml:space="preserve">McClatchy, J. D. Ed (2001) </w:t>
      </w:r>
      <w:r w:rsidRPr="00140233">
        <w:rPr>
          <w:rFonts w:ascii="Arial" w:hAnsi="Arial" w:cs="Arial"/>
          <w:i/>
          <w:iCs/>
        </w:rPr>
        <w:t>Love Speaks its Name: Gay and Lesbian Love Poetry</w:t>
      </w:r>
      <w:r w:rsidRPr="00140233">
        <w:rPr>
          <w:rFonts w:ascii="Arial" w:hAnsi="Arial" w:cs="Arial"/>
          <w:iCs/>
        </w:rPr>
        <w:t>. London: Everyman</w:t>
      </w:r>
    </w:p>
    <w:p w:rsidR="003F2AED" w:rsidRPr="00140233" w:rsidRDefault="003F2AED" w:rsidP="003F2AED">
      <w:pPr>
        <w:spacing w:before="60" w:after="60" w:line="240" w:lineRule="auto"/>
        <w:ind w:left="360" w:right="-330"/>
        <w:rPr>
          <w:rFonts w:ascii="Arial" w:hAnsi="Arial" w:cs="Arial"/>
          <w:bCs/>
          <w:iCs/>
        </w:rPr>
      </w:pPr>
      <w:r w:rsidRPr="00140233">
        <w:rPr>
          <w:rFonts w:ascii="Arial" w:hAnsi="Arial" w:cs="Arial"/>
          <w:iCs/>
        </w:rPr>
        <w:t xml:space="preserve">Ricks, C. (1999) </w:t>
      </w:r>
      <w:proofErr w:type="gramStart"/>
      <w:r w:rsidRPr="00140233">
        <w:rPr>
          <w:rFonts w:ascii="Arial" w:hAnsi="Arial" w:cs="Arial"/>
          <w:bCs/>
          <w:i/>
          <w:iCs/>
        </w:rPr>
        <w:t>The</w:t>
      </w:r>
      <w:proofErr w:type="gramEnd"/>
      <w:r w:rsidRPr="00140233">
        <w:rPr>
          <w:rFonts w:ascii="Arial" w:hAnsi="Arial" w:cs="Arial"/>
          <w:bCs/>
          <w:i/>
          <w:iCs/>
        </w:rPr>
        <w:t xml:space="preserve"> Oxford Book of English Verse</w:t>
      </w:r>
      <w:r w:rsidRPr="00140233">
        <w:rPr>
          <w:rFonts w:ascii="Arial" w:hAnsi="Arial" w:cs="Arial"/>
          <w:bCs/>
          <w:iCs/>
        </w:rPr>
        <w:t>, ed. Christopher Ricks. Oxford: Oxford University Press</w:t>
      </w:r>
    </w:p>
    <w:p w:rsidR="003F2AED" w:rsidRPr="00140233" w:rsidRDefault="003F2AED" w:rsidP="003F2AED">
      <w:pPr>
        <w:spacing w:before="60" w:after="60" w:line="240" w:lineRule="auto"/>
        <w:ind w:left="360" w:right="-330"/>
        <w:rPr>
          <w:rFonts w:ascii="Arial" w:hAnsi="Arial" w:cs="Arial"/>
          <w:iCs/>
        </w:rPr>
      </w:pPr>
      <w:proofErr w:type="spellStart"/>
      <w:r w:rsidRPr="00140233">
        <w:rPr>
          <w:rFonts w:ascii="Arial" w:hAnsi="Arial" w:cs="Arial"/>
          <w:iCs/>
        </w:rPr>
        <w:t>Stallworthy</w:t>
      </w:r>
      <w:proofErr w:type="spellEnd"/>
      <w:r w:rsidRPr="00140233">
        <w:rPr>
          <w:rFonts w:ascii="Arial" w:hAnsi="Arial" w:cs="Arial"/>
          <w:iCs/>
        </w:rPr>
        <w:t xml:space="preserve">, J. Ed. (2003) </w:t>
      </w:r>
      <w:proofErr w:type="gramStart"/>
      <w:r w:rsidRPr="00140233">
        <w:rPr>
          <w:rFonts w:ascii="Arial" w:hAnsi="Arial" w:cs="Arial"/>
          <w:i/>
          <w:iCs/>
        </w:rPr>
        <w:t>The</w:t>
      </w:r>
      <w:proofErr w:type="gramEnd"/>
      <w:r w:rsidRPr="00140233">
        <w:rPr>
          <w:rFonts w:ascii="Arial" w:hAnsi="Arial" w:cs="Arial"/>
          <w:i/>
          <w:iCs/>
        </w:rPr>
        <w:t xml:space="preserve"> New Penguin Book of Love Poetry</w:t>
      </w:r>
      <w:r w:rsidRPr="00140233">
        <w:rPr>
          <w:rFonts w:ascii="Arial" w:hAnsi="Arial" w:cs="Arial"/>
          <w:iCs/>
        </w:rPr>
        <w:t xml:space="preserve">, ed. John </w:t>
      </w:r>
      <w:proofErr w:type="spellStart"/>
      <w:r w:rsidRPr="00140233">
        <w:rPr>
          <w:rFonts w:ascii="Arial" w:hAnsi="Arial" w:cs="Arial"/>
          <w:iCs/>
        </w:rPr>
        <w:t>Stallworthy</w:t>
      </w:r>
      <w:proofErr w:type="spellEnd"/>
      <w:r w:rsidRPr="00140233">
        <w:rPr>
          <w:rFonts w:ascii="Arial" w:hAnsi="Arial" w:cs="Arial"/>
          <w:iCs/>
        </w:rPr>
        <w:t xml:space="preserve"> London: Penguin</w:t>
      </w:r>
    </w:p>
    <w:p w:rsidR="009A2D37" w:rsidRPr="00140233" w:rsidRDefault="009A2D37" w:rsidP="00302082">
      <w:pPr>
        <w:spacing w:after="120" w:line="240" w:lineRule="auto"/>
        <w:ind w:right="260"/>
        <w:jc w:val="both"/>
        <w:rPr>
          <w:rFonts w:ascii="Arial" w:hAnsi="Arial" w:cs="Arial"/>
          <w:b/>
        </w:rPr>
      </w:pPr>
    </w:p>
    <w:p w:rsidR="00883204" w:rsidRPr="00140233" w:rsidRDefault="009A2D37" w:rsidP="00696FF5">
      <w:pPr>
        <w:numPr>
          <w:ilvl w:val="0"/>
          <w:numId w:val="1"/>
        </w:numPr>
        <w:spacing w:after="120" w:line="240" w:lineRule="auto"/>
        <w:ind w:left="567" w:right="260" w:hanging="567"/>
        <w:rPr>
          <w:rFonts w:ascii="Arial" w:hAnsi="Arial" w:cs="Arial"/>
          <w:i/>
          <w:iCs/>
        </w:rPr>
      </w:pPr>
      <w:r w:rsidRPr="00140233">
        <w:rPr>
          <w:rFonts w:ascii="Arial" w:hAnsi="Arial" w:cs="Arial"/>
          <w:b/>
        </w:rPr>
        <w:t>Learning</w:t>
      </w:r>
      <w:r w:rsidR="00883204" w:rsidRPr="00140233">
        <w:rPr>
          <w:rFonts w:ascii="Arial" w:hAnsi="Arial" w:cs="Arial"/>
          <w:b/>
        </w:rPr>
        <w:t xml:space="preserve"> and t</w:t>
      </w:r>
      <w:r w:rsidR="006F3F8B" w:rsidRPr="00140233">
        <w:rPr>
          <w:rFonts w:ascii="Arial" w:hAnsi="Arial" w:cs="Arial"/>
          <w:b/>
        </w:rPr>
        <w:t>eaching m</w:t>
      </w:r>
      <w:r w:rsidRPr="00140233">
        <w:rPr>
          <w:rFonts w:ascii="Arial" w:hAnsi="Arial" w:cs="Arial"/>
          <w:b/>
        </w:rPr>
        <w:t>ethods</w:t>
      </w:r>
    </w:p>
    <w:p w:rsidR="00140233" w:rsidRPr="00E4723B" w:rsidRDefault="00140233" w:rsidP="00140233">
      <w:pPr>
        <w:spacing w:after="120" w:line="240" w:lineRule="auto"/>
        <w:ind w:left="426" w:right="260" w:firstLine="141"/>
        <w:rPr>
          <w:rFonts w:ascii="Arial" w:hAnsi="Arial" w:cs="Arial"/>
        </w:rPr>
      </w:pPr>
      <w:r w:rsidRPr="00E4723B">
        <w:rPr>
          <w:rFonts w:ascii="Arial" w:hAnsi="Arial" w:cs="Arial"/>
        </w:rPr>
        <w:t xml:space="preserve">Total contact hours: </w:t>
      </w:r>
      <w:r>
        <w:rPr>
          <w:rFonts w:ascii="Arial" w:hAnsi="Arial" w:cs="Arial"/>
        </w:rPr>
        <w:tab/>
      </w:r>
      <w:r w:rsidRPr="00E4723B">
        <w:rPr>
          <w:rFonts w:ascii="Arial" w:hAnsi="Arial" w:cs="Arial"/>
        </w:rPr>
        <w:t>30</w:t>
      </w:r>
    </w:p>
    <w:p w:rsidR="00140233" w:rsidRPr="00E4723B" w:rsidRDefault="00140233" w:rsidP="00140233">
      <w:pPr>
        <w:spacing w:after="120" w:line="240" w:lineRule="auto"/>
        <w:ind w:left="426" w:right="260" w:firstLine="141"/>
        <w:rPr>
          <w:rFonts w:ascii="Arial" w:hAnsi="Arial" w:cs="Arial"/>
          <w:iCs/>
        </w:rPr>
      </w:pPr>
      <w:r w:rsidRPr="00E4723B">
        <w:rPr>
          <w:rFonts w:ascii="Arial" w:hAnsi="Arial" w:cs="Arial"/>
          <w:iCs/>
        </w:rPr>
        <w:t>Private study hours:</w:t>
      </w:r>
      <w:r>
        <w:rPr>
          <w:rFonts w:ascii="Arial" w:hAnsi="Arial" w:cs="Arial"/>
          <w:iCs/>
        </w:rPr>
        <w:tab/>
      </w:r>
      <w:r w:rsidRPr="00E4723B">
        <w:rPr>
          <w:rFonts w:ascii="Arial" w:hAnsi="Arial" w:cs="Arial"/>
          <w:iCs/>
        </w:rPr>
        <w:t>270</w:t>
      </w:r>
    </w:p>
    <w:p w:rsidR="00140233" w:rsidRDefault="00140233" w:rsidP="00140233">
      <w:pPr>
        <w:spacing w:after="120" w:line="240" w:lineRule="auto"/>
        <w:ind w:left="426" w:right="260" w:firstLine="141"/>
        <w:rPr>
          <w:rFonts w:ascii="Arial" w:hAnsi="Arial" w:cs="Arial"/>
          <w:iCs/>
        </w:rPr>
      </w:pPr>
      <w:r w:rsidRPr="00E4723B">
        <w:rPr>
          <w:rFonts w:ascii="Arial" w:hAnsi="Arial" w:cs="Arial"/>
          <w:iCs/>
        </w:rPr>
        <w:t>Total study hours:</w:t>
      </w:r>
      <w:r>
        <w:rPr>
          <w:rFonts w:ascii="Arial" w:hAnsi="Arial" w:cs="Arial"/>
          <w:iCs/>
        </w:rPr>
        <w:tab/>
      </w:r>
      <w:r w:rsidRPr="00E4723B">
        <w:rPr>
          <w:rFonts w:ascii="Arial" w:hAnsi="Arial" w:cs="Arial"/>
          <w:iCs/>
        </w:rPr>
        <w:t>300</w:t>
      </w:r>
    </w:p>
    <w:p w:rsidR="00883204" w:rsidRPr="00140233" w:rsidRDefault="00EF4933" w:rsidP="00696FF5">
      <w:pPr>
        <w:numPr>
          <w:ilvl w:val="0"/>
          <w:numId w:val="1"/>
        </w:numPr>
        <w:spacing w:after="120" w:line="240" w:lineRule="auto"/>
        <w:ind w:left="567" w:right="260" w:hanging="567"/>
        <w:rPr>
          <w:rFonts w:ascii="Arial" w:hAnsi="Arial" w:cs="Arial"/>
          <w:i/>
          <w:iCs/>
        </w:rPr>
      </w:pPr>
      <w:r w:rsidRPr="00140233">
        <w:rPr>
          <w:rFonts w:ascii="Arial" w:hAnsi="Arial" w:cs="Arial"/>
          <w:b/>
        </w:rPr>
        <w:t>Assessment methods</w:t>
      </w:r>
    </w:p>
    <w:p w:rsidR="00696FF5" w:rsidRPr="00140233" w:rsidRDefault="00696FF5" w:rsidP="00696FF5">
      <w:pPr>
        <w:pStyle w:val="ListParagraph"/>
        <w:numPr>
          <w:ilvl w:val="1"/>
          <w:numId w:val="9"/>
        </w:numPr>
        <w:spacing w:after="120"/>
        <w:ind w:left="567" w:hanging="567"/>
        <w:rPr>
          <w:rFonts w:ascii="Arial" w:hAnsi="Arial" w:cs="Arial"/>
          <w:iCs/>
        </w:rPr>
      </w:pPr>
      <w:r w:rsidRPr="00140233">
        <w:rPr>
          <w:rFonts w:ascii="Arial" w:hAnsi="Arial" w:cs="Arial"/>
          <w:iCs/>
        </w:rPr>
        <w:t>Main assessment methods</w:t>
      </w:r>
    </w:p>
    <w:p w:rsidR="00140233" w:rsidRPr="00E66ADA" w:rsidRDefault="00140233" w:rsidP="00140233">
      <w:pPr>
        <w:spacing w:after="120" w:line="240" w:lineRule="auto"/>
        <w:ind w:left="567" w:right="260"/>
        <w:rPr>
          <w:rFonts w:ascii="Arial" w:hAnsi="Arial" w:cs="Arial"/>
        </w:rPr>
      </w:pPr>
      <w:r w:rsidRPr="00E66ADA">
        <w:rPr>
          <w:rFonts w:ascii="Arial" w:hAnsi="Arial" w:cs="Arial"/>
        </w:rPr>
        <w:t>Two essays</w:t>
      </w:r>
      <w:r w:rsidRPr="00E66ADA">
        <w:rPr>
          <w:rFonts w:ascii="Arial" w:hAnsi="Arial" w:cs="Arial"/>
        </w:rPr>
        <w:tab/>
      </w:r>
      <w:r w:rsidRPr="00E66ADA">
        <w:rPr>
          <w:rFonts w:ascii="Arial" w:hAnsi="Arial" w:cs="Arial"/>
        </w:rPr>
        <w:tab/>
      </w:r>
      <w:r w:rsidRPr="00E66ADA">
        <w:rPr>
          <w:rFonts w:ascii="Arial" w:hAnsi="Arial" w:cs="Arial"/>
        </w:rPr>
        <w:tab/>
        <w:t>6,000 words</w:t>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t xml:space="preserve">90% </w:t>
      </w:r>
    </w:p>
    <w:p w:rsidR="00140233" w:rsidRPr="00E66ADA" w:rsidRDefault="00140233" w:rsidP="00140233">
      <w:pPr>
        <w:spacing w:after="120" w:line="240" w:lineRule="auto"/>
        <w:ind w:left="567" w:right="260"/>
        <w:rPr>
          <w:rFonts w:ascii="Arial" w:hAnsi="Arial" w:cs="Arial"/>
        </w:rPr>
      </w:pPr>
      <w:r w:rsidRPr="00E66ADA">
        <w:rPr>
          <w:rFonts w:ascii="Arial" w:hAnsi="Arial" w:cs="Arial"/>
        </w:rPr>
        <w:t>Seminar Performance</w:t>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t>10%</w:t>
      </w:r>
    </w:p>
    <w:p w:rsidR="006043FC" w:rsidRPr="00140233" w:rsidRDefault="006043FC" w:rsidP="00140233">
      <w:pPr>
        <w:spacing w:after="120" w:line="240" w:lineRule="auto"/>
        <w:ind w:left="567" w:right="260"/>
        <w:jc w:val="both"/>
        <w:rPr>
          <w:rFonts w:ascii="Arial" w:hAnsi="Arial" w:cs="Arial"/>
          <w:b/>
          <w:i/>
          <w:iCs/>
        </w:rPr>
      </w:pPr>
    </w:p>
    <w:p w:rsidR="00696FF5" w:rsidRPr="00140233" w:rsidRDefault="00696FF5" w:rsidP="00696FF5">
      <w:pPr>
        <w:spacing w:after="120"/>
        <w:ind w:left="567" w:hanging="567"/>
        <w:rPr>
          <w:rFonts w:ascii="Arial" w:hAnsi="Arial" w:cs="Arial"/>
          <w:iCs/>
        </w:rPr>
      </w:pPr>
      <w:r w:rsidRPr="00140233">
        <w:rPr>
          <w:rFonts w:ascii="Arial" w:hAnsi="Arial" w:cs="Arial"/>
          <w:iCs/>
        </w:rPr>
        <w:t>13.2</w:t>
      </w:r>
      <w:r w:rsidRPr="00140233">
        <w:rPr>
          <w:rFonts w:ascii="Arial" w:hAnsi="Arial" w:cs="Arial"/>
          <w:iCs/>
        </w:rPr>
        <w:tab/>
        <w:t xml:space="preserve">Reassessment methods </w:t>
      </w:r>
    </w:p>
    <w:p w:rsidR="00C57028" w:rsidRPr="00140233" w:rsidRDefault="003A547F" w:rsidP="00C57028">
      <w:pPr>
        <w:spacing w:after="120" w:line="240" w:lineRule="auto"/>
        <w:ind w:left="567" w:right="260"/>
        <w:jc w:val="both"/>
        <w:rPr>
          <w:rFonts w:ascii="Arial" w:hAnsi="Arial" w:cs="Arial"/>
          <w:b/>
          <w:i/>
          <w:iCs/>
        </w:rPr>
      </w:pPr>
      <w:r w:rsidRPr="00116AF3">
        <w:rPr>
          <w:rFonts w:ascii="Arial" w:hAnsi="Arial" w:cs="Arial"/>
          <w:iCs/>
        </w:rPr>
        <w:t>Like for Like</w:t>
      </w:r>
      <w:r w:rsidR="00C57028" w:rsidRPr="00140233">
        <w:rPr>
          <w:rFonts w:ascii="Arial" w:hAnsi="Arial" w:cs="Arial"/>
          <w:i/>
          <w:iCs/>
        </w:rPr>
        <w:t xml:space="preserve"> </w:t>
      </w:r>
    </w:p>
    <w:p w:rsidR="003A547F" w:rsidRDefault="003A547F">
      <w:pPr>
        <w:rPr>
          <w:rFonts w:ascii="Arial" w:hAnsi="Arial" w:cs="Arial"/>
          <w:b/>
          <w:i/>
          <w:iCs/>
        </w:rPr>
      </w:pPr>
    </w:p>
    <w:p w:rsidR="00274ED7" w:rsidRPr="00140233" w:rsidRDefault="006F3F8B" w:rsidP="00696FF5">
      <w:pPr>
        <w:numPr>
          <w:ilvl w:val="0"/>
          <w:numId w:val="1"/>
        </w:numPr>
        <w:spacing w:after="120" w:line="240" w:lineRule="auto"/>
        <w:ind w:left="567" w:right="261" w:hanging="567"/>
        <w:jc w:val="both"/>
        <w:rPr>
          <w:rFonts w:ascii="Arial" w:hAnsi="Arial" w:cs="Arial"/>
          <w:b/>
          <w:i/>
          <w:iCs/>
        </w:rPr>
      </w:pPr>
      <w:r w:rsidRPr="00140233">
        <w:rPr>
          <w:rFonts w:ascii="Arial" w:hAnsi="Arial" w:cs="Arial"/>
          <w:b/>
          <w:i/>
          <w:iCs/>
        </w:rPr>
        <w:t xml:space="preserve">Map of </w:t>
      </w:r>
      <w:r w:rsidR="00883204" w:rsidRPr="00140233">
        <w:rPr>
          <w:rFonts w:ascii="Arial" w:hAnsi="Arial" w:cs="Arial"/>
          <w:b/>
          <w:i/>
          <w:iCs/>
        </w:rPr>
        <w:t xml:space="preserve">module learning outcomes </w:t>
      </w:r>
      <w:r w:rsidR="00B30E07" w:rsidRPr="00140233">
        <w:rPr>
          <w:rFonts w:ascii="Arial" w:hAnsi="Arial" w:cs="Arial"/>
          <w:b/>
          <w:i/>
          <w:iCs/>
        </w:rPr>
        <w:t>(sections 8 &amp; 9)</w:t>
      </w:r>
      <w:r w:rsidR="00883204" w:rsidRPr="00140233">
        <w:rPr>
          <w:rFonts w:ascii="Arial" w:hAnsi="Arial" w:cs="Arial"/>
          <w:b/>
          <w:i/>
          <w:iCs/>
        </w:rPr>
        <w:t xml:space="preserve"> to l</w:t>
      </w:r>
      <w:r w:rsidRPr="00140233">
        <w:rPr>
          <w:rFonts w:ascii="Arial" w:hAnsi="Arial" w:cs="Arial"/>
          <w:b/>
          <w:i/>
          <w:iCs/>
        </w:rPr>
        <w:t>earning</w:t>
      </w:r>
      <w:r w:rsidR="00B30E07" w:rsidRPr="00140233">
        <w:rPr>
          <w:rFonts w:ascii="Arial" w:hAnsi="Arial" w:cs="Arial"/>
          <w:b/>
          <w:i/>
          <w:iCs/>
        </w:rPr>
        <w:t xml:space="preserve"> and </w:t>
      </w:r>
      <w:r w:rsidR="00883204" w:rsidRPr="00140233">
        <w:rPr>
          <w:rFonts w:ascii="Arial" w:hAnsi="Arial" w:cs="Arial"/>
          <w:b/>
          <w:i/>
          <w:iCs/>
        </w:rPr>
        <w:t>teaching m</w:t>
      </w:r>
      <w:r w:rsidR="00B30E07" w:rsidRPr="00140233">
        <w:rPr>
          <w:rFonts w:ascii="Arial" w:hAnsi="Arial" w:cs="Arial"/>
          <w:b/>
          <w:i/>
          <w:iCs/>
        </w:rPr>
        <w:t>ethods (section12</w:t>
      </w:r>
      <w:r w:rsidRPr="00140233">
        <w:rPr>
          <w:rFonts w:ascii="Arial" w:hAnsi="Arial" w:cs="Arial"/>
          <w:b/>
          <w:i/>
          <w:iCs/>
        </w:rPr>
        <w:t>) and m</w:t>
      </w:r>
      <w:r w:rsidR="00883204" w:rsidRPr="00140233">
        <w:rPr>
          <w:rFonts w:ascii="Arial" w:hAnsi="Arial" w:cs="Arial"/>
          <w:b/>
          <w:i/>
          <w:iCs/>
        </w:rPr>
        <w:t>ethods of a</w:t>
      </w:r>
      <w:r w:rsidR="00B30E07" w:rsidRPr="00140233">
        <w:rPr>
          <w:rFonts w:ascii="Arial" w:hAnsi="Arial" w:cs="Arial"/>
          <w:b/>
          <w:i/>
          <w:iCs/>
        </w:rPr>
        <w:t>ssessment (section 13</w:t>
      </w:r>
      <w:r w:rsidR="00EF4933" w:rsidRPr="00140233">
        <w:rPr>
          <w:rFonts w:ascii="Arial" w:hAnsi="Arial" w:cs="Arial"/>
          <w:b/>
          <w:i/>
          <w:iCs/>
        </w:rPr>
        <w:t>)</w:t>
      </w: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9"/>
        <w:gridCol w:w="638"/>
        <w:gridCol w:w="638"/>
        <w:gridCol w:w="638"/>
        <w:gridCol w:w="638"/>
        <w:gridCol w:w="638"/>
        <w:gridCol w:w="638"/>
        <w:gridCol w:w="638"/>
        <w:gridCol w:w="638"/>
        <w:gridCol w:w="638"/>
        <w:gridCol w:w="638"/>
      </w:tblGrid>
      <w:tr w:rsidR="005B4B59" w:rsidRPr="00C37F82" w:rsidTr="0028673B">
        <w:trPr>
          <w:trHeight w:val="256"/>
        </w:trPr>
        <w:tc>
          <w:tcPr>
            <w:tcW w:w="3349" w:type="dxa"/>
            <w:shd w:val="clear" w:color="auto" w:fill="D9D9D9"/>
          </w:tcPr>
          <w:p w:rsidR="005B4B59" w:rsidRPr="00C37F82" w:rsidRDefault="005B4B59" w:rsidP="00503DB3">
            <w:pPr>
              <w:spacing w:after="120" w:line="240" w:lineRule="auto"/>
              <w:ind w:left="33"/>
              <w:rPr>
                <w:rFonts w:ascii="Arial" w:hAnsi="Arial" w:cs="Arial"/>
                <w:b/>
              </w:rPr>
            </w:pPr>
            <w:r w:rsidRPr="00C37F82">
              <w:rPr>
                <w:rFonts w:ascii="Arial" w:hAnsi="Arial" w:cs="Arial"/>
                <w:b/>
              </w:rPr>
              <w:t>Module learning outcome</w:t>
            </w:r>
          </w:p>
        </w:tc>
        <w:tc>
          <w:tcPr>
            <w:tcW w:w="638" w:type="dxa"/>
            <w:shd w:val="clear" w:color="auto" w:fill="auto"/>
          </w:tcPr>
          <w:p w:rsidR="005B4B59" w:rsidRPr="00C37F82" w:rsidRDefault="005B4B59" w:rsidP="00503DB3">
            <w:pPr>
              <w:spacing w:after="120" w:line="240" w:lineRule="auto"/>
              <w:rPr>
                <w:rFonts w:ascii="Arial" w:hAnsi="Arial" w:cs="Arial"/>
                <w:i/>
              </w:rPr>
            </w:pPr>
            <w:r w:rsidRPr="00C37F82">
              <w:rPr>
                <w:rFonts w:ascii="Arial" w:hAnsi="Arial" w:cs="Arial"/>
                <w:i/>
              </w:rPr>
              <w:t>8.1</w:t>
            </w:r>
          </w:p>
        </w:tc>
        <w:tc>
          <w:tcPr>
            <w:tcW w:w="638" w:type="dxa"/>
            <w:shd w:val="clear" w:color="auto" w:fill="auto"/>
          </w:tcPr>
          <w:p w:rsidR="005B4B59" w:rsidRPr="00C37F82" w:rsidRDefault="005B4B59" w:rsidP="00503DB3">
            <w:pPr>
              <w:spacing w:after="120" w:line="240" w:lineRule="auto"/>
              <w:rPr>
                <w:rFonts w:ascii="Arial" w:hAnsi="Arial" w:cs="Arial"/>
                <w:i/>
              </w:rPr>
            </w:pPr>
            <w:r w:rsidRPr="00C37F82">
              <w:rPr>
                <w:rFonts w:ascii="Arial" w:hAnsi="Arial" w:cs="Arial"/>
                <w:i/>
              </w:rPr>
              <w:t>8.2</w:t>
            </w:r>
          </w:p>
        </w:tc>
        <w:tc>
          <w:tcPr>
            <w:tcW w:w="638" w:type="dxa"/>
            <w:shd w:val="clear" w:color="auto" w:fill="auto"/>
          </w:tcPr>
          <w:p w:rsidR="005B4B59" w:rsidRPr="00C37F82" w:rsidRDefault="005B4B59" w:rsidP="00503DB3">
            <w:pPr>
              <w:spacing w:after="120" w:line="240" w:lineRule="auto"/>
              <w:rPr>
                <w:rFonts w:ascii="Arial" w:hAnsi="Arial" w:cs="Arial"/>
                <w:i/>
              </w:rPr>
            </w:pPr>
            <w:r w:rsidRPr="00C37F82">
              <w:rPr>
                <w:rFonts w:ascii="Arial" w:hAnsi="Arial" w:cs="Arial"/>
                <w:i/>
              </w:rPr>
              <w:t>8.3</w:t>
            </w:r>
          </w:p>
        </w:tc>
        <w:tc>
          <w:tcPr>
            <w:tcW w:w="638" w:type="dxa"/>
            <w:shd w:val="clear" w:color="auto" w:fill="auto"/>
          </w:tcPr>
          <w:p w:rsidR="005B4B59" w:rsidRPr="00C37F82" w:rsidRDefault="005B4B59" w:rsidP="00503DB3">
            <w:pPr>
              <w:spacing w:after="120" w:line="240" w:lineRule="auto"/>
              <w:rPr>
                <w:rFonts w:ascii="Arial" w:hAnsi="Arial" w:cs="Arial"/>
                <w:i/>
              </w:rPr>
            </w:pPr>
            <w:r w:rsidRPr="00C37F82">
              <w:rPr>
                <w:rFonts w:ascii="Arial" w:hAnsi="Arial" w:cs="Arial"/>
                <w:i/>
              </w:rPr>
              <w:t>8.4</w:t>
            </w:r>
          </w:p>
        </w:tc>
        <w:tc>
          <w:tcPr>
            <w:tcW w:w="638" w:type="dxa"/>
            <w:shd w:val="clear" w:color="auto" w:fill="auto"/>
          </w:tcPr>
          <w:p w:rsidR="005B4B59" w:rsidRPr="00C37F82" w:rsidRDefault="005B4B59" w:rsidP="00503DB3">
            <w:pPr>
              <w:spacing w:after="120" w:line="240" w:lineRule="auto"/>
              <w:rPr>
                <w:rFonts w:ascii="Arial" w:hAnsi="Arial" w:cs="Arial"/>
                <w:i/>
              </w:rPr>
            </w:pPr>
            <w:r w:rsidRPr="00C37F82">
              <w:rPr>
                <w:rFonts w:ascii="Arial" w:hAnsi="Arial" w:cs="Arial"/>
                <w:i/>
              </w:rPr>
              <w:t>8.5</w:t>
            </w:r>
          </w:p>
        </w:tc>
        <w:tc>
          <w:tcPr>
            <w:tcW w:w="638" w:type="dxa"/>
            <w:shd w:val="clear" w:color="auto" w:fill="auto"/>
          </w:tcPr>
          <w:p w:rsidR="005B4B59" w:rsidRPr="00C37F82" w:rsidRDefault="005B4B59" w:rsidP="00503DB3">
            <w:pPr>
              <w:spacing w:after="120" w:line="240" w:lineRule="auto"/>
              <w:rPr>
                <w:rFonts w:ascii="Arial" w:hAnsi="Arial" w:cs="Arial"/>
                <w:i/>
              </w:rPr>
            </w:pPr>
            <w:r w:rsidRPr="00C37F82">
              <w:rPr>
                <w:rFonts w:ascii="Arial" w:hAnsi="Arial" w:cs="Arial"/>
                <w:i/>
              </w:rPr>
              <w:t>9.1</w:t>
            </w:r>
          </w:p>
        </w:tc>
        <w:tc>
          <w:tcPr>
            <w:tcW w:w="638" w:type="dxa"/>
            <w:shd w:val="clear" w:color="auto" w:fill="auto"/>
          </w:tcPr>
          <w:p w:rsidR="005B4B59" w:rsidRPr="00C37F82" w:rsidRDefault="005B4B59" w:rsidP="00503DB3">
            <w:pPr>
              <w:spacing w:after="120" w:line="240" w:lineRule="auto"/>
              <w:rPr>
                <w:rFonts w:ascii="Arial" w:hAnsi="Arial" w:cs="Arial"/>
                <w:i/>
              </w:rPr>
            </w:pPr>
            <w:r w:rsidRPr="00C37F82">
              <w:rPr>
                <w:rFonts w:ascii="Arial" w:hAnsi="Arial" w:cs="Arial"/>
                <w:i/>
              </w:rPr>
              <w:t>9.2</w:t>
            </w:r>
          </w:p>
        </w:tc>
        <w:tc>
          <w:tcPr>
            <w:tcW w:w="638" w:type="dxa"/>
            <w:shd w:val="clear" w:color="auto" w:fill="auto"/>
          </w:tcPr>
          <w:p w:rsidR="005B4B59" w:rsidRPr="00C37F82" w:rsidRDefault="005B4B59" w:rsidP="00503DB3">
            <w:pPr>
              <w:spacing w:after="120" w:line="240" w:lineRule="auto"/>
              <w:rPr>
                <w:rFonts w:ascii="Arial" w:hAnsi="Arial" w:cs="Arial"/>
                <w:i/>
              </w:rPr>
            </w:pPr>
            <w:r w:rsidRPr="00C37F82">
              <w:rPr>
                <w:rFonts w:ascii="Arial" w:hAnsi="Arial" w:cs="Arial"/>
                <w:i/>
              </w:rPr>
              <w:t>9.3</w:t>
            </w:r>
          </w:p>
        </w:tc>
        <w:tc>
          <w:tcPr>
            <w:tcW w:w="638" w:type="dxa"/>
            <w:shd w:val="clear" w:color="auto" w:fill="auto"/>
          </w:tcPr>
          <w:p w:rsidR="005B4B59" w:rsidRPr="00C37F82" w:rsidRDefault="005B4B59" w:rsidP="00503DB3">
            <w:pPr>
              <w:spacing w:after="120" w:line="240" w:lineRule="auto"/>
              <w:rPr>
                <w:rFonts w:ascii="Arial" w:hAnsi="Arial" w:cs="Arial"/>
                <w:i/>
              </w:rPr>
            </w:pPr>
            <w:r w:rsidRPr="00C37F82">
              <w:rPr>
                <w:rFonts w:ascii="Arial" w:hAnsi="Arial" w:cs="Arial"/>
                <w:i/>
              </w:rPr>
              <w:t>9.4</w:t>
            </w:r>
          </w:p>
        </w:tc>
        <w:tc>
          <w:tcPr>
            <w:tcW w:w="638" w:type="dxa"/>
            <w:shd w:val="clear" w:color="auto" w:fill="auto"/>
          </w:tcPr>
          <w:p w:rsidR="005B4B59" w:rsidRPr="00C37F82" w:rsidRDefault="005B4B59" w:rsidP="00503DB3">
            <w:pPr>
              <w:spacing w:after="120" w:line="240" w:lineRule="auto"/>
              <w:rPr>
                <w:rFonts w:ascii="Arial" w:hAnsi="Arial" w:cs="Arial"/>
                <w:i/>
              </w:rPr>
            </w:pPr>
            <w:r w:rsidRPr="00C37F82">
              <w:rPr>
                <w:rFonts w:ascii="Arial" w:hAnsi="Arial" w:cs="Arial"/>
                <w:i/>
              </w:rPr>
              <w:t>9.5</w:t>
            </w:r>
          </w:p>
        </w:tc>
      </w:tr>
      <w:tr w:rsidR="005B4B59" w:rsidRPr="00C37F82" w:rsidTr="0028673B">
        <w:trPr>
          <w:trHeight w:val="229"/>
        </w:trPr>
        <w:tc>
          <w:tcPr>
            <w:tcW w:w="3349" w:type="dxa"/>
            <w:shd w:val="clear" w:color="auto" w:fill="D9D9D9"/>
          </w:tcPr>
          <w:p w:rsidR="005B4B59" w:rsidRPr="00C37F82" w:rsidRDefault="005B4B59" w:rsidP="00503DB3">
            <w:pPr>
              <w:spacing w:after="120" w:line="240" w:lineRule="auto"/>
              <w:rPr>
                <w:rFonts w:ascii="Arial" w:hAnsi="Arial" w:cs="Arial"/>
                <w:b/>
              </w:rPr>
            </w:pPr>
            <w:r w:rsidRPr="00C37F82">
              <w:rPr>
                <w:rFonts w:ascii="Arial" w:hAnsi="Arial" w:cs="Arial"/>
                <w:b/>
              </w:rPr>
              <w:t>Learning/ teaching method</w:t>
            </w:r>
          </w:p>
        </w:tc>
        <w:tc>
          <w:tcPr>
            <w:tcW w:w="638" w:type="dxa"/>
            <w:shd w:val="clear" w:color="auto" w:fill="auto"/>
          </w:tcPr>
          <w:p w:rsidR="005B4B59" w:rsidRPr="00C37F82" w:rsidRDefault="005B4B59" w:rsidP="00503DB3">
            <w:pPr>
              <w:spacing w:after="120" w:line="240" w:lineRule="auto"/>
              <w:rPr>
                <w:rFonts w:ascii="Arial" w:hAnsi="Arial" w:cs="Arial"/>
                <w:b/>
              </w:rPr>
            </w:pPr>
          </w:p>
        </w:tc>
        <w:tc>
          <w:tcPr>
            <w:tcW w:w="638" w:type="dxa"/>
            <w:shd w:val="clear" w:color="auto" w:fill="auto"/>
          </w:tcPr>
          <w:p w:rsidR="005B4B59" w:rsidRPr="00C37F82" w:rsidRDefault="005B4B59" w:rsidP="00503DB3">
            <w:pPr>
              <w:spacing w:after="120" w:line="240" w:lineRule="auto"/>
              <w:rPr>
                <w:rFonts w:ascii="Arial" w:hAnsi="Arial" w:cs="Arial"/>
                <w:b/>
              </w:rPr>
            </w:pPr>
          </w:p>
        </w:tc>
        <w:tc>
          <w:tcPr>
            <w:tcW w:w="638" w:type="dxa"/>
            <w:shd w:val="clear" w:color="auto" w:fill="auto"/>
          </w:tcPr>
          <w:p w:rsidR="005B4B59" w:rsidRPr="00C37F82" w:rsidRDefault="005B4B59" w:rsidP="00503DB3">
            <w:pPr>
              <w:spacing w:after="120" w:line="240" w:lineRule="auto"/>
              <w:rPr>
                <w:rFonts w:ascii="Arial" w:hAnsi="Arial" w:cs="Arial"/>
                <w:b/>
              </w:rPr>
            </w:pPr>
          </w:p>
        </w:tc>
        <w:tc>
          <w:tcPr>
            <w:tcW w:w="638" w:type="dxa"/>
            <w:shd w:val="clear" w:color="auto" w:fill="auto"/>
          </w:tcPr>
          <w:p w:rsidR="005B4B59" w:rsidRPr="00C37F82" w:rsidRDefault="005B4B59" w:rsidP="00503DB3">
            <w:pPr>
              <w:spacing w:after="120" w:line="240" w:lineRule="auto"/>
              <w:rPr>
                <w:rFonts w:ascii="Arial" w:hAnsi="Arial" w:cs="Arial"/>
                <w:b/>
              </w:rPr>
            </w:pPr>
          </w:p>
        </w:tc>
        <w:tc>
          <w:tcPr>
            <w:tcW w:w="638" w:type="dxa"/>
            <w:shd w:val="clear" w:color="auto" w:fill="auto"/>
          </w:tcPr>
          <w:p w:rsidR="005B4B59" w:rsidRPr="00C37F82" w:rsidRDefault="005B4B59" w:rsidP="00503DB3">
            <w:pPr>
              <w:spacing w:after="120" w:line="240" w:lineRule="auto"/>
              <w:rPr>
                <w:rFonts w:ascii="Arial" w:hAnsi="Arial" w:cs="Arial"/>
                <w:b/>
              </w:rPr>
            </w:pPr>
          </w:p>
        </w:tc>
        <w:tc>
          <w:tcPr>
            <w:tcW w:w="638" w:type="dxa"/>
            <w:shd w:val="clear" w:color="auto" w:fill="auto"/>
          </w:tcPr>
          <w:p w:rsidR="005B4B59" w:rsidRPr="00C37F82" w:rsidRDefault="005B4B59" w:rsidP="00503DB3">
            <w:pPr>
              <w:spacing w:after="120" w:line="240" w:lineRule="auto"/>
              <w:rPr>
                <w:rFonts w:ascii="Arial" w:hAnsi="Arial" w:cs="Arial"/>
                <w:b/>
              </w:rPr>
            </w:pPr>
          </w:p>
        </w:tc>
        <w:tc>
          <w:tcPr>
            <w:tcW w:w="638" w:type="dxa"/>
            <w:shd w:val="clear" w:color="auto" w:fill="auto"/>
          </w:tcPr>
          <w:p w:rsidR="005B4B59" w:rsidRPr="00C37F82" w:rsidRDefault="005B4B59" w:rsidP="00503DB3">
            <w:pPr>
              <w:spacing w:after="120" w:line="240" w:lineRule="auto"/>
              <w:rPr>
                <w:rFonts w:ascii="Arial" w:hAnsi="Arial" w:cs="Arial"/>
                <w:b/>
              </w:rPr>
            </w:pPr>
          </w:p>
        </w:tc>
        <w:tc>
          <w:tcPr>
            <w:tcW w:w="638" w:type="dxa"/>
            <w:shd w:val="clear" w:color="auto" w:fill="auto"/>
          </w:tcPr>
          <w:p w:rsidR="005B4B59" w:rsidRPr="00C37F82" w:rsidRDefault="005B4B59" w:rsidP="00503DB3">
            <w:pPr>
              <w:spacing w:after="120" w:line="240" w:lineRule="auto"/>
              <w:rPr>
                <w:rFonts w:ascii="Arial" w:hAnsi="Arial" w:cs="Arial"/>
                <w:b/>
              </w:rPr>
            </w:pPr>
          </w:p>
        </w:tc>
        <w:tc>
          <w:tcPr>
            <w:tcW w:w="638" w:type="dxa"/>
            <w:shd w:val="clear" w:color="auto" w:fill="auto"/>
          </w:tcPr>
          <w:p w:rsidR="005B4B59" w:rsidRPr="00C37F82" w:rsidRDefault="005B4B59" w:rsidP="00503DB3">
            <w:pPr>
              <w:spacing w:after="120" w:line="240" w:lineRule="auto"/>
              <w:rPr>
                <w:rFonts w:ascii="Arial" w:hAnsi="Arial" w:cs="Arial"/>
                <w:b/>
              </w:rPr>
            </w:pPr>
          </w:p>
        </w:tc>
        <w:tc>
          <w:tcPr>
            <w:tcW w:w="638" w:type="dxa"/>
            <w:shd w:val="clear" w:color="auto" w:fill="auto"/>
          </w:tcPr>
          <w:p w:rsidR="005B4B59" w:rsidRPr="00C37F82" w:rsidRDefault="005B4B59" w:rsidP="00503DB3">
            <w:pPr>
              <w:spacing w:after="120" w:line="240" w:lineRule="auto"/>
              <w:rPr>
                <w:rFonts w:ascii="Arial" w:hAnsi="Arial" w:cs="Arial"/>
                <w:b/>
              </w:rPr>
            </w:pPr>
          </w:p>
        </w:tc>
      </w:tr>
      <w:tr w:rsidR="005B4B59" w:rsidRPr="00C37F82" w:rsidTr="0028673B">
        <w:trPr>
          <w:trHeight w:val="307"/>
        </w:trPr>
        <w:tc>
          <w:tcPr>
            <w:tcW w:w="3349" w:type="dxa"/>
            <w:shd w:val="clear" w:color="auto" w:fill="auto"/>
          </w:tcPr>
          <w:p w:rsidR="005B4B59" w:rsidRPr="003A547F" w:rsidRDefault="005B4B59" w:rsidP="003A547F">
            <w:pPr>
              <w:spacing w:after="120"/>
              <w:rPr>
                <w:rFonts w:ascii="Arial" w:hAnsi="Arial" w:cs="Arial"/>
              </w:rPr>
            </w:pPr>
            <w:r w:rsidRPr="003A547F">
              <w:rPr>
                <w:rFonts w:ascii="Arial" w:hAnsi="Arial" w:cs="Arial"/>
              </w:rPr>
              <w:t>Private Study</w:t>
            </w:r>
          </w:p>
        </w:tc>
        <w:tc>
          <w:tcPr>
            <w:tcW w:w="638" w:type="dxa"/>
            <w:shd w:val="clear" w:color="auto" w:fill="auto"/>
          </w:tcPr>
          <w:p w:rsidR="005B4B59" w:rsidRPr="003A547F" w:rsidRDefault="005B4B59" w:rsidP="003A547F">
            <w:pPr>
              <w:spacing w:after="120"/>
              <w:rPr>
                <w:rFonts w:ascii="Arial" w:hAnsi="Arial" w:cs="Arial"/>
              </w:rPr>
            </w:pPr>
            <w:r w:rsidRPr="003A547F">
              <w:rPr>
                <w:rFonts w:ascii="Arial" w:hAnsi="Arial" w:cs="Arial"/>
              </w:rPr>
              <w:t>x</w:t>
            </w:r>
          </w:p>
        </w:tc>
        <w:tc>
          <w:tcPr>
            <w:tcW w:w="638" w:type="dxa"/>
            <w:shd w:val="clear" w:color="auto" w:fill="auto"/>
          </w:tcPr>
          <w:p w:rsidR="005B4B59" w:rsidRPr="003A547F" w:rsidRDefault="005B4B59" w:rsidP="003A547F">
            <w:pPr>
              <w:spacing w:after="120"/>
              <w:rPr>
                <w:rFonts w:ascii="Arial" w:hAnsi="Arial" w:cs="Arial"/>
              </w:rPr>
            </w:pPr>
            <w:r w:rsidRPr="003A547F">
              <w:rPr>
                <w:rFonts w:ascii="Arial" w:hAnsi="Arial" w:cs="Arial"/>
              </w:rPr>
              <w:t>x</w:t>
            </w:r>
          </w:p>
        </w:tc>
        <w:tc>
          <w:tcPr>
            <w:tcW w:w="638" w:type="dxa"/>
            <w:shd w:val="clear" w:color="auto" w:fill="auto"/>
          </w:tcPr>
          <w:p w:rsidR="005B4B59" w:rsidRPr="003A547F" w:rsidRDefault="005B4B59" w:rsidP="003A547F">
            <w:pPr>
              <w:spacing w:after="120"/>
              <w:rPr>
                <w:rFonts w:ascii="Arial" w:hAnsi="Arial" w:cs="Arial"/>
              </w:rPr>
            </w:pPr>
            <w:r w:rsidRPr="003A547F">
              <w:rPr>
                <w:rFonts w:ascii="Arial" w:hAnsi="Arial" w:cs="Arial"/>
              </w:rPr>
              <w:t>x</w:t>
            </w:r>
          </w:p>
        </w:tc>
        <w:tc>
          <w:tcPr>
            <w:tcW w:w="638" w:type="dxa"/>
            <w:shd w:val="clear" w:color="auto" w:fill="auto"/>
          </w:tcPr>
          <w:p w:rsidR="005B4B59" w:rsidRPr="003A547F" w:rsidRDefault="005B4B59" w:rsidP="003A547F">
            <w:pPr>
              <w:spacing w:after="120"/>
              <w:rPr>
                <w:rFonts w:ascii="Arial" w:hAnsi="Arial" w:cs="Arial"/>
              </w:rPr>
            </w:pPr>
            <w:r w:rsidRPr="003A547F">
              <w:rPr>
                <w:rFonts w:ascii="Arial" w:hAnsi="Arial" w:cs="Arial"/>
              </w:rPr>
              <w:t>x</w:t>
            </w:r>
          </w:p>
        </w:tc>
        <w:tc>
          <w:tcPr>
            <w:tcW w:w="638" w:type="dxa"/>
            <w:shd w:val="clear" w:color="auto" w:fill="auto"/>
          </w:tcPr>
          <w:p w:rsidR="005B4B59" w:rsidRPr="003A547F" w:rsidRDefault="005B4B59" w:rsidP="003A547F">
            <w:pPr>
              <w:spacing w:after="120"/>
              <w:rPr>
                <w:rFonts w:ascii="Arial" w:hAnsi="Arial" w:cs="Arial"/>
              </w:rPr>
            </w:pPr>
            <w:r w:rsidRPr="003A547F">
              <w:rPr>
                <w:rFonts w:ascii="Arial" w:hAnsi="Arial" w:cs="Arial"/>
              </w:rPr>
              <w:t>x</w:t>
            </w:r>
          </w:p>
        </w:tc>
        <w:tc>
          <w:tcPr>
            <w:tcW w:w="638" w:type="dxa"/>
            <w:shd w:val="clear" w:color="auto" w:fill="auto"/>
          </w:tcPr>
          <w:p w:rsidR="005B4B59" w:rsidRPr="003A547F" w:rsidRDefault="005B4B59" w:rsidP="003A547F">
            <w:pPr>
              <w:spacing w:after="120"/>
              <w:rPr>
                <w:rFonts w:ascii="Arial" w:hAnsi="Arial" w:cs="Arial"/>
              </w:rPr>
            </w:pPr>
            <w:r w:rsidRPr="003A547F">
              <w:rPr>
                <w:rFonts w:ascii="Arial" w:hAnsi="Arial" w:cs="Arial"/>
              </w:rPr>
              <w:t>x</w:t>
            </w:r>
          </w:p>
        </w:tc>
        <w:tc>
          <w:tcPr>
            <w:tcW w:w="638" w:type="dxa"/>
            <w:shd w:val="clear" w:color="auto" w:fill="auto"/>
          </w:tcPr>
          <w:p w:rsidR="005B4B59" w:rsidRPr="003A547F" w:rsidRDefault="005B4B59" w:rsidP="003A547F">
            <w:pPr>
              <w:spacing w:after="120"/>
              <w:rPr>
                <w:rFonts w:ascii="Arial" w:hAnsi="Arial" w:cs="Arial"/>
              </w:rPr>
            </w:pPr>
            <w:r w:rsidRPr="003A547F">
              <w:rPr>
                <w:rFonts w:ascii="Arial" w:hAnsi="Arial" w:cs="Arial"/>
              </w:rPr>
              <w:t>x</w:t>
            </w:r>
          </w:p>
        </w:tc>
        <w:tc>
          <w:tcPr>
            <w:tcW w:w="638" w:type="dxa"/>
            <w:shd w:val="clear" w:color="auto" w:fill="auto"/>
          </w:tcPr>
          <w:p w:rsidR="005B4B59" w:rsidRPr="003A547F" w:rsidRDefault="005B4B59" w:rsidP="003A547F">
            <w:pPr>
              <w:spacing w:after="120"/>
              <w:rPr>
                <w:rFonts w:ascii="Arial" w:hAnsi="Arial" w:cs="Arial"/>
              </w:rPr>
            </w:pPr>
            <w:r w:rsidRPr="003A547F">
              <w:rPr>
                <w:rFonts w:ascii="Arial" w:hAnsi="Arial" w:cs="Arial"/>
              </w:rPr>
              <w:t>x</w:t>
            </w:r>
          </w:p>
        </w:tc>
        <w:tc>
          <w:tcPr>
            <w:tcW w:w="638" w:type="dxa"/>
            <w:shd w:val="clear" w:color="auto" w:fill="auto"/>
          </w:tcPr>
          <w:p w:rsidR="005B4B59" w:rsidRPr="003A547F" w:rsidRDefault="005B4B59" w:rsidP="003A547F">
            <w:pPr>
              <w:spacing w:after="120"/>
              <w:rPr>
                <w:rFonts w:ascii="Arial" w:hAnsi="Arial" w:cs="Arial"/>
              </w:rPr>
            </w:pPr>
            <w:r w:rsidRPr="003A547F">
              <w:rPr>
                <w:rFonts w:ascii="Arial" w:hAnsi="Arial" w:cs="Arial"/>
              </w:rPr>
              <w:t>x</w:t>
            </w:r>
          </w:p>
        </w:tc>
        <w:tc>
          <w:tcPr>
            <w:tcW w:w="638" w:type="dxa"/>
            <w:shd w:val="clear" w:color="auto" w:fill="auto"/>
          </w:tcPr>
          <w:p w:rsidR="005B4B59" w:rsidRPr="003A547F" w:rsidRDefault="005B4B59" w:rsidP="003A547F">
            <w:pPr>
              <w:spacing w:after="120"/>
              <w:rPr>
                <w:rFonts w:ascii="Arial" w:hAnsi="Arial" w:cs="Arial"/>
              </w:rPr>
            </w:pPr>
            <w:r w:rsidRPr="003A547F">
              <w:rPr>
                <w:rFonts w:ascii="Arial" w:hAnsi="Arial" w:cs="Arial"/>
              </w:rPr>
              <w:t>x</w:t>
            </w:r>
          </w:p>
        </w:tc>
      </w:tr>
      <w:tr w:rsidR="005B4B59" w:rsidRPr="00C37F82" w:rsidTr="0028673B">
        <w:trPr>
          <w:trHeight w:val="320"/>
        </w:trPr>
        <w:tc>
          <w:tcPr>
            <w:tcW w:w="3349" w:type="dxa"/>
            <w:shd w:val="clear" w:color="auto" w:fill="auto"/>
          </w:tcPr>
          <w:p w:rsidR="005B4B59" w:rsidRPr="003A547F" w:rsidRDefault="005B4B59" w:rsidP="003A547F">
            <w:pPr>
              <w:spacing w:after="120"/>
              <w:rPr>
                <w:rFonts w:ascii="Arial" w:hAnsi="Arial" w:cs="Arial"/>
              </w:rPr>
            </w:pPr>
            <w:r w:rsidRPr="003A547F">
              <w:rPr>
                <w:rFonts w:ascii="Arial" w:hAnsi="Arial" w:cs="Arial"/>
              </w:rPr>
              <w:t>Seminars</w:t>
            </w:r>
          </w:p>
        </w:tc>
        <w:tc>
          <w:tcPr>
            <w:tcW w:w="638" w:type="dxa"/>
            <w:shd w:val="clear" w:color="auto" w:fill="auto"/>
          </w:tcPr>
          <w:p w:rsidR="005B4B59" w:rsidRPr="003A547F" w:rsidRDefault="005B4B59" w:rsidP="003A547F">
            <w:pPr>
              <w:spacing w:after="120"/>
              <w:rPr>
                <w:rFonts w:ascii="Arial" w:hAnsi="Arial" w:cs="Arial"/>
              </w:rPr>
            </w:pPr>
            <w:r w:rsidRPr="003A547F">
              <w:rPr>
                <w:rFonts w:ascii="Arial" w:hAnsi="Arial" w:cs="Arial"/>
              </w:rPr>
              <w:t>x</w:t>
            </w:r>
          </w:p>
        </w:tc>
        <w:tc>
          <w:tcPr>
            <w:tcW w:w="638" w:type="dxa"/>
            <w:shd w:val="clear" w:color="auto" w:fill="auto"/>
          </w:tcPr>
          <w:p w:rsidR="005B4B59" w:rsidRPr="003A547F" w:rsidRDefault="005B4B59" w:rsidP="003A547F">
            <w:pPr>
              <w:spacing w:after="120"/>
              <w:rPr>
                <w:rFonts w:ascii="Arial" w:hAnsi="Arial" w:cs="Arial"/>
              </w:rPr>
            </w:pPr>
            <w:r w:rsidRPr="003A547F">
              <w:rPr>
                <w:rFonts w:ascii="Arial" w:hAnsi="Arial" w:cs="Arial"/>
              </w:rPr>
              <w:t>x</w:t>
            </w:r>
          </w:p>
        </w:tc>
        <w:tc>
          <w:tcPr>
            <w:tcW w:w="638" w:type="dxa"/>
            <w:shd w:val="clear" w:color="auto" w:fill="auto"/>
          </w:tcPr>
          <w:p w:rsidR="005B4B59" w:rsidRPr="003A547F" w:rsidRDefault="005B4B59" w:rsidP="003A547F">
            <w:pPr>
              <w:spacing w:after="120"/>
              <w:rPr>
                <w:rFonts w:ascii="Arial" w:hAnsi="Arial" w:cs="Arial"/>
              </w:rPr>
            </w:pPr>
            <w:r w:rsidRPr="003A547F">
              <w:rPr>
                <w:rFonts w:ascii="Arial" w:hAnsi="Arial" w:cs="Arial"/>
              </w:rPr>
              <w:t>x</w:t>
            </w:r>
          </w:p>
        </w:tc>
        <w:tc>
          <w:tcPr>
            <w:tcW w:w="638" w:type="dxa"/>
            <w:shd w:val="clear" w:color="auto" w:fill="auto"/>
          </w:tcPr>
          <w:p w:rsidR="005B4B59" w:rsidRPr="003A547F" w:rsidRDefault="005B4B59" w:rsidP="003A547F">
            <w:pPr>
              <w:spacing w:after="120"/>
              <w:rPr>
                <w:rFonts w:ascii="Arial" w:hAnsi="Arial" w:cs="Arial"/>
              </w:rPr>
            </w:pPr>
            <w:r w:rsidRPr="003A547F">
              <w:rPr>
                <w:rFonts w:ascii="Arial" w:hAnsi="Arial" w:cs="Arial"/>
              </w:rPr>
              <w:t>x</w:t>
            </w:r>
          </w:p>
        </w:tc>
        <w:tc>
          <w:tcPr>
            <w:tcW w:w="638" w:type="dxa"/>
            <w:shd w:val="clear" w:color="auto" w:fill="auto"/>
          </w:tcPr>
          <w:p w:rsidR="005B4B59" w:rsidRPr="003A547F" w:rsidRDefault="005B4B59" w:rsidP="003A547F">
            <w:pPr>
              <w:spacing w:after="120"/>
              <w:rPr>
                <w:rFonts w:ascii="Arial" w:hAnsi="Arial" w:cs="Arial"/>
              </w:rPr>
            </w:pPr>
            <w:r w:rsidRPr="003A547F">
              <w:rPr>
                <w:rFonts w:ascii="Arial" w:hAnsi="Arial" w:cs="Arial"/>
              </w:rPr>
              <w:t>x</w:t>
            </w:r>
          </w:p>
        </w:tc>
        <w:tc>
          <w:tcPr>
            <w:tcW w:w="638" w:type="dxa"/>
            <w:shd w:val="clear" w:color="auto" w:fill="auto"/>
          </w:tcPr>
          <w:p w:rsidR="005B4B59" w:rsidRPr="003A547F" w:rsidRDefault="005B4B59" w:rsidP="003A547F">
            <w:pPr>
              <w:spacing w:after="120"/>
              <w:rPr>
                <w:rFonts w:ascii="Arial" w:hAnsi="Arial" w:cs="Arial"/>
              </w:rPr>
            </w:pPr>
            <w:r w:rsidRPr="003A547F">
              <w:rPr>
                <w:rFonts w:ascii="Arial" w:hAnsi="Arial" w:cs="Arial"/>
              </w:rPr>
              <w:t>x</w:t>
            </w:r>
          </w:p>
        </w:tc>
        <w:tc>
          <w:tcPr>
            <w:tcW w:w="638" w:type="dxa"/>
            <w:shd w:val="clear" w:color="auto" w:fill="auto"/>
          </w:tcPr>
          <w:p w:rsidR="005B4B59" w:rsidRPr="003A547F" w:rsidRDefault="005B4B59" w:rsidP="003A547F">
            <w:pPr>
              <w:spacing w:after="120"/>
              <w:rPr>
                <w:rFonts w:ascii="Arial" w:hAnsi="Arial" w:cs="Arial"/>
              </w:rPr>
            </w:pPr>
            <w:r w:rsidRPr="003A547F">
              <w:rPr>
                <w:rFonts w:ascii="Arial" w:hAnsi="Arial" w:cs="Arial"/>
              </w:rPr>
              <w:t>x</w:t>
            </w:r>
          </w:p>
        </w:tc>
        <w:tc>
          <w:tcPr>
            <w:tcW w:w="638" w:type="dxa"/>
            <w:shd w:val="clear" w:color="auto" w:fill="auto"/>
          </w:tcPr>
          <w:p w:rsidR="005B4B59" w:rsidRPr="003A547F" w:rsidRDefault="005B4B59" w:rsidP="003A547F">
            <w:pPr>
              <w:spacing w:after="120"/>
              <w:rPr>
                <w:rFonts w:ascii="Arial" w:hAnsi="Arial" w:cs="Arial"/>
              </w:rPr>
            </w:pPr>
            <w:r w:rsidRPr="003A547F">
              <w:rPr>
                <w:rFonts w:ascii="Arial" w:hAnsi="Arial" w:cs="Arial"/>
              </w:rPr>
              <w:t>x</w:t>
            </w:r>
          </w:p>
        </w:tc>
        <w:tc>
          <w:tcPr>
            <w:tcW w:w="638" w:type="dxa"/>
            <w:shd w:val="clear" w:color="auto" w:fill="auto"/>
          </w:tcPr>
          <w:p w:rsidR="005B4B59" w:rsidRPr="003A547F" w:rsidRDefault="005B4B59" w:rsidP="003A547F">
            <w:pPr>
              <w:spacing w:after="120"/>
              <w:rPr>
                <w:rFonts w:ascii="Arial" w:hAnsi="Arial" w:cs="Arial"/>
              </w:rPr>
            </w:pPr>
          </w:p>
        </w:tc>
        <w:tc>
          <w:tcPr>
            <w:tcW w:w="638" w:type="dxa"/>
            <w:shd w:val="clear" w:color="auto" w:fill="auto"/>
          </w:tcPr>
          <w:p w:rsidR="005B4B59" w:rsidRPr="003A547F" w:rsidRDefault="005B4B59" w:rsidP="003A547F">
            <w:pPr>
              <w:spacing w:after="120"/>
              <w:rPr>
                <w:rFonts w:ascii="Arial" w:hAnsi="Arial" w:cs="Arial"/>
              </w:rPr>
            </w:pPr>
            <w:r w:rsidRPr="003A547F">
              <w:rPr>
                <w:rFonts w:ascii="Arial" w:hAnsi="Arial" w:cs="Arial"/>
              </w:rPr>
              <w:t>x</w:t>
            </w:r>
          </w:p>
        </w:tc>
      </w:tr>
      <w:tr w:rsidR="005B4B59" w:rsidRPr="00C37F82" w:rsidTr="0028673B">
        <w:trPr>
          <w:trHeight w:val="307"/>
        </w:trPr>
        <w:tc>
          <w:tcPr>
            <w:tcW w:w="3349" w:type="dxa"/>
            <w:shd w:val="clear" w:color="auto" w:fill="auto"/>
          </w:tcPr>
          <w:p w:rsidR="005B4B59" w:rsidRPr="003A547F" w:rsidRDefault="005B4B59" w:rsidP="003A547F">
            <w:pPr>
              <w:spacing w:after="120"/>
              <w:rPr>
                <w:rFonts w:ascii="Arial" w:hAnsi="Arial" w:cs="Arial"/>
              </w:rPr>
            </w:pPr>
            <w:r w:rsidRPr="003A547F">
              <w:rPr>
                <w:rFonts w:ascii="Arial" w:hAnsi="Arial" w:cs="Arial"/>
              </w:rPr>
              <w:t>Lectures</w:t>
            </w:r>
          </w:p>
        </w:tc>
        <w:tc>
          <w:tcPr>
            <w:tcW w:w="638" w:type="dxa"/>
            <w:shd w:val="clear" w:color="auto" w:fill="auto"/>
          </w:tcPr>
          <w:p w:rsidR="005B4B59" w:rsidRPr="003A547F" w:rsidRDefault="005B4B59" w:rsidP="003A547F">
            <w:pPr>
              <w:spacing w:after="120"/>
              <w:rPr>
                <w:rFonts w:ascii="Arial" w:hAnsi="Arial" w:cs="Arial"/>
              </w:rPr>
            </w:pPr>
            <w:r w:rsidRPr="003A547F">
              <w:rPr>
                <w:rFonts w:ascii="Arial" w:hAnsi="Arial" w:cs="Arial"/>
              </w:rPr>
              <w:t>x</w:t>
            </w:r>
          </w:p>
        </w:tc>
        <w:tc>
          <w:tcPr>
            <w:tcW w:w="638" w:type="dxa"/>
            <w:shd w:val="clear" w:color="auto" w:fill="auto"/>
          </w:tcPr>
          <w:p w:rsidR="005B4B59" w:rsidRPr="003A547F" w:rsidRDefault="005B4B59" w:rsidP="003A547F">
            <w:pPr>
              <w:spacing w:after="120"/>
              <w:rPr>
                <w:rFonts w:ascii="Arial" w:hAnsi="Arial" w:cs="Arial"/>
              </w:rPr>
            </w:pPr>
            <w:r w:rsidRPr="003A547F">
              <w:rPr>
                <w:rFonts w:ascii="Arial" w:hAnsi="Arial" w:cs="Arial"/>
              </w:rPr>
              <w:t>x</w:t>
            </w:r>
          </w:p>
        </w:tc>
        <w:tc>
          <w:tcPr>
            <w:tcW w:w="638" w:type="dxa"/>
            <w:shd w:val="clear" w:color="auto" w:fill="auto"/>
          </w:tcPr>
          <w:p w:rsidR="005B4B59" w:rsidRPr="003A547F" w:rsidRDefault="005B4B59" w:rsidP="003A547F">
            <w:pPr>
              <w:spacing w:after="120"/>
              <w:rPr>
                <w:rFonts w:ascii="Arial" w:hAnsi="Arial" w:cs="Arial"/>
              </w:rPr>
            </w:pPr>
            <w:r w:rsidRPr="003A547F">
              <w:rPr>
                <w:rFonts w:ascii="Arial" w:hAnsi="Arial" w:cs="Arial"/>
              </w:rPr>
              <w:t>x</w:t>
            </w:r>
          </w:p>
        </w:tc>
        <w:tc>
          <w:tcPr>
            <w:tcW w:w="638" w:type="dxa"/>
            <w:shd w:val="clear" w:color="auto" w:fill="auto"/>
          </w:tcPr>
          <w:p w:rsidR="005B4B59" w:rsidRPr="003A547F" w:rsidRDefault="005B4B59" w:rsidP="003A547F">
            <w:pPr>
              <w:spacing w:after="120"/>
              <w:rPr>
                <w:rFonts w:ascii="Arial" w:hAnsi="Arial" w:cs="Arial"/>
              </w:rPr>
            </w:pPr>
            <w:r w:rsidRPr="003A547F">
              <w:rPr>
                <w:rFonts w:ascii="Arial" w:hAnsi="Arial" w:cs="Arial"/>
              </w:rPr>
              <w:t>x</w:t>
            </w:r>
          </w:p>
        </w:tc>
        <w:tc>
          <w:tcPr>
            <w:tcW w:w="638" w:type="dxa"/>
            <w:shd w:val="clear" w:color="auto" w:fill="auto"/>
          </w:tcPr>
          <w:p w:rsidR="005B4B59" w:rsidRPr="003A547F" w:rsidRDefault="005B4B59" w:rsidP="003A547F">
            <w:pPr>
              <w:spacing w:after="120"/>
              <w:rPr>
                <w:rFonts w:ascii="Arial" w:hAnsi="Arial" w:cs="Arial"/>
              </w:rPr>
            </w:pPr>
            <w:r w:rsidRPr="003A547F">
              <w:rPr>
                <w:rFonts w:ascii="Arial" w:hAnsi="Arial" w:cs="Arial"/>
              </w:rPr>
              <w:t>x</w:t>
            </w:r>
          </w:p>
        </w:tc>
        <w:tc>
          <w:tcPr>
            <w:tcW w:w="638" w:type="dxa"/>
            <w:shd w:val="clear" w:color="auto" w:fill="auto"/>
          </w:tcPr>
          <w:p w:rsidR="005B4B59" w:rsidRPr="003A547F" w:rsidRDefault="005B4B59" w:rsidP="003A547F">
            <w:pPr>
              <w:spacing w:after="120"/>
              <w:rPr>
                <w:rFonts w:ascii="Arial" w:hAnsi="Arial" w:cs="Arial"/>
              </w:rPr>
            </w:pPr>
            <w:r w:rsidRPr="003A547F">
              <w:rPr>
                <w:rFonts w:ascii="Arial" w:hAnsi="Arial" w:cs="Arial"/>
              </w:rPr>
              <w:t>x</w:t>
            </w:r>
          </w:p>
        </w:tc>
        <w:tc>
          <w:tcPr>
            <w:tcW w:w="638" w:type="dxa"/>
            <w:shd w:val="clear" w:color="auto" w:fill="auto"/>
          </w:tcPr>
          <w:p w:rsidR="005B4B59" w:rsidRPr="003A547F" w:rsidRDefault="005B4B59" w:rsidP="003A547F">
            <w:pPr>
              <w:spacing w:after="120"/>
              <w:rPr>
                <w:rFonts w:ascii="Arial" w:hAnsi="Arial" w:cs="Arial"/>
              </w:rPr>
            </w:pPr>
            <w:r w:rsidRPr="003A547F">
              <w:rPr>
                <w:rFonts w:ascii="Arial" w:hAnsi="Arial" w:cs="Arial"/>
              </w:rPr>
              <w:t>x</w:t>
            </w:r>
          </w:p>
        </w:tc>
        <w:tc>
          <w:tcPr>
            <w:tcW w:w="638" w:type="dxa"/>
            <w:shd w:val="clear" w:color="auto" w:fill="auto"/>
          </w:tcPr>
          <w:p w:rsidR="005B4B59" w:rsidRPr="003A547F" w:rsidRDefault="005B4B59" w:rsidP="003A547F">
            <w:pPr>
              <w:spacing w:after="120"/>
              <w:rPr>
                <w:rFonts w:ascii="Arial" w:hAnsi="Arial" w:cs="Arial"/>
              </w:rPr>
            </w:pPr>
            <w:r w:rsidRPr="003A547F">
              <w:rPr>
                <w:rFonts w:ascii="Arial" w:hAnsi="Arial" w:cs="Arial"/>
              </w:rPr>
              <w:t>x</w:t>
            </w:r>
          </w:p>
        </w:tc>
        <w:tc>
          <w:tcPr>
            <w:tcW w:w="638" w:type="dxa"/>
            <w:shd w:val="clear" w:color="auto" w:fill="auto"/>
          </w:tcPr>
          <w:p w:rsidR="005B4B59" w:rsidRPr="003A547F" w:rsidRDefault="005B4B59" w:rsidP="003A547F">
            <w:pPr>
              <w:spacing w:after="120"/>
              <w:rPr>
                <w:rFonts w:ascii="Arial" w:hAnsi="Arial" w:cs="Arial"/>
              </w:rPr>
            </w:pPr>
            <w:r w:rsidRPr="003A547F">
              <w:rPr>
                <w:rFonts w:ascii="Arial" w:hAnsi="Arial" w:cs="Arial"/>
              </w:rPr>
              <w:t>x</w:t>
            </w:r>
          </w:p>
        </w:tc>
        <w:tc>
          <w:tcPr>
            <w:tcW w:w="638" w:type="dxa"/>
            <w:shd w:val="clear" w:color="auto" w:fill="auto"/>
          </w:tcPr>
          <w:p w:rsidR="005B4B59" w:rsidRPr="003A547F" w:rsidRDefault="005B4B59" w:rsidP="003A547F">
            <w:pPr>
              <w:spacing w:after="120"/>
              <w:rPr>
                <w:rFonts w:ascii="Arial" w:hAnsi="Arial" w:cs="Arial"/>
              </w:rPr>
            </w:pPr>
            <w:r w:rsidRPr="003A547F">
              <w:rPr>
                <w:rFonts w:ascii="Arial" w:hAnsi="Arial" w:cs="Arial"/>
              </w:rPr>
              <w:t>x</w:t>
            </w:r>
          </w:p>
        </w:tc>
      </w:tr>
      <w:tr w:rsidR="005B4B59" w:rsidRPr="00C37F82" w:rsidTr="0028673B">
        <w:trPr>
          <w:trHeight w:val="229"/>
        </w:trPr>
        <w:tc>
          <w:tcPr>
            <w:tcW w:w="3349" w:type="dxa"/>
            <w:shd w:val="clear" w:color="auto" w:fill="D9D9D9"/>
          </w:tcPr>
          <w:p w:rsidR="005B4B59" w:rsidRPr="003A547F" w:rsidRDefault="005B4B59" w:rsidP="003A547F">
            <w:pPr>
              <w:spacing w:after="120"/>
              <w:rPr>
                <w:rFonts w:ascii="Arial" w:hAnsi="Arial" w:cs="Arial"/>
                <w:b/>
              </w:rPr>
            </w:pPr>
            <w:r w:rsidRPr="003A547F">
              <w:rPr>
                <w:rFonts w:ascii="Arial" w:hAnsi="Arial" w:cs="Arial"/>
                <w:b/>
              </w:rPr>
              <w:t>Assessment method</w:t>
            </w:r>
          </w:p>
        </w:tc>
        <w:tc>
          <w:tcPr>
            <w:tcW w:w="638" w:type="dxa"/>
            <w:shd w:val="clear" w:color="auto" w:fill="auto"/>
          </w:tcPr>
          <w:p w:rsidR="005B4B59" w:rsidRPr="003A547F" w:rsidRDefault="005B4B59" w:rsidP="003A547F">
            <w:pPr>
              <w:spacing w:after="120"/>
              <w:rPr>
                <w:rFonts w:ascii="Arial" w:hAnsi="Arial" w:cs="Arial"/>
              </w:rPr>
            </w:pPr>
          </w:p>
        </w:tc>
        <w:tc>
          <w:tcPr>
            <w:tcW w:w="638" w:type="dxa"/>
            <w:shd w:val="clear" w:color="auto" w:fill="auto"/>
          </w:tcPr>
          <w:p w:rsidR="005B4B59" w:rsidRPr="003A547F" w:rsidRDefault="005B4B59" w:rsidP="003A547F">
            <w:pPr>
              <w:spacing w:after="120"/>
              <w:rPr>
                <w:rFonts w:ascii="Arial" w:hAnsi="Arial" w:cs="Arial"/>
              </w:rPr>
            </w:pPr>
          </w:p>
        </w:tc>
        <w:tc>
          <w:tcPr>
            <w:tcW w:w="638" w:type="dxa"/>
            <w:shd w:val="clear" w:color="auto" w:fill="auto"/>
          </w:tcPr>
          <w:p w:rsidR="005B4B59" w:rsidRPr="003A547F" w:rsidRDefault="005B4B59" w:rsidP="003A547F">
            <w:pPr>
              <w:spacing w:after="120"/>
              <w:rPr>
                <w:rFonts w:ascii="Arial" w:hAnsi="Arial" w:cs="Arial"/>
              </w:rPr>
            </w:pPr>
          </w:p>
        </w:tc>
        <w:tc>
          <w:tcPr>
            <w:tcW w:w="638" w:type="dxa"/>
            <w:shd w:val="clear" w:color="auto" w:fill="auto"/>
          </w:tcPr>
          <w:p w:rsidR="005B4B59" w:rsidRPr="003A547F" w:rsidRDefault="005B4B59" w:rsidP="003A547F">
            <w:pPr>
              <w:spacing w:after="120"/>
              <w:rPr>
                <w:rFonts w:ascii="Arial" w:hAnsi="Arial" w:cs="Arial"/>
              </w:rPr>
            </w:pPr>
          </w:p>
        </w:tc>
        <w:tc>
          <w:tcPr>
            <w:tcW w:w="638" w:type="dxa"/>
            <w:shd w:val="clear" w:color="auto" w:fill="auto"/>
          </w:tcPr>
          <w:p w:rsidR="005B4B59" w:rsidRPr="003A547F" w:rsidRDefault="005B4B59" w:rsidP="003A547F">
            <w:pPr>
              <w:spacing w:after="120"/>
              <w:rPr>
                <w:rFonts w:ascii="Arial" w:hAnsi="Arial" w:cs="Arial"/>
              </w:rPr>
            </w:pPr>
          </w:p>
        </w:tc>
        <w:tc>
          <w:tcPr>
            <w:tcW w:w="638" w:type="dxa"/>
            <w:shd w:val="clear" w:color="auto" w:fill="auto"/>
          </w:tcPr>
          <w:p w:rsidR="005B4B59" w:rsidRPr="003A547F" w:rsidRDefault="005B4B59" w:rsidP="003A547F">
            <w:pPr>
              <w:spacing w:after="120"/>
              <w:rPr>
                <w:rFonts w:ascii="Arial" w:hAnsi="Arial" w:cs="Arial"/>
              </w:rPr>
            </w:pPr>
          </w:p>
        </w:tc>
        <w:tc>
          <w:tcPr>
            <w:tcW w:w="638" w:type="dxa"/>
            <w:shd w:val="clear" w:color="auto" w:fill="auto"/>
          </w:tcPr>
          <w:p w:rsidR="005B4B59" w:rsidRPr="003A547F" w:rsidRDefault="005B4B59" w:rsidP="003A547F">
            <w:pPr>
              <w:spacing w:after="120"/>
              <w:rPr>
                <w:rFonts w:ascii="Arial" w:hAnsi="Arial" w:cs="Arial"/>
              </w:rPr>
            </w:pPr>
          </w:p>
        </w:tc>
        <w:tc>
          <w:tcPr>
            <w:tcW w:w="638" w:type="dxa"/>
            <w:shd w:val="clear" w:color="auto" w:fill="auto"/>
          </w:tcPr>
          <w:p w:rsidR="005B4B59" w:rsidRPr="003A547F" w:rsidRDefault="005B4B59" w:rsidP="003A547F">
            <w:pPr>
              <w:spacing w:after="120"/>
              <w:rPr>
                <w:rFonts w:ascii="Arial" w:hAnsi="Arial" w:cs="Arial"/>
              </w:rPr>
            </w:pPr>
          </w:p>
        </w:tc>
        <w:tc>
          <w:tcPr>
            <w:tcW w:w="638" w:type="dxa"/>
            <w:shd w:val="clear" w:color="auto" w:fill="auto"/>
          </w:tcPr>
          <w:p w:rsidR="005B4B59" w:rsidRPr="003A547F" w:rsidRDefault="005B4B59" w:rsidP="003A547F">
            <w:pPr>
              <w:spacing w:after="120"/>
              <w:rPr>
                <w:rFonts w:ascii="Arial" w:hAnsi="Arial" w:cs="Arial"/>
              </w:rPr>
            </w:pPr>
          </w:p>
        </w:tc>
        <w:tc>
          <w:tcPr>
            <w:tcW w:w="638" w:type="dxa"/>
            <w:shd w:val="clear" w:color="auto" w:fill="auto"/>
          </w:tcPr>
          <w:p w:rsidR="005B4B59" w:rsidRPr="003A547F" w:rsidRDefault="005B4B59" w:rsidP="003A547F">
            <w:pPr>
              <w:spacing w:after="120"/>
              <w:rPr>
                <w:rFonts w:ascii="Arial" w:hAnsi="Arial" w:cs="Arial"/>
              </w:rPr>
            </w:pPr>
          </w:p>
        </w:tc>
      </w:tr>
      <w:tr w:rsidR="005B4B59" w:rsidRPr="00C37F82" w:rsidTr="0028673B">
        <w:trPr>
          <w:trHeight w:val="307"/>
        </w:trPr>
        <w:tc>
          <w:tcPr>
            <w:tcW w:w="3349" w:type="dxa"/>
            <w:shd w:val="clear" w:color="auto" w:fill="auto"/>
          </w:tcPr>
          <w:p w:rsidR="005B4B59" w:rsidRPr="003A547F" w:rsidRDefault="005B4B59" w:rsidP="003A547F">
            <w:pPr>
              <w:spacing w:after="120"/>
              <w:rPr>
                <w:rFonts w:ascii="Arial" w:hAnsi="Arial" w:cs="Arial"/>
              </w:rPr>
            </w:pPr>
            <w:r w:rsidRPr="003A547F">
              <w:rPr>
                <w:rFonts w:ascii="Arial" w:hAnsi="Arial" w:cs="Arial"/>
              </w:rPr>
              <w:t>Essays</w:t>
            </w:r>
          </w:p>
        </w:tc>
        <w:tc>
          <w:tcPr>
            <w:tcW w:w="638" w:type="dxa"/>
            <w:shd w:val="clear" w:color="auto" w:fill="auto"/>
          </w:tcPr>
          <w:p w:rsidR="005B4B59" w:rsidRPr="003A547F" w:rsidRDefault="005B4B59" w:rsidP="003A547F">
            <w:pPr>
              <w:spacing w:after="120"/>
              <w:rPr>
                <w:rFonts w:ascii="Arial" w:hAnsi="Arial" w:cs="Arial"/>
              </w:rPr>
            </w:pPr>
            <w:r w:rsidRPr="003A547F">
              <w:rPr>
                <w:rFonts w:ascii="Arial" w:hAnsi="Arial" w:cs="Arial"/>
              </w:rPr>
              <w:t>x</w:t>
            </w:r>
          </w:p>
        </w:tc>
        <w:tc>
          <w:tcPr>
            <w:tcW w:w="638" w:type="dxa"/>
            <w:shd w:val="clear" w:color="auto" w:fill="auto"/>
          </w:tcPr>
          <w:p w:rsidR="005B4B59" w:rsidRPr="003A547F" w:rsidRDefault="005B4B59" w:rsidP="003A547F">
            <w:pPr>
              <w:spacing w:after="120"/>
              <w:rPr>
                <w:rFonts w:ascii="Arial" w:hAnsi="Arial" w:cs="Arial"/>
              </w:rPr>
            </w:pPr>
            <w:r w:rsidRPr="003A547F">
              <w:rPr>
                <w:rFonts w:ascii="Arial" w:hAnsi="Arial" w:cs="Arial"/>
              </w:rPr>
              <w:t>x</w:t>
            </w:r>
          </w:p>
        </w:tc>
        <w:tc>
          <w:tcPr>
            <w:tcW w:w="638" w:type="dxa"/>
            <w:shd w:val="clear" w:color="auto" w:fill="auto"/>
          </w:tcPr>
          <w:p w:rsidR="005B4B59" w:rsidRPr="003A547F" w:rsidRDefault="005B4B59" w:rsidP="003A547F">
            <w:pPr>
              <w:spacing w:after="120"/>
              <w:rPr>
                <w:rFonts w:ascii="Arial" w:hAnsi="Arial" w:cs="Arial"/>
              </w:rPr>
            </w:pPr>
            <w:r w:rsidRPr="003A547F">
              <w:rPr>
                <w:rFonts w:ascii="Arial" w:hAnsi="Arial" w:cs="Arial"/>
              </w:rPr>
              <w:t>x</w:t>
            </w:r>
          </w:p>
        </w:tc>
        <w:tc>
          <w:tcPr>
            <w:tcW w:w="638" w:type="dxa"/>
            <w:shd w:val="clear" w:color="auto" w:fill="auto"/>
          </w:tcPr>
          <w:p w:rsidR="005B4B59" w:rsidRPr="003A547F" w:rsidRDefault="005B4B59" w:rsidP="003A547F">
            <w:pPr>
              <w:spacing w:after="120"/>
              <w:rPr>
                <w:rFonts w:ascii="Arial" w:hAnsi="Arial" w:cs="Arial"/>
              </w:rPr>
            </w:pPr>
            <w:r w:rsidRPr="003A547F">
              <w:rPr>
                <w:rFonts w:ascii="Arial" w:hAnsi="Arial" w:cs="Arial"/>
              </w:rPr>
              <w:t>x</w:t>
            </w:r>
          </w:p>
        </w:tc>
        <w:tc>
          <w:tcPr>
            <w:tcW w:w="638" w:type="dxa"/>
            <w:shd w:val="clear" w:color="auto" w:fill="auto"/>
          </w:tcPr>
          <w:p w:rsidR="005B4B59" w:rsidRPr="003A547F" w:rsidRDefault="005B4B59" w:rsidP="003A547F">
            <w:pPr>
              <w:spacing w:after="120"/>
              <w:rPr>
                <w:rFonts w:ascii="Arial" w:hAnsi="Arial" w:cs="Arial"/>
              </w:rPr>
            </w:pPr>
            <w:r w:rsidRPr="003A547F">
              <w:rPr>
                <w:rFonts w:ascii="Arial" w:hAnsi="Arial" w:cs="Arial"/>
              </w:rPr>
              <w:t>x</w:t>
            </w:r>
          </w:p>
        </w:tc>
        <w:tc>
          <w:tcPr>
            <w:tcW w:w="638" w:type="dxa"/>
            <w:shd w:val="clear" w:color="auto" w:fill="auto"/>
          </w:tcPr>
          <w:p w:rsidR="005B4B59" w:rsidRPr="003A547F" w:rsidRDefault="005B4B59" w:rsidP="003A547F">
            <w:pPr>
              <w:spacing w:after="120"/>
              <w:rPr>
                <w:rFonts w:ascii="Arial" w:hAnsi="Arial" w:cs="Arial"/>
              </w:rPr>
            </w:pPr>
            <w:r w:rsidRPr="003A547F">
              <w:rPr>
                <w:rFonts w:ascii="Arial" w:hAnsi="Arial" w:cs="Arial"/>
              </w:rPr>
              <w:t>x</w:t>
            </w:r>
          </w:p>
        </w:tc>
        <w:tc>
          <w:tcPr>
            <w:tcW w:w="638" w:type="dxa"/>
            <w:shd w:val="clear" w:color="auto" w:fill="auto"/>
          </w:tcPr>
          <w:p w:rsidR="005B4B59" w:rsidRPr="003A547F" w:rsidRDefault="005B4B59" w:rsidP="003A547F">
            <w:pPr>
              <w:spacing w:after="120"/>
              <w:rPr>
                <w:rFonts w:ascii="Arial" w:hAnsi="Arial" w:cs="Arial"/>
              </w:rPr>
            </w:pPr>
            <w:r w:rsidRPr="003A547F">
              <w:rPr>
                <w:rFonts w:ascii="Arial" w:hAnsi="Arial" w:cs="Arial"/>
              </w:rPr>
              <w:t>x</w:t>
            </w:r>
          </w:p>
        </w:tc>
        <w:tc>
          <w:tcPr>
            <w:tcW w:w="638" w:type="dxa"/>
            <w:shd w:val="clear" w:color="auto" w:fill="auto"/>
          </w:tcPr>
          <w:p w:rsidR="005B4B59" w:rsidRPr="003A547F" w:rsidRDefault="005B4B59" w:rsidP="003A547F">
            <w:pPr>
              <w:spacing w:after="120"/>
              <w:rPr>
                <w:rFonts w:ascii="Arial" w:hAnsi="Arial" w:cs="Arial"/>
              </w:rPr>
            </w:pPr>
          </w:p>
        </w:tc>
        <w:tc>
          <w:tcPr>
            <w:tcW w:w="638" w:type="dxa"/>
            <w:shd w:val="clear" w:color="auto" w:fill="auto"/>
          </w:tcPr>
          <w:p w:rsidR="005B4B59" w:rsidRPr="003A547F" w:rsidRDefault="005B4B59" w:rsidP="003A547F">
            <w:pPr>
              <w:spacing w:after="120"/>
              <w:rPr>
                <w:rFonts w:ascii="Arial" w:hAnsi="Arial" w:cs="Arial"/>
              </w:rPr>
            </w:pPr>
            <w:r w:rsidRPr="003A547F">
              <w:rPr>
                <w:rFonts w:ascii="Arial" w:hAnsi="Arial" w:cs="Arial"/>
              </w:rPr>
              <w:t>x</w:t>
            </w:r>
          </w:p>
        </w:tc>
        <w:tc>
          <w:tcPr>
            <w:tcW w:w="638" w:type="dxa"/>
            <w:shd w:val="clear" w:color="auto" w:fill="auto"/>
          </w:tcPr>
          <w:p w:rsidR="005B4B59" w:rsidRPr="003A547F" w:rsidRDefault="005B4B59" w:rsidP="003A547F">
            <w:pPr>
              <w:spacing w:after="120"/>
              <w:rPr>
                <w:rFonts w:ascii="Arial" w:hAnsi="Arial" w:cs="Arial"/>
              </w:rPr>
            </w:pPr>
            <w:r w:rsidRPr="003A547F">
              <w:rPr>
                <w:rFonts w:ascii="Arial" w:hAnsi="Arial" w:cs="Arial"/>
              </w:rPr>
              <w:t>x</w:t>
            </w:r>
          </w:p>
        </w:tc>
      </w:tr>
      <w:tr w:rsidR="005B4B59" w:rsidRPr="00C37F82" w:rsidTr="0028673B">
        <w:trPr>
          <w:trHeight w:val="363"/>
        </w:trPr>
        <w:tc>
          <w:tcPr>
            <w:tcW w:w="3349" w:type="dxa"/>
            <w:shd w:val="clear" w:color="auto" w:fill="auto"/>
          </w:tcPr>
          <w:p w:rsidR="005B4B59" w:rsidRPr="003A547F" w:rsidRDefault="005B4B59" w:rsidP="003A547F">
            <w:pPr>
              <w:spacing w:after="120"/>
              <w:rPr>
                <w:rFonts w:ascii="Arial" w:hAnsi="Arial" w:cs="Arial"/>
              </w:rPr>
            </w:pPr>
            <w:r w:rsidRPr="003A547F">
              <w:rPr>
                <w:rFonts w:ascii="Arial" w:hAnsi="Arial" w:cs="Arial"/>
              </w:rPr>
              <w:t>Seminar performance</w:t>
            </w:r>
          </w:p>
        </w:tc>
        <w:tc>
          <w:tcPr>
            <w:tcW w:w="638" w:type="dxa"/>
            <w:shd w:val="clear" w:color="auto" w:fill="auto"/>
          </w:tcPr>
          <w:p w:rsidR="005B4B59" w:rsidRPr="003A547F" w:rsidRDefault="005B4B59" w:rsidP="003A547F">
            <w:pPr>
              <w:spacing w:after="120"/>
              <w:rPr>
                <w:rFonts w:ascii="Arial" w:hAnsi="Arial" w:cs="Arial"/>
              </w:rPr>
            </w:pPr>
          </w:p>
        </w:tc>
        <w:tc>
          <w:tcPr>
            <w:tcW w:w="638" w:type="dxa"/>
            <w:shd w:val="clear" w:color="auto" w:fill="auto"/>
          </w:tcPr>
          <w:p w:rsidR="005B4B59" w:rsidRPr="003A547F" w:rsidRDefault="005B4B59" w:rsidP="003A547F">
            <w:pPr>
              <w:spacing w:after="120"/>
              <w:rPr>
                <w:rFonts w:ascii="Arial" w:hAnsi="Arial" w:cs="Arial"/>
              </w:rPr>
            </w:pPr>
          </w:p>
        </w:tc>
        <w:tc>
          <w:tcPr>
            <w:tcW w:w="638" w:type="dxa"/>
            <w:shd w:val="clear" w:color="auto" w:fill="auto"/>
          </w:tcPr>
          <w:p w:rsidR="005B4B59" w:rsidRPr="003A547F" w:rsidRDefault="005B4B59" w:rsidP="003A547F">
            <w:pPr>
              <w:spacing w:after="120"/>
              <w:rPr>
                <w:rFonts w:ascii="Arial" w:hAnsi="Arial" w:cs="Arial"/>
              </w:rPr>
            </w:pPr>
          </w:p>
        </w:tc>
        <w:tc>
          <w:tcPr>
            <w:tcW w:w="638" w:type="dxa"/>
            <w:shd w:val="clear" w:color="auto" w:fill="auto"/>
          </w:tcPr>
          <w:p w:rsidR="005B4B59" w:rsidRPr="003A547F" w:rsidRDefault="005B4B59" w:rsidP="003A547F">
            <w:pPr>
              <w:spacing w:after="120"/>
              <w:rPr>
                <w:rFonts w:ascii="Arial" w:hAnsi="Arial" w:cs="Arial"/>
              </w:rPr>
            </w:pPr>
          </w:p>
        </w:tc>
        <w:tc>
          <w:tcPr>
            <w:tcW w:w="638" w:type="dxa"/>
            <w:shd w:val="clear" w:color="auto" w:fill="auto"/>
          </w:tcPr>
          <w:p w:rsidR="005B4B59" w:rsidRPr="003A547F" w:rsidRDefault="005B4B59" w:rsidP="003A547F">
            <w:pPr>
              <w:spacing w:after="120"/>
              <w:rPr>
                <w:rFonts w:ascii="Arial" w:hAnsi="Arial" w:cs="Arial"/>
              </w:rPr>
            </w:pPr>
          </w:p>
        </w:tc>
        <w:tc>
          <w:tcPr>
            <w:tcW w:w="638" w:type="dxa"/>
            <w:shd w:val="clear" w:color="auto" w:fill="auto"/>
          </w:tcPr>
          <w:p w:rsidR="005B4B59" w:rsidRPr="003A547F" w:rsidRDefault="005B4B59" w:rsidP="003A547F">
            <w:pPr>
              <w:spacing w:after="120"/>
              <w:rPr>
                <w:rFonts w:ascii="Arial" w:hAnsi="Arial" w:cs="Arial"/>
              </w:rPr>
            </w:pPr>
          </w:p>
        </w:tc>
        <w:tc>
          <w:tcPr>
            <w:tcW w:w="638" w:type="dxa"/>
            <w:shd w:val="clear" w:color="auto" w:fill="auto"/>
          </w:tcPr>
          <w:p w:rsidR="005B4B59" w:rsidRPr="003A547F" w:rsidRDefault="005B4B59" w:rsidP="003A547F">
            <w:pPr>
              <w:spacing w:after="120"/>
              <w:rPr>
                <w:rFonts w:ascii="Arial" w:hAnsi="Arial" w:cs="Arial"/>
              </w:rPr>
            </w:pPr>
          </w:p>
        </w:tc>
        <w:tc>
          <w:tcPr>
            <w:tcW w:w="638" w:type="dxa"/>
            <w:shd w:val="clear" w:color="auto" w:fill="auto"/>
          </w:tcPr>
          <w:p w:rsidR="005B4B59" w:rsidRPr="003A547F" w:rsidRDefault="005B4B59" w:rsidP="003A547F">
            <w:pPr>
              <w:spacing w:after="120"/>
              <w:rPr>
                <w:rFonts w:ascii="Arial" w:hAnsi="Arial" w:cs="Arial"/>
              </w:rPr>
            </w:pPr>
            <w:r w:rsidRPr="003A547F">
              <w:rPr>
                <w:rFonts w:ascii="Arial" w:hAnsi="Arial" w:cs="Arial"/>
              </w:rPr>
              <w:t>x</w:t>
            </w:r>
          </w:p>
        </w:tc>
        <w:tc>
          <w:tcPr>
            <w:tcW w:w="638" w:type="dxa"/>
            <w:shd w:val="clear" w:color="auto" w:fill="auto"/>
          </w:tcPr>
          <w:p w:rsidR="005B4B59" w:rsidRPr="003A547F" w:rsidRDefault="005B4B59" w:rsidP="003A547F">
            <w:pPr>
              <w:spacing w:after="120"/>
              <w:rPr>
                <w:rFonts w:ascii="Arial" w:hAnsi="Arial" w:cs="Arial"/>
              </w:rPr>
            </w:pPr>
            <w:r w:rsidRPr="003A547F">
              <w:rPr>
                <w:rFonts w:ascii="Arial" w:hAnsi="Arial" w:cs="Arial"/>
              </w:rPr>
              <w:t>x</w:t>
            </w:r>
          </w:p>
        </w:tc>
        <w:tc>
          <w:tcPr>
            <w:tcW w:w="638" w:type="dxa"/>
            <w:shd w:val="clear" w:color="auto" w:fill="auto"/>
          </w:tcPr>
          <w:p w:rsidR="005B4B59" w:rsidRPr="003A547F" w:rsidRDefault="005B4B59" w:rsidP="003A547F">
            <w:pPr>
              <w:spacing w:after="120"/>
              <w:rPr>
                <w:rFonts w:ascii="Arial" w:hAnsi="Arial" w:cs="Arial"/>
              </w:rPr>
            </w:pPr>
            <w:r w:rsidRPr="003A547F">
              <w:rPr>
                <w:rFonts w:ascii="Arial" w:hAnsi="Arial" w:cs="Arial"/>
              </w:rPr>
              <w:t>x</w:t>
            </w:r>
          </w:p>
        </w:tc>
      </w:tr>
    </w:tbl>
    <w:p w:rsidR="003A547F" w:rsidRDefault="003A547F" w:rsidP="00302082">
      <w:pPr>
        <w:spacing w:after="120" w:line="240" w:lineRule="auto"/>
        <w:ind w:left="426" w:right="260"/>
        <w:rPr>
          <w:rFonts w:ascii="Arial" w:hAnsi="Arial" w:cs="Arial"/>
          <w:b/>
          <w:iCs/>
        </w:rPr>
      </w:pPr>
    </w:p>
    <w:p w:rsidR="0028673B" w:rsidRDefault="0028673B" w:rsidP="00302082">
      <w:pPr>
        <w:spacing w:after="120" w:line="240" w:lineRule="auto"/>
        <w:ind w:left="426" w:right="260"/>
        <w:rPr>
          <w:rFonts w:ascii="Arial" w:hAnsi="Arial" w:cs="Arial"/>
          <w:b/>
          <w:iCs/>
        </w:rPr>
      </w:pPr>
    </w:p>
    <w:p w:rsidR="0028673B" w:rsidRPr="00140233" w:rsidRDefault="0028673B" w:rsidP="00302082">
      <w:pPr>
        <w:spacing w:after="120" w:line="240" w:lineRule="auto"/>
        <w:ind w:left="426" w:right="260"/>
        <w:rPr>
          <w:rFonts w:ascii="Arial" w:hAnsi="Arial" w:cs="Arial"/>
          <w:b/>
          <w:iCs/>
        </w:rPr>
      </w:pPr>
    </w:p>
    <w:p w:rsidR="00883204" w:rsidRPr="00140233" w:rsidRDefault="00883204" w:rsidP="00696FF5">
      <w:pPr>
        <w:numPr>
          <w:ilvl w:val="0"/>
          <w:numId w:val="1"/>
        </w:numPr>
        <w:spacing w:after="120" w:line="240" w:lineRule="auto"/>
        <w:ind w:left="567" w:right="260" w:hanging="567"/>
        <w:jc w:val="both"/>
        <w:rPr>
          <w:rFonts w:ascii="Arial" w:hAnsi="Arial" w:cs="Arial"/>
          <w:iCs/>
        </w:rPr>
      </w:pPr>
      <w:r w:rsidRPr="00140233">
        <w:rPr>
          <w:rFonts w:ascii="Arial" w:hAnsi="Arial" w:cs="Arial"/>
          <w:b/>
          <w:bCs/>
        </w:rPr>
        <w:lastRenderedPageBreak/>
        <w:t xml:space="preserve">Inclusive module design </w:t>
      </w:r>
    </w:p>
    <w:p w:rsidR="00883204" w:rsidRPr="00140233" w:rsidRDefault="00883204" w:rsidP="00696FF5">
      <w:pPr>
        <w:autoSpaceDE w:val="0"/>
        <w:autoSpaceDN w:val="0"/>
        <w:adjustRightInd w:val="0"/>
        <w:spacing w:after="120" w:line="240" w:lineRule="auto"/>
        <w:ind w:left="567" w:right="260"/>
        <w:jc w:val="both"/>
        <w:rPr>
          <w:rFonts w:ascii="Arial" w:hAnsi="Arial" w:cs="Arial"/>
        </w:rPr>
      </w:pPr>
      <w:r w:rsidRPr="00140233">
        <w:rPr>
          <w:rFonts w:ascii="Arial" w:hAnsi="Arial" w:cs="Arial"/>
        </w:rPr>
        <w:t xml:space="preserve">The </w:t>
      </w:r>
      <w:r w:rsidR="003A547F" w:rsidRPr="003A547F">
        <w:rPr>
          <w:rFonts w:ascii="Arial" w:hAnsi="Arial" w:cs="Arial"/>
        </w:rPr>
        <w:t>School</w:t>
      </w:r>
      <w:r w:rsidRPr="0014023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140233" w:rsidRDefault="00883204" w:rsidP="00696FF5">
      <w:pPr>
        <w:autoSpaceDE w:val="0"/>
        <w:autoSpaceDN w:val="0"/>
        <w:adjustRightInd w:val="0"/>
        <w:spacing w:after="120" w:line="240" w:lineRule="auto"/>
        <w:ind w:left="567" w:right="260"/>
        <w:jc w:val="both"/>
        <w:rPr>
          <w:rFonts w:ascii="Arial" w:hAnsi="Arial" w:cs="Arial"/>
        </w:rPr>
      </w:pPr>
      <w:r w:rsidRPr="00140233">
        <w:rPr>
          <w:rFonts w:ascii="Arial" w:hAnsi="Arial" w:cs="Arial"/>
        </w:rPr>
        <w:t>The inclusive practices in the guidance (see Annex B Appendix A) have been considered in order to support all students in the following areas:</w:t>
      </w:r>
    </w:p>
    <w:p w:rsidR="00883204" w:rsidRPr="00140233" w:rsidRDefault="00883204" w:rsidP="00696FF5">
      <w:pPr>
        <w:autoSpaceDE w:val="0"/>
        <w:autoSpaceDN w:val="0"/>
        <w:adjustRightInd w:val="0"/>
        <w:spacing w:after="120" w:line="240" w:lineRule="auto"/>
        <w:ind w:left="567" w:right="260"/>
        <w:jc w:val="both"/>
        <w:rPr>
          <w:rFonts w:ascii="Arial" w:hAnsi="Arial" w:cs="Arial"/>
          <w:bCs/>
        </w:rPr>
      </w:pPr>
      <w:r w:rsidRPr="00140233">
        <w:rPr>
          <w:rFonts w:ascii="Arial" w:hAnsi="Arial" w:cs="Arial"/>
        </w:rPr>
        <w:t xml:space="preserve">a) </w:t>
      </w:r>
      <w:r w:rsidRPr="00140233">
        <w:rPr>
          <w:rFonts w:ascii="Arial" w:hAnsi="Arial" w:cs="Arial"/>
          <w:bCs/>
        </w:rPr>
        <w:t>Accessible resources and curriculum</w:t>
      </w:r>
    </w:p>
    <w:p w:rsidR="00883204" w:rsidRPr="0014023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140233">
        <w:rPr>
          <w:rFonts w:ascii="Arial" w:hAnsi="Arial" w:cs="Arial"/>
        </w:rPr>
        <w:t xml:space="preserve">b) </w:t>
      </w:r>
      <w:r w:rsidRPr="00140233">
        <w:rPr>
          <w:rFonts w:ascii="Arial" w:hAnsi="Arial" w:cs="Arial"/>
          <w:bCs/>
        </w:rPr>
        <w:t>Learning</w:t>
      </w:r>
      <w:r w:rsidR="00BB2045" w:rsidRPr="00140233">
        <w:rPr>
          <w:rFonts w:ascii="Arial" w:hAnsi="Arial" w:cs="Arial"/>
          <w:bCs/>
        </w:rPr>
        <w:t>,</w:t>
      </w:r>
      <w:r w:rsidRPr="00140233">
        <w:rPr>
          <w:rFonts w:ascii="Arial" w:hAnsi="Arial" w:cs="Arial"/>
          <w:bCs/>
        </w:rPr>
        <w:t xml:space="preserve"> teaching and assessment methods</w:t>
      </w:r>
    </w:p>
    <w:p w:rsidR="009A2D37" w:rsidRPr="00140233" w:rsidRDefault="00883204" w:rsidP="00696FF5">
      <w:pPr>
        <w:numPr>
          <w:ilvl w:val="0"/>
          <w:numId w:val="1"/>
        </w:numPr>
        <w:spacing w:after="120" w:line="240" w:lineRule="auto"/>
        <w:ind w:left="567" w:right="260" w:hanging="567"/>
        <w:jc w:val="both"/>
        <w:rPr>
          <w:rFonts w:ascii="Arial" w:hAnsi="Arial" w:cs="Arial"/>
          <w:b/>
        </w:rPr>
      </w:pPr>
      <w:r w:rsidRPr="00140233">
        <w:rPr>
          <w:rFonts w:ascii="Arial" w:hAnsi="Arial" w:cs="Arial"/>
          <w:b/>
        </w:rPr>
        <w:t>Campus(</w:t>
      </w:r>
      <w:proofErr w:type="spellStart"/>
      <w:r w:rsidRPr="00140233">
        <w:rPr>
          <w:rFonts w:ascii="Arial" w:hAnsi="Arial" w:cs="Arial"/>
          <w:b/>
        </w:rPr>
        <w:t>es</w:t>
      </w:r>
      <w:proofErr w:type="spellEnd"/>
      <w:r w:rsidRPr="00140233">
        <w:rPr>
          <w:rFonts w:ascii="Arial" w:hAnsi="Arial" w:cs="Arial"/>
          <w:b/>
        </w:rPr>
        <w:t>) or c</w:t>
      </w:r>
      <w:r w:rsidR="009A2D37" w:rsidRPr="00140233">
        <w:rPr>
          <w:rFonts w:ascii="Arial" w:hAnsi="Arial" w:cs="Arial"/>
          <w:b/>
        </w:rPr>
        <w:t>entre(s)</w:t>
      </w:r>
      <w:r w:rsidRPr="00140233">
        <w:rPr>
          <w:rFonts w:ascii="Arial" w:hAnsi="Arial" w:cs="Arial"/>
          <w:b/>
        </w:rPr>
        <w:t xml:space="preserve"> where module will be delivered</w:t>
      </w:r>
    </w:p>
    <w:p w:rsidR="009A2D37" w:rsidRPr="0028673B" w:rsidRDefault="003A547F" w:rsidP="003A547F">
      <w:pPr>
        <w:spacing w:after="120" w:line="240" w:lineRule="auto"/>
        <w:ind w:left="567" w:right="260"/>
        <w:jc w:val="both"/>
        <w:rPr>
          <w:rFonts w:ascii="Arial" w:hAnsi="Arial" w:cs="Arial"/>
          <w:iCs/>
        </w:rPr>
      </w:pPr>
      <w:r w:rsidRPr="0028673B">
        <w:rPr>
          <w:rFonts w:ascii="Arial" w:hAnsi="Arial" w:cs="Arial"/>
        </w:rPr>
        <w:t>Canterbury</w:t>
      </w:r>
    </w:p>
    <w:p w:rsidR="00883204" w:rsidRPr="00140233" w:rsidRDefault="00883204" w:rsidP="00696FF5">
      <w:pPr>
        <w:numPr>
          <w:ilvl w:val="0"/>
          <w:numId w:val="1"/>
        </w:numPr>
        <w:spacing w:after="120" w:line="240" w:lineRule="auto"/>
        <w:ind w:left="567" w:right="261" w:hanging="568"/>
        <w:jc w:val="both"/>
        <w:rPr>
          <w:rFonts w:ascii="Arial" w:hAnsi="Arial" w:cs="Arial"/>
          <w:b/>
        </w:rPr>
      </w:pPr>
      <w:r w:rsidRPr="00140233">
        <w:rPr>
          <w:rFonts w:ascii="Arial" w:hAnsi="Arial" w:cs="Arial"/>
          <w:b/>
        </w:rPr>
        <w:t xml:space="preserve">Internationalisation </w:t>
      </w:r>
    </w:p>
    <w:p w:rsidR="00883204" w:rsidRPr="00140233" w:rsidRDefault="0093302C" w:rsidP="0093302C">
      <w:pPr>
        <w:pStyle w:val="ListParagraph"/>
        <w:rPr>
          <w:rFonts w:ascii="Arial" w:hAnsi="Arial" w:cs="Arial"/>
          <w:b/>
        </w:rPr>
      </w:pPr>
      <w:r w:rsidRPr="0093302C">
        <w:rPr>
          <w:rFonts w:ascii="Arial" w:hAnsi="Arial" w:cs="Arial"/>
        </w:rPr>
        <w:t xml:space="preserve">This is a module about English and American love poetry; it’s difficult to make a case for the relevance of internationalisation.   </w:t>
      </w:r>
    </w:p>
    <w:p w:rsidR="00641D6D" w:rsidRPr="00140233" w:rsidRDefault="00641D6D" w:rsidP="00302082">
      <w:pPr>
        <w:pBdr>
          <w:bottom w:val="single" w:sz="6" w:space="1" w:color="auto"/>
        </w:pBdr>
        <w:spacing w:after="120" w:line="240" w:lineRule="auto"/>
        <w:ind w:right="260"/>
        <w:rPr>
          <w:rFonts w:ascii="Arial" w:hAnsi="Arial" w:cs="Arial"/>
        </w:rPr>
      </w:pPr>
    </w:p>
    <w:p w:rsidR="00441E76" w:rsidRPr="0028673B" w:rsidRDefault="00422B69" w:rsidP="00302082">
      <w:pPr>
        <w:spacing w:after="120" w:line="240" w:lineRule="auto"/>
        <w:ind w:right="260"/>
        <w:rPr>
          <w:rFonts w:ascii="Arial" w:hAnsi="Arial" w:cs="Arial"/>
          <w:b/>
          <w:sz w:val="18"/>
          <w:szCs w:val="18"/>
        </w:rPr>
      </w:pPr>
      <w:r w:rsidRPr="0028673B">
        <w:rPr>
          <w:rFonts w:ascii="Arial" w:hAnsi="Arial" w:cs="Arial"/>
          <w:b/>
          <w:sz w:val="18"/>
          <w:szCs w:val="18"/>
        </w:rPr>
        <w:t>FACULTIES SUPPORT OFFICE</w:t>
      </w:r>
      <w:r w:rsidR="00441E76" w:rsidRPr="0028673B">
        <w:rPr>
          <w:rFonts w:ascii="Arial" w:hAnsi="Arial" w:cs="Arial"/>
          <w:b/>
          <w:sz w:val="18"/>
          <w:szCs w:val="18"/>
        </w:rPr>
        <w:t xml:space="preserve"> USE ONLY</w:t>
      </w:r>
      <w:r w:rsidR="00C612A8" w:rsidRPr="0028673B">
        <w:rPr>
          <w:rFonts w:ascii="Arial" w:hAnsi="Arial" w:cs="Arial"/>
          <w:b/>
          <w:sz w:val="18"/>
          <w:szCs w:val="18"/>
        </w:rPr>
        <w:t xml:space="preserve"> </w:t>
      </w:r>
    </w:p>
    <w:p w:rsidR="00D83563" w:rsidRPr="0028673B" w:rsidRDefault="00D83563" w:rsidP="00302082">
      <w:pPr>
        <w:spacing w:after="120" w:line="240" w:lineRule="auto"/>
        <w:ind w:right="260"/>
        <w:rPr>
          <w:rFonts w:ascii="Arial" w:hAnsi="Arial" w:cs="Arial"/>
          <w:b/>
          <w:sz w:val="18"/>
          <w:szCs w:val="18"/>
        </w:rPr>
      </w:pPr>
      <w:r w:rsidRPr="0028673B">
        <w:rPr>
          <w:rFonts w:ascii="Arial" w:hAnsi="Arial" w:cs="Arial"/>
          <w:b/>
          <w:sz w:val="18"/>
          <w:szCs w:val="18"/>
        </w:rPr>
        <w:t>Revision record – all revisions must be recorded in the grid and full details of the change retained in the appropriate committee records.</w:t>
      </w:r>
    </w:p>
    <w:p w:rsidR="00422B69" w:rsidRPr="0028673B" w:rsidRDefault="00422B69" w:rsidP="00302082">
      <w:pPr>
        <w:spacing w:after="120" w:line="240" w:lineRule="auto"/>
        <w:ind w:right="-330"/>
        <w:rPr>
          <w:rFonts w:ascii="Arial" w:hAnsi="Arial" w:cs="Arial"/>
          <w:b/>
          <w:sz w:val="18"/>
          <w:szCs w:val="18"/>
        </w:rPr>
      </w:pPr>
    </w:p>
    <w:tbl>
      <w:tblPr>
        <w:tblStyle w:val="TableGrid"/>
        <w:tblW w:w="10682" w:type="dxa"/>
        <w:tblLook w:val="04A0" w:firstRow="1" w:lastRow="0" w:firstColumn="1" w:lastColumn="0" w:noHBand="0" w:noVBand="1"/>
      </w:tblPr>
      <w:tblGrid>
        <w:gridCol w:w="1526"/>
        <w:gridCol w:w="1304"/>
        <w:gridCol w:w="2268"/>
        <w:gridCol w:w="2987"/>
        <w:gridCol w:w="2597"/>
      </w:tblGrid>
      <w:tr w:rsidR="00302082" w:rsidRPr="0028673B" w:rsidTr="0028673B">
        <w:trPr>
          <w:trHeight w:val="317"/>
        </w:trPr>
        <w:tc>
          <w:tcPr>
            <w:tcW w:w="1526" w:type="dxa"/>
          </w:tcPr>
          <w:p w:rsidR="00422B69" w:rsidRPr="0028673B" w:rsidRDefault="00422B69" w:rsidP="00302082">
            <w:pPr>
              <w:spacing w:after="120"/>
              <w:ind w:right="-330"/>
              <w:rPr>
                <w:rFonts w:ascii="Arial" w:hAnsi="Arial" w:cs="Arial"/>
                <w:sz w:val="18"/>
                <w:szCs w:val="18"/>
              </w:rPr>
            </w:pPr>
            <w:r w:rsidRPr="0028673B">
              <w:rPr>
                <w:rFonts w:ascii="Arial" w:hAnsi="Arial" w:cs="Arial"/>
                <w:sz w:val="18"/>
                <w:szCs w:val="18"/>
              </w:rPr>
              <w:t>Date approved</w:t>
            </w:r>
          </w:p>
        </w:tc>
        <w:tc>
          <w:tcPr>
            <w:tcW w:w="1304" w:type="dxa"/>
          </w:tcPr>
          <w:p w:rsidR="00422B69" w:rsidRPr="0028673B" w:rsidRDefault="00422B69" w:rsidP="00302082">
            <w:pPr>
              <w:spacing w:after="120"/>
              <w:rPr>
                <w:rFonts w:ascii="Arial" w:hAnsi="Arial" w:cs="Arial"/>
                <w:sz w:val="18"/>
                <w:szCs w:val="18"/>
              </w:rPr>
            </w:pPr>
            <w:r w:rsidRPr="0028673B">
              <w:rPr>
                <w:rFonts w:ascii="Arial" w:hAnsi="Arial" w:cs="Arial"/>
                <w:sz w:val="18"/>
                <w:szCs w:val="18"/>
              </w:rPr>
              <w:t>Major/minor revision</w:t>
            </w:r>
          </w:p>
        </w:tc>
        <w:tc>
          <w:tcPr>
            <w:tcW w:w="2268" w:type="dxa"/>
          </w:tcPr>
          <w:p w:rsidR="00422B69" w:rsidRPr="0028673B" w:rsidRDefault="00422B69" w:rsidP="00302082">
            <w:pPr>
              <w:spacing w:after="120"/>
              <w:ind w:right="-34"/>
              <w:rPr>
                <w:rFonts w:ascii="Arial" w:hAnsi="Arial" w:cs="Arial"/>
                <w:sz w:val="18"/>
                <w:szCs w:val="18"/>
              </w:rPr>
            </w:pPr>
            <w:r w:rsidRPr="0028673B">
              <w:rPr>
                <w:rFonts w:ascii="Arial" w:hAnsi="Arial" w:cs="Arial"/>
                <w:sz w:val="18"/>
                <w:szCs w:val="18"/>
              </w:rPr>
              <w:t>Start date of the delivery of  revised version</w:t>
            </w:r>
          </w:p>
        </w:tc>
        <w:tc>
          <w:tcPr>
            <w:tcW w:w="2987" w:type="dxa"/>
          </w:tcPr>
          <w:p w:rsidR="00422B69" w:rsidRPr="0028673B" w:rsidRDefault="00422B69" w:rsidP="00302082">
            <w:pPr>
              <w:spacing w:after="120"/>
              <w:ind w:right="-330"/>
              <w:rPr>
                <w:rFonts w:ascii="Arial" w:hAnsi="Arial" w:cs="Arial"/>
                <w:sz w:val="18"/>
                <w:szCs w:val="18"/>
              </w:rPr>
            </w:pPr>
            <w:r w:rsidRPr="0028673B">
              <w:rPr>
                <w:rFonts w:ascii="Arial" w:hAnsi="Arial" w:cs="Arial"/>
                <w:sz w:val="18"/>
                <w:szCs w:val="18"/>
              </w:rPr>
              <w:t>Section revised</w:t>
            </w:r>
          </w:p>
        </w:tc>
        <w:tc>
          <w:tcPr>
            <w:tcW w:w="2597" w:type="dxa"/>
          </w:tcPr>
          <w:p w:rsidR="00422B69" w:rsidRPr="0028673B" w:rsidRDefault="00422B69" w:rsidP="00302082">
            <w:pPr>
              <w:spacing w:after="120"/>
              <w:ind w:right="-330"/>
              <w:rPr>
                <w:rFonts w:ascii="Arial" w:hAnsi="Arial" w:cs="Arial"/>
                <w:sz w:val="18"/>
                <w:szCs w:val="18"/>
              </w:rPr>
            </w:pPr>
            <w:r w:rsidRPr="0028673B">
              <w:rPr>
                <w:rFonts w:ascii="Arial" w:hAnsi="Arial" w:cs="Arial"/>
                <w:sz w:val="18"/>
                <w:szCs w:val="18"/>
              </w:rPr>
              <w:t>Impacts PLOs</w:t>
            </w:r>
            <w:r w:rsidR="00694309" w:rsidRPr="0028673B">
              <w:rPr>
                <w:rFonts w:ascii="Arial" w:hAnsi="Arial" w:cs="Arial"/>
                <w:sz w:val="18"/>
                <w:szCs w:val="18"/>
              </w:rPr>
              <w:t xml:space="preserve"> (</w:t>
            </w:r>
            <w:r w:rsidR="001A425B" w:rsidRPr="0028673B">
              <w:rPr>
                <w:rFonts w:ascii="Arial" w:hAnsi="Arial" w:cs="Arial"/>
                <w:sz w:val="18"/>
                <w:szCs w:val="18"/>
              </w:rPr>
              <w:t>Q6&amp;7 cover sheet)</w:t>
            </w:r>
          </w:p>
        </w:tc>
      </w:tr>
      <w:tr w:rsidR="0028673B" w:rsidRPr="0028673B" w:rsidTr="0028673B">
        <w:trPr>
          <w:trHeight w:val="305"/>
        </w:trPr>
        <w:tc>
          <w:tcPr>
            <w:tcW w:w="1526" w:type="dxa"/>
          </w:tcPr>
          <w:p w:rsidR="0028673B" w:rsidRPr="00B908F1" w:rsidRDefault="0028673B" w:rsidP="0028673B">
            <w:pPr>
              <w:spacing w:after="120"/>
              <w:ind w:right="-330"/>
              <w:rPr>
                <w:rFonts w:ascii="Arial" w:hAnsi="Arial" w:cs="Arial"/>
                <w:sz w:val="18"/>
                <w:szCs w:val="18"/>
              </w:rPr>
            </w:pPr>
            <w:r w:rsidRPr="00B908F1">
              <w:rPr>
                <w:rFonts w:ascii="Arial" w:hAnsi="Arial" w:cs="Arial"/>
                <w:sz w:val="18"/>
                <w:szCs w:val="18"/>
              </w:rPr>
              <w:t>05/03/18</w:t>
            </w:r>
          </w:p>
        </w:tc>
        <w:tc>
          <w:tcPr>
            <w:tcW w:w="1304" w:type="dxa"/>
          </w:tcPr>
          <w:p w:rsidR="0028673B" w:rsidRPr="00B908F1" w:rsidRDefault="0028673B" w:rsidP="0028673B">
            <w:pPr>
              <w:spacing w:after="120"/>
              <w:ind w:right="-330"/>
              <w:rPr>
                <w:rFonts w:ascii="Arial" w:hAnsi="Arial" w:cs="Arial"/>
                <w:sz w:val="18"/>
                <w:szCs w:val="18"/>
              </w:rPr>
            </w:pPr>
            <w:r w:rsidRPr="00B908F1">
              <w:rPr>
                <w:rFonts w:ascii="Arial" w:hAnsi="Arial" w:cs="Arial"/>
                <w:sz w:val="18"/>
                <w:szCs w:val="18"/>
              </w:rPr>
              <w:t>Major</w:t>
            </w:r>
          </w:p>
        </w:tc>
        <w:tc>
          <w:tcPr>
            <w:tcW w:w="2268" w:type="dxa"/>
          </w:tcPr>
          <w:p w:rsidR="0028673B" w:rsidRPr="00B908F1" w:rsidRDefault="0028673B" w:rsidP="0028673B">
            <w:pPr>
              <w:spacing w:after="120"/>
              <w:ind w:right="-330"/>
              <w:rPr>
                <w:rFonts w:ascii="Arial" w:hAnsi="Arial" w:cs="Arial"/>
                <w:sz w:val="18"/>
                <w:szCs w:val="18"/>
              </w:rPr>
            </w:pPr>
            <w:r w:rsidRPr="00B908F1">
              <w:rPr>
                <w:rFonts w:ascii="Arial" w:hAnsi="Arial" w:cs="Arial"/>
                <w:sz w:val="18"/>
                <w:szCs w:val="18"/>
              </w:rPr>
              <w:t>September 2018</w:t>
            </w:r>
            <w:bookmarkStart w:id="0" w:name="_GoBack"/>
            <w:bookmarkEnd w:id="0"/>
          </w:p>
        </w:tc>
        <w:tc>
          <w:tcPr>
            <w:tcW w:w="2987" w:type="dxa"/>
          </w:tcPr>
          <w:p w:rsidR="0028673B" w:rsidRPr="00B908F1" w:rsidRDefault="0028673B" w:rsidP="0028673B">
            <w:pPr>
              <w:spacing w:after="120"/>
              <w:ind w:right="-330"/>
              <w:rPr>
                <w:rFonts w:ascii="Arial" w:hAnsi="Arial" w:cs="Arial"/>
                <w:sz w:val="18"/>
                <w:szCs w:val="18"/>
              </w:rPr>
            </w:pPr>
            <w:r w:rsidRPr="00B908F1">
              <w:rPr>
                <w:rFonts w:ascii="Arial" w:hAnsi="Arial" w:cs="Arial"/>
                <w:sz w:val="18"/>
                <w:szCs w:val="18"/>
              </w:rPr>
              <w:t>13 (optional dissertation removed)</w:t>
            </w:r>
          </w:p>
        </w:tc>
        <w:tc>
          <w:tcPr>
            <w:tcW w:w="2597" w:type="dxa"/>
          </w:tcPr>
          <w:p w:rsidR="0028673B" w:rsidRPr="00B908F1" w:rsidRDefault="0028673B" w:rsidP="0028673B">
            <w:pPr>
              <w:spacing w:after="120"/>
              <w:ind w:right="-330"/>
              <w:rPr>
                <w:rFonts w:ascii="Arial" w:hAnsi="Arial" w:cs="Arial"/>
                <w:sz w:val="18"/>
                <w:szCs w:val="18"/>
              </w:rPr>
            </w:pPr>
            <w:r w:rsidRPr="00B908F1">
              <w:rPr>
                <w:rFonts w:ascii="Arial" w:hAnsi="Arial" w:cs="Arial"/>
                <w:sz w:val="18"/>
                <w:szCs w:val="18"/>
              </w:rPr>
              <w:t>No</w:t>
            </w:r>
          </w:p>
        </w:tc>
      </w:tr>
      <w:tr w:rsidR="0028673B" w:rsidRPr="0028673B" w:rsidTr="0028673B">
        <w:trPr>
          <w:trHeight w:val="305"/>
        </w:trPr>
        <w:tc>
          <w:tcPr>
            <w:tcW w:w="1526" w:type="dxa"/>
          </w:tcPr>
          <w:p w:rsidR="0028673B" w:rsidRPr="0028673B" w:rsidRDefault="0028673B" w:rsidP="0028673B">
            <w:pPr>
              <w:spacing w:after="120"/>
              <w:ind w:right="-330"/>
              <w:rPr>
                <w:rFonts w:ascii="Arial" w:hAnsi="Arial" w:cs="Arial"/>
                <w:sz w:val="18"/>
                <w:szCs w:val="18"/>
              </w:rPr>
            </w:pPr>
          </w:p>
        </w:tc>
        <w:tc>
          <w:tcPr>
            <w:tcW w:w="1304" w:type="dxa"/>
          </w:tcPr>
          <w:p w:rsidR="0028673B" w:rsidRPr="0028673B" w:rsidRDefault="0028673B" w:rsidP="0028673B">
            <w:pPr>
              <w:spacing w:after="120"/>
              <w:ind w:right="-330"/>
              <w:rPr>
                <w:rFonts w:ascii="Arial" w:hAnsi="Arial" w:cs="Arial"/>
                <w:sz w:val="18"/>
                <w:szCs w:val="18"/>
              </w:rPr>
            </w:pPr>
          </w:p>
        </w:tc>
        <w:tc>
          <w:tcPr>
            <w:tcW w:w="2268" w:type="dxa"/>
          </w:tcPr>
          <w:p w:rsidR="0028673B" w:rsidRPr="0028673B" w:rsidRDefault="0028673B" w:rsidP="0028673B">
            <w:pPr>
              <w:spacing w:after="120"/>
              <w:ind w:right="-330"/>
              <w:rPr>
                <w:rFonts w:ascii="Arial" w:hAnsi="Arial" w:cs="Arial"/>
                <w:sz w:val="18"/>
                <w:szCs w:val="18"/>
              </w:rPr>
            </w:pPr>
          </w:p>
        </w:tc>
        <w:tc>
          <w:tcPr>
            <w:tcW w:w="2987" w:type="dxa"/>
          </w:tcPr>
          <w:p w:rsidR="0028673B" w:rsidRPr="0028673B" w:rsidRDefault="0028673B" w:rsidP="0028673B">
            <w:pPr>
              <w:spacing w:after="120"/>
              <w:ind w:right="-330"/>
              <w:rPr>
                <w:rFonts w:ascii="Arial" w:hAnsi="Arial" w:cs="Arial"/>
                <w:sz w:val="18"/>
                <w:szCs w:val="18"/>
              </w:rPr>
            </w:pPr>
          </w:p>
        </w:tc>
        <w:tc>
          <w:tcPr>
            <w:tcW w:w="2597" w:type="dxa"/>
          </w:tcPr>
          <w:p w:rsidR="0028673B" w:rsidRPr="0028673B" w:rsidRDefault="0028673B" w:rsidP="0028673B">
            <w:pPr>
              <w:spacing w:after="120"/>
              <w:ind w:right="-330"/>
              <w:rPr>
                <w:rFonts w:ascii="Arial" w:hAnsi="Arial" w:cs="Arial"/>
                <w:sz w:val="18"/>
                <w:szCs w:val="18"/>
              </w:rPr>
            </w:pPr>
          </w:p>
        </w:tc>
      </w:tr>
    </w:tbl>
    <w:p w:rsidR="00D83563" w:rsidRPr="00140233" w:rsidRDefault="00D83563" w:rsidP="00302082">
      <w:pPr>
        <w:spacing w:after="120" w:line="240" w:lineRule="auto"/>
        <w:ind w:right="-330"/>
        <w:rPr>
          <w:rFonts w:ascii="Arial" w:hAnsi="Arial" w:cs="Arial"/>
        </w:rPr>
      </w:pPr>
    </w:p>
    <w:p w:rsidR="00C57028" w:rsidRPr="00140233"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140233">
        <w:rPr>
          <w:rFonts w:ascii="Arial" w:hAnsi="Arial" w:cs="Arial"/>
        </w:rPr>
        <w:t>Revised FSO Jan 2018</w:t>
      </w:r>
    </w:p>
    <w:sectPr w:rsidR="00C57028" w:rsidRPr="00140233"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B46" w:rsidRDefault="00155B46" w:rsidP="009A2D37">
      <w:pPr>
        <w:spacing w:after="0" w:line="240" w:lineRule="auto"/>
      </w:pPr>
      <w:r>
        <w:separator/>
      </w:r>
    </w:p>
  </w:endnote>
  <w:endnote w:type="continuationSeparator" w:id="0">
    <w:p w:rsidR="00155B46" w:rsidRDefault="00155B46" w:rsidP="009A2D37">
      <w:pPr>
        <w:spacing w:after="0" w:line="240" w:lineRule="auto"/>
      </w:pPr>
      <w:r>
        <w:continuationSeparator/>
      </w:r>
    </w:p>
  </w:endnote>
  <w:endnote w:type="continuationNotice" w:id="1">
    <w:p w:rsidR="00155B46" w:rsidRDefault="00155B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28673B">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B46" w:rsidRDefault="00155B46" w:rsidP="009A2D37">
      <w:pPr>
        <w:spacing w:after="0" w:line="240" w:lineRule="auto"/>
      </w:pPr>
      <w:r>
        <w:separator/>
      </w:r>
    </w:p>
  </w:footnote>
  <w:footnote w:type="continuationSeparator" w:id="0">
    <w:p w:rsidR="00155B46" w:rsidRDefault="00155B46" w:rsidP="009A2D37">
      <w:pPr>
        <w:spacing w:after="0" w:line="240" w:lineRule="auto"/>
      </w:pPr>
      <w:r>
        <w:continuationSeparator/>
      </w:r>
    </w:p>
  </w:footnote>
  <w:footnote w:type="continuationNotice" w:id="1">
    <w:p w:rsidR="00155B46" w:rsidRDefault="00155B4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9AF088E"/>
    <w:multiLevelType w:val="multilevel"/>
    <w:tmpl w:val="D7FEE8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D1687D"/>
    <w:multiLevelType w:val="hybridMultilevel"/>
    <w:tmpl w:val="AF70C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E3D1248"/>
    <w:multiLevelType w:val="hybridMultilevel"/>
    <w:tmpl w:val="9142FC90"/>
    <w:lvl w:ilvl="0" w:tplc="07408E3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6C3CF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5"/>
  </w:num>
  <w:num w:numId="4">
    <w:abstractNumId w:val="1"/>
  </w:num>
  <w:num w:numId="5">
    <w:abstractNumId w:val="9"/>
  </w:num>
  <w:num w:numId="6">
    <w:abstractNumId w:val="7"/>
  </w:num>
  <w:num w:numId="7">
    <w:abstractNumId w:val="11"/>
  </w:num>
  <w:num w:numId="8">
    <w:abstractNumId w:val="8"/>
  </w:num>
  <w:num w:numId="9">
    <w:abstractNumId w:val="6"/>
  </w:num>
  <w:num w:numId="10">
    <w:abstractNumId w:val="4"/>
  </w:num>
  <w:num w:numId="11">
    <w:abstractNumId w:val="12"/>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46"/>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33"/>
    <w:rsid w:val="001402AD"/>
    <w:rsid w:val="001540CE"/>
    <w:rsid w:val="00155B46"/>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8E6"/>
    <w:rsid w:val="001D1F2D"/>
    <w:rsid w:val="001D2314"/>
    <w:rsid w:val="001D6398"/>
    <w:rsid w:val="001E1F45"/>
    <w:rsid w:val="001E62C1"/>
    <w:rsid w:val="001F0779"/>
    <w:rsid w:val="001F3C3E"/>
    <w:rsid w:val="00201C5F"/>
    <w:rsid w:val="0020243A"/>
    <w:rsid w:val="0021578E"/>
    <w:rsid w:val="00227582"/>
    <w:rsid w:val="002308BE"/>
    <w:rsid w:val="002407C0"/>
    <w:rsid w:val="00245A7D"/>
    <w:rsid w:val="002461AF"/>
    <w:rsid w:val="002465A1"/>
    <w:rsid w:val="00264576"/>
    <w:rsid w:val="0026585A"/>
    <w:rsid w:val="00266735"/>
    <w:rsid w:val="00273CF0"/>
    <w:rsid w:val="002748D4"/>
    <w:rsid w:val="00274ED7"/>
    <w:rsid w:val="0028461D"/>
    <w:rsid w:val="0028590C"/>
    <w:rsid w:val="0028673B"/>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47F"/>
    <w:rsid w:val="003A5DA0"/>
    <w:rsid w:val="003A5EEB"/>
    <w:rsid w:val="003A6143"/>
    <w:rsid w:val="003B35F4"/>
    <w:rsid w:val="003B4FC5"/>
    <w:rsid w:val="003B7C76"/>
    <w:rsid w:val="003C3E0C"/>
    <w:rsid w:val="003C776B"/>
    <w:rsid w:val="003D4A1C"/>
    <w:rsid w:val="003D7AA0"/>
    <w:rsid w:val="003E1FF7"/>
    <w:rsid w:val="003E311D"/>
    <w:rsid w:val="003F2AE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4B59"/>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1312"/>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302C"/>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73C2"/>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1899A7E-AC20-42FA-813B-B4BB0143C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B6BEC6-A643-44E1-93A4-1A119283AC75}">
  <ds:schemaRefs>
    <ds:schemaRef ds:uri="http://schemas.openxmlformats.org/officeDocument/2006/bibliography"/>
  </ds:schemaRefs>
</ds:datastoreItem>
</file>

<file path=customXml/itemProps2.xml><?xml version="1.0" encoding="utf-8"?>
<ds:datastoreItem xmlns:ds="http://schemas.openxmlformats.org/officeDocument/2006/customXml" ds:itemID="{EB17118E-FE79-4484-9295-36A6D974E4CD}"/>
</file>

<file path=customXml/itemProps3.xml><?xml version="1.0" encoding="utf-8"?>
<ds:datastoreItem xmlns:ds="http://schemas.openxmlformats.org/officeDocument/2006/customXml" ds:itemID="{28B31FEA-659A-4E0C-B1E9-CEC2F4C94407}"/>
</file>

<file path=customXml/itemProps4.xml><?xml version="1.0" encoding="utf-8"?>
<ds:datastoreItem xmlns:ds="http://schemas.openxmlformats.org/officeDocument/2006/customXml" ds:itemID="{4B133693-9036-43AA-AF81-2BA9F7616ECF}"/>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Finley</dc:creator>
  <cp:lastModifiedBy>Ruth Barnard</cp:lastModifiedBy>
  <cp:revision>3</cp:revision>
  <cp:lastPrinted>2015-09-09T08:37:00Z</cp:lastPrinted>
  <dcterms:created xsi:type="dcterms:W3CDTF">2018-03-06T12:50:00Z</dcterms:created>
  <dcterms:modified xsi:type="dcterms:W3CDTF">2018-03-07T11:28:00Z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