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DD4DD9">
        <w:rPr>
          <w:rFonts w:ascii="Arial" w:hAnsi="Arial" w:cs="Arial"/>
          <w:b/>
        </w:rPr>
        <w:t xml:space="preserve"> </w:t>
      </w:r>
      <w:r w:rsidR="00B100C8" w:rsidRPr="00353B92">
        <w:rPr>
          <w:rFonts w:ascii="Arial" w:hAnsi="Arial" w:cs="Arial"/>
        </w:rPr>
        <w:t xml:space="preserve">EN7050 (EN705) </w:t>
      </w:r>
      <w:r w:rsidR="00DD4DD9" w:rsidRPr="00BF6856">
        <w:rPr>
          <w:rFonts w:ascii="Arial" w:hAnsi="Arial" w:cs="Arial"/>
        </w:rPr>
        <w:t>The Contemporary Memoir</w:t>
      </w:r>
    </w:p>
    <w:p w:rsidR="009A2D37" w:rsidRPr="00302082" w:rsidRDefault="009A2D37" w:rsidP="00AE6CD0">
      <w:pPr>
        <w:spacing w:after="120" w:line="240" w:lineRule="auto"/>
        <w:ind w:left="567" w:right="260" w:hanging="567"/>
        <w:jc w:val="both"/>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r w:rsidR="00DD4DD9">
        <w:rPr>
          <w:rFonts w:ascii="Arial" w:hAnsi="Arial" w:cs="Arial"/>
          <w:b/>
        </w:rPr>
        <w:t>:</w:t>
      </w:r>
    </w:p>
    <w:p w:rsidR="009A2D37" w:rsidRPr="0036174D" w:rsidRDefault="00DD4DD9" w:rsidP="00AE6CD0">
      <w:pPr>
        <w:spacing w:after="120" w:line="240" w:lineRule="auto"/>
        <w:ind w:left="567" w:right="260" w:hanging="567"/>
        <w:rPr>
          <w:rFonts w:ascii="Arial" w:hAnsi="Arial" w:cs="Arial"/>
          <w:iCs/>
        </w:rPr>
      </w:pPr>
      <w:r>
        <w:rPr>
          <w:rFonts w:ascii="Arial" w:hAnsi="Arial" w:cs="Arial"/>
          <w:iCs/>
        </w:rPr>
        <w:tab/>
      </w:r>
      <w:r w:rsidRPr="00BF6856">
        <w:rPr>
          <w:rFonts w:ascii="Arial" w:hAnsi="Arial" w:cs="Arial"/>
        </w:rPr>
        <w:t>School of English</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DD4DD9">
        <w:rPr>
          <w:rFonts w:ascii="Arial" w:hAnsi="Arial" w:cs="Arial"/>
          <w:b/>
        </w:rPr>
        <w:t xml:space="preserve">: </w:t>
      </w:r>
      <w:r w:rsidR="00DB589A">
        <w:rPr>
          <w:rFonts w:ascii="Arial" w:hAnsi="Arial" w:cs="Arial"/>
        </w:rPr>
        <w:t>Level 6</w:t>
      </w:r>
    </w:p>
    <w:p w:rsidR="009A2D37" w:rsidRPr="0036174D" w:rsidRDefault="009A2D37" w:rsidP="00AE6CD0">
      <w:pPr>
        <w:spacing w:after="120" w:line="240" w:lineRule="auto"/>
        <w:ind w:left="567" w:right="260" w:hanging="567"/>
        <w:rPr>
          <w:rFonts w:ascii="Arial" w:hAnsi="Arial" w:cs="Arial"/>
          <w:iCs/>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DD4DD9" w:rsidP="00D50113">
      <w:pPr>
        <w:spacing w:after="120" w:line="240" w:lineRule="auto"/>
        <w:ind w:left="426" w:right="260"/>
        <w:rPr>
          <w:rFonts w:ascii="Arial" w:hAnsi="Arial" w:cs="Arial"/>
        </w:rPr>
      </w:pPr>
      <w:r>
        <w:rPr>
          <w:rFonts w:ascii="Arial" w:hAnsi="Arial" w:cs="Arial"/>
        </w:rPr>
        <w:tab/>
      </w:r>
      <w:r w:rsidRPr="00BF6856">
        <w:rPr>
          <w:rFonts w:ascii="Arial" w:hAnsi="Arial" w:cs="Arial"/>
        </w:rPr>
        <w:t>30 (</w:t>
      </w:r>
      <w:r w:rsidR="00DB589A">
        <w:rPr>
          <w:rFonts w:ascii="Arial" w:hAnsi="Arial" w:cs="Arial"/>
        </w:rPr>
        <w:t xml:space="preserve">15 </w:t>
      </w:r>
      <w:r w:rsidRPr="00BF6856">
        <w:rPr>
          <w:rFonts w:ascii="Arial" w:hAnsi="Arial" w:cs="Arial"/>
        </w:rPr>
        <w:t>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DD4DD9" w:rsidP="00AE6CD0">
      <w:pPr>
        <w:spacing w:after="120" w:line="240" w:lineRule="auto"/>
        <w:ind w:left="567" w:right="260" w:hanging="567"/>
        <w:rPr>
          <w:rFonts w:ascii="Arial" w:hAnsi="Arial" w:cs="Arial"/>
          <w:iCs/>
        </w:rPr>
      </w:pPr>
      <w:r>
        <w:rPr>
          <w:rFonts w:ascii="Arial" w:hAnsi="Arial" w:cs="Arial"/>
          <w:iCs/>
        </w:rPr>
        <w:tab/>
      </w:r>
      <w:r w:rsidRPr="00BF6856">
        <w:rPr>
          <w:rFonts w:ascii="Arial" w:hAnsi="Arial" w:cs="Arial"/>
        </w:rPr>
        <w:t xml:space="preserve">Autumn or </w:t>
      </w:r>
      <w:proofErr w:type="gramStart"/>
      <w:r w:rsidRPr="00BF6856">
        <w:rPr>
          <w:rFonts w:ascii="Arial" w:hAnsi="Arial" w:cs="Arial"/>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DD4DD9" w:rsidP="00AE6CD0">
      <w:pPr>
        <w:spacing w:after="120" w:line="240" w:lineRule="auto"/>
        <w:ind w:left="567" w:right="260" w:hanging="567"/>
        <w:rPr>
          <w:rFonts w:ascii="Arial" w:hAnsi="Arial" w:cs="Arial"/>
          <w:iCs/>
        </w:rPr>
      </w:pPr>
      <w:r>
        <w:rPr>
          <w:rFonts w:ascii="Arial" w:hAnsi="Arial" w:cs="Arial"/>
          <w:iCs/>
        </w:rPr>
        <w:tab/>
      </w:r>
      <w:r w:rsidR="00B100C8">
        <w:rPr>
          <w:rFonts w:ascii="Arial" w:hAnsi="Arial" w:cs="Arial"/>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36174D" w:rsidRDefault="00DD4DD9" w:rsidP="00AE6CD0">
      <w:pPr>
        <w:spacing w:after="120" w:line="240" w:lineRule="auto"/>
        <w:ind w:left="567" w:right="260" w:hanging="567"/>
        <w:rPr>
          <w:rFonts w:ascii="Arial" w:hAnsi="Arial" w:cs="Arial"/>
          <w:iCs/>
        </w:rPr>
      </w:pPr>
      <w:r>
        <w:rPr>
          <w:rFonts w:ascii="Arial" w:hAnsi="Arial" w:cs="Arial"/>
          <w:iCs/>
        </w:rPr>
        <w:tab/>
      </w:r>
      <w:r w:rsidRPr="00DD4DD9">
        <w:rPr>
          <w:rFonts w:ascii="Arial" w:hAnsi="Arial" w:cs="Arial"/>
          <w:iCs/>
        </w:rPr>
        <w:t>English and American Literature; English, American and Postcolonial Literatures; English and American Literature with Creative Writing; American Studies</w:t>
      </w:r>
      <w:r w:rsidR="00DB589A">
        <w:rPr>
          <w:rFonts w:ascii="Arial" w:hAnsi="Arial" w:cs="Arial"/>
          <w:iCs/>
        </w:rPr>
        <w:t>; Contemporary Literature</w:t>
      </w:r>
    </w:p>
    <w:p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D4DD9" w:rsidRPr="00DB589A" w:rsidRDefault="00DD4DD9" w:rsidP="00DB589A">
      <w:pPr>
        <w:pStyle w:val="ListParagraph"/>
        <w:numPr>
          <w:ilvl w:val="0"/>
          <w:numId w:val="9"/>
        </w:numPr>
        <w:spacing w:after="60"/>
        <w:rPr>
          <w:rFonts w:ascii="Arial" w:eastAsia="Times New Roman" w:hAnsi="Arial" w:cs="Arial"/>
        </w:rPr>
      </w:pPr>
      <w:r w:rsidRPr="00DB589A">
        <w:rPr>
          <w:rFonts w:ascii="Arial" w:eastAsia="Times New Roman" w:hAnsi="Arial" w:cs="Arial"/>
        </w:rPr>
        <w:t xml:space="preserve">critically evaluate a variety of contemporary memoirs, primarily from North America, including graphic memoir and </w:t>
      </w:r>
      <w:proofErr w:type="spellStart"/>
      <w:r w:rsidRPr="00DB589A">
        <w:rPr>
          <w:rFonts w:ascii="Arial" w:eastAsia="Times New Roman" w:hAnsi="Arial" w:cs="Arial"/>
        </w:rPr>
        <w:t>docu</w:t>
      </w:r>
      <w:proofErr w:type="spellEnd"/>
      <w:r w:rsidRPr="00DB589A">
        <w:rPr>
          <w:rFonts w:ascii="Arial" w:eastAsia="Times New Roman" w:hAnsi="Arial" w:cs="Arial"/>
        </w:rPr>
        <w:t>-memoir (film);</w:t>
      </w:r>
    </w:p>
    <w:p w:rsidR="00DD4DD9" w:rsidRPr="00DB589A" w:rsidRDefault="00DD4DD9" w:rsidP="00DB589A">
      <w:pPr>
        <w:pStyle w:val="ListParagraph"/>
        <w:numPr>
          <w:ilvl w:val="0"/>
          <w:numId w:val="9"/>
        </w:numPr>
        <w:spacing w:after="60"/>
        <w:rPr>
          <w:rFonts w:ascii="Arial" w:eastAsia="Times New Roman" w:hAnsi="Arial" w:cs="Arial"/>
        </w:rPr>
      </w:pPr>
      <w:r w:rsidRPr="00DB589A">
        <w:rPr>
          <w:rFonts w:ascii="Arial" w:eastAsia="Times New Roman" w:hAnsi="Arial" w:cs="Arial"/>
        </w:rPr>
        <w:t xml:space="preserve">demonstrate a systematic understanding of the literary history of the memoir, its connection to other nonfictional forms (for example, autobiography), and of recent developments/variants of the genre; </w:t>
      </w:r>
    </w:p>
    <w:p w:rsidR="00DD4DD9" w:rsidRPr="00DB589A" w:rsidRDefault="00DD4DD9" w:rsidP="00DB589A">
      <w:pPr>
        <w:pStyle w:val="ListParagraph"/>
        <w:numPr>
          <w:ilvl w:val="0"/>
          <w:numId w:val="9"/>
        </w:numPr>
        <w:spacing w:after="60"/>
        <w:rPr>
          <w:rFonts w:ascii="Arial" w:eastAsia="Times New Roman" w:hAnsi="Arial" w:cs="Arial"/>
        </w:rPr>
      </w:pPr>
      <w:r w:rsidRPr="00DB589A">
        <w:rPr>
          <w:rFonts w:ascii="Arial" w:eastAsia="Times New Roman" w:hAnsi="Arial" w:cs="Arial"/>
        </w:rPr>
        <w:t>closely engage with a range of established theoretical, aesthetic, and cultural perspectives (including interdisciplinary approaches) to scrutinise the aesthetic and cultural work of the genre and its appeal to present-day mass audiences;</w:t>
      </w:r>
    </w:p>
    <w:p w:rsidR="00DD4DD9" w:rsidRPr="00DB589A" w:rsidRDefault="00DB589A" w:rsidP="00DB589A">
      <w:pPr>
        <w:pStyle w:val="ListParagraph"/>
        <w:numPr>
          <w:ilvl w:val="0"/>
          <w:numId w:val="9"/>
        </w:numPr>
        <w:spacing w:after="60"/>
        <w:rPr>
          <w:rFonts w:ascii="Arial" w:eastAsia="Times New Roman" w:hAnsi="Arial" w:cs="Arial"/>
        </w:rPr>
      </w:pPr>
      <w:r>
        <w:rPr>
          <w:rFonts w:ascii="Arial" w:eastAsia="Times New Roman" w:hAnsi="Arial" w:cs="Arial"/>
        </w:rPr>
        <w:t>demonstrate</w:t>
      </w:r>
      <w:r w:rsidRPr="00DB589A">
        <w:rPr>
          <w:rFonts w:ascii="Arial" w:eastAsia="Times New Roman" w:hAnsi="Arial" w:cs="Arial"/>
        </w:rPr>
        <w:t xml:space="preserve"> </w:t>
      </w:r>
      <w:r w:rsidR="00DD4DD9" w:rsidRPr="00DB589A">
        <w:rPr>
          <w:rFonts w:ascii="Arial" w:eastAsia="Times New Roman" w:hAnsi="Arial" w:cs="Arial"/>
        </w:rPr>
        <w:t xml:space="preserve">sophisticated analytical skills, including close textual analysis, to examine </w:t>
      </w:r>
      <w:r w:rsidR="00DD4DD9" w:rsidRPr="00DB589A">
        <w:rPr>
          <w:rFonts w:ascii="Arial" w:eastAsia="Times New Roman" w:hAnsi="Arial" w:cs="Arial"/>
          <w:lang w:val="en-US"/>
        </w:rPr>
        <w:t xml:space="preserve">the different forms, techniques, and themes (trauma, disability, illness, family relationships, race, sexuality, history) deployed in contemporary memoirs; </w:t>
      </w:r>
    </w:p>
    <w:p w:rsidR="00DD4DD9" w:rsidRPr="00DB589A" w:rsidRDefault="00DD4DD9" w:rsidP="00DB589A">
      <w:pPr>
        <w:pStyle w:val="ListParagraph"/>
        <w:numPr>
          <w:ilvl w:val="0"/>
          <w:numId w:val="9"/>
        </w:numPr>
        <w:spacing w:after="60"/>
        <w:rPr>
          <w:rFonts w:ascii="Arial" w:eastAsia="Times New Roman" w:hAnsi="Arial" w:cs="Arial"/>
        </w:rPr>
      </w:pPr>
      <w:r w:rsidRPr="00DB589A">
        <w:rPr>
          <w:rFonts w:ascii="Arial" w:eastAsia="Times New Roman" w:hAnsi="Arial" w:cs="Arial"/>
        </w:rPr>
        <w:t xml:space="preserve">consolidate and extend their capacity to structure nuanced arguments about debates concerning </w:t>
      </w:r>
      <w:r w:rsidRPr="00DB589A">
        <w:rPr>
          <w:rFonts w:ascii="Arial" w:eastAsia="Times New Roman" w:hAnsi="Arial" w:cs="Arial"/>
          <w:lang w:val="en-US"/>
        </w:rPr>
        <w:t xml:space="preserve">the ethics of life writing, questions of truth/authenticity, celebrity and (neo)confessional culture, and how contemporary memoirs reconfigure the relationship between the “private” and the “public”. </w:t>
      </w:r>
    </w:p>
    <w:p w:rsidR="00DD4DD9" w:rsidRPr="00302082" w:rsidRDefault="00DD4DD9" w:rsidP="00DD4DD9">
      <w:pPr>
        <w:spacing w:after="120" w:line="240" w:lineRule="auto"/>
        <w:ind w:left="567" w:right="260"/>
        <w:rPr>
          <w:rFonts w:ascii="Arial" w:hAnsi="Arial" w:cs="Arial"/>
          <w:b/>
        </w:rPr>
      </w:pPr>
    </w:p>
    <w:p w:rsidR="009A2D37" w:rsidRPr="0036174D" w:rsidRDefault="009A2D37" w:rsidP="00AE6CD0">
      <w:pPr>
        <w:spacing w:after="120" w:line="240" w:lineRule="auto"/>
        <w:ind w:left="567" w:right="260" w:hanging="567"/>
        <w:rPr>
          <w:rFonts w:ascii="Arial" w:hAnsi="Arial" w:cs="Arial"/>
        </w:rPr>
      </w:pPr>
    </w:p>
    <w:p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D4DD9" w:rsidRPr="00BF6856" w:rsidRDefault="00DD4DD9" w:rsidP="00DB589A">
      <w:pPr>
        <w:pStyle w:val="ListParagraph"/>
        <w:numPr>
          <w:ilvl w:val="0"/>
          <w:numId w:val="10"/>
        </w:numPr>
        <w:spacing w:after="60"/>
        <w:jc w:val="both"/>
        <w:rPr>
          <w:rFonts w:ascii="Arial" w:hAnsi="Arial" w:cs="Arial"/>
        </w:rPr>
      </w:pPr>
      <w:r w:rsidRPr="00BF6856">
        <w:rPr>
          <w:rFonts w:ascii="Arial" w:hAnsi="Arial" w:cs="Arial"/>
        </w:rPr>
        <w:t xml:space="preserve">apply sophisticated close reading techniques to a range of texts and to make productive and complex comparisons between them; </w:t>
      </w:r>
    </w:p>
    <w:p w:rsidR="00DD4DD9" w:rsidRPr="00BF6856" w:rsidRDefault="00DD4DD9" w:rsidP="00DB589A">
      <w:pPr>
        <w:pStyle w:val="ListParagraph"/>
        <w:numPr>
          <w:ilvl w:val="0"/>
          <w:numId w:val="10"/>
        </w:numPr>
        <w:spacing w:after="60"/>
        <w:jc w:val="both"/>
        <w:rPr>
          <w:rFonts w:ascii="Arial" w:hAnsi="Arial" w:cs="Arial"/>
        </w:rPr>
      </w:pPr>
      <w:r w:rsidRPr="00BF6856">
        <w:rPr>
          <w:rFonts w:ascii="Arial" w:hAnsi="Arial" w:cs="Arial"/>
        </w:rPr>
        <w:t xml:space="preserve">display strong presentation skills and an ability to actively participate in group discussions; </w:t>
      </w:r>
    </w:p>
    <w:p w:rsidR="00DD4DD9" w:rsidRPr="00BF6856" w:rsidRDefault="00DD4DD9" w:rsidP="00DB589A">
      <w:pPr>
        <w:pStyle w:val="ListParagraph"/>
        <w:numPr>
          <w:ilvl w:val="0"/>
          <w:numId w:val="10"/>
        </w:numPr>
        <w:spacing w:after="60"/>
        <w:jc w:val="both"/>
        <w:rPr>
          <w:rFonts w:ascii="Arial" w:hAnsi="Arial" w:cs="Arial"/>
        </w:rPr>
      </w:pPr>
      <w:r w:rsidRPr="00BF6856">
        <w:rPr>
          <w:rFonts w:ascii="Arial" w:hAnsi="Arial" w:cs="Arial"/>
        </w:rPr>
        <w:t>show an increased capacity for self-directed research and the ability to discuss, evaluate and creatively deploy secondary critical and theoretical perspectives making use of appropriate scholarly sources;</w:t>
      </w:r>
    </w:p>
    <w:p w:rsidR="00DD4DD9" w:rsidRPr="00BF6856" w:rsidRDefault="00DD4DD9" w:rsidP="00DB589A">
      <w:pPr>
        <w:pStyle w:val="ListParagraph"/>
        <w:numPr>
          <w:ilvl w:val="0"/>
          <w:numId w:val="10"/>
        </w:numPr>
        <w:spacing w:after="60"/>
        <w:jc w:val="both"/>
        <w:rPr>
          <w:rFonts w:ascii="Arial" w:hAnsi="Arial" w:cs="Arial"/>
        </w:rPr>
      </w:pPr>
      <w:proofErr w:type="gramStart"/>
      <w:r w:rsidRPr="00BF6856">
        <w:rPr>
          <w:rFonts w:ascii="Arial" w:hAnsi="Arial" w:cs="Arial"/>
        </w:rPr>
        <w:lastRenderedPageBreak/>
        <w:t>frame</w:t>
      </w:r>
      <w:proofErr w:type="gramEnd"/>
      <w:r w:rsidRPr="00BF6856">
        <w:rPr>
          <w:rFonts w:ascii="Arial" w:hAnsi="Arial" w:cs="Arial"/>
        </w:rPr>
        <w:t xml:space="preserve"> and identify appropriate research questions and to construct original, clear and well-substantiated arguments.</w:t>
      </w:r>
    </w:p>
    <w:p w:rsidR="00DD4DD9" w:rsidRPr="00302082" w:rsidRDefault="00DD4DD9" w:rsidP="00DD4DD9">
      <w:pPr>
        <w:spacing w:after="120" w:line="240" w:lineRule="auto"/>
        <w:ind w:left="567" w:right="260"/>
        <w:rPr>
          <w:rFonts w:ascii="Arial" w:hAnsi="Arial" w:cs="Arial"/>
          <w:b/>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DD4DD9" w:rsidRPr="00DD4DD9" w:rsidRDefault="00DD4DD9" w:rsidP="00DD4DD9">
      <w:pPr>
        <w:spacing w:after="120"/>
        <w:ind w:left="567" w:right="260" w:hanging="567"/>
        <w:rPr>
          <w:rFonts w:ascii="Arial" w:hAnsi="Arial" w:cs="Arial"/>
          <w:iCs/>
        </w:rPr>
      </w:pPr>
      <w:r>
        <w:rPr>
          <w:rFonts w:ascii="Arial" w:hAnsi="Arial" w:cs="Arial"/>
          <w:iCs/>
        </w:rPr>
        <w:tab/>
      </w:r>
      <w:r w:rsidRPr="00DD4DD9">
        <w:rPr>
          <w:rFonts w:ascii="Arial" w:hAnsi="Arial" w:cs="Arial"/>
          <w:iCs/>
        </w:rPr>
        <w:t xml:space="preserve">Why is the memoir such a popular genre in contemporary literature? Are memoirs individualistic, sentimental and voyeuristic (what is often dismissed as “misery literature”) or can they have strong ethical impulses and powerful real-world effects? This course critically examines the significance of the memoir – a first-person account of a part of one’s life, often written by someone not previously known as a writer– in late-twentieth- and early-twenty-first-century literature. Through reading a range of recent memoirs we will examine the themes, techniques and debates that have come to characterise this genre. Drawing on a range of aesthetic, theoretical and cultural perspectives, we will approach these memoirs both as literature – as rich sources for critical analysis and capable of transforming academic criticism – and in terms of their appeal, and sometimes controversial reception, within present-day mass audiences.  We will also expand our discussion of memoirs to consider graphic narrative and film. </w:t>
      </w:r>
    </w:p>
    <w:p w:rsidR="009A2D37" w:rsidRPr="0036174D" w:rsidRDefault="009A2D37" w:rsidP="00AE6CD0">
      <w:pPr>
        <w:spacing w:after="120" w:line="240" w:lineRule="auto"/>
        <w:ind w:left="567" w:right="260" w:hanging="567"/>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74195" w:rsidRDefault="00174195" w:rsidP="00DD4DD9">
      <w:pPr>
        <w:spacing w:after="120" w:line="240" w:lineRule="auto"/>
        <w:ind w:left="567" w:right="260"/>
        <w:jc w:val="both"/>
        <w:rPr>
          <w:rFonts w:ascii="Arial" w:hAnsi="Arial" w:cs="Arial"/>
        </w:rPr>
      </w:pPr>
      <w:proofErr w:type="spellStart"/>
      <w:r>
        <w:rPr>
          <w:rFonts w:ascii="Arial" w:hAnsi="Arial" w:cs="Arial"/>
        </w:rPr>
        <w:t>Bauby</w:t>
      </w:r>
      <w:proofErr w:type="spellEnd"/>
      <w:r>
        <w:rPr>
          <w:rFonts w:ascii="Arial" w:hAnsi="Arial" w:cs="Arial"/>
        </w:rPr>
        <w:t xml:space="preserve">, </w:t>
      </w:r>
      <w:r w:rsidRPr="00DD4DD9">
        <w:rPr>
          <w:rFonts w:ascii="Arial" w:hAnsi="Arial" w:cs="Arial"/>
        </w:rPr>
        <w:t xml:space="preserve">Jean-Dominique, </w:t>
      </w:r>
      <w:proofErr w:type="gramStart"/>
      <w:r w:rsidRPr="006340F2">
        <w:rPr>
          <w:rFonts w:ascii="Arial" w:hAnsi="Arial" w:cs="Arial"/>
          <w:i/>
        </w:rPr>
        <w:t>The</w:t>
      </w:r>
      <w:proofErr w:type="gramEnd"/>
      <w:r w:rsidRPr="006340F2">
        <w:rPr>
          <w:rFonts w:ascii="Arial" w:hAnsi="Arial" w:cs="Arial"/>
          <w:i/>
        </w:rPr>
        <w:t xml:space="preserve"> Diving-Bell and the Butterfly</w:t>
      </w:r>
      <w:r w:rsidRPr="00DD4DD9">
        <w:rPr>
          <w:rFonts w:ascii="Arial" w:hAnsi="Arial" w:cs="Arial"/>
        </w:rPr>
        <w:t xml:space="preserve"> (1997)</w:t>
      </w:r>
    </w:p>
    <w:p w:rsidR="00174195" w:rsidRDefault="00174195" w:rsidP="00DD4DD9">
      <w:pPr>
        <w:spacing w:after="120" w:line="240" w:lineRule="auto"/>
        <w:ind w:left="567" w:right="260"/>
        <w:jc w:val="both"/>
        <w:rPr>
          <w:rFonts w:ascii="Arial" w:hAnsi="Arial" w:cs="Arial"/>
        </w:rPr>
      </w:pPr>
      <w:proofErr w:type="spellStart"/>
      <w:r w:rsidRPr="00DD4DD9">
        <w:rPr>
          <w:rFonts w:ascii="Arial" w:hAnsi="Arial" w:cs="Arial"/>
        </w:rPr>
        <w:t>Caouette</w:t>
      </w:r>
      <w:proofErr w:type="spellEnd"/>
      <w:r>
        <w:rPr>
          <w:rFonts w:ascii="Arial" w:hAnsi="Arial" w:cs="Arial"/>
        </w:rPr>
        <w:t>,</w:t>
      </w:r>
      <w:r w:rsidRPr="00DD4DD9">
        <w:rPr>
          <w:rFonts w:ascii="Arial" w:hAnsi="Arial" w:cs="Arial"/>
        </w:rPr>
        <w:t xml:space="preserve"> Jonathan, </w:t>
      </w:r>
      <w:r w:rsidRPr="006340F2">
        <w:rPr>
          <w:rFonts w:ascii="Arial" w:hAnsi="Arial" w:cs="Arial"/>
          <w:i/>
        </w:rPr>
        <w:t>Tarnation</w:t>
      </w:r>
      <w:r w:rsidRPr="00DD4DD9">
        <w:rPr>
          <w:rFonts w:ascii="Arial" w:hAnsi="Arial" w:cs="Arial"/>
        </w:rPr>
        <w:t xml:space="preserve"> (2003) [film]</w:t>
      </w:r>
    </w:p>
    <w:p w:rsidR="002639C6" w:rsidRDefault="002639C6" w:rsidP="00DD4DD9">
      <w:pPr>
        <w:spacing w:after="120" w:line="240" w:lineRule="auto"/>
        <w:ind w:left="567" w:right="260"/>
        <w:jc w:val="both"/>
        <w:rPr>
          <w:rFonts w:ascii="Arial" w:hAnsi="Arial" w:cs="Arial"/>
        </w:rPr>
      </w:pPr>
      <w:proofErr w:type="spellStart"/>
      <w:r>
        <w:rPr>
          <w:rFonts w:ascii="Arial" w:hAnsi="Arial" w:cs="Arial"/>
        </w:rPr>
        <w:t>Couser</w:t>
      </w:r>
      <w:proofErr w:type="spellEnd"/>
      <w:r>
        <w:rPr>
          <w:rFonts w:ascii="Arial" w:hAnsi="Arial" w:cs="Arial"/>
        </w:rPr>
        <w:t xml:space="preserve">, Thomas, </w:t>
      </w:r>
      <w:r w:rsidRPr="00353B92">
        <w:rPr>
          <w:rFonts w:ascii="Arial" w:hAnsi="Arial" w:cs="Arial"/>
          <w:i/>
        </w:rPr>
        <w:t>Memoir: An Introduction</w:t>
      </w:r>
      <w:r>
        <w:rPr>
          <w:rFonts w:ascii="Arial" w:hAnsi="Arial" w:cs="Arial"/>
        </w:rPr>
        <w:t xml:space="preserve"> (2012)</w:t>
      </w:r>
    </w:p>
    <w:p w:rsidR="00174195" w:rsidRDefault="00174195" w:rsidP="00DD4DD9">
      <w:pPr>
        <w:spacing w:after="120" w:line="240" w:lineRule="auto"/>
        <w:ind w:left="567" w:right="260"/>
        <w:jc w:val="both"/>
        <w:rPr>
          <w:rFonts w:ascii="Arial" w:hAnsi="Arial" w:cs="Arial"/>
        </w:rPr>
      </w:pPr>
      <w:r>
        <w:rPr>
          <w:rFonts w:ascii="Arial" w:hAnsi="Arial" w:cs="Arial"/>
        </w:rPr>
        <w:t xml:space="preserve">Frey, </w:t>
      </w:r>
      <w:r w:rsidRPr="00DD4DD9">
        <w:rPr>
          <w:rFonts w:ascii="Arial" w:hAnsi="Arial" w:cs="Arial"/>
        </w:rPr>
        <w:t xml:space="preserve">James, </w:t>
      </w:r>
      <w:r w:rsidRPr="006340F2">
        <w:rPr>
          <w:rFonts w:ascii="Arial" w:hAnsi="Arial" w:cs="Arial"/>
          <w:i/>
        </w:rPr>
        <w:t>A Million Little Pieces</w:t>
      </w:r>
      <w:r w:rsidRPr="00DD4DD9">
        <w:rPr>
          <w:rFonts w:ascii="Arial" w:hAnsi="Arial" w:cs="Arial"/>
        </w:rPr>
        <w:t xml:space="preserve"> (2003)</w:t>
      </w:r>
    </w:p>
    <w:p w:rsidR="00174195" w:rsidRDefault="00174195" w:rsidP="00DD4DD9">
      <w:pPr>
        <w:spacing w:after="120" w:line="240" w:lineRule="auto"/>
        <w:ind w:left="567" w:right="260"/>
        <w:jc w:val="both"/>
        <w:rPr>
          <w:rFonts w:ascii="Arial" w:hAnsi="Arial" w:cs="Arial"/>
        </w:rPr>
      </w:pPr>
      <w:r>
        <w:rPr>
          <w:rFonts w:ascii="Arial" w:hAnsi="Arial" w:cs="Arial"/>
        </w:rPr>
        <w:t xml:space="preserve">Kay, </w:t>
      </w:r>
      <w:r w:rsidRPr="00DD4DD9">
        <w:rPr>
          <w:rFonts w:ascii="Arial" w:hAnsi="Arial" w:cs="Arial"/>
        </w:rPr>
        <w:t xml:space="preserve">Jackie, </w:t>
      </w:r>
      <w:r w:rsidRPr="006340F2">
        <w:rPr>
          <w:rFonts w:ascii="Arial" w:hAnsi="Arial" w:cs="Arial"/>
          <w:i/>
        </w:rPr>
        <w:t>Red Dust Road</w:t>
      </w:r>
      <w:r w:rsidRPr="00DD4DD9">
        <w:rPr>
          <w:rFonts w:ascii="Arial" w:hAnsi="Arial" w:cs="Arial"/>
        </w:rPr>
        <w:t xml:space="preserve"> (2010)</w:t>
      </w:r>
    </w:p>
    <w:p w:rsidR="00174195" w:rsidRPr="00DD4DD9" w:rsidRDefault="00174195" w:rsidP="00174195">
      <w:pPr>
        <w:spacing w:after="120" w:line="240" w:lineRule="auto"/>
        <w:ind w:left="567" w:right="260"/>
        <w:jc w:val="both"/>
        <w:rPr>
          <w:rFonts w:ascii="Arial" w:hAnsi="Arial" w:cs="Arial"/>
        </w:rPr>
      </w:pPr>
      <w:r>
        <w:rPr>
          <w:rFonts w:ascii="Arial" w:hAnsi="Arial" w:cs="Arial"/>
        </w:rPr>
        <w:t xml:space="preserve">Leavitt, </w:t>
      </w:r>
      <w:r w:rsidRPr="00DD4DD9">
        <w:rPr>
          <w:rFonts w:ascii="Arial" w:hAnsi="Arial" w:cs="Arial"/>
        </w:rPr>
        <w:t xml:space="preserve">Sarah, </w:t>
      </w:r>
      <w:r w:rsidRPr="006340F2">
        <w:rPr>
          <w:rFonts w:ascii="Arial" w:hAnsi="Arial" w:cs="Arial"/>
          <w:i/>
        </w:rPr>
        <w:t>Tangles: A Story about Alzheimer’s, My Mother and Me</w:t>
      </w:r>
      <w:r w:rsidRPr="00DD4DD9">
        <w:rPr>
          <w:rFonts w:ascii="Arial" w:hAnsi="Arial" w:cs="Arial"/>
        </w:rPr>
        <w:t xml:space="preserve"> (2010)</w:t>
      </w:r>
    </w:p>
    <w:p w:rsidR="00174195" w:rsidRDefault="00174195" w:rsidP="00174195">
      <w:pPr>
        <w:spacing w:after="120" w:line="240" w:lineRule="auto"/>
        <w:ind w:left="567" w:right="260"/>
        <w:jc w:val="both"/>
        <w:rPr>
          <w:rFonts w:ascii="Arial" w:hAnsi="Arial" w:cs="Arial"/>
        </w:rPr>
      </w:pPr>
      <w:r w:rsidRPr="002639C6">
        <w:rPr>
          <w:rFonts w:ascii="Arial" w:hAnsi="Arial" w:cs="Arial"/>
        </w:rPr>
        <w:t xml:space="preserve">Nafisi, </w:t>
      </w:r>
      <w:r>
        <w:rPr>
          <w:rFonts w:ascii="Arial" w:hAnsi="Arial" w:cs="Arial"/>
        </w:rPr>
        <w:t xml:space="preserve">Azar, </w:t>
      </w:r>
      <w:r w:rsidRPr="002639C6">
        <w:rPr>
          <w:rFonts w:ascii="Arial" w:hAnsi="Arial" w:cs="Arial"/>
          <w:i/>
          <w:iCs/>
        </w:rPr>
        <w:t>Reading Lolita in Tehran: A Memoir in Books</w:t>
      </w:r>
      <w:r w:rsidRPr="002639C6">
        <w:rPr>
          <w:rFonts w:ascii="Arial" w:hAnsi="Arial" w:cs="Arial"/>
        </w:rPr>
        <w:t xml:space="preserve"> (2003)</w:t>
      </w:r>
      <w:r>
        <w:rPr>
          <w:rFonts w:ascii="Arial" w:hAnsi="Arial" w:cs="Arial"/>
        </w:rPr>
        <w:t xml:space="preserve"> </w:t>
      </w:r>
      <w:proofErr w:type="spellStart"/>
      <w:r w:rsidRPr="00DD4DD9">
        <w:rPr>
          <w:rFonts w:ascii="Arial" w:hAnsi="Arial" w:cs="Arial"/>
        </w:rPr>
        <w:t>Deraniyagala</w:t>
      </w:r>
      <w:proofErr w:type="spellEnd"/>
      <w:r>
        <w:rPr>
          <w:rFonts w:ascii="Arial" w:hAnsi="Arial" w:cs="Arial"/>
        </w:rPr>
        <w:t>,</w:t>
      </w:r>
      <w:r w:rsidRPr="00DD4DD9">
        <w:rPr>
          <w:rFonts w:ascii="Arial" w:hAnsi="Arial" w:cs="Arial"/>
        </w:rPr>
        <w:t xml:space="preserve"> </w:t>
      </w:r>
      <w:proofErr w:type="spellStart"/>
      <w:r w:rsidRPr="00DD4DD9">
        <w:rPr>
          <w:rFonts w:ascii="Arial" w:hAnsi="Arial" w:cs="Arial"/>
        </w:rPr>
        <w:t>Sonali</w:t>
      </w:r>
      <w:proofErr w:type="spellEnd"/>
      <w:r w:rsidRPr="00DD4DD9">
        <w:rPr>
          <w:rFonts w:ascii="Arial" w:hAnsi="Arial" w:cs="Arial"/>
        </w:rPr>
        <w:t xml:space="preserve">, </w:t>
      </w:r>
      <w:r w:rsidRPr="006340F2">
        <w:rPr>
          <w:rFonts w:ascii="Arial" w:hAnsi="Arial" w:cs="Arial"/>
          <w:i/>
        </w:rPr>
        <w:t>Wave: A Memoir of Life after the Tsunami</w:t>
      </w:r>
      <w:r w:rsidRPr="00DD4DD9">
        <w:rPr>
          <w:rFonts w:ascii="Arial" w:hAnsi="Arial" w:cs="Arial"/>
        </w:rPr>
        <w:t xml:space="preserve"> (2013)</w:t>
      </w:r>
    </w:p>
    <w:p w:rsidR="00DD4DD9" w:rsidRPr="00DD4DD9" w:rsidRDefault="00127272" w:rsidP="00DD4DD9">
      <w:pPr>
        <w:spacing w:after="120" w:line="240" w:lineRule="auto"/>
        <w:ind w:left="567" w:right="260"/>
        <w:jc w:val="both"/>
        <w:rPr>
          <w:rFonts w:ascii="Arial" w:hAnsi="Arial" w:cs="Arial"/>
        </w:rPr>
      </w:pPr>
      <w:r>
        <w:rPr>
          <w:rFonts w:ascii="Arial" w:hAnsi="Arial" w:cs="Arial"/>
        </w:rPr>
        <w:t xml:space="preserve">Obama, </w:t>
      </w:r>
      <w:r w:rsidR="00DD4DD9" w:rsidRPr="00DD4DD9">
        <w:rPr>
          <w:rFonts w:ascii="Arial" w:hAnsi="Arial" w:cs="Arial"/>
        </w:rPr>
        <w:t xml:space="preserve">Barack, </w:t>
      </w:r>
      <w:r w:rsidR="00DD4DD9" w:rsidRPr="00353B92">
        <w:rPr>
          <w:rFonts w:ascii="Arial" w:hAnsi="Arial" w:cs="Arial"/>
          <w:i/>
        </w:rPr>
        <w:t>Dreams from My Father: A Story of Race and Inheritance</w:t>
      </w:r>
      <w:r w:rsidR="00DD4DD9" w:rsidRPr="00DD4DD9">
        <w:rPr>
          <w:rFonts w:ascii="Arial" w:hAnsi="Arial" w:cs="Arial"/>
        </w:rPr>
        <w:t xml:space="preserve"> (1995)</w:t>
      </w:r>
    </w:p>
    <w:p w:rsidR="009A2D37" w:rsidRPr="0036174D" w:rsidRDefault="00DD4DD9" w:rsidP="00353B92">
      <w:pPr>
        <w:spacing w:after="120" w:line="240" w:lineRule="auto"/>
        <w:ind w:left="567" w:right="260"/>
        <w:jc w:val="both"/>
        <w:rPr>
          <w:rFonts w:ascii="Arial" w:hAnsi="Arial" w:cs="Arial"/>
        </w:rPr>
      </w:pPr>
      <w:r>
        <w:rPr>
          <w:rFonts w:ascii="Arial" w:hAnsi="Arial" w:cs="Arial"/>
        </w:rPr>
        <w:tab/>
      </w:r>
    </w:p>
    <w:p w:rsidR="009A2D37" w:rsidRPr="00353B92"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20D46" w:rsidRDefault="00320D46" w:rsidP="00353B92">
      <w:pPr>
        <w:spacing w:after="120" w:line="240" w:lineRule="auto"/>
        <w:ind w:left="567" w:right="260"/>
        <w:rPr>
          <w:rFonts w:ascii="Arial" w:hAnsi="Arial" w:cs="Arial"/>
        </w:rPr>
      </w:pPr>
      <w:r>
        <w:rPr>
          <w:rFonts w:ascii="Arial" w:hAnsi="Arial" w:cs="Arial"/>
        </w:rPr>
        <w:t xml:space="preserve">This module will be taught by seminars and </w:t>
      </w:r>
      <w:r w:rsidR="002F2F24">
        <w:rPr>
          <w:rFonts w:ascii="Arial" w:hAnsi="Arial" w:cs="Arial"/>
        </w:rPr>
        <w:t xml:space="preserve">further </w:t>
      </w:r>
      <w:bookmarkStart w:id="0" w:name="_GoBack"/>
      <w:bookmarkEnd w:id="0"/>
      <w:r w:rsidR="009E2993">
        <w:rPr>
          <w:rFonts w:ascii="Arial" w:hAnsi="Arial" w:cs="Arial"/>
        </w:rPr>
        <w:t xml:space="preserve">directed sessions. </w:t>
      </w:r>
    </w:p>
    <w:p w:rsidR="00127272" w:rsidRPr="00353B92" w:rsidRDefault="00127272" w:rsidP="00353B92">
      <w:pPr>
        <w:spacing w:after="120" w:line="240" w:lineRule="auto"/>
        <w:ind w:left="567" w:right="260"/>
        <w:rPr>
          <w:rFonts w:ascii="Arial" w:hAnsi="Arial" w:cs="Arial"/>
        </w:rPr>
      </w:pPr>
      <w:r w:rsidRPr="00353B92">
        <w:rPr>
          <w:rFonts w:ascii="Arial" w:hAnsi="Arial" w:cs="Arial"/>
        </w:rPr>
        <w:t>Total Contact Hours: 30</w:t>
      </w:r>
    </w:p>
    <w:p w:rsidR="00127272" w:rsidRPr="00353B92" w:rsidRDefault="00127272" w:rsidP="00353B92">
      <w:pPr>
        <w:spacing w:after="120" w:line="240" w:lineRule="auto"/>
        <w:ind w:left="567" w:right="260"/>
        <w:rPr>
          <w:rFonts w:ascii="Arial" w:hAnsi="Arial" w:cs="Arial"/>
        </w:rPr>
      </w:pPr>
      <w:r w:rsidRPr="00353B92">
        <w:rPr>
          <w:rFonts w:ascii="Arial" w:hAnsi="Arial" w:cs="Arial"/>
        </w:rPr>
        <w:t>Private Study Hours: 270</w:t>
      </w:r>
    </w:p>
    <w:p w:rsidR="00127272" w:rsidRPr="00353B92" w:rsidRDefault="00127272" w:rsidP="00353B92">
      <w:pPr>
        <w:spacing w:after="120" w:line="240" w:lineRule="auto"/>
        <w:ind w:left="567" w:right="260"/>
        <w:rPr>
          <w:rFonts w:ascii="Arial" w:hAnsi="Arial" w:cs="Arial"/>
          <w:i/>
          <w:iCs/>
        </w:rPr>
      </w:pPr>
      <w:r w:rsidRPr="00353B92">
        <w:rPr>
          <w:rFonts w:ascii="Arial" w:hAnsi="Arial" w:cs="Arial"/>
        </w:rPr>
        <w:t>Total Study Hours: 300</w:t>
      </w:r>
    </w:p>
    <w:p w:rsidR="0036174D" w:rsidRPr="0036174D" w:rsidRDefault="0036174D" w:rsidP="00353B92">
      <w:pPr>
        <w:spacing w:after="120" w:line="240" w:lineRule="auto"/>
        <w:ind w:left="567" w:right="260"/>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127272" w:rsidRDefault="00127272" w:rsidP="00353B92">
      <w:pPr>
        <w:pStyle w:val="ListParagraph"/>
        <w:spacing w:after="120"/>
        <w:ind w:left="502"/>
        <w:contextualSpacing w:val="0"/>
        <w:rPr>
          <w:rFonts w:ascii="Arial" w:hAnsi="Arial" w:cs="Arial"/>
          <w:iCs/>
        </w:rPr>
      </w:pPr>
      <w:r>
        <w:rPr>
          <w:rFonts w:ascii="Arial" w:hAnsi="Arial" w:cs="Arial"/>
          <w:iCs/>
        </w:rPr>
        <w:t>Seminar Performance (</w:t>
      </w:r>
      <w:r w:rsidRPr="00DD4DD9">
        <w:rPr>
          <w:rFonts w:ascii="Arial" w:hAnsi="Arial" w:cs="Arial"/>
          <w:iCs/>
        </w:rPr>
        <w:t xml:space="preserve">assessed in accordance with criteria published in the School of English Undergraduate Handbook) </w:t>
      </w:r>
      <w:r>
        <w:rPr>
          <w:rFonts w:ascii="Arial" w:hAnsi="Arial" w:cs="Arial"/>
          <w:iCs/>
        </w:rPr>
        <w:t>(10%)</w:t>
      </w:r>
    </w:p>
    <w:p w:rsidR="00127272" w:rsidRPr="00353B92" w:rsidRDefault="00127272" w:rsidP="00353B92">
      <w:pPr>
        <w:spacing w:after="120"/>
        <w:ind w:left="567"/>
        <w:rPr>
          <w:rFonts w:ascii="Arial" w:hAnsi="Arial" w:cs="Arial"/>
          <w:iCs/>
        </w:rPr>
      </w:pPr>
      <w:r w:rsidRPr="00353B92">
        <w:rPr>
          <w:rFonts w:ascii="Arial" w:hAnsi="Arial" w:cs="Arial"/>
          <w:iCs/>
        </w:rPr>
        <w:t>Two 3000-word essays (45% each essay)</w:t>
      </w:r>
    </w:p>
    <w:p w:rsidR="00AE6CD0" w:rsidRDefault="00AE6CD0" w:rsidP="00AE6CD0">
      <w:pPr>
        <w:pStyle w:val="ListParagraph"/>
        <w:spacing w:after="120"/>
        <w:ind w:left="567"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rsidR="00AE6CD0" w:rsidRPr="0036174D" w:rsidRDefault="00B100C8" w:rsidP="00D50113">
      <w:pPr>
        <w:pStyle w:val="ListParagraph"/>
        <w:spacing w:after="120"/>
        <w:contextualSpacing w:val="0"/>
        <w:rPr>
          <w:rFonts w:ascii="Arial" w:hAnsi="Arial" w:cs="Arial"/>
          <w:iCs/>
        </w:rPr>
      </w:pPr>
      <w:r>
        <w:rPr>
          <w:rFonts w:ascii="Arial" w:hAnsi="Arial" w:cs="Arial"/>
          <w:iCs/>
        </w:rPr>
        <w:t>L</w:t>
      </w:r>
      <w:r w:rsidR="00A069A9">
        <w:rPr>
          <w:rFonts w:ascii="Arial" w:hAnsi="Arial" w:cs="Arial"/>
          <w:iCs/>
        </w:rPr>
        <w:t>ike-for-like</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A069A9" w:rsidRPr="00302082" w:rsidTr="00353B92">
        <w:tc>
          <w:tcPr>
            <w:tcW w:w="1730" w:type="dxa"/>
            <w:shd w:val="clear" w:color="auto" w:fill="D9D9D9" w:themeFill="background1" w:themeFillShade="D9"/>
          </w:tcPr>
          <w:p w:rsidR="00A069A9" w:rsidRPr="00302082" w:rsidRDefault="00A069A9" w:rsidP="00302082">
            <w:pPr>
              <w:spacing w:after="120"/>
              <w:ind w:left="33"/>
              <w:rPr>
                <w:rFonts w:ascii="Arial" w:hAnsi="Arial" w:cs="Arial"/>
                <w:b/>
              </w:rPr>
            </w:pPr>
            <w:r w:rsidRPr="00302082">
              <w:rPr>
                <w:rFonts w:ascii="Arial" w:hAnsi="Arial" w:cs="Arial"/>
                <w:b/>
              </w:rPr>
              <w:t>Module learning outcome</w:t>
            </w:r>
          </w:p>
        </w:tc>
        <w:tc>
          <w:tcPr>
            <w:tcW w:w="567" w:type="dxa"/>
          </w:tcPr>
          <w:p w:rsidR="00A069A9" w:rsidRPr="00302082" w:rsidRDefault="00A069A9" w:rsidP="00302082">
            <w:pPr>
              <w:spacing w:after="120"/>
              <w:rPr>
                <w:rFonts w:ascii="Arial" w:hAnsi="Arial" w:cs="Arial"/>
                <w:i/>
              </w:rPr>
            </w:pPr>
            <w:r w:rsidRPr="00302082">
              <w:rPr>
                <w:rFonts w:ascii="Arial" w:hAnsi="Arial" w:cs="Arial"/>
                <w:i/>
              </w:rPr>
              <w:t>8.1</w:t>
            </w:r>
          </w:p>
        </w:tc>
        <w:tc>
          <w:tcPr>
            <w:tcW w:w="567" w:type="dxa"/>
          </w:tcPr>
          <w:p w:rsidR="00A069A9" w:rsidRPr="00302082" w:rsidRDefault="00A069A9" w:rsidP="00302082">
            <w:pPr>
              <w:spacing w:after="120"/>
              <w:rPr>
                <w:rFonts w:ascii="Arial" w:hAnsi="Arial" w:cs="Arial"/>
                <w:i/>
              </w:rPr>
            </w:pPr>
            <w:r w:rsidRPr="00302082">
              <w:rPr>
                <w:rFonts w:ascii="Arial" w:hAnsi="Arial" w:cs="Arial"/>
                <w:i/>
              </w:rPr>
              <w:t>8.2</w:t>
            </w:r>
          </w:p>
        </w:tc>
        <w:tc>
          <w:tcPr>
            <w:tcW w:w="567" w:type="dxa"/>
          </w:tcPr>
          <w:p w:rsidR="00A069A9" w:rsidRPr="00302082" w:rsidRDefault="00A069A9" w:rsidP="00302082">
            <w:pPr>
              <w:spacing w:after="120"/>
              <w:rPr>
                <w:rFonts w:ascii="Arial" w:hAnsi="Arial" w:cs="Arial"/>
                <w:i/>
              </w:rPr>
            </w:pPr>
            <w:r w:rsidRPr="00302082">
              <w:rPr>
                <w:rFonts w:ascii="Arial" w:hAnsi="Arial" w:cs="Arial"/>
                <w:i/>
              </w:rPr>
              <w:t>8.3</w:t>
            </w:r>
          </w:p>
        </w:tc>
        <w:tc>
          <w:tcPr>
            <w:tcW w:w="567" w:type="dxa"/>
          </w:tcPr>
          <w:p w:rsidR="00A069A9" w:rsidRPr="00302082" w:rsidRDefault="00A069A9" w:rsidP="00302082">
            <w:pPr>
              <w:spacing w:after="120"/>
              <w:rPr>
                <w:rFonts w:ascii="Arial" w:hAnsi="Arial" w:cs="Arial"/>
                <w:i/>
              </w:rPr>
            </w:pPr>
            <w:r w:rsidRPr="00302082">
              <w:rPr>
                <w:rFonts w:ascii="Arial" w:hAnsi="Arial" w:cs="Arial"/>
                <w:i/>
              </w:rPr>
              <w:t>8.4</w:t>
            </w:r>
          </w:p>
        </w:tc>
        <w:tc>
          <w:tcPr>
            <w:tcW w:w="567" w:type="dxa"/>
          </w:tcPr>
          <w:p w:rsidR="00A069A9" w:rsidRPr="00302082" w:rsidRDefault="00A069A9" w:rsidP="00302082">
            <w:pPr>
              <w:spacing w:after="120"/>
              <w:rPr>
                <w:rFonts w:ascii="Arial" w:hAnsi="Arial" w:cs="Arial"/>
                <w:i/>
              </w:rPr>
            </w:pPr>
            <w:r w:rsidRPr="00302082">
              <w:rPr>
                <w:rFonts w:ascii="Arial" w:hAnsi="Arial" w:cs="Arial"/>
                <w:i/>
              </w:rPr>
              <w:t>8.5</w:t>
            </w:r>
          </w:p>
        </w:tc>
        <w:tc>
          <w:tcPr>
            <w:tcW w:w="567" w:type="dxa"/>
          </w:tcPr>
          <w:p w:rsidR="00A069A9" w:rsidRPr="00302082" w:rsidRDefault="00A069A9" w:rsidP="00302082">
            <w:pPr>
              <w:spacing w:after="120"/>
              <w:rPr>
                <w:rFonts w:ascii="Arial" w:hAnsi="Arial" w:cs="Arial"/>
                <w:i/>
              </w:rPr>
            </w:pPr>
          </w:p>
        </w:tc>
        <w:tc>
          <w:tcPr>
            <w:tcW w:w="567" w:type="dxa"/>
          </w:tcPr>
          <w:p w:rsidR="00A069A9" w:rsidRPr="00302082" w:rsidRDefault="00A069A9" w:rsidP="00302082">
            <w:pPr>
              <w:spacing w:after="120"/>
              <w:rPr>
                <w:rFonts w:ascii="Arial" w:hAnsi="Arial" w:cs="Arial"/>
                <w:i/>
              </w:rPr>
            </w:pPr>
            <w:r w:rsidRPr="00302082">
              <w:rPr>
                <w:rFonts w:ascii="Arial" w:hAnsi="Arial" w:cs="Arial"/>
                <w:i/>
              </w:rPr>
              <w:t>9.1</w:t>
            </w:r>
          </w:p>
        </w:tc>
        <w:tc>
          <w:tcPr>
            <w:tcW w:w="567" w:type="dxa"/>
          </w:tcPr>
          <w:p w:rsidR="00A069A9" w:rsidRPr="00302082" w:rsidRDefault="00A069A9" w:rsidP="00302082">
            <w:pPr>
              <w:spacing w:after="120"/>
              <w:rPr>
                <w:rFonts w:ascii="Arial" w:hAnsi="Arial" w:cs="Arial"/>
                <w:i/>
              </w:rPr>
            </w:pPr>
            <w:r w:rsidRPr="00302082">
              <w:rPr>
                <w:rFonts w:ascii="Arial" w:hAnsi="Arial" w:cs="Arial"/>
                <w:i/>
              </w:rPr>
              <w:t>9.2</w:t>
            </w:r>
          </w:p>
        </w:tc>
        <w:tc>
          <w:tcPr>
            <w:tcW w:w="567" w:type="dxa"/>
          </w:tcPr>
          <w:p w:rsidR="00A069A9" w:rsidRPr="00302082" w:rsidRDefault="00A069A9" w:rsidP="00302082">
            <w:pPr>
              <w:spacing w:after="120"/>
              <w:rPr>
                <w:rFonts w:ascii="Arial" w:hAnsi="Arial" w:cs="Arial"/>
                <w:i/>
              </w:rPr>
            </w:pPr>
            <w:r w:rsidRPr="00302082">
              <w:rPr>
                <w:rFonts w:ascii="Arial" w:hAnsi="Arial" w:cs="Arial"/>
                <w:i/>
              </w:rPr>
              <w:t>9.3</w:t>
            </w:r>
          </w:p>
        </w:tc>
        <w:tc>
          <w:tcPr>
            <w:tcW w:w="567" w:type="dxa"/>
          </w:tcPr>
          <w:p w:rsidR="00A069A9" w:rsidRPr="00302082" w:rsidRDefault="00A069A9" w:rsidP="00302082">
            <w:pPr>
              <w:spacing w:after="120"/>
              <w:rPr>
                <w:rFonts w:ascii="Arial" w:hAnsi="Arial" w:cs="Arial"/>
                <w:i/>
              </w:rPr>
            </w:pPr>
            <w:r w:rsidRPr="00302082">
              <w:rPr>
                <w:rFonts w:ascii="Arial" w:hAnsi="Arial" w:cs="Arial"/>
                <w:i/>
              </w:rPr>
              <w:t>9.4</w:t>
            </w:r>
          </w:p>
        </w:tc>
        <w:tc>
          <w:tcPr>
            <w:tcW w:w="567" w:type="dxa"/>
          </w:tcPr>
          <w:p w:rsidR="00A069A9" w:rsidRPr="00302082" w:rsidRDefault="00A069A9" w:rsidP="00302082">
            <w:pPr>
              <w:spacing w:after="120"/>
              <w:rPr>
                <w:rFonts w:ascii="Arial" w:hAnsi="Arial" w:cs="Arial"/>
                <w:i/>
              </w:rPr>
            </w:pPr>
          </w:p>
        </w:tc>
        <w:tc>
          <w:tcPr>
            <w:tcW w:w="709" w:type="dxa"/>
          </w:tcPr>
          <w:p w:rsidR="00A069A9" w:rsidRPr="00302082" w:rsidRDefault="00A069A9" w:rsidP="00302082">
            <w:pPr>
              <w:spacing w:after="120"/>
              <w:rPr>
                <w:rFonts w:ascii="Arial" w:hAnsi="Arial" w:cs="Arial"/>
                <w:i/>
              </w:rPr>
            </w:pPr>
          </w:p>
        </w:tc>
      </w:tr>
      <w:tr w:rsidR="00A069A9" w:rsidRPr="00302082" w:rsidTr="00353B92">
        <w:tc>
          <w:tcPr>
            <w:tcW w:w="1730" w:type="dxa"/>
            <w:shd w:val="clear" w:color="auto" w:fill="D9D9D9" w:themeFill="background1" w:themeFillShade="D9"/>
          </w:tcPr>
          <w:p w:rsidR="00A069A9" w:rsidRPr="00302082" w:rsidRDefault="00A069A9" w:rsidP="00302082">
            <w:pPr>
              <w:spacing w:after="120"/>
              <w:rPr>
                <w:rFonts w:ascii="Arial" w:hAnsi="Arial" w:cs="Arial"/>
                <w:b/>
              </w:rPr>
            </w:pPr>
            <w:r w:rsidRPr="00302082">
              <w:rPr>
                <w:rFonts w:ascii="Arial" w:hAnsi="Arial" w:cs="Arial"/>
                <w:b/>
              </w:rPr>
              <w:t>Learning/ teaching method</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A069A9" w:rsidP="00302082">
            <w:pPr>
              <w:spacing w:after="120"/>
              <w:rPr>
                <w:rFonts w:ascii="Arial" w:hAnsi="Arial" w:cs="Arial"/>
                <w:b/>
              </w:rPr>
            </w:pPr>
            <w:r w:rsidRPr="00302082">
              <w:rPr>
                <w:rFonts w:ascii="Arial" w:hAnsi="Arial" w:cs="Arial"/>
                <w:b/>
              </w:rPr>
              <w:t>Private Study</w:t>
            </w:r>
          </w:p>
        </w:tc>
        <w:tc>
          <w:tcPr>
            <w:tcW w:w="567" w:type="dxa"/>
          </w:tcPr>
          <w:p w:rsidR="00A069A9" w:rsidRPr="00302082" w:rsidRDefault="004F1BFD" w:rsidP="00302082">
            <w:pPr>
              <w:spacing w:after="120"/>
              <w:rPr>
                <w:rFonts w:ascii="Arial" w:hAnsi="Arial" w:cs="Arial"/>
                <w:b/>
              </w:rPr>
            </w:pPr>
            <w:r>
              <w:rPr>
                <w:rFonts w:ascii="Arial" w:hAnsi="Arial" w:cs="Arial"/>
                <w:b/>
              </w:rPr>
              <w:t>x</w:t>
            </w:r>
          </w:p>
        </w:tc>
        <w:tc>
          <w:tcPr>
            <w:tcW w:w="567" w:type="dxa"/>
          </w:tcPr>
          <w:p w:rsidR="00A069A9" w:rsidRPr="00302082" w:rsidRDefault="004F1BFD" w:rsidP="00302082">
            <w:pPr>
              <w:spacing w:after="120"/>
              <w:rPr>
                <w:rFonts w:ascii="Arial" w:hAnsi="Arial" w:cs="Arial"/>
                <w:b/>
              </w:rPr>
            </w:pPr>
            <w:r>
              <w:rPr>
                <w:rFonts w:ascii="Arial" w:hAnsi="Arial" w:cs="Arial"/>
                <w:b/>
              </w:rPr>
              <w:t>x</w:t>
            </w:r>
          </w:p>
        </w:tc>
        <w:tc>
          <w:tcPr>
            <w:tcW w:w="567" w:type="dxa"/>
          </w:tcPr>
          <w:p w:rsidR="00A069A9" w:rsidRPr="00302082" w:rsidRDefault="004F1BFD" w:rsidP="00302082">
            <w:pPr>
              <w:spacing w:after="120"/>
              <w:rPr>
                <w:rFonts w:ascii="Arial" w:hAnsi="Arial" w:cs="Arial"/>
                <w:b/>
              </w:rPr>
            </w:pPr>
            <w:r>
              <w:rPr>
                <w:rFonts w:ascii="Arial" w:hAnsi="Arial" w:cs="Arial"/>
                <w:b/>
              </w:rPr>
              <w:t>x</w:t>
            </w:r>
          </w:p>
        </w:tc>
        <w:tc>
          <w:tcPr>
            <w:tcW w:w="567" w:type="dxa"/>
          </w:tcPr>
          <w:p w:rsidR="00A069A9" w:rsidRPr="00302082" w:rsidRDefault="004F1BFD" w:rsidP="00302082">
            <w:pPr>
              <w:spacing w:after="120"/>
              <w:rPr>
                <w:rFonts w:ascii="Arial" w:hAnsi="Arial" w:cs="Arial"/>
                <w:b/>
              </w:rPr>
            </w:pPr>
            <w:r>
              <w:rPr>
                <w:rFonts w:ascii="Arial" w:hAnsi="Arial" w:cs="Arial"/>
                <w:b/>
              </w:rPr>
              <w:t>x</w:t>
            </w:r>
          </w:p>
        </w:tc>
        <w:tc>
          <w:tcPr>
            <w:tcW w:w="567" w:type="dxa"/>
          </w:tcPr>
          <w:p w:rsidR="00A069A9" w:rsidRPr="00302082" w:rsidRDefault="004F1BFD"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4F1BFD"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4F1BFD" w:rsidP="00302082">
            <w:pPr>
              <w:spacing w:after="120"/>
              <w:rPr>
                <w:rFonts w:ascii="Arial" w:hAnsi="Arial" w:cs="Arial"/>
                <w:b/>
              </w:rPr>
            </w:pPr>
            <w:r>
              <w:rPr>
                <w:rFonts w:ascii="Arial" w:hAnsi="Arial" w:cs="Arial"/>
                <w:b/>
              </w:rPr>
              <w:t>x</w:t>
            </w:r>
          </w:p>
        </w:tc>
        <w:tc>
          <w:tcPr>
            <w:tcW w:w="567" w:type="dxa"/>
          </w:tcPr>
          <w:p w:rsidR="00A069A9" w:rsidRPr="00302082" w:rsidRDefault="004F1BFD"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A069A9" w:rsidP="00302082">
            <w:pPr>
              <w:spacing w:after="120"/>
              <w:rPr>
                <w:rFonts w:ascii="Arial" w:hAnsi="Arial" w:cs="Arial"/>
                <w:i/>
              </w:rPr>
            </w:pPr>
            <w:r>
              <w:rPr>
                <w:rFonts w:ascii="Arial" w:hAnsi="Arial" w:cs="Arial"/>
                <w:i/>
              </w:rPr>
              <w:t>Seminar</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44054E" w:rsidP="00302082">
            <w:pPr>
              <w:spacing w:after="120"/>
              <w:rPr>
                <w:rFonts w:ascii="Arial" w:hAnsi="Arial" w:cs="Arial"/>
                <w:i/>
              </w:rPr>
            </w:pPr>
            <w:r>
              <w:rPr>
                <w:rFonts w:ascii="Arial" w:hAnsi="Arial" w:cs="Arial"/>
                <w:i/>
              </w:rPr>
              <w:t>Workshop</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44054E"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A069A9" w:rsidP="00302082">
            <w:pPr>
              <w:spacing w:after="120"/>
              <w:rPr>
                <w:rFonts w:ascii="Arial" w:hAnsi="Arial" w:cs="Arial"/>
                <w:i/>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shd w:val="clear" w:color="auto" w:fill="D9D9D9" w:themeFill="background1" w:themeFillShade="D9"/>
          </w:tcPr>
          <w:p w:rsidR="00A069A9" w:rsidRPr="00302082" w:rsidRDefault="00A069A9" w:rsidP="00302082">
            <w:pPr>
              <w:spacing w:after="120"/>
              <w:rPr>
                <w:rFonts w:ascii="Arial" w:hAnsi="Arial" w:cs="Arial"/>
                <w:b/>
              </w:rPr>
            </w:pPr>
            <w:r w:rsidRPr="00302082">
              <w:rPr>
                <w:rFonts w:ascii="Arial" w:hAnsi="Arial" w:cs="Arial"/>
                <w:b/>
              </w:rPr>
              <w:t>Assessment method</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A069A9" w:rsidP="00302082">
            <w:pPr>
              <w:spacing w:after="120"/>
              <w:rPr>
                <w:rFonts w:ascii="Arial" w:hAnsi="Arial" w:cs="Arial"/>
                <w:i/>
              </w:rPr>
            </w:pPr>
            <w:r>
              <w:rPr>
                <w:rFonts w:ascii="Arial" w:hAnsi="Arial" w:cs="Arial"/>
                <w:i/>
              </w:rPr>
              <w:t>Seminar Performance</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A069A9" w:rsidP="00302082">
            <w:pPr>
              <w:spacing w:after="120"/>
              <w:rPr>
                <w:rFonts w:ascii="Arial" w:hAnsi="Arial" w:cs="Arial"/>
                <w:i/>
              </w:rPr>
            </w:pPr>
            <w:r>
              <w:rPr>
                <w:rFonts w:ascii="Arial" w:hAnsi="Arial" w:cs="Arial"/>
                <w:i/>
              </w:rPr>
              <w:t>Essay 1</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A069A9" w:rsidP="00302082">
            <w:pPr>
              <w:spacing w:after="120"/>
              <w:rPr>
                <w:rFonts w:ascii="Arial" w:hAnsi="Arial" w:cs="Arial"/>
                <w:i/>
              </w:rPr>
            </w:pPr>
            <w:r>
              <w:rPr>
                <w:rFonts w:ascii="Arial" w:hAnsi="Arial" w:cs="Arial"/>
                <w:i/>
              </w:rPr>
              <w:t>Essay 2</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9C5798"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E63A63" w:rsidP="00302082">
            <w:pPr>
              <w:spacing w:after="120"/>
              <w:rPr>
                <w:rFonts w:ascii="Arial" w:hAnsi="Arial" w:cs="Arial"/>
                <w:b/>
              </w:rPr>
            </w:pPr>
            <w:r>
              <w:rPr>
                <w:rFonts w:ascii="Arial" w:hAnsi="Arial" w:cs="Arial"/>
                <w:b/>
              </w:rPr>
              <w:t>X</w:t>
            </w: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A069A9" w:rsidP="00302082">
            <w:pPr>
              <w:spacing w:after="120"/>
              <w:rPr>
                <w:rFonts w:ascii="Arial" w:hAnsi="Arial" w:cs="Arial"/>
                <w:i/>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r w:rsidR="00A069A9" w:rsidRPr="00302082" w:rsidTr="00353B92">
        <w:tc>
          <w:tcPr>
            <w:tcW w:w="1730" w:type="dxa"/>
          </w:tcPr>
          <w:p w:rsidR="00A069A9" w:rsidRPr="00302082" w:rsidRDefault="00A069A9" w:rsidP="00302082">
            <w:pPr>
              <w:spacing w:after="120"/>
              <w:rPr>
                <w:rFonts w:ascii="Arial" w:hAnsi="Arial" w:cs="Arial"/>
                <w:i/>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567" w:type="dxa"/>
          </w:tcPr>
          <w:p w:rsidR="00A069A9" w:rsidRPr="00302082" w:rsidRDefault="00A069A9" w:rsidP="00302082">
            <w:pPr>
              <w:spacing w:after="120"/>
              <w:rPr>
                <w:rFonts w:ascii="Arial" w:hAnsi="Arial" w:cs="Arial"/>
                <w:b/>
              </w:rPr>
            </w:pPr>
          </w:p>
        </w:tc>
        <w:tc>
          <w:tcPr>
            <w:tcW w:w="709" w:type="dxa"/>
          </w:tcPr>
          <w:p w:rsidR="00A069A9" w:rsidRPr="00302082" w:rsidRDefault="00A069A9"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353B92" w:rsidRDefault="00A069A9" w:rsidP="00AE6CD0">
      <w:pPr>
        <w:spacing w:after="120" w:line="240" w:lineRule="auto"/>
        <w:ind w:left="567" w:right="260" w:hanging="567"/>
        <w:jc w:val="both"/>
        <w:rPr>
          <w:rFonts w:ascii="Arial" w:hAnsi="Arial" w:cs="Arial"/>
        </w:rPr>
      </w:pPr>
      <w:r>
        <w:rPr>
          <w:rFonts w:ascii="Arial" w:hAnsi="Arial" w:cs="Arial"/>
          <w:b/>
        </w:rPr>
        <w:tab/>
      </w:r>
      <w:r w:rsidRPr="00353B9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542E4E" w:rsidRPr="00302082" w:rsidRDefault="00542E4E" w:rsidP="00353B92">
      <w:pPr>
        <w:spacing w:after="120" w:line="240" w:lineRule="auto"/>
        <w:ind w:left="567" w:right="-330"/>
        <w:rPr>
          <w:rFonts w:ascii="Arial" w:hAnsi="Arial" w:cs="Arial"/>
        </w:rPr>
      </w:pPr>
      <w:r>
        <w:rPr>
          <w:rFonts w:ascii="Arial" w:hAnsi="Arial" w:cs="Arial"/>
          <w:color w:val="000000"/>
        </w:rPr>
        <w:t xml:space="preserve">This module explores the genre of the contemporary memoir in a variety of cultural contexts drawing on material from the US, Britain, Canada, texts available in translation (for example from France) and in relation to the history of various countries (for </w:t>
      </w:r>
      <w:r w:rsidR="005A54E9">
        <w:rPr>
          <w:rFonts w:ascii="Arial" w:hAnsi="Arial" w:cs="Arial"/>
          <w:color w:val="000000"/>
        </w:rPr>
        <w:t>instance</w:t>
      </w:r>
      <w:r>
        <w:rPr>
          <w:rFonts w:ascii="Arial" w:hAnsi="Arial" w:cs="Arial"/>
          <w:color w:val="000000"/>
        </w:rPr>
        <w:t xml:space="preserve"> Iran and Sri Lanka). Students </w:t>
      </w:r>
      <w:r w:rsidR="005A54E9">
        <w:rPr>
          <w:rFonts w:ascii="Arial" w:hAnsi="Arial" w:cs="Arial"/>
          <w:color w:val="000000"/>
        </w:rPr>
        <w:t>are encouraged to critically explore the genre’s popularity in the West as well as the ways it travels in other contexts by engaging with the various forms it take</w:t>
      </w:r>
      <w:r w:rsidR="00320E3D">
        <w:rPr>
          <w:rFonts w:ascii="Arial" w:hAnsi="Arial" w:cs="Arial"/>
          <w:color w:val="000000"/>
        </w:rPr>
        <w:t>s</w:t>
      </w:r>
      <w:r w:rsidR="005A54E9">
        <w:rPr>
          <w:rFonts w:ascii="Arial" w:hAnsi="Arial" w:cs="Arial"/>
          <w:color w:val="000000"/>
        </w:rPr>
        <w:t xml:space="preserve"> and </w:t>
      </w:r>
      <w:r w:rsidR="00320E3D">
        <w:rPr>
          <w:rFonts w:ascii="Arial" w:hAnsi="Arial" w:cs="Arial"/>
          <w:color w:val="000000"/>
        </w:rPr>
        <w:t>its</w:t>
      </w:r>
      <w:r w:rsidR="005A54E9">
        <w:rPr>
          <w:rFonts w:ascii="Arial" w:hAnsi="Arial" w:cs="Arial"/>
          <w:color w:val="000000"/>
        </w:rPr>
        <w:t xml:space="preserve"> different reception. </w:t>
      </w:r>
      <w:r>
        <w:rPr>
          <w:rFonts w:ascii="Arial" w:hAnsi="Arial" w:cs="Arial"/>
          <w:color w:val="000000"/>
        </w:rPr>
        <w:t xml:space="preserve">The topics they go on to read about in both the primary and secondary material, for example transnational identity, </w:t>
      </w:r>
      <w:r w:rsidR="005A54E9">
        <w:rPr>
          <w:rFonts w:ascii="Arial" w:hAnsi="Arial" w:cs="Arial"/>
          <w:color w:val="000000"/>
        </w:rPr>
        <w:t xml:space="preserve">personal and historical </w:t>
      </w:r>
      <w:r>
        <w:rPr>
          <w:rFonts w:ascii="Arial" w:hAnsi="Arial" w:cs="Arial"/>
          <w:color w:val="000000"/>
        </w:rPr>
        <w:lastRenderedPageBreak/>
        <w:t>trauma,</w:t>
      </w:r>
      <w:r w:rsidR="005A54E9">
        <w:rPr>
          <w:rFonts w:ascii="Arial" w:hAnsi="Arial" w:cs="Arial"/>
          <w:color w:val="000000"/>
        </w:rPr>
        <w:t xml:space="preserve"> conceptions of the private and the public and the memoir’s ethics</w:t>
      </w:r>
      <w:r>
        <w:rPr>
          <w:rFonts w:ascii="Arial" w:hAnsi="Arial" w:cs="Arial"/>
          <w:color w:val="000000"/>
        </w:rPr>
        <w:t> </w:t>
      </w:r>
      <w:r w:rsidR="005A54E9" w:rsidRPr="005A54E9">
        <w:rPr>
          <w:rFonts w:ascii="Arial" w:hAnsi="Arial" w:cs="Arial"/>
          <w:color w:val="000000"/>
        </w:rPr>
        <w:t xml:space="preserve">in different cultures </w:t>
      </w:r>
      <w:r>
        <w:rPr>
          <w:rFonts w:ascii="Arial" w:hAnsi="Arial" w:cs="Arial"/>
          <w:color w:val="000000"/>
        </w:rPr>
        <w:t>reflect the module's international scope. Moreover, the cla</w:t>
      </w:r>
      <w:r w:rsidR="005A54E9">
        <w:rPr>
          <w:rFonts w:ascii="Arial" w:hAnsi="Arial" w:cs="Arial"/>
          <w:color w:val="000000"/>
        </w:rPr>
        <w:t xml:space="preserve">ss presentation and the essays </w:t>
      </w:r>
      <w:r>
        <w:rPr>
          <w:rFonts w:ascii="Arial" w:hAnsi="Arial" w:cs="Arial"/>
          <w:color w:val="000000"/>
        </w:rPr>
        <w:t xml:space="preserve">that students undertake encourage them to develop their critical and close reading skills </w:t>
      </w:r>
      <w:r w:rsidR="00D414E0">
        <w:rPr>
          <w:rFonts w:ascii="Arial" w:hAnsi="Arial" w:cs="Arial"/>
          <w:color w:val="000000"/>
        </w:rPr>
        <w:t>by</w:t>
      </w:r>
      <w:r>
        <w:rPr>
          <w:rFonts w:ascii="Arial" w:hAnsi="Arial" w:cs="Arial"/>
          <w:color w:val="000000"/>
        </w:rPr>
        <w:t xml:space="preserve"> </w:t>
      </w:r>
      <w:r w:rsidR="00D414E0">
        <w:rPr>
          <w:rFonts w:ascii="Arial" w:hAnsi="Arial" w:cs="Arial"/>
          <w:color w:val="000000"/>
        </w:rPr>
        <w:t xml:space="preserve">comparing memoirs, and assessing their </w:t>
      </w:r>
      <w:r w:rsidR="00320E3D">
        <w:rPr>
          <w:rFonts w:ascii="Arial" w:hAnsi="Arial" w:cs="Arial"/>
          <w:color w:val="000000"/>
        </w:rPr>
        <w:t>form and function</w:t>
      </w:r>
      <w:r w:rsidR="00D414E0">
        <w:rPr>
          <w:rFonts w:ascii="Arial" w:hAnsi="Arial" w:cs="Arial"/>
          <w:color w:val="000000"/>
        </w:rPr>
        <w:t>, in relation to</w:t>
      </w:r>
      <w:r>
        <w:rPr>
          <w:rFonts w:ascii="Arial" w:hAnsi="Arial" w:cs="Arial"/>
          <w:color w:val="000000"/>
        </w:rPr>
        <w:t xml:space="preserve"> </w:t>
      </w:r>
      <w:r w:rsidR="00EB68B9">
        <w:rPr>
          <w:rFonts w:ascii="Arial" w:hAnsi="Arial" w:cs="Arial"/>
          <w:color w:val="000000"/>
        </w:rPr>
        <w:t>these</w:t>
      </w:r>
      <w:r w:rsidR="005A54E9">
        <w:rPr>
          <w:rFonts w:ascii="Arial" w:hAnsi="Arial" w:cs="Arial"/>
          <w:color w:val="000000"/>
        </w:rPr>
        <w:t xml:space="preserve"> </w:t>
      </w:r>
      <w:r w:rsidR="00D414E0">
        <w:rPr>
          <w:rFonts w:ascii="Arial" w:hAnsi="Arial" w:cs="Arial"/>
          <w:color w:val="000000"/>
        </w:rPr>
        <w:t xml:space="preserve">different </w:t>
      </w:r>
      <w:r w:rsidR="005A54E9">
        <w:rPr>
          <w:rFonts w:ascii="Arial" w:hAnsi="Arial" w:cs="Arial"/>
          <w:color w:val="000000"/>
        </w:rPr>
        <w:t>cultural contexts</w:t>
      </w:r>
      <w:r>
        <w:rPr>
          <w:rFonts w:ascii="Arial" w:hAnsi="Arial" w:cs="Arial"/>
          <w:color w:val="000000"/>
        </w:rPr>
        <w:t>.  </w:t>
      </w:r>
    </w:p>
    <w:p w:rsidR="002A7F48" w:rsidRPr="002A7F48" w:rsidRDefault="002A7F48" w:rsidP="002A7F48">
      <w:pPr>
        <w:spacing w:after="120" w:line="240" w:lineRule="auto"/>
        <w:ind w:right="261"/>
        <w:rPr>
          <w:rFonts w:ascii="Arial" w:hAnsi="Arial" w:cs="Arial"/>
          <w:b/>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53B92" w:rsidRDefault="00B100C8" w:rsidP="00302082">
            <w:pPr>
              <w:spacing w:after="120"/>
              <w:ind w:right="-330"/>
              <w:rPr>
                <w:rFonts w:ascii="Arial" w:hAnsi="Arial" w:cs="Arial"/>
                <w:sz w:val="18"/>
                <w:szCs w:val="18"/>
              </w:rPr>
            </w:pPr>
            <w:r>
              <w:rPr>
                <w:rFonts w:ascii="Arial" w:hAnsi="Arial" w:cs="Arial"/>
                <w:sz w:val="18"/>
                <w:szCs w:val="18"/>
              </w:rPr>
              <w:t>07/02/1</w:t>
            </w:r>
            <w:r w:rsidR="00353B92">
              <w:rPr>
                <w:rFonts w:ascii="Arial" w:hAnsi="Arial" w:cs="Arial"/>
                <w:sz w:val="18"/>
                <w:szCs w:val="18"/>
              </w:rPr>
              <w:t>8</w:t>
            </w:r>
          </w:p>
        </w:tc>
        <w:tc>
          <w:tcPr>
            <w:tcW w:w="1701" w:type="dxa"/>
          </w:tcPr>
          <w:p w:rsidR="00422B69" w:rsidRPr="00353B92" w:rsidRDefault="00B100C8" w:rsidP="00302082">
            <w:pPr>
              <w:spacing w:after="120"/>
              <w:ind w:right="-330"/>
              <w:rPr>
                <w:rFonts w:ascii="Arial" w:hAnsi="Arial" w:cs="Arial"/>
                <w:sz w:val="18"/>
                <w:szCs w:val="18"/>
              </w:rPr>
            </w:pPr>
            <w:r>
              <w:rPr>
                <w:rFonts w:ascii="Arial" w:hAnsi="Arial" w:cs="Arial"/>
                <w:sz w:val="18"/>
                <w:szCs w:val="18"/>
              </w:rPr>
              <w:t>Minor</w:t>
            </w:r>
          </w:p>
        </w:tc>
        <w:tc>
          <w:tcPr>
            <w:tcW w:w="2410" w:type="dxa"/>
          </w:tcPr>
          <w:p w:rsidR="00422B69" w:rsidRPr="00353B92" w:rsidRDefault="00B100C8"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rsidR="00422B69" w:rsidRPr="00353B92" w:rsidRDefault="00B100C8" w:rsidP="00302082">
            <w:pPr>
              <w:spacing w:after="120"/>
              <w:ind w:right="-330"/>
              <w:rPr>
                <w:rFonts w:ascii="Arial" w:hAnsi="Arial" w:cs="Arial"/>
                <w:sz w:val="18"/>
                <w:szCs w:val="18"/>
              </w:rPr>
            </w:pPr>
            <w:r>
              <w:rPr>
                <w:rFonts w:ascii="Arial" w:hAnsi="Arial" w:cs="Arial"/>
                <w:sz w:val="18"/>
                <w:szCs w:val="18"/>
              </w:rPr>
              <w:t>7, 11, 12</w:t>
            </w:r>
          </w:p>
        </w:tc>
        <w:tc>
          <w:tcPr>
            <w:tcW w:w="2400" w:type="dxa"/>
          </w:tcPr>
          <w:p w:rsidR="00422B69" w:rsidRPr="00353B92" w:rsidRDefault="00B100C8" w:rsidP="00302082">
            <w:pPr>
              <w:spacing w:after="120"/>
              <w:ind w:right="-330"/>
              <w:rPr>
                <w:rFonts w:ascii="Arial" w:hAnsi="Arial" w:cs="Arial"/>
                <w:sz w:val="18"/>
                <w:szCs w:val="18"/>
              </w:rPr>
            </w:pPr>
            <w:r>
              <w:rPr>
                <w:rFonts w:ascii="Arial" w:hAnsi="Arial" w:cs="Arial"/>
                <w:sz w:val="18"/>
                <w:szCs w:val="18"/>
              </w:rPr>
              <w:t>No</w:t>
            </w:r>
          </w:p>
        </w:tc>
      </w:tr>
      <w:tr w:rsidR="00302082" w:rsidRPr="00302082" w:rsidTr="00AE6CD0">
        <w:trPr>
          <w:trHeight w:val="305"/>
        </w:trPr>
        <w:tc>
          <w:tcPr>
            <w:tcW w:w="1526" w:type="dxa"/>
          </w:tcPr>
          <w:p w:rsidR="00422B69" w:rsidRPr="00353B92" w:rsidRDefault="00422B69" w:rsidP="00302082">
            <w:pPr>
              <w:spacing w:after="120"/>
              <w:ind w:right="-330"/>
              <w:rPr>
                <w:rFonts w:ascii="Arial" w:hAnsi="Arial" w:cs="Arial"/>
                <w:sz w:val="18"/>
                <w:szCs w:val="18"/>
              </w:rPr>
            </w:pPr>
          </w:p>
        </w:tc>
        <w:tc>
          <w:tcPr>
            <w:tcW w:w="1701" w:type="dxa"/>
          </w:tcPr>
          <w:p w:rsidR="00422B69" w:rsidRPr="00353B92" w:rsidRDefault="00422B69" w:rsidP="00302082">
            <w:pPr>
              <w:spacing w:after="120"/>
              <w:ind w:right="-330"/>
              <w:rPr>
                <w:rFonts w:ascii="Arial" w:hAnsi="Arial" w:cs="Arial"/>
                <w:sz w:val="18"/>
                <w:szCs w:val="18"/>
              </w:rPr>
            </w:pPr>
          </w:p>
        </w:tc>
        <w:tc>
          <w:tcPr>
            <w:tcW w:w="2410" w:type="dxa"/>
          </w:tcPr>
          <w:p w:rsidR="00422B69" w:rsidRPr="00353B92" w:rsidRDefault="00422B69" w:rsidP="00302082">
            <w:pPr>
              <w:spacing w:after="120"/>
              <w:ind w:right="-330"/>
              <w:rPr>
                <w:rFonts w:ascii="Arial" w:hAnsi="Arial" w:cs="Arial"/>
                <w:sz w:val="18"/>
                <w:szCs w:val="18"/>
              </w:rPr>
            </w:pPr>
          </w:p>
        </w:tc>
        <w:tc>
          <w:tcPr>
            <w:tcW w:w="2448" w:type="dxa"/>
          </w:tcPr>
          <w:p w:rsidR="00422B69" w:rsidRPr="00353B92" w:rsidRDefault="00422B69" w:rsidP="00302082">
            <w:pPr>
              <w:spacing w:after="120"/>
              <w:ind w:right="-330"/>
              <w:rPr>
                <w:rFonts w:ascii="Arial" w:hAnsi="Arial" w:cs="Arial"/>
                <w:sz w:val="18"/>
                <w:szCs w:val="18"/>
              </w:rPr>
            </w:pPr>
          </w:p>
        </w:tc>
        <w:tc>
          <w:tcPr>
            <w:tcW w:w="2400" w:type="dxa"/>
          </w:tcPr>
          <w:p w:rsidR="00422B69" w:rsidRPr="00353B92"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353B9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B4" w:rsidRDefault="00093DB4" w:rsidP="009A2D37">
      <w:pPr>
        <w:spacing w:after="0" w:line="240" w:lineRule="auto"/>
      </w:pPr>
      <w:r>
        <w:separator/>
      </w:r>
    </w:p>
  </w:endnote>
  <w:endnote w:type="continuationSeparator" w:id="0">
    <w:p w:rsidR="00093DB4" w:rsidRDefault="00093DB4" w:rsidP="009A2D37">
      <w:pPr>
        <w:spacing w:after="0" w:line="240" w:lineRule="auto"/>
      </w:pPr>
      <w:r>
        <w:continuationSeparator/>
      </w:r>
    </w:p>
  </w:endnote>
  <w:endnote w:type="continuationNotice" w:id="1">
    <w:p w:rsidR="00093DB4" w:rsidRDefault="00093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127272" w:rsidRDefault="00127272" w:rsidP="009A2D37">
        <w:pPr>
          <w:pStyle w:val="Footer"/>
          <w:jc w:val="center"/>
        </w:pPr>
        <w:r>
          <w:fldChar w:fldCharType="begin"/>
        </w:r>
        <w:r>
          <w:instrText xml:space="preserve"> PAGE   \* MERGEFORMAT </w:instrText>
        </w:r>
        <w:r>
          <w:fldChar w:fldCharType="separate"/>
        </w:r>
        <w:r w:rsidR="002F2F24">
          <w:rPr>
            <w:noProof/>
          </w:rPr>
          <w:t>4</w:t>
        </w:r>
        <w:r>
          <w:rPr>
            <w:noProof/>
          </w:rPr>
          <w:fldChar w:fldCharType="end"/>
        </w:r>
      </w:p>
    </w:sdtContent>
  </w:sdt>
  <w:p w:rsidR="00127272" w:rsidRPr="007B7724" w:rsidRDefault="0012727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B4" w:rsidRDefault="00093DB4" w:rsidP="009A2D37">
      <w:pPr>
        <w:spacing w:after="0" w:line="240" w:lineRule="auto"/>
      </w:pPr>
      <w:r>
        <w:separator/>
      </w:r>
    </w:p>
  </w:footnote>
  <w:footnote w:type="continuationSeparator" w:id="0">
    <w:p w:rsidR="00093DB4" w:rsidRDefault="00093DB4" w:rsidP="009A2D37">
      <w:pPr>
        <w:spacing w:after="0" w:line="240" w:lineRule="auto"/>
      </w:pPr>
      <w:r>
        <w:continuationSeparator/>
      </w:r>
    </w:p>
  </w:footnote>
  <w:footnote w:type="continuationNotice" w:id="1">
    <w:p w:rsidR="00093DB4" w:rsidRDefault="00093D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72" w:rsidRPr="0075408A" w:rsidRDefault="0012727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127272" w:rsidRDefault="00127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72" w:rsidRPr="0075408A" w:rsidRDefault="0012727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127272" w:rsidRPr="000F7FBF" w:rsidRDefault="0012727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534053"/>
    <w:multiLevelType w:val="hybridMultilevel"/>
    <w:tmpl w:val="F6DE274E"/>
    <w:lvl w:ilvl="0" w:tplc="5EA20B12">
      <w:start w:val="1"/>
      <w:numFmt w:val="decimal"/>
      <w:lvlText w:val="8.%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FA50B0"/>
    <w:multiLevelType w:val="hybridMultilevel"/>
    <w:tmpl w:val="4D32CC5E"/>
    <w:lvl w:ilvl="0" w:tplc="C06692FC">
      <w:start w:val="1"/>
      <w:numFmt w:val="decimal"/>
      <w:lvlText w:val="9.%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3DB4"/>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272"/>
    <w:rsid w:val="001402AD"/>
    <w:rsid w:val="001540CE"/>
    <w:rsid w:val="0015717B"/>
    <w:rsid w:val="00157ACA"/>
    <w:rsid w:val="00160427"/>
    <w:rsid w:val="00162D46"/>
    <w:rsid w:val="00172793"/>
    <w:rsid w:val="0017419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088"/>
    <w:rsid w:val="00227582"/>
    <w:rsid w:val="002308BE"/>
    <w:rsid w:val="002407C0"/>
    <w:rsid w:val="002461AF"/>
    <w:rsid w:val="002465A1"/>
    <w:rsid w:val="002639C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2F24"/>
    <w:rsid w:val="00302082"/>
    <w:rsid w:val="00306620"/>
    <w:rsid w:val="00307860"/>
    <w:rsid w:val="00320D46"/>
    <w:rsid w:val="00320E3D"/>
    <w:rsid w:val="003262B9"/>
    <w:rsid w:val="00334A02"/>
    <w:rsid w:val="00335875"/>
    <w:rsid w:val="00335FBE"/>
    <w:rsid w:val="00352D8E"/>
    <w:rsid w:val="00353B92"/>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54E"/>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1BFD"/>
    <w:rsid w:val="004F3C18"/>
    <w:rsid w:val="004F4328"/>
    <w:rsid w:val="005005E4"/>
    <w:rsid w:val="00512520"/>
    <w:rsid w:val="00513689"/>
    <w:rsid w:val="0051375A"/>
    <w:rsid w:val="00521097"/>
    <w:rsid w:val="0053059E"/>
    <w:rsid w:val="00532F6F"/>
    <w:rsid w:val="00533663"/>
    <w:rsid w:val="00542E4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4E9"/>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7F4BE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5798"/>
    <w:rsid w:val="009C7082"/>
    <w:rsid w:val="009D0006"/>
    <w:rsid w:val="009D068C"/>
    <w:rsid w:val="009E2993"/>
    <w:rsid w:val="009F3A2A"/>
    <w:rsid w:val="009F731F"/>
    <w:rsid w:val="00A021FE"/>
    <w:rsid w:val="00A069A9"/>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00C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4E0"/>
    <w:rsid w:val="00D50113"/>
    <w:rsid w:val="00D54F04"/>
    <w:rsid w:val="00D65506"/>
    <w:rsid w:val="00D773CF"/>
    <w:rsid w:val="00D83563"/>
    <w:rsid w:val="00D8448F"/>
    <w:rsid w:val="00DA64B6"/>
    <w:rsid w:val="00DB589A"/>
    <w:rsid w:val="00DB5C9D"/>
    <w:rsid w:val="00DD02E6"/>
    <w:rsid w:val="00DD4DD9"/>
    <w:rsid w:val="00DF665B"/>
    <w:rsid w:val="00E0152A"/>
    <w:rsid w:val="00E03394"/>
    <w:rsid w:val="00E066E5"/>
    <w:rsid w:val="00E22F03"/>
    <w:rsid w:val="00E233C1"/>
    <w:rsid w:val="00E51404"/>
    <w:rsid w:val="00E574C9"/>
    <w:rsid w:val="00E610DE"/>
    <w:rsid w:val="00E63A63"/>
    <w:rsid w:val="00E66167"/>
    <w:rsid w:val="00E661B8"/>
    <w:rsid w:val="00E71F2F"/>
    <w:rsid w:val="00E77786"/>
    <w:rsid w:val="00E806FB"/>
    <w:rsid w:val="00EB1C2D"/>
    <w:rsid w:val="00EB68B9"/>
    <w:rsid w:val="00EC1810"/>
    <w:rsid w:val="00EC3FCC"/>
    <w:rsid w:val="00ED32FF"/>
    <w:rsid w:val="00EF039B"/>
    <w:rsid w:val="00EF4933"/>
    <w:rsid w:val="00EF5044"/>
    <w:rsid w:val="00F01956"/>
    <w:rsid w:val="00F116CE"/>
    <w:rsid w:val="00F176DE"/>
    <w:rsid w:val="00F21C47"/>
    <w:rsid w:val="00F244E2"/>
    <w:rsid w:val="00F340DE"/>
    <w:rsid w:val="00F43542"/>
    <w:rsid w:val="00F459A3"/>
    <w:rsid w:val="00F527CB"/>
    <w:rsid w:val="00F54B1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015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FFA9B21-D18B-4ED0-8351-F6E8D872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BFDDC-8A08-479A-9A6E-FFA001740F92}">
  <ds:schemaRefs>
    <ds:schemaRef ds:uri="http://schemas.openxmlformats.org/officeDocument/2006/bibliography"/>
  </ds:schemaRefs>
</ds:datastoreItem>
</file>

<file path=customXml/itemProps2.xml><?xml version="1.0" encoding="utf-8"?>
<ds:datastoreItem xmlns:ds="http://schemas.openxmlformats.org/officeDocument/2006/customXml" ds:itemID="{4B9EBDF7-5D14-4CAC-B1B6-BD9F84BC7327}"/>
</file>

<file path=customXml/itemProps3.xml><?xml version="1.0" encoding="utf-8"?>
<ds:datastoreItem xmlns:ds="http://schemas.openxmlformats.org/officeDocument/2006/customXml" ds:itemID="{1ADD00B2-0426-45A9-BA68-6D8F97180648}"/>
</file>

<file path=customXml/itemProps4.xml><?xml version="1.0" encoding="utf-8"?>
<ds:datastoreItem xmlns:ds="http://schemas.openxmlformats.org/officeDocument/2006/customXml" ds:itemID="{D283D336-1B7A-40A5-B832-B0C6E8570418}"/>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6</cp:revision>
  <cp:lastPrinted>2015-09-09T08:37:00Z</cp:lastPrinted>
  <dcterms:created xsi:type="dcterms:W3CDTF">2018-02-16T12:45:00Z</dcterms:created>
  <dcterms:modified xsi:type="dcterms:W3CDTF">2018-02-16T13:01:00Z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