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3FCA6"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Title of the module</w:t>
      </w:r>
    </w:p>
    <w:p w14:paraId="5130605E" w14:textId="088F4DCD" w:rsidR="005F56FF" w:rsidRDefault="005F56FF" w:rsidP="005F56FF">
      <w:pPr>
        <w:spacing w:after="120" w:line="240" w:lineRule="auto"/>
        <w:ind w:right="260" w:firstLine="567"/>
        <w:jc w:val="both"/>
        <w:rPr>
          <w:rFonts w:ascii="Arial" w:hAnsi="Arial" w:cs="Arial"/>
          <w:sz w:val="24"/>
          <w:szCs w:val="24"/>
        </w:rPr>
      </w:pPr>
      <w:r w:rsidRPr="00325465">
        <w:rPr>
          <w:rFonts w:ascii="Arial" w:hAnsi="Arial" w:cs="Arial"/>
          <w:sz w:val="24"/>
          <w:szCs w:val="24"/>
        </w:rPr>
        <w:t>ENGL6920 (E</w:t>
      </w:r>
      <w:r w:rsidR="00161A77">
        <w:rPr>
          <w:rFonts w:ascii="Arial" w:hAnsi="Arial" w:cs="Arial"/>
          <w:sz w:val="24"/>
          <w:szCs w:val="24"/>
        </w:rPr>
        <w:t>N692): Literature and Life: c.14</w:t>
      </w:r>
      <w:r w:rsidRPr="00325465">
        <w:rPr>
          <w:rFonts w:ascii="Arial" w:hAnsi="Arial" w:cs="Arial"/>
          <w:sz w:val="24"/>
          <w:szCs w:val="24"/>
        </w:rPr>
        <w:t xml:space="preserve">00-1700 </w:t>
      </w:r>
    </w:p>
    <w:p w14:paraId="7F7B229A" w14:textId="77777777" w:rsidR="00C96B24" w:rsidRPr="00325465" w:rsidRDefault="00C96B24" w:rsidP="005F56FF">
      <w:pPr>
        <w:spacing w:after="120" w:line="240" w:lineRule="auto"/>
        <w:ind w:right="260" w:firstLine="567"/>
        <w:jc w:val="both"/>
        <w:rPr>
          <w:rFonts w:ascii="Arial" w:hAnsi="Arial" w:cs="Arial"/>
          <w:sz w:val="24"/>
          <w:szCs w:val="24"/>
        </w:rPr>
      </w:pPr>
    </w:p>
    <w:p w14:paraId="47EDDDD9"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Division or partner institution which will be responsible for management of the module</w:t>
      </w:r>
    </w:p>
    <w:p w14:paraId="0B64B6A9" w14:textId="37C42A35" w:rsidR="005F56FF" w:rsidRDefault="005F56FF" w:rsidP="005F56FF">
      <w:pPr>
        <w:spacing w:after="120" w:line="240" w:lineRule="auto"/>
        <w:ind w:left="567" w:right="260"/>
        <w:jc w:val="both"/>
        <w:rPr>
          <w:rFonts w:ascii="Arial" w:hAnsi="Arial" w:cs="Arial"/>
          <w:sz w:val="24"/>
          <w:szCs w:val="24"/>
        </w:rPr>
      </w:pPr>
      <w:r w:rsidRPr="00325465">
        <w:rPr>
          <w:rFonts w:ascii="Arial" w:hAnsi="Arial" w:cs="Arial"/>
          <w:sz w:val="24"/>
          <w:szCs w:val="24"/>
        </w:rPr>
        <w:t>Division of Arts and Humanities</w:t>
      </w:r>
    </w:p>
    <w:p w14:paraId="7B9402F9" w14:textId="77777777" w:rsidR="00C96B24" w:rsidRPr="00325465" w:rsidRDefault="00C96B24" w:rsidP="005F56FF">
      <w:pPr>
        <w:spacing w:after="120" w:line="240" w:lineRule="auto"/>
        <w:ind w:left="567" w:right="260"/>
        <w:jc w:val="both"/>
        <w:rPr>
          <w:rFonts w:ascii="Arial" w:hAnsi="Arial" w:cs="Arial"/>
          <w:b/>
          <w:sz w:val="24"/>
          <w:szCs w:val="24"/>
        </w:rPr>
      </w:pPr>
    </w:p>
    <w:p w14:paraId="31C0294B"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The level of the module (Level 4, Level 5, Level 6 or Level 7)</w:t>
      </w:r>
    </w:p>
    <w:p w14:paraId="33FCE90E" w14:textId="6E18F7C5" w:rsidR="005F56FF" w:rsidRDefault="005F56FF" w:rsidP="005F56FF">
      <w:pPr>
        <w:spacing w:after="120" w:line="240" w:lineRule="auto"/>
        <w:ind w:left="567" w:right="260"/>
        <w:rPr>
          <w:rFonts w:ascii="Arial" w:hAnsi="Arial" w:cs="Arial"/>
          <w:sz w:val="24"/>
          <w:szCs w:val="24"/>
        </w:rPr>
      </w:pPr>
      <w:r w:rsidRPr="00325465">
        <w:rPr>
          <w:rFonts w:ascii="Arial" w:hAnsi="Arial" w:cs="Arial"/>
          <w:sz w:val="24"/>
          <w:szCs w:val="24"/>
        </w:rPr>
        <w:t>Level 5</w:t>
      </w:r>
    </w:p>
    <w:p w14:paraId="4EE63CDF" w14:textId="77777777" w:rsidR="00C96B24" w:rsidRPr="00325465" w:rsidRDefault="00C96B24" w:rsidP="005F56FF">
      <w:pPr>
        <w:spacing w:after="120" w:line="240" w:lineRule="auto"/>
        <w:ind w:left="567" w:right="260"/>
        <w:rPr>
          <w:rFonts w:ascii="Arial" w:hAnsi="Arial" w:cs="Arial"/>
          <w:sz w:val="24"/>
          <w:szCs w:val="24"/>
        </w:rPr>
      </w:pPr>
    </w:p>
    <w:p w14:paraId="08858A84"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 xml:space="preserve">The number of credits and the ECTS value which the module represents </w:t>
      </w:r>
    </w:p>
    <w:p w14:paraId="061FA7EC" w14:textId="54730BFC" w:rsidR="005F56FF" w:rsidRDefault="005F56FF" w:rsidP="005F56FF">
      <w:pPr>
        <w:spacing w:after="120" w:line="240" w:lineRule="auto"/>
        <w:ind w:left="567" w:right="260"/>
        <w:rPr>
          <w:rFonts w:ascii="Arial" w:hAnsi="Arial" w:cs="Arial"/>
          <w:sz w:val="24"/>
          <w:szCs w:val="24"/>
        </w:rPr>
      </w:pPr>
      <w:r w:rsidRPr="00325465">
        <w:rPr>
          <w:rFonts w:ascii="Arial" w:hAnsi="Arial" w:cs="Arial"/>
          <w:sz w:val="24"/>
          <w:szCs w:val="24"/>
        </w:rPr>
        <w:t>30 (15 ECTS)</w:t>
      </w:r>
    </w:p>
    <w:p w14:paraId="5C9FB15D" w14:textId="77777777" w:rsidR="00C96B24" w:rsidRPr="00325465" w:rsidRDefault="00C96B24" w:rsidP="005F56FF">
      <w:pPr>
        <w:spacing w:after="120" w:line="240" w:lineRule="auto"/>
        <w:ind w:left="567" w:right="260"/>
        <w:rPr>
          <w:rFonts w:ascii="Arial" w:hAnsi="Arial" w:cs="Arial"/>
          <w:sz w:val="24"/>
          <w:szCs w:val="24"/>
        </w:rPr>
      </w:pPr>
    </w:p>
    <w:p w14:paraId="0779C488"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Which term(s) the module is to be taught in (or other teaching pattern)</w:t>
      </w:r>
    </w:p>
    <w:p w14:paraId="657546EF" w14:textId="76B47525" w:rsidR="005F56FF"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Autumn or Spring</w:t>
      </w:r>
    </w:p>
    <w:p w14:paraId="03FF0647" w14:textId="77777777" w:rsidR="00C96B24" w:rsidRPr="00325465" w:rsidRDefault="00C96B24" w:rsidP="005F56FF">
      <w:pPr>
        <w:spacing w:after="120" w:line="240" w:lineRule="auto"/>
        <w:ind w:left="567" w:right="260"/>
        <w:rPr>
          <w:rFonts w:ascii="Arial" w:hAnsi="Arial" w:cs="Arial"/>
          <w:iCs/>
          <w:sz w:val="24"/>
          <w:szCs w:val="24"/>
        </w:rPr>
      </w:pPr>
    </w:p>
    <w:p w14:paraId="5F2F1B22"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Prerequisite and co-requisite modules</w:t>
      </w:r>
    </w:p>
    <w:p w14:paraId="2D30DF2A" w14:textId="38055474" w:rsidR="005F56FF"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None</w:t>
      </w:r>
    </w:p>
    <w:p w14:paraId="3F85AEBF" w14:textId="77777777" w:rsidR="00C96B24" w:rsidRPr="00325465" w:rsidRDefault="00C96B24" w:rsidP="005F56FF">
      <w:pPr>
        <w:spacing w:after="120" w:line="240" w:lineRule="auto"/>
        <w:ind w:left="567" w:right="260"/>
        <w:rPr>
          <w:rFonts w:ascii="Arial" w:hAnsi="Arial" w:cs="Arial"/>
          <w:iCs/>
          <w:sz w:val="24"/>
          <w:szCs w:val="24"/>
        </w:rPr>
      </w:pPr>
    </w:p>
    <w:p w14:paraId="46EE12BE"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The course(s) of study to which the module contributes</w:t>
      </w:r>
    </w:p>
    <w:p w14:paraId="3651DD9D"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Optional for: BA (Hons) English Literature; BA (Hons) English Literature and Creative Writing; BA (Hons) English and American Literature; BA (Hons) English and American Literature and Creative Writing; BA (Hons) English, American and Postcolonial Literatures; BA (Hons) English and Postcolonial Literatures; BA (Hons) Contemporary Literature</w:t>
      </w:r>
    </w:p>
    <w:p w14:paraId="7DAF9AA9" w14:textId="7197D568" w:rsidR="005F56FF" w:rsidRDefault="005F56FF" w:rsidP="005F56FF">
      <w:pPr>
        <w:spacing w:after="120" w:line="240" w:lineRule="auto"/>
        <w:ind w:left="567" w:right="260"/>
        <w:rPr>
          <w:rFonts w:ascii="Arial" w:hAnsi="Arial" w:cs="Arial"/>
          <w:iCs/>
          <w:sz w:val="24"/>
          <w:szCs w:val="24"/>
        </w:rPr>
      </w:pPr>
      <w:r w:rsidRPr="00325465">
        <w:rPr>
          <w:rFonts w:ascii="Arial" w:hAnsi="Arial" w:cs="Arial"/>
          <w:b/>
          <w:iCs/>
          <w:sz w:val="24"/>
          <w:szCs w:val="24"/>
        </w:rPr>
        <w:t>Also optional for</w:t>
      </w:r>
      <w:r w:rsidRPr="00325465">
        <w:rPr>
          <w:rFonts w:ascii="Arial" w:hAnsi="Arial" w:cs="Arial"/>
          <w:iCs/>
          <w:sz w:val="24"/>
          <w:szCs w:val="24"/>
        </w:rPr>
        <w:t xml:space="preserve"> JH English Literature programmes owned by English, SECL, History, Arts, Law</w:t>
      </w:r>
    </w:p>
    <w:p w14:paraId="68E2EE97" w14:textId="77777777" w:rsidR="00C96B24" w:rsidRPr="00325465" w:rsidRDefault="00C96B24" w:rsidP="005F56FF">
      <w:pPr>
        <w:spacing w:after="120" w:line="240" w:lineRule="auto"/>
        <w:ind w:left="567" w:right="260"/>
        <w:rPr>
          <w:rFonts w:ascii="Arial" w:hAnsi="Arial" w:cs="Arial"/>
          <w:iCs/>
          <w:sz w:val="24"/>
          <w:szCs w:val="24"/>
        </w:rPr>
      </w:pPr>
    </w:p>
    <w:p w14:paraId="61755604" w14:textId="77777777" w:rsidR="005F56FF" w:rsidRPr="00325465" w:rsidRDefault="005F56FF" w:rsidP="005F56FF">
      <w:pPr>
        <w:numPr>
          <w:ilvl w:val="0"/>
          <w:numId w:val="1"/>
        </w:numPr>
        <w:spacing w:after="120" w:line="240" w:lineRule="auto"/>
        <w:ind w:left="567" w:right="260" w:hanging="567"/>
        <w:rPr>
          <w:rFonts w:ascii="Arial" w:hAnsi="Arial" w:cs="Arial"/>
          <w:b/>
          <w:sz w:val="24"/>
          <w:szCs w:val="24"/>
        </w:rPr>
      </w:pPr>
      <w:r w:rsidRPr="00325465">
        <w:rPr>
          <w:rFonts w:ascii="Arial" w:hAnsi="Arial" w:cs="Arial"/>
          <w:b/>
          <w:sz w:val="24"/>
          <w:szCs w:val="24"/>
        </w:rPr>
        <w:t>The intended subject specific learning outcomes.</w:t>
      </w:r>
      <w:r w:rsidRPr="00325465">
        <w:rPr>
          <w:rFonts w:ascii="Arial" w:hAnsi="Arial" w:cs="Arial"/>
          <w:b/>
          <w:sz w:val="24"/>
          <w:szCs w:val="24"/>
        </w:rPr>
        <w:br/>
        <w:t>On successfully completing the module students will be able to:</w:t>
      </w:r>
    </w:p>
    <w:p w14:paraId="6D71D3AF" w14:textId="77777777" w:rsidR="005F56FF" w:rsidRPr="00325465"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 xml:space="preserve">read and respond critically to the works of writers of the early modern period </w:t>
      </w:r>
    </w:p>
    <w:p w14:paraId="42D2C08F" w14:textId="77777777" w:rsidR="005F56FF" w:rsidRPr="00325465"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 xml:space="preserve">consider and analyse the concept of the literary in relation to life in this period, in terms of theatrical, political, cultural and social contexts </w:t>
      </w:r>
    </w:p>
    <w:p w14:paraId="2A31FBA7" w14:textId="77777777" w:rsidR="005F56FF" w:rsidRPr="00325465"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 xml:space="preserve">develop a critical understanding of the development of literature in the early modern period </w:t>
      </w:r>
    </w:p>
    <w:p w14:paraId="5A8FF701" w14:textId="6B9FDDED" w:rsidR="005F56FF"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become conversant with current critical approaches and debates to the literature</w:t>
      </w:r>
    </w:p>
    <w:p w14:paraId="6F11B638" w14:textId="77777777" w:rsidR="00C96B24" w:rsidRPr="00325465" w:rsidRDefault="00C96B24" w:rsidP="00C96B24">
      <w:pPr>
        <w:pStyle w:val="ListParagraph"/>
        <w:spacing w:after="120" w:line="240" w:lineRule="auto"/>
        <w:ind w:left="644" w:right="260"/>
        <w:rPr>
          <w:rFonts w:ascii="Arial" w:hAnsi="Arial" w:cs="Arial"/>
          <w:sz w:val="24"/>
          <w:szCs w:val="24"/>
        </w:rPr>
      </w:pPr>
    </w:p>
    <w:p w14:paraId="6003CA30" w14:textId="77777777" w:rsidR="005F56FF" w:rsidRPr="00325465" w:rsidRDefault="005F56FF" w:rsidP="005F56FF">
      <w:pPr>
        <w:numPr>
          <w:ilvl w:val="0"/>
          <w:numId w:val="1"/>
        </w:numPr>
        <w:spacing w:after="120" w:line="240" w:lineRule="auto"/>
        <w:ind w:left="567" w:right="260" w:hanging="567"/>
        <w:rPr>
          <w:rFonts w:ascii="Arial" w:hAnsi="Arial" w:cs="Arial"/>
          <w:b/>
          <w:sz w:val="24"/>
          <w:szCs w:val="24"/>
        </w:rPr>
      </w:pPr>
      <w:r w:rsidRPr="00325465">
        <w:rPr>
          <w:rFonts w:ascii="Arial" w:hAnsi="Arial" w:cs="Arial"/>
          <w:b/>
          <w:sz w:val="24"/>
          <w:szCs w:val="24"/>
        </w:rPr>
        <w:t>The intended generic learning outcomes.</w:t>
      </w:r>
      <w:r w:rsidRPr="00325465">
        <w:rPr>
          <w:rFonts w:ascii="Arial" w:hAnsi="Arial" w:cs="Arial"/>
          <w:b/>
          <w:sz w:val="24"/>
          <w:szCs w:val="24"/>
        </w:rPr>
        <w:br/>
        <w:t>On successfully completing the module students will be able to:</w:t>
      </w:r>
    </w:p>
    <w:p w14:paraId="0C7071B3"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 xml:space="preserve">analyse texts critically and make comparisons across a range of reading </w:t>
      </w:r>
    </w:p>
    <w:p w14:paraId="50C6A6D5"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lastRenderedPageBreak/>
        <w:t xml:space="preserve">demonstrate their command of written English and their abilities to articulate coherent critical arguments </w:t>
      </w:r>
    </w:p>
    <w:p w14:paraId="6FFB2C2B"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 xml:space="preserve">understand and interrogate various critical approaches and the theoretical assumptions that underpin these approaches  </w:t>
      </w:r>
    </w:p>
    <w:p w14:paraId="11DA51F4"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 xml:space="preserve">demonstrate their abilities to carry out independent research </w:t>
      </w:r>
    </w:p>
    <w:p w14:paraId="7F86B981"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demonstrate their ability to communicate effectively to a variety of audiences and/or using a variety of methods.</w:t>
      </w:r>
    </w:p>
    <w:p w14:paraId="6E878F15" w14:textId="77777777" w:rsidR="005F56FF" w:rsidRPr="00325465" w:rsidRDefault="005F56FF" w:rsidP="005F56FF">
      <w:pPr>
        <w:pStyle w:val="Default"/>
        <w:ind w:left="461" w:right="259"/>
        <w:rPr>
          <w:color w:val="auto"/>
        </w:rPr>
      </w:pPr>
    </w:p>
    <w:p w14:paraId="61891755"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A synopsis of the curriculum</w:t>
      </w:r>
    </w:p>
    <w:p w14:paraId="6350F7B6" w14:textId="0EAFF6FD"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This module examines early m</w:t>
      </w:r>
      <w:r w:rsidR="00161A77">
        <w:rPr>
          <w:rFonts w:ascii="Arial" w:hAnsi="Arial" w:cs="Arial"/>
          <w:iCs/>
          <w:sz w:val="24"/>
          <w:szCs w:val="24"/>
        </w:rPr>
        <w:t>odern literature written from 14</w:t>
      </w:r>
      <w:bookmarkStart w:id="0" w:name="_GoBack"/>
      <w:bookmarkEnd w:id="0"/>
      <w:r w:rsidRPr="00325465">
        <w:rPr>
          <w:rFonts w:ascii="Arial" w:hAnsi="Arial" w:cs="Arial"/>
          <w:iCs/>
          <w:sz w:val="24"/>
          <w:szCs w:val="24"/>
        </w:rPr>
        <w:t xml:space="preserve">00 to 1700. Looking at a wide range of literary forms, including poetry, prose and drama, students will consider how early modern writers engage with questions of love, gender and sexuality; religion and religious belief; nationhood, travel and colonisation; social commentary, governance and political reform. We will consider how important debates surrounding political, social, gender and religious identity inflect and are reflected in the literature of the period. </w:t>
      </w:r>
    </w:p>
    <w:p w14:paraId="343BE72C"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The module recognises the literary achievements of male and female authors. Students will have opportunity to read canonical works by Edmund Spenser and John Milton alongside those of pioneering female writers, such as Aemilia Lanyer and Lady Mary Wroth. We will also explore the boundaries of the literary canon, encountering pamphlets, petitions, sermons and conduct books, and consider the ways in which literary and non-literary texts both mirror and influence culture and society.</w:t>
      </w:r>
    </w:p>
    <w:p w14:paraId="79204598"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 xml:space="preserve">Please note that the authors, texts, and themes may change periodically in accordance with the research interests and expertise of academic teaching staff. </w:t>
      </w:r>
    </w:p>
    <w:p w14:paraId="661AC46A" w14:textId="77777777" w:rsidR="005F56FF" w:rsidRPr="00325465" w:rsidRDefault="005F56FF" w:rsidP="005F56FF">
      <w:pPr>
        <w:spacing w:after="120" w:line="240" w:lineRule="auto"/>
        <w:ind w:left="567" w:right="260"/>
        <w:rPr>
          <w:rFonts w:ascii="Arial" w:hAnsi="Arial" w:cs="Arial"/>
          <w:iCs/>
          <w:sz w:val="24"/>
          <w:szCs w:val="24"/>
        </w:rPr>
      </w:pPr>
    </w:p>
    <w:p w14:paraId="4FB8CD4B"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Reading list (Indicative list, current at time of publication. Reading lists will be published annually)</w:t>
      </w:r>
    </w:p>
    <w:p w14:paraId="6A3A338E" w14:textId="77777777" w:rsidR="005F56FF"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Baldwin, W. (1988) </w:t>
      </w:r>
      <w:r w:rsidRPr="00325465">
        <w:rPr>
          <w:rFonts w:ascii="Arial" w:hAnsi="Arial" w:cs="Arial"/>
          <w:i/>
          <w:sz w:val="24"/>
          <w:szCs w:val="24"/>
        </w:rPr>
        <w:t>Beware the Cat: The First English Novel</w:t>
      </w:r>
      <w:r w:rsidRPr="00325465">
        <w:rPr>
          <w:rFonts w:ascii="Arial" w:hAnsi="Arial" w:cs="Arial"/>
          <w:sz w:val="24"/>
          <w:szCs w:val="24"/>
        </w:rPr>
        <w:t>, ed. William A. Ringler, Jr. and Michael Flachmann. San Marino, CA: Huntington Library.</w:t>
      </w:r>
    </w:p>
    <w:p w14:paraId="67650634" w14:textId="07C2E698" w:rsidR="005F56FF" w:rsidRPr="00325465" w:rsidRDefault="005F56FF" w:rsidP="00C96B24">
      <w:pPr>
        <w:spacing w:after="120" w:line="240" w:lineRule="auto"/>
        <w:ind w:left="567" w:right="260"/>
        <w:jc w:val="both"/>
        <w:rPr>
          <w:rFonts w:ascii="Arial" w:hAnsi="Arial" w:cs="Arial"/>
          <w:sz w:val="24"/>
          <w:szCs w:val="24"/>
        </w:rPr>
      </w:pPr>
      <w:r w:rsidRPr="00325465">
        <w:rPr>
          <w:rFonts w:ascii="Arial" w:hAnsi="Arial" w:cs="Arial"/>
          <w:sz w:val="24"/>
          <w:szCs w:val="24"/>
        </w:rPr>
        <w:t xml:space="preserve">Bevington, D. (2002) </w:t>
      </w:r>
      <w:r w:rsidRPr="00325465">
        <w:rPr>
          <w:rFonts w:ascii="Arial" w:hAnsi="Arial" w:cs="Arial"/>
          <w:i/>
          <w:sz w:val="24"/>
          <w:szCs w:val="24"/>
        </w:rPr>
        <w:t>English Renaissance Drama: A Norton Anthology</w:t>
      </w:r>
      <w:r w:rsidRPr="00325465">
        <w:rPr>
          <w:rFonts w:ascii="Arial" w:hAnsi="Arial" w:cs="Arial"/>
          <w:sz w:val="24"/>
          <w:szCs w:val="24"/>
        </w:rPr>
        <w:t xml:space="preserve">. London: W. W. Norton. </w:t>
      </w:r>
    </w:p>
    <w:p w14:paraId="69278C20" w14:textId="2F909386" w:rsidR="005F56FF"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Greenblatt, S. ed. (2018) </w:t>
      </w:r>
      <w:r w:rsidRPr="00325465">
        <w:rPr>
          <w:rFonts w:ascii="Arial" w:hAnsi="Arial" w:cs="Arial"/>
          <w:i/>
          <w:sz w:val="24"/>
          <w:szCs w:val="24"/>
        </w:rPr>
        <w:t>The Norton Anthology of English Literature: Vol. B. The Sixteenth Century and The Early Seventeenth Century</w:t>
      </w:r>
      <w:r w:rsidRPr="00325465">
        <w:rPr>
          <w:rFonts w:ascii="Arial" w:hAnsi="Arial" w:cs="Arial"/>
          <w:sz w:val="24"/>
          <w:szCs w:val="24"/>
        </w:rPr>
        <w:t xml:space="preserve">. Tenth Edition. London: W. W. Norton.  </w:t>
      </w:r>
    </w:p>
    <w:p w14:paraId="054D0C1A" w14:textId="77777777" w:rsidR="00325465"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Lindley, D. (1995) </w:t>
      </w:r>
      <w:r w:rsidRPr="00325465">
        <w:rPr>
          <w:rFonts w:ascii="Arial" w:hAnsi="Arial" w:cs="Arial"/>
          <w:i/>
          <w:sz w:val="24"/>
          <w:szCs w:val="24"/>
        </w:rPr>
        <w:t>Court Masques: Jacobean and Caroline Entertainments, 1605-1640</w:t>
      </w:r>
      <w:r w:rsidRPr="00325465">
        <w:rPr>
          <w:rFonts w:ascii="Arial" w:hAnsi="Arial" w:cs="Arial"/>
          <w:sz w:val="24"/>
          <w:szCs w:val="24"/>
        </w:rPr>
        <w:t xml:space="preserve">. Oxford: Oxford University Press. </w:t>
      </w:r>
    </w:p>
    <w:p w14:paraId="740CA38C" w14:textId="77777777" w:rsidR="00325465"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Taylor, G, Jowett, J. and Bourus. T. eds. (2017) </w:t>
      </w:r>
      <w:r w:rsidRPr="00325465">
        <w:rPr>
          <w:rFonts w:ascii="Arial" w:hAnsi="Arial" w:cs="Arial"/>
          <w:i/>
          <w:sz w:val="24"/>
          <w:szCs w:val="24"/>
        </w:rPr>
        <w:t>The New Oxford Shakespeare</w:t>
      </w:r>
      <w:r w:rsidRPr="00325465">
        <w:rPr>
          <w:rFonts w:ascii="Arial" w:hAnsi="Arial" w:cs="Arial"/>
          <w:sz w:val="24"/>
          <w:szCs w:val="24"/>
        </w:rPr>
        <w:t xml:space="preserve">. Oxford: Oxford University Press. </w:t>
      </w:r>
    </w:p>
    <w:p w14:paraId="1425C23F" w14:textId="4BF7949A" w:rsidR="005F56FF"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The majority of primary texts are available in </w:t>
      </w:r>
      <w:r w:rsidRPr="00325465">
        <w:rPr>
          <w:rFonts w:ascii="Arial" w:hAnsi="Arial" w:cs="Arial"/>
          <w:i/>
          <w:sz w:val="24"/>
          <w:szCs w:val="24"/>
        </w:rPr>
        <w:t>The Norton Anthology of English Literature: Vol. B.</w:t>
      </w:r>
      <w:r w:rsidRPr="00325465">
        <w:rPr>
          <w:rFonts w:ascii="Arial" w:hAnsi="Arial" w:cs="Arial"/>
          <w:sz w:val="24"/>
          <w:szCs w:val="24"/>
        </w:rPr>
        <w:t xml:space="preserve"> Any texts that are not included in the anthology will be made available via a course reader.  </w:t>
      </w:r>
    </w:p>
    <w:p w14:paraId="0799B093" w14:textId="77777777" w:rsidR="005F56FF" w:rsidRPr="00325465" w:rsidRDefault="005F56FF" w:rsidP="005F56FF">
      <w:pPr>
        <w:spacing w:after="120" w:line="240" w:lineRule="auto"/>
        <w:ind w:left="567" w:right="260"/>
        <w:jc w:val="both"/>
        <w:rPr>
          <w:rFonts w:ascii="Arial" w:hAnsi="Arial" w:cs="Arial"/>
          <w:sz w:val="24"/>
          <w:szCs w:val="24"/>
        </w:rPr>
      </w:pPr>
    </w:p>
    <w:p w14:paraId="2E17A808" w14:textId="77777777" w:rsidR="005F56FF" w:rsidRPr="00325465" w:rsidRDefault="005F56FF" w:rsidP="005F56FF">
      <w:pPr>
        <w:numPr>
          <w:ilvl w:val="0"/>
          <w:numId w:val="1"/>
        </w:numPr>
        <w:spacing w:after="120" w:line="240" w:lineRule="auto"/>
        <w:ind w:left="567" w:right="260" w:hanging="567"/>
        <w:rPr>
          <w:rFonts w:ascii="Arial" w:hAnsi="Arial" w:cs="Arial"/>
          <w:i/>
          <w:iCs/>
          <w:sz w:val="24"/>
          <w:szCs w:val="24"/>
        </w:rPr>
      </w:pPr>
      <w:r w:rsidRPr="00325465">
        <w:rPr>
          <w:rFonts w:ascii="Arial" w:hAnsi="Arial" w:cs="Arial"/>
          <w:b/>
          <w:sz w:val="24"/>
          <w:szCs w:val="24"/>
        </w:rPr>
        <w:t>Learning and teaching methods</w:t>
      </w:r>
    </w:p>
    <w:p w14:paraId="5C961053"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Total contact hours:</w:t>
      </w:r>
      <w:r w:rsidRPr="00325465">
        <w:rPr>
          <w:rFonts w:ascii="Arial" w:hAnsi="Arial" w:cs="Arial"/>
          <w:iCs/>
          <w:sz w:val="24"/>
          <w:szCs w:val="24"/>
        </w:rPr>
        <w:tab/>
        <w:t>32</w:t>
      </w:r>
    </w:p>
    <w:p w14:paraId="03FD1CB1"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lastRenderedPageBreak/>
        <w:t>Private study hours:</w:t>
      </w:r>
      <w:r w:rsidRPr="00325465">
        <w:rPr>
          <w:rFonts w:ascii="Arial" w:hAnsi="Arial" w:cs="Arial"/>
          <w:iCs/>
          <w:sz w:val="24"/>
          <w:szCs w:val="24"/>
        </w:rPr>
        <w:tab/>
        <w:t>268</w:t>
      </w:r>
    </w:p>
    <w:p w14:paraId="2042724B"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Total study hours:</w:t>
      </w:r>
      <w:r w:rsidRPr="00325465">
        <w:rPr>
          <w:rFonts w:ascii="Arial" w:hAnsi="Arial" w:cs="Arial"/>
          <w:iCs/>
          <w:sz w:val="24"/>
          <w:szCs w:val="24"/>
        </w:rPr>
        <w:tab/>
        <w:t>300</w:t>
      </w:r>
    </w:p>
    <w:p w14:paraId="30275F5E" w14:textId="77777777" w:rsidR="005F56FF" w:rsidRPr="00325465" w:rsidRDefault="005F56FF" w:rsidP="005F56FF">
      <w:pPr>
        <w:numPr>
          <w:ilvl w:val="0"/>
          <w:numId w:val="1"/>
        </w:numPr>
        <w:spacing w:after="120" w:line="240" w:lineRule="auto"/>
        <w:ind w:left="567" w:right="260" w:hanging="567"/>
        <w:rPr>
          <w:rFonts w:ascii="Arial" w:hAnsi="Arial" w:cs="Arial"/>
          <w:i/>
          <w:iCs/>
          <w:sz w:val="24"/>
          <w:szCs w:val="24"/>
        </w:rPr>
      </w:pPr>
      <w:r w:rsidRPr="00325465">
        <w:rPr>
          <w:rFonts w:ascii="Arial" w:hAnsi="Arial" w:cs="Arial"/>
          <w:b/>
          <w:sz w:val="24"/>
          <w:szCs w:val="24"/>
        </w:rPr>
        <w:t>Assessment methods</w:t>
      </w:r>
    </w:p>
    <w:p w14:paraId="718274DC" w14:textId="77777777" w:rsidR="005F56FF" w:rsidRPr="00325465" w:rsidRDefault="005F56FF" w:rsidP="005F56FF">
      <w:pPr>
        <w:pStyle w:val="ListParagraph"/>
        <w:numPr>
          <w:ilvl w:val="1"/>
          <w:numId w:val="9"/>
        </w:numPr>
        <w:spacing w:after="120"/>
        <w:ind w:left="567" w:hanging="567"/>
        <w:rPr>
          <w:rFonts w:ascii="Arial" w:hAnsi="Arial" w:cs="Arial"/>
          <w:iCs/>
          <w:sz w:val="24"/>
          <w:szCs w:val="24"/>
        </w:rPr>
      </w:pPr>
      <w:r w:rsidRPr="00325465">
        <w:rPr>
          <w:rFonts w:ascii="Arial" w:hAnsi="Arial" w:cs="Arial"/>
          <w:iCs/>
          <w:sz w:val="24"/>
          <w:szCs w:val="24"/>
        </w:rPr>
        <w:t>Main assessment methods</w:t>
      </w:r>
    </w:p>
    <w:p w14:paraId="34CA025A" w14:textId="62CB9845"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Seminar Participation</w:t>
      </w:r>
      <w:r w:rsidR="00325465" w:rsidRPr="00325465">
        <w:rPr>
          <w:rFonts w:ascii="Arial" w:hAnsi="Arial" w:cs="Arial"/>
          <w:iCs/>
          <w:sz w:val="24"/>
          <w:szCs w:val="24"/>
        </w:rPr>
        <w:t xml:space="preserve"> (</w:t>
      </w:r>
      <w:r w:rsidRPr="00325465">
        <w:rPr>
          <w:rFonts w:ascii="Arial" w:hAnsi="Arial" w:cs="Arial"/>
          <w:iCs/>
          <w:sz w:val="24"/>
          <w:szCs w:val="24"/>
        </w:rPr>
        <w:t>20%</w:t>
      </w:r>
      <w:r w:rsidR="00325465" w:rsidRPr="00325465">
        <w:rPr>
          <w:rFonts w:ascii="Arial" w:hAnsi="Arial" w:cs="Arial"/>
          <w:iCs/>
          <w:sz w:val="24"/>
          <w:szCs w:val="24"/>
        </w:rPr>
        <w:t>)</w:t>
      </w:r>
      <w:r w:rsidRPr="00325465">
        <w:rPr>
          <w:rFonts w:ascii="Arial" w:hAnsi="Arial" w:cs="Arial"/>
          <w:iCs/>
          <w:sz w:val="24"/>
          <w:szCs w:val="24"/>
        </w:rPr>
        <w:tab/>
      </w:r>
      <w:r w:rsidRPr="00325465">
        <w:rPr>
          <w:rFonts w:ascii="Arial" w:hAnsi="Arial" w:cs="Arial"/>
          <w:iCs/>
          <w:sz w:val="24"/>
          <w:szCs w:val="24"/>
        </w:rPr>
        <w:tab/>
      </w:r>
    </w:p>
    <w:p w14:paraId="44C8F5DC" w14:textId="29C064C2" w:rsidR="005F56FF" w:rsidRPr="00325465" w:rsidRDefault="00325465" w:rsidP="005F56FF">
      <w:pPr>
        <w:spacing w:after="120" w:line="240" w:lineRule="auto"/>
        <w:ind w:left="567" w:right="260"/>
        <w:rPr>
          <w:rFonts w:ascii="Arial" w:hAnsi="Arial" w:cs="Arial"/>
          <w:iCs/>
          <w:sz w:val="24"/>
          <w:szCs w:val="24"/>
        </w:rPr>
      </w:pPr>
      <w:r w:rsidRPr="00325465">
        <w:rPr>
          <w:rFonts w:ascii="Arial" w:hAnsi="Arial" w:cs="Arial"/>
          <w:iCs/>
          <w:sz w:val="24"/>
          <w:szCs w:val="24"/>
        </w:rPr>
        <w:t>Reflective Portfolio (</w:t>
      </w:r>
      <w:r w:rsidR="005F56FF" w:rsidRPr="00325465">
        <w:rPr>
          <w:rFonts w:ascii="Arial" w:hAnsi="Arial" w:cs="Arial"/>
          <w:iCs/>
          <w:sz w:val="24"/>
          <w:szCs w:val="24"/>
        </w:rPr>
        <w:t>2,000 words</w:t>
      </w:r>
      <w:r w:rsidRPr="00325465">
        <w:rPr>
          <w:rFonts w:ascii="Arial" w:hAnsi="Arial" w:cs="Arial"/>
          <w:iCs/>
          <w:sz w:val="24"/>
          <w:szCs w:val="24"/>
        </w:rPr>
        <w:t>) (</w:t>
      </w:r>
      <w:r w:rsidR="005F56FF" w:rsidRPr="00325465">
        <w:rPr>
          <w:rFonts w:ascii="Arial" w:hAnsi="Arial" w:cs="Arial"/>
          <w:iCs/>
          <w:sz w:val="24"/>
          <w:szCs w:val="24"/>
        </w:rPr>
        <w:t>20%</w:t>
      </w:r>
      <w:r w:rsidRPr="00325465">
        <w:rPr>
          <w:rFonts w:ascii="Arial" w:hAnsi="Arial" w:cs="Arial"/>
          <w:iCs/>
          <w:sz w:val="24"/>
          <w:szCs w:val="24"/>
        </w:rPr>
        <w:t>)</w:t>
      </w:r>
    </w:p>
    <w:p w14:paraId="6C8CD77B" w14:textId="4212ADE9"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Close Reading</w:t>
      </w:r>
      <w:r w:rsidR="00325465" w:rsidRPr="00325465">
        <w:rPr>
          <w:rFonts w:ascii="Arial" w:hAnsi="Arial" w:cs="Arial"/>
          <w:iCs/>
          <w:sz w:val="24"/>
          <w:szCs w:val="24"/>
        </w:rPr>
        <w:t xml:space="preserve"> (</w:t>
      </w:r>
      <w:r w:rsidRPr="00325465">
        <w:rPr>
          <w:rFonts w:ascii="Arial" w:hAnsi="Arial" w:cs="Arial"/>
          <w:iCs/>
          <w:sz w:val="24"/>
          <w:szCs w:val="24"/>
        </w:rPr>
        <w:t>1,250 words</w:t>
      </w:r>
      <w:r w:rsidR="00325465" w:rsidRPr="00325465">
        <w:rPr>
          <w:rFonts w:ascii="Arial" w:hAnsi="Arial" w:cs="Arial"/>
          <w:iCs/>
          <w:sz w:val="24"/>
          <w:szCs w:val="24"/>
        </w:rPr>
        <w:t>) (</w:t>
      </w:r>
      <w:r w:rsidRPr="00325465">
        <w:rPr>
          <w:rFonts w:ascii="Arial" w:hAnsi="Arial" w:cs="Arial"/>
          <w:iCs/>
          <w:sz w:val="24"/>
          <w:szCs w:val="24"/>
        </w:rPr>
        <w:t>15%</w:t>
      </w:r>
      <w:r w:rsidR="00325465" w:rsidRPr="00325465">
        <w:rPr>
          <w:rFonts w:ascii="Arial" w:hAnsi="Arial" w:cs="Arial"/>
          <w:iCs/>
          <w:sz w:val="24"/>
          <w:szCs w:val="24"/>
        </w:rPr>
        <w:t>)</w:t>
      </w:r>
    </w:p>
    <w:p w14:paraId="72336C5D" w14:textId="651BB541" w:rsidR="005F56FF" w:rsidRPr="00325465" w:rsidRDefault="00325465" w:rsidP="005F56FF">
      <w:pPr>
        <w:spacing w:after="120" w:line="240" w:lineRule="auto"/>
        <w:ind w:left="567" w:right="260"/>
        <w:rPr>
          <w:rFonts w:ascii="Arial" w:hAnsi="Arial" w:cs="Arial"/>
          <w:iCs/>
          <w:sz w:val="24"/>
          <w:szCs w:val="24"/>
        </w:rPr>
      </w:pPr>
      <w:r w:rsidRPr="00325465">
        <w:rPr>
          <w:rFonts w:ascii="Arial" w:hAnsi="Arial" w:cs="Arial"/>
          <w:iCs/>
          <w:sz w:val="24"/>
          <w:szCs w:val="24"/>
        </w:rPr>
        <w:t>Research Project (</w:t>
      </w:r>
      <w:r w:rsidR="005F56FF" w:rsidRPr="00325465">
        <w:rPr>
          <w:rFonts w:ascii="Arial" w:hAnsi="Arial" w:cs="Arial"/>
          <w:iCs/>
          <w:sz w:val="24"/>
          <w:szCs w:val="24"/>
        </w:rPr>
        <w:t>3,000 words, performance, audio or AV production</w:t>
      </w:r>
      <w:r w:rsidRPr="00325465">
        <w:rPr>
          <w:rFonts w:ascii="Arial" w:hAnsi="Arial" w:cs="Arial"/>
          <w:iCs/>
          <w:sz w:val="24"/>
          <w:szCs w:val="24"/>
        </w:rPr>
        <w:t>) (</w:t>
      </w:r>
      <w:r w:rsidR="005F56FF" w:rsidRPr="00325465">
        <w:rPr>
          <w:rFonts w:ascii="Arial" w:hAnsi="Arial" w:cs="Arial"/>
          <w:iCs/>
          <w:sz w:val="24"/>
          <w:szCs w:val="24"/>
        </w:rPr>
        <w:t>45%</w:t>
      </w:r>
      <w:r w:rsidRPr="00325465">
        <w:rPr>
          <w:rFonts w:ascii="Arial" w:hAnsi="Arial" w:cs="Arial"/>
          <w:iCs/>
          <w:sz w:val="24"/>
          <w:szCs w:val="24"/>
        </w:rPr>
        <w:t>)</w:t>
      </w:r>
      <w:r w:rsidR="005F56FF" w:rsidRPr="00325465">
        <w:rPr>
          <w:rFonts w:ascii="Arial" w:hAnsi="Arial" w:cs="Arial"/>
          <w:iCs/>
          <w:sz w:val="24"/>
          <w:szCs w:val="24"/>
        </w:rPr>
        <w:t xml:space="preserve"> </w:t>
      </w:r>
    </w:p>
    <w:p w14:paraId="39D10E2B" w14:textId="77777777" w:rsidR="005F56FF" w:rsidRPr="00325465" w:rsidRDefault="005F56FF" w:rsidP="005F56FF">
      <w:pPr>
        <w:spacing w:after="120" w:line="240" w:lineRule="auto"/>
        <w:ind w:left="567" w:right="260"/>
        <w:rPr>
          <w:rFonts w:ascii="Arial" w:hAnsi="Arial" w:cs="Arial"/>
          <w:iCs/>
          <w:sz w:val="24"/>
          <w:szCs w:val="24"/>
        </w:rPr>
      </w:pPr>
    </w:p>
    <w:p w14:paraId="24194E21" w14:textId="77777777" w:rsidR="005F56FF" w:rsidRPr="00325465" w:rsidRDefault="005F56FF" w:rsidP="005F56FF">
      <w:pPr>
        <w:spacing w:after="120"/>
        <w:ind w:left="567" w:hanging="567"/>
        <w:rPr>
          <w:rFonts w:ascii="Arial" w:hAnsi="Arial" w:cs="Arial"/>
          <w:iCs/>
          <w:sz w:val="24"/>
          <w:szCs w:val="24"/>
        </w:rPr>
      </w:pPr>
      <w:r w:rsidRPr="00325465">
        <w:rPr>
          <w:rFonts w:ascii="Arial" w:hAnsi="Arial" w:cs="Arial"/>
          <w:iCs/>
          <w:sz w:val="24"/>
          <w:szCs w:val="24"/>
        </w:rPr>
        <w:t>13.2</w:t>
      </w:r>
      <w:r w:rsidRPr="00325465">
        <w:rPr>
          <w:rFonts w:ascii="Arial" w:hAnsi="Arial" w:cs="Arial"/>
          <w:iCs/>
          <w:sz w:val="24"/>
          <w:szCs w:val="24"/>
        </w:rPr>
        <w:tab/>
        <w:t xml:space="preserve">Reassessment methods </w:t>
      </w:r>
    </w:p>
    <w:p w14:paraId="79D71EE7" w14:textId="77777777" w:rsidR="005F56FF" w:rsidRPr="00325465" w:rsidRDefault="005F56FF" w:rsidP="005F56FF">
      <w:pPr>
        <w:spacing w:after="120" w:line="240" w:lineRule="auto"/>
        <w:ind w:left="567" w:right="260"/>
        <w:rPr>
          <w:rFonts w:ascii="Arial" w:hAnsi="Arial" w:cs="Arial"/>
          <w:i/>
          <w:iCs/>
          <w:sz w:val="24"/>
          <w:szCs w:val="24"/>
        </w:rPr>
      </w:pPr>
      <w:r w:rsidRPr="00325465">
        <w:rPr>
          <w:rFonts w:ascii="Arial" w:hAnsi="Arial" w:cs="Arial"/>
          <w:iCs/>
          <w:sz w:val="24"/>
          <w:szCs w:val="24"/>
        </w:rPr>
        <w:t>Alternative Assessment: 100% coursework</w:t>
      </w:r>
      <w:r w:rsidRPr="00325465">
        <w:rPr>
          <w:rFonts w:ascii="Arial" w:hAnsi="Arial" w:cs="Arial"/>
          <w:i/>
          <w:iCs/>
          <w:sz w:val="24"/>
          <w:szCs w:val="24"/>
        </w:rPr>
        <w:t xml:space="preserve"> </w:t>
      </w:r>
      <w:r w:rsidRPr="00325465">
        <w:rPr>
          <w:rFonts w:ascii="Arial" w:hAnsi="Arial" w:cs="Arial"/>
          <w:iCs/>
          <w:sz w:val="24"/>
          <w:szCs w:val="24"/>
        </w:rPr>
        <w:t>(4,000 words)</w:t>
      </w:r>
    </w:p>
    <w:p w14:paraId="1C1B7976" w14:textId="77777777" w:rsidR="008D4447" w:rsidRPr="00325465" w:rsidRDefault="008D4447" w:rsidP="00843832">
      <w:pPr>
        <w:spacing w:after="120" w:line="240" w:lineRule="auto"/>
        <w:ind w:right="543"/>
        <w:rPr>
          <w:rFonts w:ascii="Arial" w:hAnsi="Arial" w:cs="Arial"/>
          <w:iCs/>
          <w:sz w:val="24"/>
          <w:szCs w:val="24"/>
        </w:rPr>
      </w:pPr>
    </w:p>
    <w:p w14:paraId="172AF861" w14:textId="1824E5BB" w:rsidR="00843832" w:rsidRPr="00325465" w:rsidRDefault="006F3F8B" w:rsidP="00843832">
      <w:pPr>
        <w:numPr>
          <w:ilvl w:val="0"/>
          <w:numId w:val="1"/>
        </w:numPr>
        <w:spacing w:after="120" w:line="240" w:lineRule="auto"/>
        <w:ind w:left="567" w:right="543" w:hanging="567"/>
        <w:jc w:val="both"/>
        <w:rPr>
          <w:rFonts w:ascii="Arial" w:hAnsi="Arial" w:cs="Arial"/>
          <w:b/>
          <w:i/>
          <w:iCs/>
          <w:sz w:val="24"/>
          <w:szCs w:val="24"/>
        </w:rPr>
      </w:pPr>
      <w:r w:rsidRPr="00325465">
        <w:rPr>
          <w:rFonts w:ascii="Arial" w:hAnsi="Arial" w:cs="Arial"/>
          <w:b/>
          <w:i/>
          <w:iCs/>
          <w:sz w:val="24"/>
          <w:szCs w:val="24"/>
        </w:rPr>
        <w:t xml:space="preserve">Map of </w:t>
      </w:r>
      <w:r w:rsidR="00883204" w:rsidRPr="00325465">
        <w:rPr>
          <w:rFonts w:ascii="Arial" w:hAnsi="Arial" w:cs="Arial"/>
          <w:b/>
          <w:i/>
          <w:iCs/>
          <w:sz w:val="24"/>
          <w:szCs w:val="24"/>
        </w:rPr>
        <w:t xml:space="preserve">module learning outcomes </w:t>
      </w:r>
      <w:r w:rsidR="00B30E07" w:rsidRPr="00325465">
        <w:rPr>
          <w:rFonts w:ascii="Arial" w:hAnsi="Arial" w:cs="Arial"/>
          <w:b/>
          <w:i/>
          <w:iCs/>
          <w:sz w:val="24"/>
          <w:szCs w:val="24"/>
        </w:rPr>
        <w:t>(sections 8 &amp; 9)</w:t>
      </w:r>
      <w:r w:rsidR="00883204" w:rsidRPr="00325465">
        <w:rPr>
          <w:rFonts w:ascii="Arial" w:hAnsi="Arial" w:cs="Arial"/>
          <w:b/>
          <w:i/>
          <w:iCs/>
          <w:sz w:val="24"/>
          <w:szCs w:val="24"/>
        </w:rPr>
        <w:t xml:space="preserve"> to l</w:t>
      </w:r>
      <w:r w:rsidRPr="00325465">
        <w:rPr>
          <w:rFonts w:ascii="Arial" w:hAnsi="Arial" w:cs="Arial"/>
          <w:b/>
          <w:i/>
          <w:iCs/>
          <w:sz w:val="24"/>
          <w:szCs w:val="24"/>
        </w:rPr>
        <w:t>earning</w:t>
      </w:r>
      <w:r w:rsidR="00B30E07" w:rsidRPr="00325465">
        <w:rPr>
          <w:rFonts w:ascii="Arial" w:hAnsi="Arial" w:cs="Arial"/>
          <w:b/>
          <w:i/>
          <w:iCs/>
          <w:sz w:val="24"/>
          <w:szCs w:val="24"/>
        </w:rPr>
        <w:t xml:space="preserve"> and </w:t>
      </w:r>
      <w:r w:rsidR="00883204" w:rsidRPr="00325465">
        <w:rPr>
          <w:rFonts w:ascii="Arial" w:hAnsi="Arial" w:cs="Arial"/>
          <w:b/>
          <w:i/>
          <w:iCs/>
          <w:sz w:val="24"/>
          <w:szCs w:val="24"/>
        </w:rPr>
        <w:t>teaching m</w:t>
      </w:r>
      <w:r w:rsidR="00B30E07" w:rsidRPr="00325465">
        <w:rPr>
          <w:rFonts w:ascii="Arial" w:hAnsi="Arial" w:cs="Arial"/>
          <w:b/>
          <w:i/>
          <w:iCs/>
          <w:sz w:val="24"/>
          <w:szCs w:val="24"/>
        </w:rPr>
        <w:t>ethods (section12</w:t>
      </w:r>
      <w:r w:rsidRPr="00325465">
        <w:rPr>
          <w:rFonts w:ascii="Arial" w:hAnsi="Arial" w:cs="Arial"/>
          <w:b/>
          <w:i/>
          <w:iCs/>
          <w:sz w:val="24"/>
          <w:szCs w:val="24"/>
        </w:rPr>
        <w:t>) and m</w:t>
      </w:r>
      <w:r w:rsidR="00883204" w:rsidRPr="00325465">
        <w:rPr>
          <w:rFonts w:ascii="Arial" w:hAnsi="Arial" w:cs="Arial"/>
          <w:b/>
          <w:i/>
          <w:iCs/>
          <w:sz w:val="24"/>
          <w:szCs w:val="24"/>
        </w:rPr>
        <w:t>ethods of a</w:t>
      </w:r>
      <w:r w:rsidR="00B30E07" w:rsidRPr="00325465">
        <w:rPr>
          <w:rFonts w:ascii="Arial" w:hAnsi="Arial" w:cs="Arial"/>
          <w:b/>
          <w:i/>
          <w:iCs/>
          <w:sz w:val="24"/>
          <w:szCs w:val="24"/>
        </w:rPr>
        <w:t>ssessment (section 13</w:t>
      </w:r>
      <w:r w:rsidR="00EF4933" w:rsidRPr="00325465">
        <w:rPr>
          <w:rFonts w:ascii="Arial" w:hAnsi="Arial" w:cs="Arial"/>
          <w:b/>
          <w:i/>
          <w:iCs/>
          <w:sz w:val="24"/>
          <w:szCs w:val="24"/>
        </w:rPr>
        <w:t>)</w:t>
      </w:r>
      <w:r w:rsidR="00843832" w:rsidRPr="00325465">
        <w:rPr>
          <w:rFonts w:ascii="Arial" w:hAnsi="Arial" w:cs="Arial"/>
          <w:b/>
          <w:iCs/>
          <w:sz w:val="24"/>
          <w:szCs w:val="24"/>
        </w:rPr>
        <w:t xml:space="preserve"> </w:t>
      </w:r>
    </w:p>
    <w:tbl>
      <w:tblPr>
        <w:tblStyle w:val="TableGrid"/>
        <w:tblpPr w:leftFromText="180" w:rightFromText="180" w:vertAnchor="text" w:horzAnchor="page" w:tblpX="1366" w:tblpY="126"/>
        <w:tblW w:w="8500" w:type="dxa"/>
        <w:tblLayout w:type="fixed"/>
        <w:tblLook w:val="04A0" w:firstRow="1" w:lastRow="0" w:firstColumn="1" w:lastColumn="0" w:noHBand="0" w:noVBand="1"/>
      </w:tblPr>
      <w:tblGrid>
        <w:gridCol w:w="3397"/>
        <w:gridCol w:w="567"/>
        <w:gridCol w:w="567"/>
        <w:gridCol w:w="567"/>
        <w:gridCol w:w="567"/>
        <w:gridCol w:w="567"/>
        <w:gridCol w:w="567"/>
        <w:gridCol w:w="567"/>
        <w:gridCol w:w="567"/>
        <w:gridCol w:w="567"/>
      </w:tblGrid>
      <w:tr w:rsidR="00843832" w:rsidRPr="00325465" w14:paraId="71FCB72C" w14:textId="77777777" w:rsidTr="00325465">
        <w:trPr>
          <w:trHeight w:val="369"/>
        </w:trPr>
        <w:tc>
          <w:tcPr>
            <w:tcW w:w="3397" w:type="dxa"/>
            <w:shd w:val="clear" w:color="auto" w:fill="D9D9D9" w:themeFill="background1" w:themeFillShade="D9"/>
          </w:tcPr>
          <w:p w14:paraId="668757C9" w14:textId="77777777" w:rsidR="00843832" w:rsidRPr="00325465" w:rsidRDefault="00843832" w:rsidP="003F0286">
            <w:pPr>
              <w:spacing w:after="120"/>
              <w:ind w:left="33"/>
              <w:rPr>
                <w:rFonts w:ascii="Arial" w:hAnsi="Arial" w:cs="Arial"/>
                <w:b/>
              </w:rPr>
            </w:pPr>
            <w:r w:rsidRPr="00325465">
              <w:rPr>
                <w:rFonts w:ascii="Arial" w:hAnsi="Arial" w:cs="Arial"/>
                <w:b/>
              </w:rPr>
              <w:t>Module learning outcome</w:t>
            </w:r>
          </w:p>
        </w:tc>
        <w:tc>
          <w:tcPr>
            <w:tcW w:w="567" w:type="dxa"/>
          </w:tcPr>
          <w:p w14:paraId="713F9CD9" w14:textId="77777777" w:rsidR="00843832" w:rsidRPr="00325465" w:rsidRDefault="00843832" w:rsidP="003F0286">
            <w:pPr>
              <w:spacing w:after="120"/>
              <w:rPr>
                <w:rFonts w:ascii="Arial" w:hAnsi="Arial" w:cs="Arial"/>
                <w:i/>
              </w:rPr>
            </w:pPr>
            <w:r w:rsidRPr="00325465">
              <w:rPr>
                <w:rFonts w:ascii="Arial" w:hAnsi="Arial" w:cs="Arial"/>
                <w:i/>
              </w:rPr>
              <w:t>8.1</w:t>
            </w:r>
          </w:p>
        </w:tc>
        <w:tc>
          <w:tcPr>
            <w:tcW w:w="567" w:type="dxa"/>
          </w:tcPr>
          <w:p w14:paraId="30712113" w14:textId="77777777" w:rsidR="00843832" w:rsidRPr="00325465" w:rsidRDefault="00843832" w:rsidP="003F0286">
            <w:pPr>
              <w:spacing w:after="120"/>
              <w:rPr>
                <w:rFonts w:ascii="Arial" w:hAnsi="Arial" w:cs="Arial"/>
                <w:i/>
              </w:rPr>
            </w:pPr>
            <w:r w:rsidRPr="00325465">
              <w:rPr>
                <w:rFonts w:ascii="Arial" w:hAnsi="Arial" w:cs="Arial"/>
                <w:i/>
              </w:rPr>
              <w:t>8.2</w:t>
            </w:r>
          </w:p>
        </w:tc>
        <w:tc>
          <w:tcPr>
            <w:tcW w:w="567" w:type="dxa"/>
          </w:tcPr>
          <w:p w14:paraId="7F0EB3A2" w14:textId="77777777" w:rsidR="00843832" w:rsidRPr="00325465" w:rsidRDefault="00843832" w:rsidP="003F0286">
            <w:pPr>
              <w:spacing w:after="120"/>
              <w:rPr>
                <w:rFonts w:ascii="Arial" w:hAnsi="Arial" w:cs="Arial"/>
                <w:i/>
              </w:rPr>
            </w:pPr>
            <w:r w:rsidRPr="00325465">
              <w:rPr>
                <w:rFonts w:ascii="Arial" w:hAnsi="Arial" w:cs="Arial"/>
                <w:i/>
              </w:rPr>
              <w:t>8.3</w:t>
            </w:r>
          </w:p>
        </w:tc>
        <w:tc>
          <w:tcPr>
            <w:tcW w:w="567" w:type="dxa"/>
          </w:tcPr>
          <w:p w14:paraId="720E56F8" w14:textId="77777777" w:rsidR="00843832" w:rsidRPr="00325465" w:rsidRDefault="00843832" w:rsidP="003F0286">
            <w:pPr>
              <w:spacing w:after="120"/>
              <w:rPr>
                <w:rFonts w:ascii="Arial" w:hAnsi="Arial" w:cs="Arial"/>
                <w:i/>
              </w:rPr>
            </w:pPr>
            <w:r w:rsidRPr="00325465">
              <w:rPr>
                <w:rFonts w:ascii="Arial" w:hAnsi="Arial" w:cs="Arial"/>
                <w:i/>
              </w:rPr>
              <w:t>8.4</w:t>
            </w:r>
          </w:p>
        </w:tc>
        <w:tc>
          <w:tcPr>
            <w:tcW w:w="567" w:type="dxa"/>
          </w:tcPr>
          <w:p w14:paraId="2B2B5185" w14:textId="77777777" w:rsidR="00843832" w:rsidRPr="00325465" w:rsidRDefault="00843832" w:rsidP="003F0286">
            <w:pPr>
              <w:spacing w:after="120"/>
              <w:rPr>
                <w:rFonts w:ascii="Arial" w:hAnsi="Arial" w:cs="Arial"/>
                <w:i/>
              </w:rPr>
            </w:pPr>
            <w:r w:rsidRPr="00325465">
              <w:rPr>
                <w:rFonts w:ascii="Arial" w:hAnsi="Arial" w:cs="Arial"/>
                <w:i/>
              </w:rPr>
              <w:t>9.1</w:t>
            </w:r>
          </w:p>
        </w:tc>
        <w:tc>
          <w:tcPr>
            <w:tcW w:w="567" w:type="dxa"/>
          </w:tcPr>
          <w:p w14:paraId="37E324AC" w14:textId="77777777" w:rsidR="00843832" w:rsidRPr="00325465" w:rsidRDefault="00843832" w:rsidP="003F0286">
            <w:pPr>
              <w:spacing w:after="120"/>
              <w:rPr>
                <w:rFonts w:ascii="Arial" w:hAnsi="Arial" w:cs="Arial"/>
                <w:i/>
              </w:rPr>
            </w:pPr>
            <w:r w:rsidRPr="00325465">
              <w:rPr>
                <w:rFonts w:ascii="Arial" w:hAnsi="Arial" w:cs="Arial"/>
                <w:i/>
              </w:rPr>
              <w:t>9.2</w:t>
            </w:r>
          </w:p>
        </w:tc>
        <w:tc>
          <w:tcPr>
            <w:tcW w:w="567" w:type="dxa"/>
          </w:tcPr>
          <w:p w14:paraId="2002ADA8" w14:textId="77777777" w:rsidR="00843832" w:rsidRPr="00325465" w:rsidRDefault="00843832" w:rsidP="003F0286">
            <w:pPr>
              <w:spacing w:after="120"/>
              <w:rPr>
                <w:rFonts w:ascii="Arial" w:hAnsi="Arial" w:cs="Arial"/>
                <w:i/>
              </w:rPr>
            </w:pPr>
            <w:r w:rsidRPr="00325465">
              <w:rPr>
                <w:rFonts w:ascii="Arial" w:hAnsi="Arial" w:cs="Arial"/>
                <w:i/>
              </w:rPr>
              <w:t>9.3</w:t>
            </w:r>
          </w:p>
        </w:tc>
        <w:tc>
          <w:tcPr>
            <w:tcW w:w="567" w:type="dxa"/>
          </w:tcPr>
          <w:p w14:paraId="21CCD156" w14:textId="77777777" w:rsidR="00843832" w:rsidRPr="00325465" w:rsidRDefault="00843832" w:rsidP="003F0286">
            <w:pPr>
              <w:spacing w:after="120"/>
              <w:rPr>
                <w:rFonts w:ascii="Arial" w:hAnsi="Arial" w:cs="Arial"/>
                <w:i/>
              </w:rPr>
            </w:pPr>
            <w:r w:rsidRPr="00325465">
              <w:rPr>
                <w:rFonts w:ascii="Arial" w:hAnsi="Arial" w:cs="Arial"/>
                <w:i/>
              </w:rPr>
              <w:t>9.4</w:t>
            </w:r>
          </w:p>
        </w:tc>
        <w:tc>
          <w:tcPr>
            <w:tcW w:w="567" w:type="dxa"/>
          </w:tcPr>
          <w:p w14:paraId="498798C6" w14:textId="77777777" w:rsidR="00843832" w:rsidRPr="00325465" w:rsidRDefault="00843832" w:rsidP="003F0286">
            <w:pPr>
              <w:spacing w:after="120"/>
              <w:rPr>
                <w:rFonts w:ascii="Arial" w:hAnsi="Arial" w:cs="Arial"/>
                <w:i/>
              </w:rPr>
            </w:pPr>
            <w:r w:rsidRPr="00325465">
              <w:rPr>
                <w:rFonts w:ascii="Arial" w:hAnsi="Arial" w:cs="Arial"/>
                <w:i/>
              </w:rPr>
              <w:t>9.5</w:t>
            </w:r>
          </w:p>
        </w:tc>
      </w:tr>
      <w:tr w:rsidR="00843832" w:rsidRPr="00325465" w14:paraId="4028F897" w14:textId="77777777" w:rsidTr="00325465">
        <w:trPr>
          <w:trHeight w:val="354"/>
        </w:trPr>
        <w:tc>
          <w:tcPr>
            <w:tcW w:w="3397" w:type="dxa"/>
            <w:shd w:val="clear" w:color="auto" w:fill="D9D9D9" w:themeFill="background1" w:themeFillShade="D9"/>
          </w:tcPr>
          <w:p w14:paraId="070C0B9F" w14:textId="77777777" w:rsidR="00843832" w:rsidRPr="00325465" w:rsidRDefault="00843832" w:rsidP="003F0286">
            <w:pPr>
              <w:spacing w:after="120"/>
              <w:rPr>
                <w:rFonts w:ascii="Arial" w:hAnsi="Arial" w:cs="Arial"/>
                <w:b/>
              </w:rPr>
            </w:pPr>
            <w:r w:rsidRPr="00325465">
              <w:rPr>
                <w:rFonts w:ascii="Arial" w:hAnsi="Arial" w:cs="Arial"/>
                <w:b/>
              </w:rPr>
              <w:t>Learning/ teaching method</w:t>
            </w:r>
          </w:p>
        </w:tc>
        <w:tc>
          <w:tcPr>
            <w:tcW w:w="567" w:type="dxa"/>
          </w:tcPr>
          <w:p w14:paraId="74269751" w14:textId="77777777" w:rsidR="00843832" w:rsidRPr="00325465" w:rsidRDefault="00843832" w:rsidP="003F0286">
            <w:pPr>
              <w:spacing w:after="120"/>
              <w:rPr>
                <w:rFonts w:ascii="Arial" w:hAnsi="Arial" w:cs="Arial"/>
                <w:b/>
              </w:rPr>
            </w:pPr>
          </w:p>
        </w:tc>
        <w:tc>
          <w:tcPr>
            <w:tcW w:w="567" w:type="dxa"/>
          </w:tcPr>
          <w:p w14:paraId="07880659" w14:textId="77777777" w:rsidR="00843832" w:rsidRPr="00325465" w:rsidRDefault="00843832" w:rsidP="003F0286">
            <w:pPr>
              <w:spacing w:after="120"/>
              <w:rPr>
                <w:rFonts w:ascii="Arial" w:hAnsi="Arial" w:cs="Arial"/>
                <w:b/>
              </w:rPr>
            </w:pPr>
          </w:p>
        </w:tc>
        <w:tc>
          <w:tcPr>
            <w:tcW w:w="567" w:type="dxa"/>
          </w:tcPr>
          <w:p w14:paraId="08684AFE" w14:textId="77777777" w:rsidR="00843832" w:rsidRPr="00325465" w:rsidRDefault="00843832" w:rsidP="003F0286">
            <w:pPr>
              <w:spacing w:after="120"/>
              <w:rPr>
                <w:rFonts w:ascii="Arial" w:hAnsi="Arial" w:cs="Arial"/>
                <w:b/>
              </w:rPr>
            </w:pPr>
          </w:p>
        </w:tc>
        <w:tc>
          <w:tcPr>
            <w:tcW w:w="567" w:type="dxa"/>
          </w:tcPr>
          <w:p w14:paraId="2411B0C4" w14:textId="77777777" w:rsidR="00843832" w:rsidRPr="00325465" w:rsidRDefault="00843832" w:rsidP="003F0286">
            <w:pPr>
              <w:spacing w:after="120"/>
              <w:rPr>
                <w:rFonts w:ascii="Arial" w:hAnsi="Arial" w:cs="Arial"/>
                <w:b/>
              </w:rPr>
            </w:pPr>
          </w:p>
        </w:tc>
        <w:tc>
          <w:tcPr>
            <w:tcW w:w="567" w:type="dxa"/>
          </w:tcPr>
          <w:p w14:paraId="55B71569" w14:textId="77777777" w:rsidR="00843832" w:rsidRPr="00325465" w:rsidRDefault="00843832" w:rsidP="003F0286">
            <w:pPr>
              <w:spacing w:after="120"/>
              <w:rPr>
                <w:rFonts w:ascii="Arial" w:hAnsi="Arial" w:cs="Arial"/>
                <w:b/>
              </w:rPr>
            </w:pPr>
          </w:p>
        </w:tc>
        <w:tc>
          <w:tcPr>
            <w:tcW w:w="567" w:type="dxa"/>
          </w:tcPr>
          <w:p w14:paraId="6BBD3E8D" w14:textId="77777777" w:rsidR="00843832" w:rsidRPr="00325465" w:rsidRDefault="00843832" w:rsidP="003F0286">
            <w:pPr>
              <w:spacing w:after="120"/>
              <w:rPr>
                <w:rFonts w:ascii="Arial" w:hAnsi="Arial" w:cs="Arial"/>
                <w:b/>
              </w:rPr>
            </w:pPr>
          </w:p>
        </w:tc>
        <w:tc>
          <w:tcPr>
            <w:tcW w:w="567" w:type="dxa"/>
          </w:tcPr>
          <w:p w14:paraId="56158628" w14:textId="77777777" w:rsidR="00843832" w:rsidRPr="00325465" w:rsidRDefault="00843832" w:rsidP="003F0286">
            <w:pPr>
              <w:spacing w:after="120"/>
              <w:rPr>
                <w:rFonts w:ascii="Arial" w:hAnsi="Arial" w:cs="Arial"/>
                <w:b/>
              </w:rPr>
            </w:pPr>
          </w:p>
        </w:tc>
        <w:tc>
          <w:tcPr>
            <w:tcW w:w="567" w:type="dxa"/>
          </w:tcPr>
          <w:p w14:paraId="12C88BC5" w14:textId="77777777" w:rsidR="00843832" w:rsidRPr="00325465" w:rsidRDefault="00843832" w:rsidP="003F0286">
            <w:pPr>
              <w:spacing w:after="120"/>
              <w:rPr>
                <w:rFonts w:ascii="Arial" w:hAnsi="Arial" w:cs="Arial"/>
                <w:b/>
              </w:rPr>
            </w:pPr>
          </w:p>
        </w:tc>
        <w:tc>
          <w:tcPr>
            <w:tcW w:w="567" w:type="dxa"/>
          </w:tcPr>
          <w:p w14:paraId="32A6B2E0" w14:textId="77777777" w:rsidR="00843832" w:rsidRPr="00325465" w:rsidRDefault="00843832" w:rsidP="003F0286">
            <w:pPr>
              <w:spacing w:after="120"/>
              <w:rPr>
                <w:rFonts w:ascii="Arial" w:hAnsi="Arial" w:cs="Arial"/>
                <w:b/>
              </w:rPr>
            </w:pPr>
          </w:p>
        </w:tc>
      </w:tr>
      <w:tr w:rsidR="00843832" w:rsidRPr="00325465" w14:paraId="70A697E6" w14:textId="77777777" w:rsidTr="00325465">
        <w:trPr>
          <w:trHeight w:val="369"/>
        </w:trPr>
        <w:tc>
          <w:tcPr>
            <w:tcW w:w="3397" w:type="dxa"/>
          </w:tcPr>
          <w:p w14:paraId="7ED5A20D" w14:textId="77777777" w:rsidR="00843832" w:rsidRPr="00325465" w:rsidRDefault="00843832" w:rsidP="003F0286">
            <w:pPr>
              <w:spacing w:after="120"/>
              <w:rPr>
                <w:rFonts w:ascii="Arial" w:hAnsi="Arial" w:cs="Arial"/>
              </w:rPr>
            </w:pPr>
            <w:r w:rsidRPr="00325465">
              <w:rPr>
                <w:rFonts w:ascii="Arial" w:hAnsi="Arial" w:cs="Arial"/>
              </w:rPr>
              <w:t>Private Study</w:t>
            </w:r>
          </w:p>
        </w:tc>
        <w:tc>
          <w:tcPr>
            <w:tcW w:w="567" w:type="dxa"/>
          </w:tcPr>
          <w:p w14:paraId="64B6CDD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402F04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0FC9428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709908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04FB5FD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A97B2A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8ADE02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17CFB1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2B90FF8" w14:textId="77777777" w:rsidR="00843832" w:rsidRPr="00325465" w:rsidRDefault="00843832" w:rsidP="003F0286">
            <w:pPr>
              <w:spacing w:after="120"/>
              <w:rPr>
                <w:rFonts w:ascii="Arial" w:hAnsi="Arial" w:cs="Arial"/>
                <w:b/>
              </w:rPr>
            </w:pPr>
          </w:p>
        </w:tc>
      </w:tr>
      <w:tr w:rsidR="00843832" w:rsidRPr="00325465" w14:paraId="06BAED9A" w14:textId="77777777" w:rsidTr="00325465">
        <w:trPr>
          <w:trHeight w:val="354"/>
        </w:trPr>
        <w:tc>
          <w:tcPr>
            <w:tcW w:w="3397" w:type="dxa"/>
          </w:tcPr>
          <w:p w14:paraId="421E4798" w14:textId="77777777" w:rsidR="00843832" w:rsidRPr="00325465" w:rsidRDefault="00843832" w:rsidP="003F0286">
            <w:pPr>
              <w:spacing w:after="120"/>
              <w:rPr>
                <w:rFonts w:ascii="Arial" w:hAnsi="Arial" w:cs="Arial"/>
                <w:i/>
              </w:rPr>
            </w:pPr>
            <w:r w:rsidRPr="00325465">
              <w:rPr>
                <w:rFonts w:ascii="Arial" w:hAnsi="Arial" w:cs="Arial"/>
              </w:rPr>
              <w:t>Lecture</w:t>
            </w:r>
          </w:p>
        </w:tc>
        <w:tc>
          <w:tcPr>
            <w:tcW w:w="567" w:type="dxa"/>
          </w:tcPr>
          <w:p w14:paraId="1EAD6192" w14:textId="77777777" w:rsidR="00843832" w:rsidRPr="00325465" w:rsidRDefault="00843832" w:rsidP="003F0286">
            <w:pPr>
              <w:spacing w:after="120"/>
              <w:rPr>
                <w:rFonts w:ascii="Arial" w:hAnsi="Arial" w:cs="Arial"/>
                <w:b/>
              </w:rPr>
            </w:pPr>
          </w:p>
        </w:tc>
        <w:tc>
          <w:tcPr>
            <w:tcW w:w="567" w:type="dxa"/>
          </w:tcPr>
          <w:p w14:paraId="7C84DF3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0748EF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29D339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3D0A82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6CFD5E2" w14:textId="77777777" w:rsidR="00843832" w:rsidRPr="00325465" w:rsidRDefault="00843832" w:rsidP="003F0286">
            <w:pPr>
              <w:spacing w:after="120"/>
              <w:rPr>
                <w:rFonts w:ascii="Arial" w:hAnsi="Arial" w:cs="Arial"/>
                <w:b/>
              </w:rPr>
            </w:pPr>
          </w:p>
        </w:tc>
        <w:tc>
          <w:tcPr>
            <w:tcW w:w="567" w:type="dxa"/>
          </w:tcPr>
          <w:p w14:paraId="5E4D004A"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B10F1C5" w14:textId="77777777" w:rsidR="00843832" w:rsidRPr="00325465" w:rsidRDefault="00843832" w:rsidP="003F0286">
            <w:pPr>
              <w:spacing w:after="120"/>
              <w:rPr>
                <w:rFonts w:ascii="Arial" w:hAnsi="Arial" w:cs="Arial"/>
                <w:b/>
              </w:rPr>
            </w:pPr>
          </w:p>
        </w:tc>
        <w:tc>
          <w:tcPr>
            <w:tcW w:w="567" w:type="dxa"/>
          </w:tcPr>
          <w:p w14:paraId="6417F911" w14:textId="77777777" w:rsidR="00843832" w:rsidRPr="00325465" w:rsidRDefault="00843832" w:rsidP="003F0286">
            <w:pPr>
              <w:spacing w:after="120"/>
              <w:rPr>
                <w:rFonts w:ascii="Arial" w:hAnsi="Arial" w:cs="Arial"/>
                <w:b/>
              </w:rPr>
            </w:pPr>
          </w:p>
        </w:tc>
      </w:tr>
      <w:tr w:rsidR="00843832" w:rsidRPr="00325465" w14:paraId="7F8D3D50" w14:textId="77777777" w:rsidTr="00325465">
        <w:trPr>
          <w:trHeight w:val="369"/>
        </w:trPr>
        <w:tc>
          <w:tcPr>
            <w:tcW w:w="3397" w:type="dxa"/>
          </w:tcPr>
          <w:p w14:paraId="4C39DA0D" w14:textId="77777777" w:rsidR="00843832" w:rsidRPr="00325465" w:rsidRDefault="00843832" w:rsidP="003F0286">
            <w:pPr>
              <w:spacing w:after="120"/>
              <w:rPr>
                <w:rFonts w:ascii="Arial" w:hAnsi="Arial" w:cs="Arial"/>
                <w:i/>
              </w:rPr>
            </w:pPr>
            <w:r w:rsidRPr="00325465">
              <w:rPr>
                <w:rFonts w:ascii="Arial" w:hAnsi="Arial" w:cs="Arial"/>
              </w:rPr>
              <w:t>Seminar</w:t>
            </w:r>
          </w:p>
        </w:tc>
        <w:tc>
          <w:tcPr>
            <w:tcW w:w="567" w:type="dxa"/>
          </w:tcPr>
          <w:p w14:paraId="626F0BE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92854F7"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B505C7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4F87881"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B33D217"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E0FA567" w14:textId="77777777" w:rsidR="00843832" w:rsidRPr="00325465" w:rsidRDefault="00843832" w:rsidP="003F0286">
            <w:pPr>
              <w:spacing w:after="120"/>
              <w:rPr>
                <w:rFonts w:ascii="Arial" w:hAnsi="Arial" w:cs="Arial"/>
                <w:b/>
              </w:rPr>
            </w:pPr>
          </w:p>
        </w:tc>
        <w:tc>
          <w:tcPr>
            <w:tcW w:w="567" w:type="dxa"/>
          </w:tcPr>
          <w:p w14:paraId="6949539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D185C03"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A8EB39B" w14:textId="77777777" w:rsidR="00843832" w:rsidRPr="00325465" w:rsidRDefault="00843832" w:rsidP="003F0286">
            <w:pPr>
              <w:spacing w:after="120"/>
              <w:rPr>
                <w:rFonts w:ascii="Arial" w:hAnsi="Arial" w:cs="Arial"/>
                <w:b/>
              </w:rPr>
            </w:pPr>
            <w:r w:rsidRPr="00325465">
              <w:rPr>
                <w:rFonts w:ascii="Arial" w:hAnsi="Arial" w:cs="Arial"/>
                <w:b/>
              </w:rPr>
              <w:t>X</w:t>
            </w:r>
          </w:p>
        </w:tc>
      </w:tr>
      <w:tr w:rsidR="00843832" w:rsidRPr="00325465" w14:paraId="539843DF" w14:textId="77777777" w:rsidTr="00325465">
        <w:trPr>
          <w:trHeight w:val="369"/>
        </w:trPr>
        <w:tc>
          <w:tcPr>
            <w:tcW w:w="3397" w:type="dxa"/>
            <w:shd w:val="clear" w:color="auto" w:fill="D9D9D9" w:themeFill="background1" w:themeFillShade="D9"/>
          </w:tcPr>
          <w:p w14:paraId="68761780" w14:textId="77777777" w:rsidR="00843832" w:rsidRPr="00325465" w:rsidRDefault="00843832" w:rsidP="003F0286">
            <w:pPr>
              <w:spacing w:after="120"/>
              <w:rPr>
                <w:rFonts w:ascii="Arial" w:hAnsi="Arial" w:cs="Arial"/>
                <w:b/>
              </w:rPr>
            </w:pPr>
            <w:r w:rsidRPr="00325465">
              <w:rPr>
                <w:rFonts w:ascii="Arial" w:hAnsi="Arial" w:cs="Arial"/>
                <w:b/>
              </w:rPr>
              <w:t>Assessment method</w:t>
            </w:r>
          </w:p>
        </w:tc>
        <w:tc>
          <w:tcPr>
            <w:tcW w:w="567" w:type="dxa"/>
          </w:tcPr>
          <w:p w14:paraId="15708A01" w14:textId="77777777" w:rsidR="00843832" w:rsidRPr="00325465" w:rsidRDefault="00843832" w:rsidP="003F0286">
            <w:pPr>
              <w:spacing w:after="120"/>
              <w:rPr>
                <w:rFonts w:ascii="Arial" w:hAnsi="Arial" w:cs="Arial"/>
                <w:b/>
              </w:rPr>
            </w:pPr>
          </w:p>
        </w:tc>
        <w:tc>
          <w:tcPr>
            <w:tcW w:w="567" w:type="dxa"/>
          </w:tcPr>
          <w:p w14:paraId="196B0F8C" w14:textId="77777777" w:rsidR="00843832" w:rsidRPr="00325465" w:rsidRDefault="00843832" w:rsidP="003F0286">
            <w:pPr>
              <w:spacing w:after="120"/>
              <w:rPr>
                <w:rFonts w:ascii="Arial" w:hAnsi="Arial" w:cs="Arial"/>
                <w:b/>
              </w:rPr>
            </w:pPr>
          </w:p>
        </w:tc>
        <w:tc>
          <w:tcPr>
            <w:tcW w:w="567" w:type="dxa"/>
          </w:tcPr>
          <w:p w14:paraId="3B4036C4" w14:textId="77777777" w:rsidR="00843832" w:rsidRPr="00325465" w:rsidRDefault="00843832" w:rsidP="003F0286">
            <w:pPr>
              <w:spacing w:after="120"/>
              <w:rPr>
                <w:rFonts w:ascii="Arial" w:hAnsi="Arial" w:cs="Arial"/>
                <w:b/>
              </w:rPr>
            </w:pPr>
          </w:p>
        </w:tc>
        <w:tc>
          <w:tcPr>
            <w:tcW w:w="567" w:type="dxa"/>
          </w:tcPr>
          <w:p w14:paraId="2981CCEE" w14:textId="77777777" w:rsidR="00843832" w:rsidRPr="00325465" w:rsidRDefault="00843832" w:rsidP="003F0286">
            <w:pPr>
              <w:spacing w:after="120"/>
              <w:rPr>
                <w:rFonts w:ascii="Arial" w:hAnsi="Arial" w:cs="Arial"/>
                <w:b/>
              </w:rPr>
            </w:pPr>
          </w:p>
        </w:tc>
        <w:tc>
          <w:tcPr>
            <w:tcW w:w="567" w:type="dxa"/>
          </w:tcPr>
          <w:p w14:paraId="739F8420" w14:textId="77777777" w:rsidR="00843832" w:rsidRPr="00325465" w:rsidRDefault="00843832" w:rsidP="003F0286">
            <w:pPr>
              <w:spacing w:after="120"/>
              <w:rPr>
                <w:rFonts w:ascii="Arial" w:hAnsi="Arial" w:cs="Arial"/>
                <w:b/>
              </w:rPr>
            </w:pPr>
          </w:p>
        </w:tc>
        <w:tc>
          <w:tcPr>
            <w:tcW w:w="567" w:type="dxa"/>
          </w:tcPr>
          <w:p w14:paraId="499CAC45" w14:textId="77777777" w:rsidR="00843832" w:rsidRPr="00325465" w:rsidRDefault="00843832" w:rsidP="003F0286">
            <w:pPr>
              <w:spacing w:after="120"/>
              <w:rPr>
                <w:rFonts w:ascii="Arial" w:hAnsi="Arial" w:cs="Arial"/>
                <w:b/>
              </w:rPr>
            </w:pPr>
          </w:p>
        </w:tc>
        <w:tc>
          <w:tcPr>
            <w:tcW w:w="567" w:type="dxa"/>
          </w:tcPr>
          <w:p w14:paraId="1A89BB98" w14:textId="77777777" w:rsidR="00843832" w:rsidRPr="00325465" w:rsidRDefault="00843832" w:rsidP="003F0286">
            <w:pPr>
              <w:spacing w:after="120"/>
              <w:rPr>
                <w:rFonts w:ascii="Arial" w:hAnsi="Arial" w:cs="Arial"/>
                <w:b/>
              </w:rPr>
            </w:pPr>
          </w:p>
        </w:tc>
        <w:tc>
          <w:tcPr>
            <w:tcW w:w="567" w:type="dxa"/>
          </w:tcPr>
          <w:p w14:paraId="30EE789B" w14:textId="77777777" w:rsidR="00843832" w:rsidRPr="00325465" w:rsidRDefault="00843832" w:rsidP="003F0286">
            <w:pPr>
              <w:spacing w:after="120"/>
              <w:rPr>
                <w:rFonts w:ascii="Arial" w:hAnsi="Arial" w:cs="Arial"/>
                <w:b/>
              </w:rPr>
            </w:pPr>
          </w:p>
        </w:tc>
        <w:tc>
          <w:tcPr>
            <w:tcW w:w="567" w:type="dxa"/>
          </w:tcPr>
          <w:p w14:paraId="4795A99A" w14:textId="77777777" w:rsidR="00843832" w:rsidRPr="00325465" w:rsidRDefault="00843832" w:rsidP="003F0286">
            <w:pPr>
              <w:spacing w:after="120"/>
              <w:rPr>
                <w:rFonts w:ascii="Arial" w:hAnsi="Arial" w:cs="Arial"/>
                <w:b/>
              </w:rPr>
            </w:pPr>
          </w:p>
        </w:tc>
      </w:tr>
      <w:tr w:rsidR="00843832" w:rsidRPr="00325465" w14:paraId="52FD2F6A" w14:textId="77777777" w:rsidTr="00325465">
        <w:trPr>
          <w:trHeight w:val="369"/>
        </w:trPr>
        <w:tc>
          <w:tcPr>
            <w:tcW w:w="3397" w:type="dxa"/>
          </w:tcPr>
          <w:p w14:paraId="1370B46E" w14:textId="77777777" w:rsidR="00843832" w:rsidRPr="00325465" w:rsidRDefault="00843832" w:rsidP="003F0286">
            <w:pPr>
              <w:spacing w:after="120"/>
              <w:rPr>
                <w:rFonts w:ascii="Arial" w:hAnsi="Arial" w:cs="Arial"/>
              </w:rPr>
            </w:pPr>
            <w:r w:rsidRPr="00325465">
              <w:rPr>
                <w:rFonts w:ascii="Arial" w:hAnsi="Arial" w:cs="Arial"/>
              </w:rPr>
              <w:t xml:space="preserve">Seminar Participation </w:t>
            </w:r>
          </w:p>
        </w:tc>
        <w:tc>
          <w:tcPr>
            <w:tcW w:w="567" w:type="dxa"/>
          </w:tcPr>
          <w:p w14:paraId="65C6A17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02C892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797595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44C32B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A420F2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34B9332" w14:textId="77777777" w:rsidR="00843832" w:rsidRPr="00325465" w:rsidRDefault="00843832" w:rsidP="003F0286">
            <w:pPr>
              <w:spacing w:after="120"/>
              <w:rPr>
                <w:rFonts w:ascii="Arial" w:hAnsi="Arial" w:cs="Arial"/>
                <w:b/>
              </w:rPr>
            </w:pPr>
          </w:p>
        </w:tc>
        <w:tc>
          <w:tcPr>
            <w:tcW w:w="567" w:type="dxa"/>
          </w:tcPr>
          <w:p w14:paraId="355ACB11"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72D263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A1FDA0F" w14:textId="77777777" w:rsidR="00843832" w:rsidRPr="00325465" w:rsidRDefault="00843832" w:rsidP="003F0286">
            <w:pPr>
              <w:spacing w:after="120"/>
              <w:rPr>
                <w:rFonts w:ascii="Arial" w:hAnsi="Arial" w:cs="Arial"/>
                <w:b/>
              </w:rPr>
            </w:pPr>
            <w:r w:rsidRPr="00325465">
              <w:rPr>
                <w:rFonts w:ascii="Arial" w:hAnsi="Arial" w:cs="Arial"/>
                <w:b/>
              </w:rPr>
              <w:t>X</w:t>
            </w:r>
          </w:p>
        </w:tc>
      </w:tr>
      <w:tr w:rsidR="00843832" w:rsidRPr="00325465" w14:paraId="60164064" w14:textId="77777777" w:rsidTr="00325465">
        <w:trPr>
          <w:trHeight w:val="320"/>
        </w:trPr>
        <w:tc>
          <w:tcPr>
            <w:tcW w:w="3397" w:type="dxa"/>
          </w:tcPr>
          <w:p w14:paraId="5610D7AA" w14:textId="77777777" w:rsidR="00843832" w:rsidRPr="00325465" w:rsidRDefault="00843832" w:rsidP="003F0286">
            <w:pPr>
              <w:spacing w:after="120"/>
              <w:rPr>
                <w:rFonts w:ascii="Arial" w:hAnsi="Arial" w:cs="Arial"/>
              </w:rPr>
            </w:pPr>
            <w:r w:rsidRPr="00325465">
              <w:rPr>
                <w:rFonts w:ascii="Arial" w:hAnsi="Arial" w:cs="Arial"/>
              </w:rPr>
              <w:t>Reflective Portfolio (10 entries of 200 words)</w:t>
            </w:r>
          </w:p>
        </w:tc>
        <w:tc>
          <w:tcPr>
            <w:tcW w:w="567" w:type="dxa"/>
          </w:tcPr>
          <w:p w14:paraId="5F2E6CA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30AF89F"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6F096D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6D7C750"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F064903"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F2BE92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29C810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90F50D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B9D641A" w14:textId="77777777" w:rsidR="00843832" w:rsidRPr="00325465" w:rsidRDefault="00843832" w:rsidP="003F0286">
            <w:pPr>
              <w:spacing w:after="120"/>
              <w:rPr>
                <w:rFonts w:ascii="Arial" w:hAnsi="Arial" w:cs="Arial"/>
                <w:b/>
              </w:rPr>
            </w:pPr>
          </w:p>
        </w:tc>
      </w:tr>
      <w:tr w:rsidR="00843832" w:rsidRPr="00325465" w14:paraId="7113247C" w14:textId="77777777" w:rsidTr="00325465">
        <w:trPr>
          <w:trHeight w:val="369"/>
        </w:trPr>
        <w:tc>
          <w:tcPr>
            <w:tcW w:w="3397" w:type="dxa"/>
          </w:tcPr>
          <w:p w14:paraId="50B11B69" w14:textId="77777777" w:rsidR="00843832" w:rsidRPr="00325465" w:rsidRDefault="00843832" w:rsidP="003F0286">
            <w:pPr>
              <w:spacing w:after="120"/>
              <w:rPr>
                <w:rFonts w:ascii="Arial" w:hAnsi="Arial" w:cs="Arial"/>
              </w:rPr>
            </w:pPr>
            <w:r w:rsidRPr="00325465">
              <w:rPr>
                <w:rFonts w:ascii="Arial" w:hAnsi="Arial" w:cs="Arial"/>
              </w:rPr>
              <w:t>Close reading (1,250 words)</w:t>
            </w:r>
          </w:p>
        </w:tc>
        <w:tc>
          <w:tcPr>
            <w:tcW w:w="567" w:type="dxa"/>
          </w:tcPr>
          <w:p w14:paraId="3575783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692A7F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34330A1"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3AD98C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5CB1A1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BB460FC"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1F976B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A4C3C2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9AC4656" w14:textId="77777777" w:rsidR="00843832" w:rsidRPr="00325465" w:rsidRDefault="00843832" w:rsidP="003F0286">
            <w:pPr>
              <w:spacing w:after="120"/>
              <w:rPr>
                <w:rFonts w:ascii="Arial" w:hAnsi="Arial" w:cs="Arial"/>
                <w:b/>
              </w:rPr>
            </w:pPr>
          </w:p>
        </w:tc>
      </w:tr>
      <w:tr w:rsidR="00843832" w:rsidRPr="00325465" w14:paraId="3EE8F16B" w14:textId="77777777" w:rsidTr="00325465">
        <w:trPr>
          <w:trHeight w:val="354"/>
        </w:trPr>
        <w:tc>
          <w:tcPr>
            <w:tcW w:w="3397" w:type="dxa"/>
          </w:tcPr>
          <w:p w14:paraId="066BA1AF" w14:textId="77777777" w:rsidR="00843832" w:rsidRPr="00325465" w:rsidRDefault="00843832" w:rsidP="003F0286">
            <w:pPr>
              <w:spacing w:after="120"/>
              <w:rPr>
                <w:rFonts w:ascii="Arial" w:hAnsi="Arial" w:cs="Arial"/>
              </w:rPr>
            </w:pPr>
            <w:r w:rsidRPr="00325465">
              <w:rPr>
                <w:rFonts w:ascii="Arial" w:hAnsi="Arial" w:cs="Arial"/>
              </w:rPr>
              <w:t xml:space="preserve">Research Project (3,000 words, </w:t>
            </w:r>
            <w:r w:rsidRPr="00325465">
              <w:rPr>
                <w:rFonts w:ascii="Arial" w:hAnsi="Arial" w:cs="Arial"/>
                <w:iCs/>
              </w:rPr>
              <w:t>performance, audio or AV</w:t>
            </w:r>
          </w:p>
        </w:tc>
        <w:tc>
          <w:tcPr>
            <w:tcW w:w="567" w:type="dxa"/>
          </w:tcPr>
          <w:p w14:paraId="6A267B2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14EA8E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1B2B927"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075E41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5BBEE7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5B745B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2FA16B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F46E5F0"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DF01881" w14:textId="77777777" w:rsidR="00843832" w:rsidRPr="00325465" w:rsidRDefault="00843832" w:rsidP="003F0286">
            <w:pPr>
              <w:spacing w:after="120"/>
              <w:rPr>
                <w:rFonts w:ascii="Arial" w:hAnsi="Arial" w:cs="Arial"/>
                <w:b/>
              </w:rPr>
            </w:pPr>
            <w:r w:rsidRPr="00325465">
              <w:rPr>
                <w:rFonts w:ascii="Arial" w:hAnsi="Arial" w:cs="Arial"/>
                <w:b/>
              </w:rPr>
              <w:t>X</w:t>
            </w:r>
          </w:p>
        </w:tc>
      </w:tr>
    </w:tbl>
    <w:p w14:paraId="5ABE1B38" w14:textId="252BAA24" w:rsidR="007A6245" w:rsidRPr="00325465" w:rsidRDefault="007A6245" w:rsidP="009D52D0">
      <w:pPr>
        <w:spacing w:after="120" w:line="240" w:lineRule="auto"/>
        <w:ind w:left="426" w:right="543"/>
        <w:rPr>
          <w:rFonts w:ascii="Arial" w:hAnsi="Arial" w:cs="Arial"/>
          <w:b/>
          <w:iCs/>
          <w:sz w:val="24"/>
          <w:szCs w:val="24"/>
        </w:rPr>
      </w:pPr>
    </w:p>
    <w:p w14:paraId="4A27199F" w14:textId="77777777" w:rsidR="00883204" w:rsidRPr="00325465" w:rsidRDefault="00883204" w:rsidP="009D52D0">
      <w:pPr>
        <w:numPr>
          <w:ilvl w:val="0"/>
          <w:numId w:val="1"/>
        </w:numPr>
        <w:spacing w:after="120" w:line="240" w:lineRule="auto"/>
        <w:ind w:left="567" w:right="543" w:hanging="567"/>
        <w:jc w:val="both"/>
        <w:rPr>
          <w:rFonts w:ascii="Arial" w:hAnsi="Arial" w:cs="Arial"/>
          <w:iCs/>
          <w:sz w:val="24"/>
          <w:szCs w:val="24"/>
        </w:rPr>
      </w:pPr>
      <w:r w:rsidRPr="00325465">
        <w:rPr>
          <w:rFonts w:ascii="Arial" w:hAnsi="Arial" w:cs="Arial"/>
          <w:b/>
          <w:bCs/>
          <w:sz w:val="24"/>
          <w:szCs w:val="24"/>
        </w:rPr>
        <w:t xml:space="preserve">Inclusive module design </w:t>
      </w:r>
    </w:p>
    <w:p w14:paraId="590EC047" w14:textId="60F5BE60" w:rsidR="00883204" w:rsidRPr="00325465" w:rsidRDefault="00883204" w:rsidP="009D52D0">
      <w:pPr>
        <w:autoSpaceDE w:val="0"/>
        <w:autoSpaceDN w:val="0"/>
        <w:adjustRightInd w:val="0"/>
        <w:spacing w:after="120" w:line="240" w:lineRule="auto"/>
        <w:ind w:left="567" w:right="543"/>
        <w:jc w:val="both"/>
        <w:rPr>
          <w:rFonts w:ascii="Arial" w:hAnsi="Arial" w:cs="Arial"/>
          <w:sz w:val="24"/>
          <w:szCs w:val="24"/>
        </w:rPr>
      </w:pPr>
      <w:r w:rsidRPr="00325465">
        <w:rPr>
          <w:rFonts w:ascii="Arial" w:hAnsi="Arial" w:cs="Arial"/>
          <w:sz w:val="24"/>
          <w:szCs w:val="24"/>
        </w:rPr>
        <w:t xml:space="preserve">The </w:t>
      </w:r>
      <w:r w:rsidR="007A49C1" w:rsidRPr="00325465">
        <w:rPr>
          <w:rFonts w:ascii="Arial" w:hAnsi="Arial" w:cs="Arial"/>
          <w:sz w:val="24"/>
          <w:szCs w:val="24"/>
        </w:rPr>
        <w:t>Division</w:t>
      </w:r>
      <w:r w:rsidRPr="0032546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F343A1" w14:textId="77777777" w:rsidR="00883204" w:rsidRPr="00325465" w:rsidRDefault="00883204" w:rsidP="009D52D0">
      <w:pPr>
        <w:autoSpaceDE w:val="0"/>
        <w:autoSpaceDN w:val="0"/>
        <w:adjustRightInd w:val="0"/>
        <w:spacing w:after="120" w:line="240" w:lineRule="auto"/>
        <w:ind w:left="567" w:right="543"/>
        <w:jc w:val="both"/>
        <w:rPr>
          <w:rFonts w:ascii="Arial" w:hAnsi="Arial" w:cs="Arial"/>
          <w:sz w:val="24"/>
          <w:szCs w:val="24"/>
        </w:rPr>
      </w:pPr>
      <w:r w:rsidRPr="00325465">
        <w:rPr>
          <w:rFonts w:ascii="Arial" w:hAnsi="Arial" w:cs="Arial"/>
          <w:sz w:val="24"/>
          <w:szCs w:val="24"/>
        </w:rPr>
        <w:t>The inclusive practices in the guidance (see Annex B Appendix A) have been considered in order to support all students in the following areas:</w:t>
      </w:r>
    </w:p>
    <w:p w14:paraId="0076372E" w14:textId="77777777" w:rsidR="00883204" w:rsidRPr="00325465"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25465">
        <w:rPr>
          <w:rFonts w:ascii="Arial" w:hAnsi="Arial" w:cs="Arial"/>
          <w:sz w:val="24"/>
          <w:szCs w:val="24"/>
        </w:rPr>
        <w:t xml:space="preserve">a) </w:t>
      </w:r>
      <w:r w:rsidRPr="00325465">
        <w:rPr>
          <w:rFonts w:ascii="Arial" w:hAnsi="Arial" w:cs="Arial"/>
          <w:bCs/>
          <w:sz w:val="24"/>
          <w:szCs w:val="24"/>
        </w:rPr>
        <w:t>Accessible resources and curriculum</w:t>
      </w:r>
    </w:p>
    <w:p w14:paraId="522FA252" w14:textId="77777777" w:rsidR="00883204" w:rsidRPr="0032546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25465">
        <w:rPr>
          <w:rFonts w:ascii="Arial" w:hAnsi="Arial" w:cs="Arial"/>
          <w:sz w:val="24"/>
          <w:szCs w:val="24"/>
        </w:rPr>
        <w:t xml:space="preserve">b) </w:t>
      </w:r>
      <w:r w:rsidRPr="00325465">
        <w:rPr>
          <w:rFonts w:ascii="Arial" w:hAnsi="Arial" w:cs="Arial"/>
          <w:bCs/>
          <w:sz w:val="24"/>
          <w:szCs w:val="24"/>
        </w:rPr>
        <w:t>Learning</w:t>
      </w:r>
      <w:r w:rsidR="00BB2045" w:rsidRPr="00325465">
        <w:rPr>
          <w:rFonts w:ascii="Arial" w:hAnsi="Arial" w:cs="Arial"/>
          <w:bCs/>
          <w:sz w:val="24"/>
          <w:szCs w:val="24"/>
        </w:rPr>
        <w:t>,</w:t>
      </w:r>
      <w:r w:rsidRPr="00325465">
        <w:rPr>
          <w:rFonts w:ascii="Arial" w:hAnsi="Arial" w:cs="Arial"/>
          <w:bCs/>
          <w:sz w:val="24"/>
          <w:szCs w:val="24"/>
        </w:rPr>
        <w:t xml:space="preserve"> teaching and assessment methods</w:t>
      </w:r>
    </w:p>
    <w:p w14:paraId="4897B0B6" w14:textId="77777777" w:rsidR="009A2D37" w:rsidRPr="00325465" w:rsidRDefault="00883204" w:rsidP="009D52D0">
      <w:pPr>
        <w:numPr>
          <w:ilvl w:val="0"/>
          <w:numId w:val="1"/>
        </w:numPr>
        <w:spacing w:after="120" w:line="240" w:lineRule="auto"/>
        <w:ind w:left="567" w:right="543" w:hanging="567"/>
        <w:jc w:val="both"/>
        <w:rPr>
          <w:rFonts w:ascii="Arial" w:hAnsi="Arial" w:cs="Arial"/>
          <w:b/>
          <w:sz w:val="24"/>
          <w:szCs w:val="24"/>
        </w:rPr>
      </w:pPr>
      <w:r w:rsidRPr="00325465">
        <w:rPr>
          <w:rFonts w:ascii="Arial" w:hAnsi="Arial" w:cs="Arial"/>
          <w:b/>
          <w:sz w:val="24"/>
          <w:szCs w:val="24"/>
        </w:rPr>
        <w:lastRenderedPageBreak/>
        <w:t>Campus(es) or c</w:t>
      </w:r>
      <w:r w:rsidR="009A2D37" w:rsidRPr="00325465">
        <w:rPr>
          <w:rFonts w:ascii="Arial" w:hAnsi="Arial" w:cs="Arial"/>
          <w:b/>
          <w:sz w:val="24"/>
          <w:szCs w:val="24"/>
        </w:rPr>
        <w:t>entre(s)</w:t>
      </w:r>
      <w:r w:rsidRPr="00325465">
        <w:rPr>
          <w:rFonts w:ascii="Arial" w:hAnsi="Arial" w:cs="Arial"/>
          <w:b/>
          <w:sz w:val="24"/>
          <w:szCs w:val="24"/>
        </w:rPr>
        <w:t xml:space="preserve"> where module will be delivered</w:t>
      </w:r>
    </w:p>
    <w:p w14:paraId="7E6302B1" w14:textId="48DB3503" w:rsidR="009A2D37" w:rsidRPr="00325465" w:rsidRDefault="00843832" w:rsidP="00325465">
      <w:pPr>
        <w:spacing w:after="120" w:line="240" w:lineRule="auto"/>
        <w:ind w:left="426" w:right="543" w:firstLine="141"/>
        <w:rPr>
          <w:rFonts w:ascii="Arial" w:hAnsi="Arial" w:cs="Arial"/>
          <w:sz w:val="24"/>
          <w:szCs w:val="24"/>
        </w:rPr>
      </w:pPr>
      <w:r w:rsidRPr="00325465">
        <w:rPr>
          <w:rFonts w:ascii="Arial" w:hAnsi="Arial" w:cs="Arial"/>
          <w:sz w:val="24"/>
          <w:szCs w:val="24"/>
        </w:rPr>
        <w:t>Canterbury</w:t>
      </w:r>
    </w:p>
    <w:p w14:paraId="376B3291" w14:textId="77777777" w:rsidR="008D4447" w:rsidRPr="00325465" w:rsidRDefault="008D4447" w:rsidP="009D52D0">
      <w:pPr>
        <w:spacing w:after="120" w:line="240" w:lineRule="auto"/>
        <w:ind w:left="426" w:right="543"/>
        <w:rPr>
          <w:rFonts w:ascii="Arial" w:hAnsi="Arial" w:cs="Arial"/>
          <w:iCs/>
          <w:sz w:val="24"/>
          <w:szCs w:val="24"/>
        </w:rPr>
      </w:pPr>
    </w:p>
    <w:p w14:paraId="1BCBE4F6" w14:textId="77777777" w:rsidR="00843832" w:rsidRPr="00325465" w:rsidRDefault="00883204" w:rsidP="00843832">
      <w:pPr>
        <w:numPr>
          <w:ilvl w:val="0"/>
          <w:numId w:val="1"/>
        </w:numPr>
        <w:spacing w:after="120" w:line="240" w:lineRule="auto"/>
        <w:ind w:left="567" w:right="543" w:hanging="568"/>
        <w:jc w:val="both"/>
        <w:rPr>
          <w:rFonts w:ascii="Arial" w:hAnsi="Arial" w:cs="Arial"/>
          <w:b/>
          <w:sz w:val="24"/>
          <w:szCs w:val="24"/>
        </w:rPr>
      </w:pPr>
      <w:r w:rsidRPr="00325465">
        <w:rPr>
          <w:rFonts w:ascii="Arial" w:hAnsi="Arial" w:cs="Arial"/>
          <w:b/>
          <w:sz w:val="24"/>
          <w:szCs w:val="24"/>
        </w:rPr>
        <w:t xml:space="preserve">Internationalisation </w:t>
      </w:r>
    </w:p>
    <w:p w14:paraId="6F152108" w14:textId="77777777" w:rsidR="00843832" w:rsidRPr="00325465" w:rsidRDefault="00843832" w:rsidP="00843832">
      <w:pPr>
        <w:spacing w:after="120" w:line="240" w:lineRule="auto"/>
        <w:ind w:left="567" w:right="543"/>
        <w:jc w:val="both"/>
        <w:rPr>
          <w:rFonts w:ascii="Arial" w:hAnsi="Arial" w:cs="Arial"/>
          <w:b/>
          <w:sz w:val="24"/>
          <w:szCs w:val="24"/>
        </w:rPr>
      </w:pPr>
      <w:r w:rsidRPr="00325465">
        <w:rPr>
          <w:rFonts w:ascii="Arial" w:hAnsi="Arial" w:cs="Arial"/>
          <w:sz w:val="24"/>
          <w:szCs w:val="24"/>
        </w:rPr>
        <w:t xml:space="preserve">This module considers how political, cultural and religious developments across Europe affected early modern literature. As part of the module, students will learn about major European intellectual movements, such as humanism, which had a profound impact on early modern literature. For example, we look at texts in translation from Latin (such as More’s Utopia), and consider the ways in which European reading networks impact upon its reception and meaning. </w:t>
      </w:r>
    </w:p>
    <w:p w14:paraId="11B59A12" w14:textId="77777777" w:rsidR="00843832" w:rsidRPr="00325465" w:rsidRDefault="00843832" w:rsidP="00843832">
      <w:pPr>
        <w:spacing w:after="120" w:line="240" w:lineRule="auto"/>
        <w:ind w:left="567" w:right="543"/>
        <w:jc w:val="both"/>
        <w:rPr>
          <w:rFonts w:ascii="Arial" w:hAnsi="Arial" w:cs="Arial"/>
          <w:sz w:val="24"/>
          <w:szCs w:val="24"/>
        </w:rPr>
      </w:pPr>
      <w:r w:rsidRPr="00325465">
        <w:rPr>
          <w:rFonts w:ascii="Arial" w:hAnsi="Arial" w:cs="Arial"/>
          <w:sz w:val="24"/>
          <w:szCs w:val="24"/>
        </w:rPr>
        <w:t>Students will also have opportunity to observe how European literary traditions and verse forms influenced the character of early modern English writing. An important strand of the module is early modern travel writing and early colonialism. We look in detail in lectures and seminars at the ways in which colonial encounters shape early modern identities profoundly.</w:t>
      </w:r>
    </w:p>
    <w:p w14:paraId="4B2F959A" w14:textId="60C5720F" w:rsidR="00843832" w:rsidRPr="00325465" w:rsidRDefault="00843832" w:rsidP="00843832">
      <w:pPr>
        <w:spacing w:after="120" w:line="240" w:lineRule="auto"/>
        <w:ind w:left="567" w:right="543"/>
        <w:jc w:val="both"/>
        <w:rPr>
          <w:rFonts w:ascii="Arial" w:hAnsi="Arial" w:cs="Arial"/>
          <w:b/>
          <w:sz w:val="24"/>
          <w:szCs w:val="24"/>
        </w:rPr>
      </w:pPr>
      <w:r w:rsidRPr="00325465">
        <w:rPr>
          <w:rFonts w:ascii="Arial" w:hAnsi="Arial" w:cs="Arial"/>
          <w:sz w:val="24"/>
          <w:szCs w:val="24"/>
        </w:rPr>
        <w:t>Students have opportunities to research and discuss the international dimensions of early modern literature during seminars, group research presentation and written assignments.</w:t>
      </w:r>
    </w:p>
    <w:p w14:paraId="1ED4E301" w14:textId="77777777" w:rsidR="00641D6D" w:rsidRPr="00325465" w:rsidRDefault="00641D6D" w:rsidP="009D52D0">
      <w:pPr>
        <w:pBdr>
          <w:bottom w:val="single" w:sz="6" w:space="1" w:color="auto"/>
        </w:pBdr>
        <w:spacing w:after="120" w:line="240" w:lineRule="auto"/>
        <w:ind w:right="543"/>
        <w:rPr>
          <w:rFonts w:ascii="Arial" w:hAnsi="Arial" w:cs="Arial"/>
          <w:sz w:val="24"/>
          <w:szCs w:val="24"/>
        </w:rPr>
      </w:pPr>
    </w:p>
    <w:p w14:paraId="68155A6D" w14:textId="77777777" w:rsidR="00441E76" w:rsidRPr="00325465" w:rsidRDefault="009F5EA4" w:rsidP="009D52D0">
      <w:pPr>
        <w:spacing w:after="120" w:line="240" w:lineRule="auto"/>
        <w:ind w:right="543"/>
        <w:rPr>
          <w:rFonts w:ascii="Arial" w:hAnsi="Arial" w:cs="Arial"/>
          <w:b/>
          <w:sz w:val="24"/>
          <w:szCs w:val="24"/>
        </w:rPr>
      </w:pPr>
      <w:r w:rsidRPr="00325465">
        <w:rPr>
          <w:rFonts w:ascii="Arial" w:hAnsi="Arial" w:cs="Arial"/>
          <w:b/>
          <w:sz w:val="24"/>
          <w:szCs w:val="24"/>
        </w:rPr>
        <w:t xml:space="preserve">DIVISIONAL </w:t>
      </w:r>
      <w:r w:rsidR="00441E76" w:rsidRPr="00325465">
        <w:rPr>
          <w:rFonts w:ascii="Arial" w:hAnsi="Arial" w:cs="Arial"/>
          <w:b/>
          <w:sz w:val="24"/>
          <w:szCs w:val="24"/>
        </w:rPr>
        <w:t>USE ONLY</w:t>
      </w:r>
      <w:r w:rsidR="00C612A8" w:rsidRPr="00325465">
        <w:rPr>
          <w:rFonts w:ascii="Arial" w:hAnsi="Arial" w:cs="Arial"/>
          <w:b/>
          <w:sz w:val="24"/>
          <w:szCs w:val="24"/>
        </w:rPr>
        <w:t xml:space="preserve"> </w:t>
      </w:r>
    </w:p>
    <w:p w14:paraId="163B093A" w14:textId="77777777" w:rsidR="00D83563" w:rsidRPr="00325465" w:rsidRDefault="00D83563" w:rsidP="009D52D0">
      <w:pPr>
        <w:spacing w:after="120" w:line="240" w:lineRule="auto"/>
        <w:ind w:right="543"/>
        <w:rPr>
          <w:rFonts w:ascii="Arial" w:hAnsi="Arial" w:cs="Arial"/>
          <w:b/>
          <w:sz w:val="24"/>
          <w:szCs w:val="24"/>
        </w:rPr>
      </w:pPr>
      <w:r w:rsidRPr="00325465">
        <w:rPr>
          <w:rFonts w:ascii="Arial" w:hAnsi="Arial" w:cs="Arial"/>
          <w:b/>
          <w:sz w:val="24"/>
          <w:szCs w:val="24"/>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843832" w:rsidRPr="00BA453C" w14:paraId="2167B815" w14:textId="77777777" w:rsidTr="003F0286">
        <w:trPr>
          <w:trHeight w:val="317"/>
        </w:trPr>
        <w:tc>
          <w:tcPr>
            <w:tcW w:w="1526" w:type="dxa"/>
          </w:tcPr>
          <w:p w14:paraId="30093C8D" w14:textId="77777777" w:rsidR="00843832" w:rsidRPr="00BA453C" w:rsidRDefault="00843832" w:rsidP="003F0286">
            <w:pPr>
              <w:spacing w:after="120"/>
              <w:ind w:right="-330"/>
              <w:rPr>
                <w:rFonts w:ascii="Arial" w:hAnsi="Arial" w:cs="Arial"/>
                <w:sz w:val="18"/>
              </w:rPr>
            </w:pPr>
            <w:r w:rsidRPr="00BA453C">
              <w:rPr>
                <w:rFonts w:ascii="Arial" w:hAnsi="Arial" w:cs="Arial"/>
                <w:sz w:val="18"/>
              </w:rPr>
              <w:t>Date approved</w:t>
            </w:r>
          </w:p>
        </w:tc>
        <w:tc>
          <w:tcPr>
            <w:tcW w:w="1701" w:type="dxa"/>
          </w:tcPr>
          <w:p w14:paraId="6D64B3E1" w14:textId="77777777" w:rsidR="00843832" w:rsidRPr="00BA453C" w:rsidRDefault="00843832" w:rsidP="003F0286">
            <w:pPr>
              <w:spacing w:after="120"/>
              <w:rPr>
                <w:rFonts w:ascii="Arial" w:hAnsi="Arial" w:cs="Arial"/>
                <w:sz w:val="18"/>
              </w:rPr>
            </w:pPr>
            <w:r w:rsidRPr="00BA453C">
              <w:rPr>
                <w:rFonts w:ascii="Arial" w:hAnsi="Arial" w:cs="Arial"/>
                <w:sz w:val="18"/>
              </w:rPr>
              <w:t>Major/minor revision</w:t>
            </w:r>
          </w:p>
        </w:tc>
        <w:tc>
          <w:tcPr>
            <w:tcW w:w="1871" w:type="dxa"/>
          </w:tcPr>
          <w:p w14:paraId="4B55A397" w14:textId="77777777" w:rsidR="00843832" w:rsidRPr="00BA453C" w:rsidRDefault="00843832" w:rsidP="003F0286">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2F71C494" w14:textId="77777777" w:rsidR="00843832" w:rsidRPr="00BA453C" w:rsidRDefault="00843832" w:rsidP="003F0286">
            <w:pPr>
              <w:spacing w:after="120"/>
              <w:ind w:right="-330"/>
              <w:rPr>
                <w:rFonts w:ascii="Arial" w:hAnsi="Arial" w:cs="Arial"/>
                <w:sz w:val="18"/>
              </w:rPr>
            </w:pPr>
            <w:r w:rsidRPr="00BA453C">
              <w:rPr>
                <w:rFonts w:ascii="Arial" w:hAnsi="Arial" w:cs="Arial"/>
                <w:sz w:val="18"/>
              </w:rPr>
              <w:t>Section revised</w:t>
            </w:r>
          </w:p>
        </w:tc>
        <w:tc>
          <w:tcPr>
            <w:tcW w:w="3032" w:type="dxa"/>
          </w:tcPr>
          <w:p w14:paraId="3A8F2ABF" w14:textId="77777777" w:rsidR="00843832" w:rsidRPr="00BA453C" w:rsidRDefault="00843832" w:rsidP="003F028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43832" w:rsidRPr="00302082" w14:paraId="02CDEA6E" w14:textId="77777777" w:rsidTr="003F0286">
        <w:trPr>
          <w:trHeight w:val="305"/>
        </w:trPr>
        <w:tc>
          <w:tcPr>
            <w:tcW w:w="1526" w:type="dxa"/>
          </w:tcPr>
          <w:p w14:paraId="230DB72D"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10/01/20</w:t>
            </w:r>
          </w:p>
        </w:tc>
        <w:tc>
          <w:tcPr>
            <w:tcW w:w="1701" w:type="dxa"/>
          </w:tcPr>
          <w:p w14:paraId="60390001"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Major</w:t>
            </w:r>
          </w:p>
        </w:tc>
        <w:tc>
          <w:tcPr>
            <w:tcW w:w="1871" w:type="dxa"/>
          </w:tcPr>
          <w:p w14:paraId="05C20B38"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September 2020</w:t>
            </w:r>
          </w:p>
        </w:tc>
        <w:tc>
          <w:tcPr>
            <w:tcW w:w="2552" w:type="dxa"/>
          </w:tcPr>
          <w:p w14:paraId="0035298E" w14:textId="77777777" w:rsidR="00843832" w:rsidRPr="00291ACB" w:rsidRDefault="00843832" w:rsidP="003F0286">
            <w:pPr>
              <w:spacing w:after="120"/>
              <w:ind w:right="-330"/>
              <w:rPr>
                <w:rFonts w:ascii="Arial" w:hAnsi="Arial" w:cs="Arial"/>
                <w:sz w:val="18"/>
                <w:szCs w:val="18"/>
              </w:rPr>
            </w:pPr>
            <w:r w:rsidRPr="00291ACB">
              <w:rPr>
                <w:rFonts w:ascii="Arial" w:hAnsi="Arial" w:cs="Arial"/>
                <w:sz w:val="18"/>
                <w:szCs w:val="18"/>
              </w:rPr>
              <w:t>1, 7, 8, 10, 11, 13, 14, 17</w:t>
            </w:r>
          </w:p>
        </w:tc>
        <w:tc>
          <w:tcPr>
            <w:tcW w:w="3032" w:type="dxa"/>
          </w:tcPr>
          <w:p w14:paraId="1287E7A2"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No</w:t>
            </w:r>
          </w:p>
        </w:tc>
      </w:tr>
      <w:tr w:rsidR="00843832" w:rsidRPr="00302082" w14:paraId="50B36F76" w14:textId="77777777" w:rsidTr="003F0286">
        <w:trPr>
          <w:trHeight w:val="305"/>
        </w:trPr>
        <w:tc>
          <w:tcPr>
            <w:tcW w:w="1526" w:type="dxa"/>
          </w:tcPr>
          <w:p w14:paraId="30A71EC3" w14:textId="2421E004" w:rsidR="00843832" w:rsidRPr="00291ACB" w:rsidRDefault="00325465" w:rsidP="003F0286">
            <w:pPr>
              <w:spacing w:after="120"/>
              <w:ind w:right="-330"/>
              <w:rPr>
                <w:rFonts w:ascii="Arial" w:hAnsi="Arial" w:cs="Arial"/>
                <w:sz w:val="18"/>
                <w:szCs w:val="18"/>
              </w:rPr>
            </w:pPr>
            <w:r>
              <w:rPr>
                <w:rFonts w:ascii="Arial" w:hAnsi="Arial" w:cs="Arial"/>
                <w:sz w:val="18"/>
                <w:szCs w:val="18"/>
              </w:rPr>
              <w:t>20/01/2021</w:t>
            </w:r>
          </w:p>
        </w:tc>
        <w:tc>
          <w:tcPr>
            <w:tcW w:w="1701" w:type="dxa"/>
          </w:tcPr>
          <w:p w14:paraId="1653EF99" w14:textId="0DEC7A37" w:rsidR="00843832" w:rsidRPr="00291ACB" w:rsidRDefault="00325465" w:rsidP="003F0286">
            <w:pPr>
              <w:spacing w:after="120"/>
              <w:ind w:right="-330"/>
              <w:rPr>
                <w:rFonts w:ascii="Arial" w:hAnsi="Arial" w:cs="Arial"/>
                <w:sz w:val="18"/>
                <w:szCs w:val="18"/>
              </w:rPr>
            </w:pPr>
            <w:r>
              <w:rPr>
                <w:rFonts w:ascii="Arial" w:hAnsi="Arial" w:cs="Arial"/>
                <w:sz w:val="18"/>
                <w:szCs w:val="18"/>
              </w:rPr>
              <w:t>Major</w:t>
            </w:r>
          </w:p>
        </w:tc>
        <w:tc>
          <w:tcPr>
            <w:tcW w:w="1871" w:type="dxa"/>
          </w:tcPr>
          <w:p w14:paraId="2D1B8B8D" w14:textId="35B058B0" w:rsidR="00843832" w:rsidRPr="00291ACB" w:rsidRDefault="00325465" w:rsidP="003F0286">
            <w:pPr>
              <w:spacing w:after="120"/>
              <w:ind w:right="-330"/>
              <w:rPr>
                <w:rFonts w:ascii="Arial" w:hAnsi="Arial" w:cs="Arial"/>
                <w:sz w:val="18"/>
                <w:szCs w:val="18"/>
              </w:rPr>
            </w:pPr>
            <w:r>
              <w:rPr>
                <w:rFonts w:ascii="Arial" w:hAnsi="Arial" w:cs="Arial"/>
                <w:sz w:val="18"/>
                <w:szCs w:val="18"/>
              </w:rPr>
              <w:t>2021/22</w:t>
            </w:r>
          </w:p>
        </w:tc>
        <w:tc>
          <w:tcPr>
            <w:tcW w:w="2552" w:type="dxa"/>
          </w:tcPr>
          <w:p w14:paraId="14C55C95" w14:textId="447B4241" w:rsidR="00843832" w:rsidRPr="00291ACB" w:rsidRDefault="00325465" w:rsidP="003F0286">
            <w:pPr>
              <w:spacing w:after="120"/>
              <w:ind w:right="-330"/>
              <w:rPr>
                <w:rFonts w:ascii="Arial" w:hAnsi="Arial" w:cs="Arial"/>
                <w:sz w:val="18"/>
                <w:szCs w:val="18"/>
              </w:rPr>
            </w:pPr>
            <w:r>
              <w:rPr>
                <w:rFonts w:ascii="Arial" w:hAnsi="Arial" w:cs="Arial"/>
                <w:sz w:val="18"/>
                <w:szCs w:val="18"/>
              </w:rPr>
              <w:t>13,14</w:t>
            </w:r>
          </w:p>
        </w:tc>
        <w:tc>
          <w:tcPr>
            <w:tcW w:w="3032" w:type="dxa"/>
          </w:tcPr>
          <w:p w14:paraId="727D6C5F" w14:textId="4C95F560" w:rsidR="00843832" w:rsidRPr="00291ACB" w:rsidRDefault="00325465" w:rsidP="003F0286">
            <w:pPr>
              <w:spacing w:after="120"/>
              <w:ind w:right="-330"/>
              <w:rPr>
                <w:rFonts w:ascii="Arial" w:hAnsi="Arial" w:cs="Arial"/>
                <w:sz w:val="18"/>
                <w:szCs w:val="18"/>
              </w:rPr>
            </w:pPr>
            <w:r>
              <w:rPr>
                <w:rFonts w:ascii="Arial" w:hAnsi="Arial" w:cs="Arial"/>
                <w:sz w:val="18"/>
                <w:szCs w:val="18"/>
              </w:rPr>
              <w:t>No</w:t>
            </w:r>
          </w:p>
        </w:tc>
      </w:tr>
    </w:tbl>
    <w:p w14:paraId="71DDB2AF" w14:textId="77777777" w:rsidR="00422B69" w:rsidRPr="009D52D0" w:rsidRDefault="00422B69" w:rsidP="009D52D0">
      <w:pPr>
        <w:spacing w:after="120" w:line="240" w:lineRule="auto"/>
        <w:ind w:right="543"/>
        <w:rPr>
          <w:rFonts w:ascii="Arial" w:hAnsi="Arial" w:cs="Arial"/>
          <w:b/>
          <w:sz w:val="24"/>
          <w:szCs w:val="24"/>
        </w:rPr>
      </w:pPr>
    </w:p>
    <w:p w14:paraId="44EC22D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765F" w14:textId="77777777" w:rsidR="009C4D7F" w:rsidRDefault="009C4D7F" w:rsidP="009A2D37">
      <w:pPr>
        <w:spacing w:after="0" w:line="240" w:lineRule="auto"/>
      </w:pPr>
      <w:r>
        <w:separator/>
      </w:r>
    </w:p>
  </w:endnote>
  <w:endnote w:type="continuationSeparator" w:id="0">
    <w:p w14:paraId="13979814" w14:textId="77777777" w:rsidR="009C4D7F" w:rsidRDefault="009C4D7F" w:rsidP="009A2D37">
      <w:pPr>
        <w:spacing w:after="0" w:line="240" w:lineRule="auto"/>
      </w:pPr>
      <w:r>
        <w:continuationSeparator/>
      </w:r>
    </w:p>
  </w:endnote>
  <w:endnote w:type="continuationNotice" w:id="1">
    <w:p w14:paraId="78E653EF" w14:textId="77777777" w:rsidR="009C4D7F" w:rsidRDefault="009C4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1C376A" w14:textId="283AD001" w:rsidR="008B2543" w:rsidRDefault="0019787E" w:rsidP="009A2D37">
        <w:pPr>
          <w:pStyle w:val="Footer"/>
          <w:jc w:val="center"/>
        </w:pPr>
        <w:r>
          <w:fldChar w:fldCharType="begin"/>
        </w:r>
        <w:r>
          <w:instrText xml:space="preserve"> PAGE   \* MERGEFORMAT </w:instrText>
        </w:r>
        <w:r>
          <w:fldChar w:fldCharType="separate"/>
        </w:r>
        <w:r w:rsidR="00161A77">
          <w:rPr>
            <w:noProof/>
          </w:rPr>
          <w:t>2</w:t>
        </w:r>
        <w:r>
          <w:rPr>
            <w:noProof/>
          </w:rPr>
          <w:fldChar w:fldCharType="end"/>
        </w:r>
      </w:p>
    </w:sdtContent>
  </w:sdt>
  <w:p w14:paraId="620DC96C" w14:textId="77777777" w:rsidR="00325465" w:rsidRPr="00325465" w:rsidRDefault="00325465" w:rsidP="00325465">
    <w:pPr>
      <w:pStyle w:val="Footer"/>
      <w:jc w:val="center"/>
      <w:rPr>
        <w:sz w:val="18"/>
        <w:szCs w:val="18"/>
      </w:rPr>
    </w:pPr>
    <w:r w:rsidRPr="00325465">
      <w:rPr>
        <w:rFonts w:ascii="Arial" w:hAnsi="Arial" w:cs="Arial"/>
        <w:sz w:val="18"/>
        <w:szCs w:val="18"/>
      </w:rPr>
      <w:t>Literature and Life: c.1500-1700</w:t>
    </w:r>
  </w:p>
  <w:p w14:paraId="4112309C" w14:textId="77777777" w:rsidR="00125DAB" w:rsidRPr="007B7724" w:rsidRDefault="00125DAB"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7B5C23F" w14:textId="09EAB8D5" w:rsidR="00EB41D1" w:rsidRDefault="00EB41D1" w:rsidP="00EB41D1">
        <w:pPr>
          <w:pStyle w:val="Footer"/>
          <w:jc w:val="center"/>
        </w:pPr>
        <w:r>
          <w:fldChar w:fldCharType="begin"/>
        </w:r>
        <w:r>
          <w:instrText xml:space="preserve"> PAGE   \* MERGEFORMAT </w:instrText>
        </w:r>
        <w:r>
          <w:fldChar w:fldCharType="separate"/>
        </w:r>
        <w:r w:rsidR="00161A77">
          <w:rPr>
            <w:noProof/>
          </w:rPr>
          <w:t>1</w:t>
        </w:r>
        <w:r>
          <w:rPr>
            <w:noProof/>
          </w:rPr>
          <w:fldChar w:fldCharType="end"/>
        </w:r>
      </w:p>
    </w:sdtContent>
  </w:sdt>
  <w:p w14:paraId="20F2B9CA" w14:textId="3B0BD9F2" w:rsidR="00F17B94" w:rsidRPr="00325465" w:rsidRDefault="00325465" w:rsidP="00325465">
    <w:pPr>
      <w:pStyle w:val="Footer"/>
      <w:jc w:val="center"/>
      <w:rPr>
        <w:sz w:val="18"/>
        <w:szCs w:val="18"/>
      </w:rPr>
    </w:pPr>
    <w:r w:rsidRPr="00325465">
      <w:rPr>
        <w:rFonts w:ascii="Arial" w:hAnsi="Arial" w:cs="Arial"/>
        <w:sz w:val="18"/>
        <w:szCs w:val="18"/>
      </w:rPr>
      <w:t>Literature and Life: c.1500-1700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3B02" w14:textId="77777777" w:rsidR="009C4D7F" w:rsidRDefault="009C4D7F" w:rsidP="009A2D37">
      <w:pPr>
        <w:spacing w:after="0" w:line="240" w:lineRule="auto"/>
      </w:pPr>
      <w:r>
        <w:separator/>
      </w:r>
    </w:p>
  </w:footnote>
  <w:footnote w:type="continuationSeparator" w:id="0">
    <w:p w14:paraId="730EB8C8" w14:textId="77777777" w:rsidR="009C4D7F" w:rsidRDefault="009C4D7F" w:rsidP="009A2D37">
      <w:pPr>
        <w:spacing w:after="0" w:line="240" w:lineRule="auto"/>
      </w:pPr>
      <w:r>
        <w:continuationSeparator/>
      </w:r>
    </w:p>
  </w:footnote>
  <w:footnote w:type="continuationNotice" w:id="1">
    <w:p w14:paraId="56793FAC" w14:textId="77777777" w:rsidR="009C4D7F" w:rsidRDefault="009C4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66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AF6C88" wp14:editId="72E37D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4FF765" w14:textId="77777777" w:rsidR="008B2543" w:rsidRPr="008C00F8" w:rsidRDefault="008B2543" w:rsidP="005E6D38">
    <w:pPr>
      <w:pStyle w:val="Heading1"/>
      <w:spacing w:before="60" w:after="60"/>
      <w:rPr>
        <w:rFonts w:ascii="Arial" w:hAnsi="Arial" w:cs="Arial"/>
      </w:rPr>
    </w:pPr>
  </w:p>
  <w:p w14:paraId="1DD2AD6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758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5F722E" wp14:editId="14AC16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3C1F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9221B2"/>
    <w:multiLevelType w:val="multilevel"/>
    <w:tmpl w:val="CA801B0C"/>
    <w:lvl w:ilvl="0">
      <w:start w:val="8"/>
      <w:numFmt w:val="decimal"/>
      <w:lvlText w:val="%1"/>
      <w:lvlJc w:val="left"/>
      <w:pPr>
        <w:ind w:left="360" w:hanging="360"/>
      </w:pPr>
      <w:rPr>
        <w:rFonts w:hint="default"/>
      </w:rPr>
    </w:lvl>
    <w:lvl w:ilvl="1">
      <w:start w:val="1"/>
      <w:numFmt w:val="decimal"/>
      <w:lvlText w:val="8.%2"/>
      <w:lvlJc w:val="righ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A44AD0"/>
    <w:multiLevelType w:val="multilevel"/>
    <w:tmpl w:val="B274AFA6"/>
    <w:lvl w:ilvl="0">
      <w:start w:val="8"/>
      <w:numFmt w:val="decimal"/>
      <w:lvlText w:val="%1"/>
      <w:lvlJc w:val="left"/>
      <w:pPr>
        <w:ind w:left="360" w:hanging="360"/>
      </w:pPr>
      <w:rPr>
        <w:rFonts w:hint="default"/>
      </w:rPr>
    </w:lvl>
    <w:lvl w:ilvl="1">
      <w:start w:val="1"/>
      <w:numFmt w:val="decimal"/>
      <w:lvlText w:val="9.%2"/>
      <w:lvlJc w:val="righ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5F69"/>
    <w:rsid w:val="000F6C56"/>
    <w:rsid w:val="000F7FBF"/>
    <w:rsid w:val="00106BE5"/>
    <w:rsid w:val="00110947"/>
    <w:rsid w:val="00111906"/>
    <w:rsid w:val="00111CB3"/>
    <w:rsid w:val="00117577"/>
    <w:rsid w:val="00117793"/>
    <w:rsid w:val="001206E4"/>
    <w:rsid w:val="001214D3"/>
    <w:rsid w:val="00121BFC"/>
    <w:rsid w:val="00125DAB"/>
    <w:rsid w:val="001402AD"/>
    <w:rsid w:val="001540CE"/>
    <w:rsid w:val="0015717B"/>
    <w:rsid w:val="00157ACA"/>
    <w:rsid w:val="00160427"/>
    <w:rsid w:val="00161A7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46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0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28B"/>
    <w:rsid w:val="005E1A3A"/>
    <w:rsid w:val="005E6ADC"/>
    <w:rsid w:val="005E6D10"/>
    <w:rsid w:val="005E6D38"/>
    <w:rsid w:val="005E7B3F"/>
    <w:rsid w:val="005F040F"/>
    <w:rsid w:val="005F2C42"/>
    <w:rsid w:val="005F56FF"/>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E66C2"/>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83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7C1"/>
    <w:rsid w:val="009C4D7F"/>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3E9C"/>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B24"/>
    <w:rsid w:val="00CA3254"/>
    <w:rsid w:val="00CB11CE"/>
    <w:rsid w:val="00CC25A2"/>
    <w:rsid w:val="00CD7F07"/>
    <w:rsid w:val="00CE04F3"/>
    <w:rsid w:val="00CE07C6"/>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9DE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125D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3Char">
    <w:name w:val="Heading 3 Char"/>
    <w:basedOn w:val="DefaultParagraphFont"/>
    <w:link w:val="Heading3"/>
    <w:uiPriority w:val="9"/>
    <w:semiHidden/>
    <w:rsid w:val="00125DAB"/>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6232886">
      <w:bodyDiv w:val="1"/>
      <w:marLeft w:val="0"/>
      <w:marRight w:val="0"/>
      <w:marTop w:val="0"/>
      <w:marBottom w:val="0"/>
      <w:divBdr>
        <w:top w:val="none" w:sz="0" w:space="0" w:color="auto"/>
        <w:left w:val="none" w:sz="0" w:space="0" w:color="auto"/>
        <w:bottom w:val="none" w:sz="0" w:space="0" w:color="auto"/>
        <w:right w:val="none" w:sz="0" w:space="0" w:color="auto"/>
      </w:divBdr>
    </w:div>
    <w:div w:id="61244534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97483-8440-4526-B90C-9C5CAF95B11B}">
  <ds:schemaRefs>
    <ds:schemaRef ds:uri="http://schemas.openxmlformats.org/officeDocument/2006/bibliography"/>
  </ds:schemaRefs>
</ds:datastoreItem>
</file>

<file path=customXml/itemProps2.xml><?xml version="1.0" encoding="utf-8"?>
<ds:datastoreItem xmlns:ds="http://schemas.openxmlformats.org/officeDocument/2006/customXml" ds:itemID="{E6CB47A5-1609-41CD-889D-C676AD69000B}"/>
</file>

<file path=customXml/itemProps3.xml><?xml version="1.0" encoding="utf-8"?>
<ds:datastoreItem xmlns:ds="http://schemas.openxmlformats.org/officeDocument/2006/customXml" ds:itemID="{A0063A02-9EEA-4613-A573-6D381F7E5194}"/>
</file>

<file path=customXml/itemProps4.xml><?xml version="1.0" encoding="utf-8"?>
<ds:datastoreItem xmlns:ds="http://schemas.openxmlformats.org/officeDocument/2006/customXml" ds:itemID="{5FFED337-F65F-48AE-9938-4F0B1CE5210D}"/>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2</cp:revision>
  <cp:lastPrinted>2019-02-26T09:40:00Z</cp:lastPrinted>
  <dcterms:created xsi:type="dcterms:W3CDTF">2021-01-26T11:17:00Z</dcterms:created>
  <dcterms:modified xsi:type="dcterms:W3CDTF">2021-01-26T11:17:00Z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