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63AF158" w:rsidR="009A2D37" w:rsidRDefault="00E1736E" w:rsidP="003E1981">
      <w:pPr>
        <w:pStyle w:val="Heading2"/>
        <w:spacing w:before="0"/>
      </w:pPr>
      <w:bookmarkStart w:id="0" w:name="_Hlk110345875"/>
      <w:r>
        <w:t>KentVision Code and t</w:t>
      </w:r>
      <w:r w:rsidR="009A2D37" w:rsidRPr="00072357">
        <w:t>itle of the module</w:t>
      </w:r>
    </w:p>
    <w:p w14:paraId="106646BC" w14:textId="209692F8" w:rsidR="00D81912" w:rsidRPr="00D81912" w:rsidRDefault="00D81912" w:rsidP="00D81912">
      <w:pPr>
        <w:pStyle w:val="BodyText"/>
      </w:pPr>
      <w:r w:rsidRPr="00D81912">
        <w:t>ECOX500</w:t>
      </w:r>
      <w:r w:rsidR="007654E2">
        <w:t>2 Macroeconomic Analysis</w:t>
      </w:r>
    </w:p>
    <w:bookmarkEnd w:id="0"/>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EF5FD98" w:rsidR="000B128D" w:rsidRPr="000B128D" w:rsidRDefault="00133B6E" w:rsidP="000B128D">
      <w:pPr>
        <w:pStyle w:val="BodyText"/>
      </w:pPr>
      <w:r w:rsidRPr="00133B6E">
        <w:t>Division of Human and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55F819CF" w:rsidR="000B128D" w:rsidRPr="000B128D" w:rsidRDefault="00133B6E" w:rsidP="000B128D">
      <w:pPr>
        <w:pStyle w:val="BodyText"/>
      </w:pPr>
      <w:r w:rsidRPr="00133B6E">
        <w:t xml:space="preserve">Level </w:t>
      </w:r>
      <w:r w:rsidR="00D81912">
        <w:t>5</w:t>
      </w:r>
    </w:p>
    <w:p w14:paraId="20483909" w14:textId="3A51BE60" w:rsidR="009A2D37" w:rsidRDefault="009A2D37" w:rsidP="00072357">
      <w:pPr>
        <w:pStyle w:val="Heading2"/>
      </w:pPr>
      <w:r w:rsidRPr="009D52D0">
        <w:t>The number of credits and the ECTS value which the module represents</w:t>
      </w:r>
    </w:p>
    <w:p w14:paraId="6D012DF5" w14:textId="0AE37444" w:rsidR="000B128D" w:rsidRPr="00133B6E" w:rsidRDefault="00D81912" w:rsidP="00133B6E">
      <w:pPr>
        <w:ind w:left="454" w:firstLine="113"/>
        <w:rPr>
          <w:rFonts w:ascii="Arial" w:hAnsi="Arial"/>
          <w:sz w:val="24"/>
        </w:rPr>
      </w:pPr>
      <w:r>
        <w:rPr>
          <w:rFonts w:ascii="Arial" w:hAnsi="Arial"/>
          <w:sz w:val="24"/>
        </w:rPr>
        <w:t>30</w:t>
      </w:r>
      <w:r w:rsidR="00133B6E" w:rsidRPr="00133B6E">
        <w:rPr>
          <w:rFonts w:ascii="Arial" w:hAnsi="Arial"/>
          <w:sz w:val="24"/>
        </w:rPr>
        <w:t xml:space="preserve"> credits (</w:t>
      </w:r>
      <w:r>
        <w:rPr>
          <w:rFonts w:ascii="Arial" w:hAnsi="Arial"/>
          <w:sz w:val="24"/>
        </w:rPr>
        <w:t>1</w:t>
      </w:r>
      <w:r w:rsidR="00133B6E" w:rsidRPr="00133B6E">
        <w:rPr>
          <w:rFonts w:ascii="Arial" w:hAnsi="Arial"/>
          <w:sz w:val="24"/>
        </w:rPr>
        <w:t>5 ECTS)</w:t>
      </w:r>
    </w:p>
    <w:p w14:paraId="0A7DD2EB" w14:textId="614CFBF9" w:rsidR="009A2D37" w:rsidRDefault="009A2D37" w:rsidP="00072357">
      <w:pPr>
        <w:pStyle w:val="Heading2"/>
      </w:pPr>
      <w:r w:rsidRPr="009D52D0">
        <w:t>Which term(s) the module is to be taught in (or other teaching pattern)</w:t>
      </w:r>
    </w:p>
    <w:p w14:paraId="616B75EB" w14:textId="531D94B9" w:rsidR="000B128D" w:rsidRPr="000B128D" w:rsidRDefault="00133B6E" w:rsidP="000B128D">
      <w:pPr>
        <w:pStyle w:val="BodyText"/>
      </w:pPr>
      <w:r w:rsidRPr="00133B6E">
        <w:t>Autumn, Spring or Summer</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0AF9F241" w14:textId="45FD5075" w:rsidR="00133B6E" w:rsidRPr="000B128D" w:rsidRDefault="00133B6E" w:rsidP="00133B6E">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8B058C">
      <w:pPr>
        <w:pStyle w:val="Heading4"/>
      </w:pPr>
      <w:bookmarkStart w:id="3" w:name="_Hlk118797632"/>
      <w:r>
        <w:t>Compulsory to the following courses:</w:t>
      </w:r>
      <w:bookmarkEnd w:id="3"/>
    </w:p>
    <w:p w14:paraId="2D6A0893" w14:textId="3D927B00" w:rsidR="000B128D" w:rsidRDefault="00133B6E" w:rsidP="00726225">
      <w:pPr>
        <w:pStyle w:val="ListBullet"/>
        <w:rPr>
          <w:lang w:val="fr-FR"/>
        </w:rPr>
      </w:pPr>
      <w:r w:rsidRPr="00133B6E">
        <w:rPr>
          <w:lang w:val="fr-FR"/>
        </w:rPr>
        <w:t>BSc Economics (</w:t>
      </w:r>
      <w:proofErr w:type="spellStart"/>
      <w:r w:rsidRPr="00133B6E">
        <w:rPr>
          <w:lang w:val="fr-FR"/>
        </w:rPr>
        <w:t>Hons</w:t>
      </w:r>
      <w:proofErr w:type="spellEnd"/>
      <w:r w:rsidRPr="00133B6E">
        <w:rPr>
          <w:lang w:val="fr-FR"/>
        </w:rPr>
        <w:t>) (Professional Ec</w:t>
      </w:r>
      <w:r>
        <w:rPr>
          <w:lang w:val="fr-FR"/>
        </w:rPr>
        <w:t>onomist)</w:t>
      </w:r>
    </w:p>
    <w:p w14:paraId="378596A0" w14:textId="52F01AC3" w:rsidR="00133B6E" w:rsidRDefault="00133B6E" w:rsidP="00726225">
      <w:pPr>
        <w:pStyle w:val="ListBullet"/>
      </w:pPr>
      <w:r w:rsidRPr="00133B6E">
        <w:t>MSc Economics Conversion (Distance-Learning</w:t>
      </w:r>
      <w:r>
        <w:t>)</w:t>
      </w:r>
    </w:p>
    <w:p w14:paraId="131906CA" w14:textId="77777777" w:rsidR="00D81912" w:rsidRPr="00133B6E" w:rsidRDefault="00D81912" w:rsidP="00D81912">
      <w:pPr>
        <w:pStyle w:val="ListBullet"/>
        <w:numPr>
          <w:ilvl w:val="0"/>
          <w:numId w:val="0"/>
        </w:numPr>
        <w:ind w:left="1066" w:hanging="357"/>
      </w:pPr>
    </w:p>
    <w:p w14:paraId="55C935E5" w14:textId="77777777" w:rsidR="00133B6E" w:rsidRDefault="009A2D37" w:rsidP="00133B6E">
      <w:pPr>
        <w:pStyle w:val="Heading2"/>
        <w:spacing w:before="0"/>
      </w:pPr>
      <w:r w:rsidRPr="009D52D0">
        <w:t>The intended subject specific learning outcomes</w:t>
      </w:r>
      <w:r w:rsidR="00C729D7" w:rsidRPr="009D52D0">
        <w:t>.</w:t>
      </w:r>
    </w:p>
    <w:p w14:paraId="4D1ED7B2" w14:textId="66966B86" w:rsidR="00133B6E" w:rsidRDefault="00A25DD2" w:rsidP="00C040DA">
      <w:pPr>
        <w:pStyle w:val="BodyText"/>
        <w:rPr>
          <w:b/>
        </w:rPr>
      </w:pPr>
      <w:r w:rsidRPr="00133B6E">
        <w:t xml:space="preserve">The module outcomes have references to the knowledge, skills and behaviours defined by the Institute for Apprenticeships and Technical Education for the Professional Economist (Integrated Degree): </w:t>
      </w:r>
      <w:hyperlink r:id="rId8" w:history="1">
        <w:r w:rsidRPr="00133B6E">
          <w:rPr>
            <w:rStyle w:val="Hyperlink"/>
            <w:bCs/>
          </w:rPr>
          <w:t>Professional economist (integrated degree) / Institute for Apprenticeships and Technical Education</w:t>
        </w:r>
      </w:hyperlink>
    </w:p>
    <w:p w14:paraId="256A8AC3" w14:textId="1D53188E" w:rsidR="008D4447" w:rsidRPr="00C040DA" w:rsidRDefault="00C729D7" w:rsidP="00C040DA">
      <w:pPr>
        <w:pStyle w:val="BodyText"/>
        <w:spacing w:before="360"/>
        <w:rPr>
          <w:b/>
          <w:bCs/>
        </w:rPr>
      </w:pPr>
      <w:r w:rsidRPr="00C040DA">
        <w:rPr>
          <w:b/>
          <w:bCs/>
        </w:rPr>
        <w:t>On successfully completing the module students will be able to:</w:t>
      </w:r>
    </w:p>
    <w:p w14:paraId="6A8681D4" w14:textId="6414B5BB" w:rsidR="008A1A4E" w:rsidRPr="008A1A4E" w:rsidRDefault="008A1A4E" w:rsidP="00FB721C">
      <w:pPr>
        <w:pStyle w:val="ListNumber2"/>
      </w:pPr>
      <w:r>
        <w:t>8.1</w:t>
      </w:r>
      <w:r>
        <w:tab/>
      </w:r>
      <w:r w:rsidR="007654E2" w:rsidRPr="007654E2">
        <w:t>Solve simple models of the macroeconomy (K1, K3)</w:t>
      </w:r>
    </w:p>
    <w:p w14:paraId="5C42983E" w14:textId="46BA1E9C" w:rsidR="008A1A4E" w:rsidRDefault="008A1A4E" w:rsidP="008A1A4E">
      <w:pPr>
        <w:pStyle w:val="ListNumber2"/>
      </w:pPr>
      <w:r w:rsidRPr="008A1A4E">
        <w:t>8.2</w:t>
      </w:r>
      <w:r w:rsidRPr="008A1A4E">
        <w:tab/>
      </w:r>
      <w:r w:rsidR="007654E2" w:rsidRPr="007654E2">
        <w:t>Abstract, analyse and interpret the essential features of macroeconomic models and their application in modern policy contexts (K1, K3, K4, K5, K6)</w:t>
      </w:r>
    </w:p>
    <w:p w14:paraId="7764E5E2" w14:textId="52C1E368" w:rsidR="003D2999" w:rsidRDefault="003D2999" w:rsidP="008A1A4E">
      <w:pPr>
        <w:pStyle w:val="ListNumber2"/>
      </w:pPr>
      <w:r>
        <w:t>8.3</w:t>
      </w:r>
      <w:r>
        <w:tab/>
      </w:r>
      <w:r w:rsidR="007654E2" w:rsidRPr="007654E2">
        <w:t>Demonstrate analytical skills and their application to contemporary macroeconomic issues (K3, K6)</w:t>
      </w:r>
    </w:p>
    <w:p w14:paraId="50F7D4D4" w14:textId="0751282E" w:rsidR="00133B6E" w:rsidRDefault="003D2999" w:rsidP="00D81912">
      <w:pPr>
        <w:pStyle w:val="ListNumber2"/>
      </w:pPr>
      <w:r>
        <w:lastRenderedPageBreak/>
        <w:t>8.4</w:t>
      </w:r>
      <w:r w:rsidR="00D81912">
        <w:t xml:space="preserve">  </w:t>
      </w:r>
      <w:r w:rsidR="007654E2" w:rsidRPr="007654E2">
        <w:t>Engage critically with macroeconomic issues and macroeconomic policy formation using empirical evidence (K3, K6)</w:t>
      </w:r>
    </w:p>
    <w:p w14:paraId="3E63928F" w14:textId="2526BCC4" w:rsidR="00FB721C" w:rsidRPr="00133B6E" w:rsidRDefault="00FB721C" w:rsidP="00133B6E">
      <w:pPr>
        <w:pStyle w:val="ListNumber2"/>
      </w:pPr>
      <w:r>
        <w:t xml:space="preserve">8.5 </w:t>
      </w:r>
      <w:r w:rsidR="00D81912">
        <w:t xml:space="preserve"> </w:t>
      </w:r>
      <w:r w:rsidR="007654E2" w:rsidRPr="007654E2">
        <w:t>Understand the interrelationships between different macroeconomic policies (K3, K6, K7)</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42102053" w:rsidR="003D2999" w:rsidRDefault="003D2999" w:rsidP="00D81912">
      <w:pPr>
        <w:pStyle w:val="ListNumber2"/>
      </w:pPr>
      <w:r>
        <w:t>9.1</w:t>
      </w:r>
      <w:r>
        <w:tab/>
      </w:r>
      <w:r w:rsidR="007654E2" w:rsidRPr="007654E2">
        <w:t>Reflect critically on macroeconomic theory and related developments within the discipline and their application to real-world problems (K1, S1)</w:t>
      </w:r>
    </w:p>
    <w:p w14:paraId="01BD65BC" w14:textId="0E6ED2F7" w:rsidR="003D2999" w:rsidRDefault="003D2999" w:rsidP="00D81912">
      <w:pPr>
        <w:pStyle w:val="ListNumber2"/>
      </w:pPr>
      <w:r>
        <w:t>9.2</w:t>
      </w:r>
      <w:r>
        <w:tab/>
      </w:r>
      <w:r w:rsidR="007654E2" w:rsidRPr="007654E2">
        <w:t>Address an economic problem using deductive and inductive reasoning (S1, S2)</w:t>
      </w:r>
    </w:p>
    <w:p w14:paraId="010CBB9A" w14:textId="1838B330" w:rsidR="003D2999" w:rsidRPr="00133B6E" w:rsidRDefault="003D2999" w:rsidP="00133B6E">
      <w:pPr>
        <w:pStyle w:val="ListNumber2"/>
        <w:rPr>
          <w:b/>
        </w:rPr>
      </w:pPr>
      <w:r>
        <w:t>9.3</w:t>
      </w:r>
      <w:r w:rsidR="00C040DA">
        <w:tab/>
      </w:r>
      <w:r w:rsidR="007654E2" w:rsidRPr="007654E2">
        <w:t>Retrieve and utilise information from a variety of sources (K7, S1)</w:t>
      </w:r>
    </w:p>
    <w:p w14:paraId="16433B82" w14:textId="7E499E26" w:rsidR="003D2999" w:rsidRDefault="003D2999" w:rsidP="00133B6E">
      <w:pPr>
        <w:pStyle w:val="ListNumber2"/>
      </w:pPr>
      <w:r>
        <w:t>9.4</w:t>
      </w:r>
      <w:r w:rsidR="00C040DA">
        <w:tab/>
      </w:r>
      <w:r w:rsidR="007654E2">
        <w:t>C</w:t>
      </w:r>
      <w:r w:rsidR="007654E2" w:rsidRPr="007654E2">
        <w:t>onstruct, write and present economic ideas in a coherent and structured manner (S2)</w:t>
      </w:r>
    </w:p>
    <w:p w14:paraId="2C1D5597" w14:textId="3485A10F" w:rsidR="007654E2" w:rsidRPr="007654E2" w:rsidRDefault="00D81912" w:rsidP="007654E2">
      <w:pPr>
        <w:pStyle w:val="ListNumber2"/>
      </w:pPr>
      <w:r>
        <w:t>9.5</w:t>
      </w:r>
      <w:r w:rsidR="00C040DA">
        <w:tab/>
      </w:r>
      <w:r w:rsidR="007654E2" w:rsidRPr="007654E2">
        <w:t>Plan work and study independently (S5)</w:t>
      </w:r>
    </w:p>
    <w:p w14:paraId="73386C6A" w14:textId="6337D220" w:rsidR="009A2D37" w:rsidRDefault="009A2D37" w:rsidP="00072357">
      <w:pPr>
        <w:pStyle w:val="Heading2"/>
      </w:pPr>
      <w:r w:rsidRPr="009D52D0">
        <w:t>A synopsis of the curriculum</w:t>
      </w:r>
    </w:p>
    <w:p w14:paraId="7F3BA6DB" w14:textId="77777777" w:rsidR="007654E2" w:rsidRDefault="007654E2" w:rsidP="007654E2">
      <w:pPr>
        <w:pStyle w:val="BodyText"/>
      </w:pPr>
      <w:r>
        <w:t xml:space="preserve">This module builds on the introductory macroeconomic module to provide an intermediate course that takes account of the policy issues and controversies in the application and understanding of microeconomic issues. It introduces the fundamental theoretical foundations of macroeconomics, in particular the microeconomic foundations of macroeconomics.  Importantly, it considers how to collect and use economic evidence, history and data to understand macroeconomic behaviour, issues, debates and policies. </w:t>
      </w:r>
    </w:p>
    <w:p w14:paraId="4E9A2142" w14:textId="11F6050E" w:rsidR="00D81912" w:rsidRPr="00D81912" w:rsidRDefault="007654E2" w:rsidP="007654E2">
      <w:pPr>
        <w:pStyle w:val="BodyText"/>
      </w:pPr>
      <w:r>
        <w:t>We consider the role of the financial system in the macroeconomy and the causes behind some financial crises. Particular focus is given to the 2008/09 global financial crisis. Alternative views of macroeconomic phenomena are considered throughout.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42588383"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33B6E">
        <w:tab/>
      </w:r>
      <w:r w:rsidR="00133B6E">
        <w:tab/>
      </w:r>
      <w:r w:rsidR="00D81912">
        <w:t>100</w:t>
      </w:r>
    </w:p>
    <w:p w14:paraId="3BE5E6D9" w14:textId="768CCA2E" w:rsidR="00636058" w:rsidRPr="00636058" w:rsidRDefault="00133B6E" w:rsidP="003D2999">
      <w:pPr>
        <w:pStyle w:val="BodyText"/>
      </w:pPr>
      <w:r>
        <w:t>Directed Learning</w:t>
      </w:r>
      <w:r w:rsidR="003D2999">
        <w:t>:</w:t>
      </w:r>
      <w:r>
        <w:tab/>
      </w:r>
      <w:r>
        <w:tab/>
      </w:r>
      <w:r w:rsidR="000312F4">
        <w:t>2</w:t>
      </w:r>
      <w:r>
        <w:t>00</w:t>
      </w:r>
    </w:p>
    <w:p w14:paraId="260000FF" w14:textId="73BD6500" w:rsidR="00636058"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133B6E">
        <w:tab/>
      </w:r>
      <w:r w:rsidR="00133B6E">
        <w:tab/>
      </w:r>
      <w:r w:rsidR="000312F4">
        <w:t>30</w:t>
      </w:r>
      <w:r w:rsidR="00133B6E">
        <w:t>0</w:t>
      </w:r>
      <w:r w:rsidR="003D2999">
        <w:tab/>
      </w:r>
      <w:bookmarkEnd w:id="8"/>
      <w:r w:rsidR="003D2999">
        <w:tab/>
      </w:r>
      <w:r w:rsidR="003D2999">
        <w:tab/>
      </w:r>
      <w:r w:rsidR="003D2999">
        <w:tab/>
      </w:r>
    </w:p>
    <w:p w14:paraId="44B85E77" w14:textId="77777777" w:rsidR="00C040DA" w:rsidRDefault="00C040DA">
      <w:pPr>
        <w:spacing w:after="200" w:line="276" w:lineRule="auto"/>
        <w:rPr>
          <w:rFonts w:ascii="Arial" w:hAnsi="Arial" w:cs="Arial"/>
          <w:b/>
          <w:sz w:val="24"/>
          <w:szCs w:val="24"/>
        </w:rPr>
      </w:pPr>
      <w:r>
        <w:br w:type="page"/>
      </w:r>
    </w:p>
    <w:p w14:paraId="1C49B47B" w14:textId="38F5B1F2" w:rsidR="00B2615D" w:rsidRPr="00B2615D" w:rsidRDefault="00EF4933" w:rsidP="00072357">
      <w:pPr>
        <w:pStyle w:val="Heading2"/>
        <w:rPr>
          <w:i/>
          <w:iCs/>
        </w:rPr>
      </w:pPr>
      <w:r w:rsidRPr="009D52D0">
        <w:lastRenderedPageBreak/>
        <w:t>Assessment methods</w:t>
      </w:r>
    </w:p>
    <w:p w14:paraId="7F14E902" w14:textId="43D89554" w:rsidR="00696FF5" w:rsidRPr="000312F4" w:rsidRDefault="00696FF5" w:rsidP="007B7356">
      <w:pPr>
        <w:pStyle w:val="ListNumber3"/>
        <w:numPr>
          <w:ilvl w:val="1"/>
          <w:numId w:val="5"/>
        </w:numPr>
        <w:rPr>
          <w:b/>
          <w:i/>
        </w:rPr>
      </w:pPr>
      <w:r w:rsidRPr="00B2615D">
        <w:t>Main assessment methods</w:t>
      </w:r>
    </w:p>
    <w:p w14:paraId="3A2CB269" w14:textId="77777777" w:rsidR="000312F4" w:rsidRPr="00476F3C" w:rsidRDefault="000312F4" w:rsidP="00C040DA">
      <w:pPr>
        <w:pStyle w:val="BodyText"/>
      </w:pPr>
      <w:r w:rsidRPr="00476F3C">
        <w:t>VLE Quiz 1 (50 minutes) (</w:t>
      </w:r>
      <w:r>
        <w:t>15</w:t>
      </w:r>
      <w:r w:rsidRPr="00476F3C">
        <w:t>%)</w:t>
      </w:r>
    </w:p>
    <w:p w14:paraId="5FC5278E" w14:textId="77777777" w:rsidR="000312F4" w:rsidRPr="00476F3C" w:rsidRDefault="000312F4" w:rsidP="00C040DA">
      <w:pPr>
        <w:pStyle w:val="BodyText"/>
      </w:pPr>
      <w:r w:rsidRPr="00476F3C">
        <w:t>VLE Quiz 2 (50 minutes) (</w:t>
      </w:r>
      <w:r>
        <w:t>15</w:t>
      </w:r>
      <w:r w:rsidRPr="00476F3C">
        <w:t>%)</w:t>
      </w:r>
    </w:p>
    <w:p w14:paraId="66E599BF" w14:textId="05871632" w:rsidR="000312F4" w:rsidRPr="000312F4" w:rsidRDefault="000312F4" w:rsidP="00C040DA">
      <w:pPr>
        <w:pStyle w:val="BodyText"/>
      </w:pPr>
      <w:r w:rsidRPr="00476F3C">
        <w:t>Take Home Examination, 3 hours (</w:t>
      </w:r>
      <w:r>
        <w:t>7</w:t>
      </w:r>
      <w:r w:rsidRPr="00476F3C">
        <w:t>0%)</w:t>
      </w:r>
    </w:p>
    <w:p w14:paraId="3DA1BBE3" w14:textId="73F452D2" w:rsidR="00696FF5" w:rsidRDefault="00696FF5" w:rsidP="007B7356">
      <w:pPr>
        <w:pStyle w:val="ListNumber3"/>
        <w:numPr>
          <w:ilvl w:val="1"/>
          <w:numId w:val="5"/>
        </w:numPr>
        <w:spacing w:before="360"/>
      </w:pPr>
      <w:r w:rsidRPr="009D52D0">
        <w:t>Reassessment methods</w:t>
      </w:r>
    </w:p>
    <w:p w14:paraId="7ADF89AA" w14:textId="49773A23" w:rsidR="000312F4" w:rsidRPr="000312F4" w:rsidRDefault="000312F4" w:rsidP="00C040DA">
      <w:pPr>
        <w:pStyle w:val="BodyText"/>
      </w:pPr>
      <w:r w:rsidRPr="000312F4">
        <w:t xml:space="preserve">100% </w:t>
      </w:r>
      <w:r w:rsidR="00795A3F">
        <w:t>coursework</w:t>
      </w:r>
    </w:p>
    <w:p w14:paraId="6CB14999" w14:textId="77777777" w:rsidR="000312F4" w:rsidRPr="000312F4" w:rsidRDefault="000312F4" w:rsidP="00C040DA">
      <w:pPr>
        <w:pStyle w:val="BodyText"/>
      </w:pPr>
      <w:r w:rsidRPr="000312F4">
        <w:t>Taken again in the following trimester, in order to achieve the overall pass mark of 40%</w:t>
      </w:r>
    </w:p>
    <w:p w14:paraId="2FCD427F" w14:textId="772F6B16" w:rsidR="00274ED7" w:rsidRPr="009D52D0" w:rsidRDefault="006F3F8B" w:rsidP="00072357">
      <w:pPr>
        <w:pStyle w:val="Heading2"/>
      </w:pPr>
      <w:bookmarkStart w:id="9"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9"/>
    </w:p>
    <w:p w14:paraId="6F5E84D9" w14:textId="1BB45583" w:rsidR="00636058" w:rsidRDefault="00636058" w:rsidP="009D52D0">
      <w:pPr>
        <w:ind w:left="567" w:right="543"/>
        <w:jc w:val="both"/>
        <w:rPr>
          <w:rFonts w:ascii="Arial" w:hAnsi="Arial" w:cs="Arial"/>
          <w:b/>
          <w:bCs/>
          <w:sz w:val="24"/>
          <w:szCs w:val="24"/>
        </w:rPr>
      </w:pPr>
      <w:bookmarkStart w:id="10" w:name="_Hlk94692352"/>
      <w:bookmarkStart w:id="11" w:name="_Hlk110349908"/>
      <w:bookmarkStart w:id="12"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312F4" w:rsidRPr="009D52D0" w14:paraId="5413EC92" w14:textId="2BD80C2D" w:rsidTr="000312F4">
        <w:trPr>
          <w:cantSplit/>
          <w:tblHeader/>
        </w:trPr>
        <w:tc>
          <w:tcPr>
            <w:tcW w:w="2439" w:type="dxa"/>
            <w:shd w:val="clear" w:color="auto" w:fill="D9D9D9" w:themeFill="background1" w:themeFillShade="D9"/>
          </w:tcPr>
          <w:p w14:paraId="140365DD" w14:textId="77777777" w:rsidR="000312F4" w:rsidRPr="009D52D0" w:rsidRDefault="000312F4" w:rsidP="0068517A">
            <w:pPr>
              <w:pStyle w:val="Tableoutcomesideheadings"/>
              <w:spacing w:before="40" w:after="40"/>
              <w:ind w:left="0"/>
            </w:pPr>
            <w:bookmarkStart w:id="13" w:name="_Hlk121226359"/>
            <w:r w:rsidRPr="009D52D0">
              <w:t>Module learning outcome</w:t>
            </w:r>
          </w:p>
        </w:tc>
        <w:tc>
          <w:tcPr>
            <w:tcW w:w="567" w:type="dxa"/>
          </w:tcPr>
          <w:p w14:paraId="6167848F" w14:textId="77777777" w:rsidR="000312F4" w:rsidRPr="009D52D0" w:rsidRDefault="000312F4" w:rsidP="0068517A">
            <w:pPr>
              <w:pStyle w:val="Tableoutcomeshead"/>
              <w:spacing w:before="40" w:after="40"/>
            </w:pPr>
            <w:r w:rsidRPr="009D52D0">
              <w:t>8.1</w:t>
            </w:r>
          </w:p>
        </w:tc>
        <w:tc>
          <w:tcPr>
            <w:tcW w:w="567" w:type="dxa"/>
          </w:tcPr>
          <w:p w14:paraId="5B554168" w14:textId="77777777" w:rsidR="000312F4" w:rsidRPr="009D52D0" w:rsidRDefault="000312F4" w:rsidP="0068517A">
            <w:pPr>
              <w:pStyle w:val="Tableoutcomeshead"/>
              <w:spacing w:before="40" w:after="40"/>
            </w:pPr>
            <w:r w:rsidRPr="009D52D0">
              <w:t>8.2</w:t>
            </w:r>
          </w:p>
        </w:tc>
        <w:tc>
          <w:tcPr>
            <w:tcW w:w="567" w:type="dxa"/>
          </w:tcPr>
          <w:p w14:paraId="70BB1C5A" w14:textId="77777777" w:rsidR="000312F4" w:rsidRPr="009D52D0" w:rsidRDefault="000312F4" w:rsidP="0068517A">
            <w:pPr>
              <w:pStyle w:val="Tableoutcomeshead"/>
              <w:spacing w:before="40" w:after="40"/>
            </w:pPr>
            <w:r w:rsidRPr="009D52D0">
              <w:t>8.3</w:t>
            </w:r>
          </w:p>
        </w:tc>
        <w:tc>
          <w:tcPr>
            <w:tcW w:w="567" w:type="dxa"/>
          </w:tcPr>
          <w:p w14:paraId="553BA646" w14:textId="77777777" w:rsidR="000312F4" w:rsidRPr="009D52D0" w:rsidRDefault="000312F4" w:rsidP="0068517A">
            <w:pPr>
              <w:pStyle w:val="Tableoutcomeshead"/>
              <w:spacing w:before="40" w:after="40"/>
            </w:pPr>
            <w:r w:rsidRPr="009D52D0">
              <w:t>8.4</w:t>
            </w:r>
          </w:p>
        </w:tc>
        <w:tc>
          <w:tcPr>
            <w:tcW w:w="567" w:type="dxa"/>
          </w:tcPr>
          <w:p w14:paraId="114E8E28" w14:textId="2D2F734D" w:rsidR="000312F4" w:rsidRPr="009D52D0" w:rsidRDefault="000312F4" w:rsidP="0068517A">
            <w:pPr>
              <w:pStyle w:val="Tableoutcomeshead"/>
              <w:spacing w:before="40" w:after="40"/>
            </w:pPr>
            <w:r>
              <w:t>8.5</w:t>
            </w:r>
          </w:p>
        </w:tc>
        <w:tc>
          <w:tcPr>
            <w:tcW w:w="567" w:type="dxa"/>
          </w:tcPr>
          <w:p w14:paraId="3B577D4A" w14:textId="18B5CB8D" w:rsidR="000312F4" w:rsidRPr="009D52D0" w:rsidRDefault="000312F4" w:rsidP="0068517A">
            <w:pPr>
              <w:pStyle w:val="Tableoutcomeshead"/>
              <w:spacing w:before="40" w:after="40"/>
            </w:pPr>
            <w:r w:rsidRPr="009D52D0">
              <w:t>9.1</w:t>
            </w:r>
          </w:p>
        </w:tc>
        <w:tc>
          <w:tcPr>
            <w:tcW w:w="567" w:type="dxa"/>
          </w:tcPr>
          <w:p w14:paraId="266E4126" w14:textId="77777777" w:rsidR="000312F4" w:rsidRPr="009D52D0" w:rsidRDefault="000312F4" w:rsidP="0068517A">
            <w:pPr>
              <w:pStyle w:val="Tableoutcomeshead"/>
              <w:spacing w:before="40" w:after="40"/>
            </w:pPr>
            <w:r w:rsidRPr="009D52D0">
              <w:t>9.2</w:t>
            </w:r>
          </w:p>
        </w:tc>
        <w:tc>
          <w:tcPr>
            <w:tcW w:w="567" w:type="dxa"/>
          </w:tcPr>
          <w:p w14:paraId="6EC60A4C" w14:textId="77777777" w:rsidR="000312F4" w:rsidRPr="009D52D0" w:rsidRDefault="000312F4" w:rsidP="0068517A">
            <w:pPr>
              <w:pStyle w:val="Tableoutcomeshead"/>
              <w:spacing w:before="40" w:after="40"/>
            </w:pPr>
            <w:r w:rsidRPr="009D52D0">
              <w:t>9.3</w:t>
            </w:r>
          </w:p>
        </w:tc>
        <w:tc>
          <w:tcPr>
            <w:tcW w:w="567" w:type="dxa"/>
          </w:tcPr>
          <w:p w14:paraId="3E85E7FE" w14:textId="77777777" w:rsidR="000312F4" w:rsidRPr="009D52D0" w:rsidRDefault="000312F4" w:rsidP="0068517A">
            <w:pPr>
              <w:pStyle w:val="Tableoutcomeshead"/>
              <w:spacing w:before="40" w:after="40"/>
            </w:pPr>
            <w:r w:rsidRPr="009D52D0">
              <w:t>9.4</w:t>
            </w:r>
          </w:p>
        </w:tc>
        <w:tc>
          <w:tcPr>
            <w:tcW w:w="567" w:type="dxa"/>
          </w:tcPr>
          <w:p w14:paraId="1A57DD43" w14:textId="3A907C7F" w:rsidR="000312F4" w:rsidRPr="009D52D0" w:rsidRDefault="000312F4" w:rsidP="0068517A">
            <w:pPr>
              <w:pStyle w:val="Tableoutcomeshead"/>
              <w:spacing w:before="40" w:after="40"/>
            </w:pPr>
            <w:r>
              <w:t>9.5</w:t>
            </w:r>
          </w:p>
        </w:tc>
      </w:tr>
      <w:tr w:rsidR="000312F4" w:rsidRPr="009D52D0" w14:paraId="780DC4A5" w14:textId="37D00EAF" w:rsidTr="000312F4">
        <w:tc>
          <w:tcPr>
            <w:tcW w:w="2439" w:type="dxa"/>
          </w:tcPr>
          <w:p w14:paraId="16F79E00" w14:textId="77777777" w:rsidR="000312F4" w:rsidRPr="009D52D0" w:rsidRDefault="000312F4" w:rsidP="0068517A">
            <w:pPr>
              <w:pStyle w:val="Tableoutcomesideheadings"/>
              <w:spacing w:before="40" w:after="40"/>
              <w:ind w:left="0"/>
            </w:pPr>
            <w:r w:rsidRPr="009D52D0">
              <w:t>Private Study</w:t>
            </w:r>
          </w:p>
        </w:tc>
        <w:tc>
          <w:tcPr>
            <w:tcW w:w="567" w:type="dxa"/>
          </w:tcPr>
          <w:p w14:paraId="34752F0E" w14:textId="699D6556" w:rsidR="000312F4" w:rsidRPr="009D52D0" w:rsidRDefault="000312F4" w:rsidP="0068517A">
            <w:pPr>
              <w:pStyle w:val="Tableoutcomecrosses"/>
              <w:spacing w:before="40" w:after="40"/>
              <w:rPr>
                <w:b/>
              </w:rPr>
            </w:pPr>
            <w:r>
              <w:rPr>
                <w:b/>
              </w:rPr>
              <w:t>x</w:t>
            </w:r>
          </w:p>
        </w:tc>
        <w:tc>
          <w:tcPr>
            <w:tcW w:w="567" w:type="dxa"/>
          </w:tcPr>
          <w:p w14:paraId="0E9B09C0" w14:textId="56458588" w:rsidR="000312F4" w:rsidRPr="009D52D0" w:rsidRDefault="000312F4" w:rsidP="0068517A">
            <w:pPr>
              <w:pStyle w:val="Tableoutcomecrosses"/>
              <w:spacing w:before="40" w:after="40"/>
              <w:rPr>
                <w:b/>
              </w:rPr>
            </w:pPr>
            <w:r>
              <w:rPr>
                <w:b/>
              </w:rPr>
              <w:t>x</w:t>
            </w:r>
          </w:p>
        </w:tc>
        <w:tc>
          <w:tcPr>
            <w:tcW w:w="567" w:type="dxa"/>
          </w:tcPr>
          <w:p w14:paraId="6CD1C02C" w14:textId="4420A4D2" w:rsidR="000312F4" w:rsidRPr="009D52D0" w:rsidRDefault="000312F4" w:rsidP="0068517A">
            <w:pPr>
              <w:pStyle w:val="Tableoutcomecrosses"/>
              <w:spacing w:before="40" w:after="40"/>
              <w:rPr>
                <w:b/>
              </w:rPr>
            </w:pPr>
            <w:r>
              <w:rPr>
                <w:b/>
              </w:rPr>
              <w:t>x</w:t>
            </w:r>
          </w:p>
        </w:tc>
        <w:tc>
          <w:tcPr>
            <w:tcW w:w="567" w:type="dxa"/>
          </w:tcPr>
          <w:p w14:paraId="45C64561" w14:textId="335FF424" w:rsidR="000312F4" w:rsidRPr="009D52D0" w:rsidRDefault="000312F4" w:rsidP="0068517A">
            <w:pPr>
              <w:pStyle w:val="Tableoutcomecrosses"/>
              <w:spacing w:before="40" w:after="40"/>
              <w:rPr>
                <w:b/>
              </w:rPr>
            </w:pPr>
            <w:r>
              <w:rPr>
                <w:b/>
              </w:rPr>
              <w:t>x</w:t>
            </w:r>
          </w:p>
        </w:tc>
        <w:tc>
          <w:tcPr>
            <w:tcW w:w="567" w:type="dxa"/>
          </w:tcPr>
          <w:p w14:paraId="40C40F82" w14:textId="0325D97B" w:rsidR="000312F4" w:rsidRDefault="000312F4" w:rsidP="0068517A">
            <w:pPr>
              <w:pStyle w:val="Tableoutcomecrosses"/>
              <w:spacing w:before="40" w:after="40"/>
              <w:rPr>
                <w:b/>
              </w:rPr>
            </w:pPr>
            <w:r>
              <w:rPr>
                <w:b/>
              </w:rPr>
              <w:t>x</w:t>
            </w:r>
          </w:p>
        </w:tc>
        <w:tc>
          <w:tcPr>
            <w:tcW w:w="567" w:type="dxa"/>
          </w:tcPr>
          <w:p w14:paraId="2A716802" w14:textId="5E14F356" w:rsidR="000312F4" w:rsidRPr="009D52D0" w:rsidRDefault="000312F4" w:rsidP="0068517A">
            <w:pPr>
              <w:pStyle w:val="Tableoutcomecrosses"/>
              <w:spacing w:before="40" w:after="40"/>
              <w:rPr>
                <w:b/>
              </w:rPr>
            </w:pPr>
            <w:r>
              <w:rPr>
                <w:b/>
              </w:rPr>
              <w:t>x</w:t>
            </w:r>
          </w:p>
        </w:tc>
        <w:tc>
          <w:tcPr>
            <w:tcW w:w="567" w:type="dxa"/>
          </w:tcPr>
          <w:p w14:paraId="5BAFD1A4" w14:textId="64C8182A" w:rsidR="000312F4" w:rsidRPr="009D52D0" w:rsidRDefault="000312F4" w:rsidP="0068517A">
            <w:pPr>
              <w:pStyle w:val="Tableoutcomecrosses"/>
              <w:spacing w:before="40" w:after="40"/>
              <w:rPr>
                <w:b/>
              </w:rPr>
            </w:pPr>
            <w:r>
              <w:rPr>
                <w:b/>
              </w:rPr>
              <w:t>x</w:t>
            </w:r>
          </w:p>
        </w:tc>
        <w:tc>
          <w:tcPr>
            <w:tcW w:w="567" w:type="dxa"/>
          </w:tcPr>
          <w:p w14:paraId="030A7445" w14:textId="6B53DFA4" w:rsidR="000312F4" w:rsidRPr="009D52D0" w:rsidRDefault="000312F4" w:rsidP="0068517A">
            <w:pPr>
              <w:pStyle w:val="Tableoutcomecrosses"/>
              <w:spacing w:before="40" w:after="40"/>
              <w:rPr>
                <w:b/>
              </w:rPr>
            </w:pPr>
            <w:r>
              <w:rPr>
                <w:b/>
              </w:rPr>
              <w:t>x</w:t>
            </w:r>
          </w:p>
        </w:tc>
        <w:tc>
          <w:tcPr>
            <w:tcW w:w="567" w:type="dxa"/>
          </w:tcPr>
          <w:p w14:paraId="431B3FED" w14:textId="0BB7955C" w:rsidR="000312F4" w:rsidRPr="009D52D0" w:rsidRDefault="000312F4" w:rsidP="0068517A">
            <w:pPr>
              <w:pStyle w:val="Tableoutcomecrosses"/>
              <w:spacing w:before="40" w:after="40"/>
              <w:rPr>
                <w:b/>
              </w:rPr>
            </w:pPr>
            <w:r>
              <w:rPr>
                <w:b/>
              </w:rPr>
              <w:t>x</w:t>
            </w:r>
          </w:p>
        </w:tc>
        <w:tc>
          <w:tcPr>
            <w:tcW w:w="567" w:type="dxa"/>
          </w:tcPr>
          <w:p w14:paraId="43D02405" w14:textId="3025A690" w:rsidR="000312F4" w:rsidRDefault="000312F4" w:rsidP="0068517A">
            <w:pPr>
              <w:pStyle w:val="Tableoutcomecrosses"/>
              <w:spacing w:before="40" w:after="40"/>
              <w:rPr>
                <w:b/>
              </w:rPr>
            </w:pPr>
            <w:r>
              <w:rPr>
                <w:b/>
              </w:rPr>
              <w:t>x</w:t>
            </w:r>
          </w:p>
        </w:tc>
      </w:tr>
      <w:tr w:rsidR="000312F4" w:rsidRPr="009D52D0" w14:paraId="5C50A519" w14:textId="2302A27E" w:rsidTr="000312F4">
        <w:tc>
          <w:tcPr>
            <w:tcW w:w="2439" w:type="dxa"/>
          </w:tcPr>
          <w:p w14:paraId="433DE3A7" w14:textId="4AFE4F49" w:rsidR="000312F4" w:rsidRPr="00AD1300" w:rsidRDefault="000312F4" w:rsidP="0068517A">
            <w:pPr>
              <w:pStyle w:val="Tableoutcomesideheadings"/>
              <w:spacing w:before="40" w:after="40"/>
              <w:ind w:left="0"/>
              <w:rPr>
                <w:iCs/>
              </w:rPr>
            </w:pPr>
            <w:r>
              <w:rPr>
                <w:iCs/>
              </w:rPr>
              <w:t>Lecture</w:t>
            </w:r>
          </w:p>
        </w:tc>
        <w:tc>
          <w:tcPr>
            <w:tcW w:w="567" w:type="dxa"/>
          </w:tcPr>
          <w:p w14:paraId="3853654B" w14:textId="1CE9AACA" w:rsidR="000312F4" w:rsidRPr="009D52D0" w:rsidRDefault="000312F4" w:rsidP="0068517A">
            <w:pPr>
              <w:pStyle w:val="Tableoutcomecrosses"/>
              <w:spacing w:before="40" w:after="40"/>
              <w:rPr>
                <w:b/>
              </w:rPr>
            </w:pPr>
            <w:r>
              <w:rPr>
                <w:b/>
              </w:rPr>
              <w:t>x</w:t>
            </w:r>
          </w:p>
        </w:tc>
        <w:tc>
          <w:tcPr>
            <w:tcW w:w="567" w:type="dxa"/>
          </w:tcPr>
          <w:p w14:paraId="7261D01A" w14:textId="4B49BBFB" w:rsidR="000312F4" w:rsidRPr="009D52D0" w:rsidRDefault="000312F4" w:rsidP="0068517A">
            <w:pPr>
              <w:pStyle w:val="Tableoutcomecrosses"/>
              <w:spacing w:before="40" w:after="40"/>
              <w:rPr>
                <w:b/>
              </w:rPr>
            </w:pPr>
            <w:r>
              <w:rPr>
                <w:b/>
              </w:rPr>
              <w:t>x</w:t>
            </w:r>
          </w:p>
        </w:tc>
        <w:tc>
          <w:tcPr>
            <w:tcW w:w="567" w:type="dxa"/>
          </w:tcPr>
          <w:p w14:paraId="2D7957D4" w14:textId="66BD79A7" w:rsidR="000312F4" w:rsidRPr="009D52D0" w:rsidRDefault="000312F4" w:rsidP="0068517A">
            <w:pPr>
              <w:pStyle w:val="Tableoutcomecrosses"/>
              <w:spacing w:before="40" w:after="40"/>
              <w:rPr>
                <w:b/>
              </w:rPr>
            </w:pPr>
            <w:r>
              <w:rPr>
                <w:b/>
              </w:rPr>
              <w:t>x</w:t>
            </w:r>
          </w:p>
        </w:tc>
        <w:tc>
          <w:tcPr>
            <w:tcW w:w="567" w:type="dxa"/>
          </w:tcPr>
          <w:p w14:paraId="232B2686" w14:textId="0DF0E3F9" w:rsidR="000312F4" w:rsidRPr="009D52D0" w:rsidRDefault="000312F4" w:rsidP="0068517A">
            <w:pPr>
              <w:pStyle w:val="Tableoutcomecrosses"/>
              <w:spacing w:before="40" w:after="40"/>
              <w:rPr>
                <w:b/>
              </w:rPr>
            </w:pPr>
            <w:r>
              <w:rPr>
                <w:b/>
              </w:rPr>
              <w:t>x</w:t>
            </w:r>
          </w:p>
        </w:tc>
        <w:tc>
          <w:tcPr>
            <w:tcW w:w="567" w:type="dxa"/>
          </w:tcPr>
          <w:p w14:paraId="0C49A788" w14:textId="6D6674F0" w:rsidR="000312F4" w:rsidRPr="009D52D0" w:rsidRDefault="000312F4" w:rsidP="0068517A">
            <w:pPr>
              <w:pStyle w:val="Tableoutcomecrosses"/>
              <w:spacing w:before="40" w:after="40"/>
              <w:rPr>
                <w:b/>
              </w:rPr>
            </w:pPr>
            <w:r>
              <w:rPr>
                <w:b/>
              </w:rPr>
              <w:t>x</w:t>
            </w:r>
          </w:p>
        </w:tc>
        <w:tc>
          <w:tcPr>
            <w:tcW w:w="567" w:type="dxa"/>
          </w:tcPr>
          <w:p w14:paraId="2AE9F109" w14:textId="0EA0FED8" w:rsidR="000312F4" w:rsidRPr="009D52D0" w:rsidRDefault="000312F4" w:rsidP="0068517A">
            <w:pPr>
              <w:pStyle w:val="Tableoutcomecrosses"/>
              <w:spacing w:before="40" w:after="40"/>
              <w:rPr>
                <w:b/>
              </w:rPr>
            </w:pPr>
            <w:r>
              <w:rPr>
                <w:b/>
              </w:rPr>
              <w:t>x</w:t>
            </w:r>
          </w:p>
        </w:tc>
        <w:tc>
          <w:tcPr>
            <w:tcW w:w="567" w:type="dxa"/>
          </w:tcPr>
          <w:p w14:paraId="6BD0A090" w14:textId="515D6E6C" w:rsidR="000312F4" w:rsidRPr="009D52D0" w:rsidRDefault="000312F4" w:rsidP="0068517A">
            <w:pPr>
              <w:pStyle w:val="Tableoutcomecrosses"/>
              <w:spacing w:before="40" w:after="40"/>
              <w:rPr>
                <w:b/>
              </w:rPr>
            </w:pPr>
            <w:r>
              <w:rPr>
                <w:b/>
              </w:rPr>
              <w:t>x</w:t>
            </w:r>
          </w:p>
        </w:tc>
        <w:tc>
          <w:tcPr>
            <w:tcW w:w="567" w:type="dxa"/>
          </w:tcPr>
          <w:p w14:paraId="3DAC9A4A" w14:textId="276D2B69" w:rsidR="000312F4" w:rsidRPr="009D52D0" w:rsidRDefault="000312F4" w:rsidP="0068517A">
            <w:pPr>
              <w:pStyle w:val="Tableoutcomecrosses"/>
              <w:spacing w:before="40" w:after="40"/>
              <w:rPr>
                <w:b/>
              </w:rPr>
            </w:pPr>
            <w:r>
              <w:rPr>
                <w:b/>
              </w:rPr>
              <w:t>x</w:t>
            </w:r>
          </w:p>
        </w:tc>
        <w:tc>
          <w:tcPr>
            <w:tcW w:w="567" w:type="dxa"/>
          </w:tcPr>
          <w:p w14:paraId="21A7EAF7" w14:textId="77777777" w:rsidR="000312F4" w:rsidRPr="009D52D0" w:rsidRDefault="000312F4" w:rsidP="0068517A">
            <w:pPr>
              <w:pStyle w:val="Tableoutcomecrosses"/>
              <w:spacing w:before="40" w:after="40"/>
              <w:rPr>
                <w:b/>
              </w:rPr>
            </w:pPr>
          </w:p>
        </w:tc>
        <w:tc>
          <w:tcPr>
            <w:tcW w:w="567" w:type="dxa"/>
          </w:tcPr>
          <w:p w14:paraId="37208AF9" w14:textId="77777777" w:rsidR="000312F4" w:rsidRPr="009D52D0" w:rsidRDefault="000312F4" w:rsidP="0068517A">
            <w:pPr>
              <w:pStyle w:val="Tableoutcomecrosses"/>
              <w:spacing w:before="40" w:after="40"/>
              <w:rPr>
                <w:b/>
              </w:rPr>
            </w:pPr>
          </w:p>
        </w:tc>
      </w:tr>
      <w:tr w:rsidR="000312F4" w:rsidRPr="009D52D0" w14:paraId="22619170" w14:textId="76804C11" w:rsidTr="000312F4">
        <w:tc>
          <w:tcPr>
            <w:tcW w:w="2439" w:type="dxa"/>
          </w:tcPr>
          <w:p w14:paraId="4FCDEF28" w14:textId="51CC9CF5" w:rsidR="000312F4" w:rsidRPr="00AD1300" w:rsidRDefault="000312F4" w:rsidP="0068517A">
            <w:pPr>
              <w:pStyle w:val="Tableoutcomesideheadings"/>
              <w:spacing w:before="40" w:after="40"/>
              <w:ind w:left="0"/>
              <w:rPr>
                <w:iCs/>
              </w:rPr>
            </w:pPr>
            <w:r>
              <w:rPr>
                <w:iCs/>
              </w:rPr>
              <w:t>Seminar</w:t>
            </w:r>
          </w:p>
        </w:tc>
        <w:tc>
          <w:tcPr>
            <w:tcW w:w="567" w:type="dxa"/>
          </w:tcPr>
          <w:p w14:paraId="2A5CB317" w14:textId="31AE39D9" w:rsidR="000312F4" w:rsidRPr="009D52D0" w:rsidRDefault="000312F4" w:rsidP="0068517A">
            <w:pPr>
              <w:pStyle w:val="Tableoutcomecrosses"/>
              <w:spacing w:before="40" w:after="40"/>
              <w:rPr>
                <w:b/>
              </w:rPr>
            </w:pPr>
            <w:r>
              <w:rPr>
                <w:b/>
              </w:rPr>
              <w:t>x</w:t>
            </w:r>
          </w:p>
        </w:tc>
        <w:tc>
          <w:tcPr>
            <w:tcW w:w="567" w:type="dxa"/>
          </w:tcPr>
          <w:p w14:paraId="414F3FDD" w14:textId="03EE0151" w:rsidR="000312F4" w:rsidRPr="009D52D0" w:rsidRDefault="000312F4" w:rsidP="0068517A">
            <w:pPr>
              <w:pStyle w:val="Tableoutcomecrosses"/>
              <w:spacing w:before="40" w:after="40"/>
              <w:rPr>
                <w:b/>
              </w:rPr>
            </w:pPr>
            <w:r>
              <w:rPr>
                <w:b/>
              </w:rPr>
              <w:t>x</w:t>
            </w:r>
          </w:p>
        </w:tc>
        <w:tc>
          <w:tcPr>
            <w:tcW w:w="567" w:type="dxa"/>
          </w:tcPr>
          <w:p w14:paraId="1851D834" w14:textId="5CB53ED7" w:rsidR="000312F4" w:rsidRPr="009D52D0" w:rsidRDefault="000312F4" w:rsidP="0068517A">
            <w:pPr>
              <w:pStyle w:val="Tableoutcomecrosses"/>
              <w:spacing w:before="40" w:after="40"/>
              <w:rPr>
                <w:b/>
              </w:rPr>
            </w:pPr>
            <w:r>
              <w:rPr>
                <w:b/>
              </w:rPr>
              <w:t>x</w:t>
            </w:r>
          </w:p>
        </w:tc>
        <w:tc>
          <w:tcPr>
            <w:tcW w:w="567" w:type="dxa"/>
          </w:tcPr>
          <w:p w14:paraId="16E01158" w14:textId="3038A3B6" w:rsidR="000312F4" w:rsidRPr="009D52D0" w:rsidRDefault="000312F4" w:rsidP="0068517A">
            <w:pPr>
              <w:pStyle w:val="Tableoutcomecrosses"/>
              <w:spacing w:before="40" w:after="40"/>
              <w:rPr>
                <w:b/>
              </w:rPr>
            </w:pPr>
            <w:r>
              <w:rPr>
                <w:b/>
              </w:rPr>
              <w:t>x</w:t>
            </w:r>
          </w:p>
        </w:tc>
        <w:tc>
          <w:tcPr>
            <w:tcW w:w="567" w:type="dxa"/>
          </w:tcPr>
          <w:p w14:paraId="18754E76" w14:textId="07ED3C49" w:rsidR="000312F4" w:rsidRPr="009D52D0" w:rsidRDefault="000312F4" w:rsidP="0068517A">
            <w:pPr>
              <w:pStyle w:val="Tableoutcomecrosses"/>
              <w:spacing w:before="40" w:after="40"/>
              <w:rPr>
                <w:b/>
              </w:rPr>
            </w:pPr>
            <w:r>
              <w:rPr>
                <w:b/>
              </w:rPr>
              <w:t>x</w:t>
            </w:r>
          </w:p>
        </w:tc>
        <w:tc>
          <w:tcPr>
            <w:tcW w:w="567" w:type="dxa"/>
          </w:tcPr>
          <w:p w14:paraId="5DB74B51" w14:textId="332E74B8" w:rsidR="000312F4" w:rsidRPr="009D52D0" w:rsidRDefault="000312F4" w:rsidP="0068517A">
            <w:pPr>
              <w:pStyle w:val="Tableoutcomecrosses"/>
              <w:spacing w:before="40" w:after="40"/>
              <w:rPr>
                <w:b/>
              </w:rPr>
            </w:pPr>
            <w:r>
              <w:rPr>
                <w:b/>
              </w:rPr>
              <w:t>x</w:t>
            </w:r>
          </w:p>
        </w:tc>
        <w:tc>
          <w:tcPr>
            <w:tcW w:w="567" w:type="dxa"/>
          </w:tcPr>
          <w:p w14:paraId="5BD1446E" w14:textId="1840732A" w:rsidR="000312F4" w:rsidRPr="009D52D0" w:rsidRDefault="000312F4" w:rsidP="0068517A">
            <w:pPr>
              <w:pStyle w:val="Tableoutcomecrosses"/>
              <w:spacing w:before="40" w:after="40"/>
              <w:rPr>
                <w:b/>
              </w:rPr>
            </w:pPr>
            <w:r>
              <w:rPr>
                <w:b/>
              </w:rPr>
              <w:t>x</w:t>
            </w:r>
          </w:p>
        </w:tc>
        <w:tc>
          <w:tcPr>
            <w:tcW w:w="567" w:type="dxa"/>
          </w:tcPr>
          <w:p w14:paraId="063B2048" w14:textId="7B8ECE32" w:rsidR="000312F4" w:rsidRPr="009D52D0" w:rsidRDefault="000312F4" w:rsidP="0068517A">
            <w:pPr>
              <w:pStyle w:val="Tableoutcomecrosses"/>
              <w:spacing w:before="40" w:after="40"/>
              <w:rPr>
                <w:b/>
              </w:rPr>
            </w:pPr>
            <w:r>
              <w:rPr>
                <w:b/>
              </w:rPr>
              <w:t>x</w:t>
            </w:r>
          </w:p>
        </w:tc>
        <w:tc>
          <w:tcPr>
            <w:tcW w:w="567" w:type="dxa"/>
          </w:tcPr>
          <w:p w14:paraId="25522859" w14:textId="3089605B" w:rsidR="000312F4" w:rsidRPr="009D52D0" w:rsidRDefault="000312F4" w:rsidP="0068517A">
            <w:pPr>
              <w:pStyle w:val="Tableoutcomecrosses"/>
              <w:spacing w:before="40" w:after="40"/>
              <w:rPr>
                <w:b/>
              </w:rPr>
            </w:pPr>
            <w:r>
              <w:rPr>
                <w:b/>
              </w:rPr>
              <w:t>x</w:t>
            </w:r>
          </w:p>
        </w:tc>
        <w:tc>
          <w:tcPr>
            <w:tcW w:w="567" w:type="dxa"/>
          </w:tcPr>
          <w:p w14:paraId="32F331AC" w14:textId="5FA6C6F8" w:rsidR="000312F4" w:rsidRDefault="000312F4" w:rsidP="0068517A">
            <w:pPr>
              <w:pStyle w:val="Tableoutcomecrosses"/>
              <w:spacing w:before="40" w:after="40"/>
              <w:rPr>
                <w:b/>
              </w:rPr>
            </w:pPr>
            <w:r>
              <w:rPr>
                <w:b/>
              </w:rPr>
              <w:t>x</w:t>
            </w:r>
          </w:p>
        </w:tc>
      </w:tr>
      <w:tr w:rsidR="000312F4" w:rsidRPr="009D52D0" w14:paraId="513EA3E5" w14:textId="36C552F3" w:rsidTr="000312F4">
        <w:tc>
          <w:tcPr>
            <w:tcW w:w="2439" w:type="dxa"/>
          </w:tcPr>
          <w:p w14:paraId="10620BC2" w14:textId="05F73A59" w:rsidR="000312F4" w:rsidRDefault="000312F4" w:rsidP="0068517A">
            <w:pPr>
              <w:pStyle w:val="Tableoutcomesideheadings"/>
              <w:spacing w:before="40" w:after="40"/>
              <w:ind w:left="0"/>
              <w:rPr>
                <w:iCs/>
              </w:rPr>
            </w:pPr>
            <w:r>
              <w:rPr>
                <w:iCs/>
              </w:rPr>
              <w:t>Workshop</w:t>
            </w:r>
          </w:p>
        </w:tc>
        <w:tc>
          <w:tcPr>
            <w:tcW w:w="567" w:type="dxa"/>
          </w:tcPr>
          <w:p w14:paraId="1C69C4BB" w14:textId="21425735" w:rsidR="000312F4" w:rsidRDefault="000312F4" w:rsidP="0068517A">
            <w:pPr>
              <w:pStyle w:val="Tableoutcomecrosses"/>
              <w:spacing w:before="40" w:after="40"/>
              <w:rPr>
                <w:b/>
              </w:rPr>
            </w:pPr>
            <w:r>
              <w:rPr>
                <w:b/>
              </w:rPr>
              <w:t>x</w:t>
            </w:r>
          </w:p>
        </w:tc>
        <w:tc>
          <w:tcPr>
            <w:tcW w:w="567" w:type="dxa"/>
          </w:tcPr>
          <w:p w14:paraId="20ACF6B4" w14:textId="09183F0F" w:rsidR="000312F4" w:rsidRDefault="000312F4" w:rsidP="0068517A">
            <w:pPr>
              <w:pStyle w:val="Tableoutcomecrosses"/>
              <w:spacing w:before="40" w:after="40"/>
              <w:rPr>
                <w:b/>
              </w:rPr>
            </w:pPr>
            <w:r>
              <w:rPr>
                <w:b/>
              </w:rPr>
              <w:t>x</w:t>
            </w:r>
          </w:p>
        </w:tc>
        <w:tc>
          <w:tcPr>
            <w:tcW w:w="567" w:type="dxa"/>
          </w:tcPr>
          <w:p w14:paraId="268116C8" w14:textId="0237DBC6" w:rsidR="000312F4" w:rsidRDefault="000312F4" w:rsidP="0068517A">
            <w:pPr>
              <w:pStyle w:val="Tableoutcomecrosses"/>
              <w:spacing w:before="40" w:after="40"/>
              <w:rPr>
                <w:b/>
              </w:rPr>
            </w:pPr>
            <w:r>
              <w:rPr>
                <w:b/>
              </w:rPr>
              <w:t>x</w:t>
            </w:r>
          </w:p>
        </w:tc>
        <w:tc>
          <w:tcPr>
            <w:tcW w:w="567" w:type="dxa"/>
          </w:tcPr>
          <w:p w14:paraId="4153C3C2" w14:textId="33F6ECAF" w:rsidR="000312F4" w:rsidRDefault="000312F4" w:rsidP="0068517A">
            <w:pPr>
              <w:pStyle w:val="Tableoutcomecrosses"/>
              <w:spacing w:before="40" w:after="40"/>
              <w:rPr>
                <w:b/>
              </w:rPr>
            </w:pPr>
            <w:r>
              <w:rPr>
                <w:b/>
              </w:rPr>
              <w:t>x</w:t>
            </w:r>
          </w:p>
        </w:tc>
        <w:tc>
          <w:tcPr>
            <w:tcW w:w="567" w:type="dxa"/>
          </w:tcPr>
          <w:p w14:paraId="7A4883A7" w14:textId="22E2C06F" w:rsidR="000312F4" w:rsidRDefault="000312F4" w:rsidP="0068517A">
            <w:pPr>
              <w:pStyle w:val="Tableoutcomecrosses"/>
              <w:spacing w:before="40" w:after="40"/>
              <w:rPr>
                <w:b/>
              </w:rPr>
            </w:pPr>
            <w:r>
              <w:rPr>
                <w:b/>
              </w:rPr>
              <w:t>x</w:t>
            </w:r>
          </w:p>
        </w:tc>
        <w:tc>
          <w:tcPr>
            <w:tcW w:w="567" w:type="dxa"/>
          </w:tcPr>
          <w:p w14:paraId="508FB22D" w14:textId="6FFD180C" w:rsidR="000312F4" w:rsidRDefault="000312F4" w:rsidP="0068517A">
            <w:pPr>
              <w:pStyle w:val="Tableoutcomecrosses"/>
              <w:spacing w:before="40" w:after="40"/>
              <w:rPr>
                <w:b/>
              </w:rPr>
            </w:pPr>
            <w:r>
              <w:rPr>
                <w:b/>
              </w:rPr>
              <w:t>x</w:t>
            </w:r>
          </w:p>
        </w:tc>
        <w:tc>
          <w:tcPr>
            <w:tcW w:w="567" w:type="dxa"/>
          </w:tcPr>
          <w:p w14:paraId="33B3439D" w14:textId="5B906743" w:rsidR="000312F4" w:rsidRDefault="000312F4" w:rsidP="0068517A">
            <w:pPr>
              <w:pStyle w:val="Tableoutcomecrosses"/>
              <w:spacing w:before="40" w:after="40"/>
              <w:rPr>
                <w:b/>
              </w:rPr>
            </w:pPr>
            <w:r>
              <w:rPr>
                <w:b/>
              </w:rPr>
              <w:t>x</w:t>
            </w:r>
          </w:p>
        </w:tc>
        <w:tc>
          <w:tcPr>
            <w:tcW w:w="567" w:type="dxa"/>
          </w:tcPr>
          <w:p w14:paraId="7F359AA6" w14:textId="4DD66C8D" w:rsidR="000312F4" w:rsidRDefault="000312F4" w:rsidP="0068517A">
            <w:pPr>
              <w:pStyle w:val="Tableoutcomecrosses"/>
              <w:spacing w:before="40" w:after="40"/>
              <w:rPr>
                <w:b/>
              </w:rPr>
            </w:pPr>
            <w:r>
              <w:rPr>
                <w:b/>
              </w:rPr>
              <w:t>x</w:t>
            </w:r>
          </w:p>
        </w:tc>
        <w:tc>
          <w:tcPr>
            <w:tcW w:w="567" w:type="dxa"/>
          </w:tcPr>
          <w:p w14:paraId="467AD07C" w14:textId="360F36B0" w:rsidR="000312F4" w:rsidRDefault="000312F4" w:rsidP="0068517A">
            <w:pPr>
              <w:pStyle w:val="Tableoutcomecrosses"/>
              <w:spacing w:before="40" w:after="40"/>
              <w:rPr>
                <w:b/>
              </w:rPr>
            </w:pPr>
            <w:r>
              <w:rPr>
                <w:b/>
              </w:rPr>
              <w:t>x</w:t>
            </w:r>
          </w:p>
        </w:tc>
        <w:tc>
          <w:tcPr>
            <w:tcW w:w="567" w:type="dxa"/>
          </w:tcPr>
          <w:p w14:paraId="4B0C0859" w14:textId="50C4806F" w:rsidR="000312F4" w:rsidRDefault="000312F4" w:rsidP="0068517A">
            <w:pPr>
              <w:pStyle w:val="Tableoutcomecrosses"/>
              <w:spacing w:before="40" w:after="40"/>
              <w:rPr>
                <w:b/>
              </w:rPr>
            </w:pPr>
            <w:r>
              <w:rPr>
                <w:b/>
              </w:rPr>
              <w:t>x</w:t>
            </w:r>
          </w:p>
        </w:tc>
      </w:tr>
      <w:bookmarkEnd w:id="10"/>
      <w:bookmarkEnd w:id="13"/>
    </w:tbl>
    <w:p w14:paraId="0C992BDB" w14:textId="77777777" w:rsidR="00636058" w:rsidRPr="00C70C14" w:rsidRDefault="00636058" w:rsidP="00636058">
      <w:pPr>
        <w:ind w:left="426" w:right="543" w:firstLine="294"/>
        <w:rPr>
          <w:rFonts w:ascii="Arial" w:hAnsi="Arial" w:cs="Arial"/>
          <w:bCs/>
          <w:iCs/>
          <w:sz w:val="24"/>
          <w:szCs w:val="24"/>
        </w:rPr>
      </w:pPr>
    </w:p>
    <w:p w14:paraId="1DF2B576" w14:textId="6861D79A" w:rsidR="007A6245" w:rsidRDefault="00636058" w:rsidP="008E39AC">
      <w:pPr>
        <w:ind w:left="567"/>
        <w:rPr>
          <w:rFonts w:ascii="Arial" w:hAnsi="Arial" w:cs="Arial"/>
          <w:b/>
          <w:iCs/>
          <w:sz w:val="24"/>
          <w:szCs w:val="24"/>
        </w:rPr>
      </w:pPr>
      <w:bookmarkStart w:id="14"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378" w:type="dxa"/>
        <w:tblLayout w:type="fixed"/>
        <w:tblLook w:val="04A0" w:firstRow="1" w:lastRow="0" w:firstColumn="1" w:lastColumn="0" w:noHBand="0" w:noVBand="1"/>
      </w:tblPr>
      <w:tblGrid>
        <w:gridCol w:w="2453"/>
        <w:gridCol w:w="578"/>
        <w:gridCol w:w="578"/>
        <w:gridCol w:w="723"/>
        <w:gridCol w:w="578"/>
        <w:gridCol w:w="578"/>
        <w:gridCol w:w="578"/>
        <w:gridCol w:w="578"/>
        <w:gridCol w:w="578"/>
        <w:gridCol w:w="578"/>
        <w:gridCol w:w="578"/>
      </w:tblGrid>
      <w:tr w:rsidR="000312F4" w:rsidRPr="009D52D0" w14:paraId="7367825C" w14:textId="529A9942" w:rsidTr="000312F4">
        <w:trPr>
          <w:trHeight w:val="456"/>
          <w:tblHeader/>
        </w:trPr>
        <w:tc>
          <w:tcPr>
            <w:tcW w:w="2453" w:type="dxa"/>
            <w:shd w:val="clear" w:color="auto" w:fill="D9D9D9" w:themeFill="background1" w:themeFillShade="D9"/>
          </w:tcPr>
          <w:bookmarkEnd w:id="14"/>
          <w:p w14:paraId="4E99BFB5" w14:textId="77777777" w:rsidR="000312F4" w:rsidRPr="009D52D0" w:rsidRDefault="000312F4" w:rsidP="0068517A">
            <w:pPr>
              <w:pStyle w:val="Tableoutcomesideheadings"/>
              <w:spacing w:before="40" w:after="40"/>
              <w:ind w:left="0"/>
            </w:pPr>
            <w:r w:rsidRPr="009D52D0">
              <w:t>Module learning outcome</w:t>
            </w:r>
          </w:p>
        </w:tc>
        <w:tc>
          <w:tcPr>
            <w:tcW w:w="578" w:type="dxa"/>
          </w:tcPr>
          <w:p w14:paraId="7B5C6163" w14:textId="77777777" w:rsidR="000312F4" w:rsidRPr="009D52D0" w:rsidRDefault="000312F4" w:rsidP="0068517A">
            <w:pPr>
              <w:pStyle w:val="Tableoutcomeshead"/>
              <w:spacing w:before="40" w:after="40"/>
            </w:pPr>
            <w:r w:rsidRPr="009D52D0">
              <w:t>8.1</w:t>
            </w:r>
          </w:p>
        </w:tc>
        <w:tc>
          <w:tcPr>
            <w:tcW w:w="578" w:type="dxa"/>
          </w:tcPr>
          <w:p w14:paraId="2210FC9E" w14:textId="77777777" w:rsidR="000312F4" w:rsidRPr="009D52D0" w:rsidRDefault="000312F4" w:rsidP="0068517A">
            <w:pPr>
              <w:pStyle w:val="Tableoutcomeshead"/>
              <w:spacing w:before="40" w:after="40"/>
            </w:pPr>
            <w:r w:rsidRPr="009D52D0">
              <w:t>8.2</w:t>
            </w:r>
          </w:p>
        </w:tc>
        <w:tc>
          <w:tcPr>
            <w:tcW w:w="723" w:type="dxa"/>
          </w:tcPr>
          <w:p w14:paraId="00B7F160" w14:textId="77777777" w:rsidR="000312F4" w:rsidRPr="009D52D0" w:rsidRDefault="000312F4" w:rsidP="0068517A">
            <w:pPr>
              <w:pStyle w:val="Tableoutcomeshead"/>
              <w:spacing w:before="40" w:after="40"/>
            </w:pPr>
            <w:r w:rsidRPr="009D52D0">
              <w:t>8.3</w:t>
            </w:r>
          </w:p>
        </w:tc>
        <w:tc>
          <w:tcPr>
            <w:tcW w:w="578" w:type="dxa"/>
          </w:tcPr>
          <w:p w14:paraId="2BB3974A" w14:textId="77777777" w:rsidR="000312F4" w:rsidRPr="009D52D0" w:rsidRDefault="000312F4" w:rsidP="0068517A">
            <w:pPr>
              <w:pStyle w:val="Tableoutcomeshead"/>
              <w:spacing w:before="40" w:after="40"/>
            </w:pPr>
            <w:r w:rsidRPr="009D52D0">
              <w:t>8.4</w:t>
            </w:r>
          </w:p>
        </w:tc>
        <w:tc>
          <w:tcPr>
            <w:tcW w:w="578" w:type="dxa"/>
          </w:tcPr>
          <w:p w14:paraId="23BFBA31" w14:textId="77777777" w:rsidR="000312F4" w:rsidRPr="009D52D0" w:rsidRDefault="000312F4" w:rsidP="0068517A">
            <w:pPr>
              <w:pStyle w:val="Tableoutcomeshead"/>
              <w:spacing w:before="40" w:after="40"/>
            </w:pPr>
            <w:r w:rsidRPr="009D52D0">
              <w:t>8.5</w:t>
            </w:r>
          </w:p>
        </w:tc>
        <w:tc>
          <w:tcPr>
            <w:tcW w:w="578" w:type="dxa"/>
          </w:tcPr>
          <w:p w14:paraId="0D56B3A5" w14:textId="77777777" w:rsidR="000312F4" w:rsidRPr="009D52D0" w:rsidRDefault="000312F4" w:rsidP="0068517A">
            <w:pPr>
              <w:pStyle w:val="Tableoutcomeshead"/>
              <w:spacing w:before="40" w:after="40"/>
            </w:pPr>
            <w:r w:rsidRPr="009D52D0">
              <w:t>9.1</w:t>
            </w:r>
          </w:p>
        </w:tc>
        <w:tc>
          <w:tcPr>
            <w:tcW w:w="578" w:type="dxa"/>
          </w:tcPr>
          <w:p w14:paraId="523687DC" w14:textId="77777777" w:rsidR="000312F4" w:rsidRPr="009D52D0" w:rsidRDefault="000312F4" w:rsidP="0068517A">
            <w:pPr>
              <w:pStyle w:val="Tableoutcomeshead"/>
              <w:spacing w:before="40" w:after="40"/>
            </w:pPr>
            <w:r w:rsidRPr="009D52D0">
              <w:t>9.2</w:t>
            </w:r>
          </w:p>
        </w:tc>
        <w:tc>
          <w:tcPr>
            <w:tcW w:w="578" w:type="dxa"/>
          </w:tcPr>
          <w:p w14:paraId="1106ECFC" w14:textId="77777777" w:rsidR="000312F4" w:rsidRPr="009D52D0" w:rsidRDefault="000312F4" w:rsidP="0068517A">
            <w:pPr>
              <w:pStyle w:val="Tableoutcomeshead"/>
              <w:spacing w:before="40" w:after="40"/>
            </w:pPr>
            <w:r w:rsidRPr="009D52D0">
              <w:t>9.3</w:t>
            </w:r>
          </w:p>
        </w:tc>
        <w:tc>
          <w:tcPr>
            <w:tcW w:w="578" w:type="dxa"/>
          </w:tcPr>
          <w:p w14:paraId="51BE4A79" w14:textId="77777777" w:rsidR="000312F4" w:rsidRPr="009D52D0" w:rsidRDefault="000312F4" w:rsidP="0068517A">
            <w:pPr>
              <w:pStyle w:val="Tableoutcomeshead"/>
              <w:spacing w:before="40" w:after="40"/>
            </w:pPr>
            <w:r w:rsidRPr="009D52D0">
              <w:t>9.4</w:t>
            </w:r>
          </w:p>
        </w:tc>
        <w:tc>
          <w:tcPr>
            <w:tcW w:w="578" w:type="dxa"/>
          </w:tcPr>
          <w:p w14:paraId="0FF667A6" w14:textId="7223D209" w:rsidR="000312F4" w:rsidRPr="009D52D0" w:rsidRDefault="000312F4" w:rsidP="0068517A">
            <w:pPr>
              <w:pStyle w:val="Tableoutcomeshead"/>
              <w:spacing w:before="40" w:after="40"/>
            </w:pPr>
            <w:r>
              <w:t>9.5</w:t>
            </w:r>
          </w:p>
        </w:tc>
      </w:tr>
      <w:tr w:rsidR="000312F4" w:rsidRPr="009D52D0" w14:paraId="6D8FD37D" w14:textId="7AF309A4" w:rsidTr="000312F4">
        <w:trPr>
          <w:trHeight w:val="253"/>
          <w:tblHeader/>
        </w:trPr>
        <w:tc>
          <w:tcPr>
            <w:tcW w:w="2453" w:type="dxa"/>
          </w:tcPr>
          <w:p w14:paraId="6500FA2E" w14:textId="585295DE" w:rsidR="000312F4" w:rsidRPr="00A25DD2" w:rsidRDefault="000312F4" w:rsidP="00133B6E">
            <w:pPr>
              <w:pStyle w:val="Tableoutcomesideheadings"/>
              <w:spacing w:before="40" w:after="40"/>
              <w:ind w:left="0"/>
            </w:pPr>
            <w:r>
              <w:t xml:space="preserve">VLE Quiz 1 </w:t>
            </w:r>
          </w:p>
        </w:tc>
        <w:tc>
          <w:tcPr>
            <w:tcW w:w="578" w:type="dxa"/>
            <w:vAlign w:val="center"/>
          </w:tcPr>
          <w:p w14:paraId="718AB32A" w14:textId="4E90FA07" w:rsidR="000312F4" w:rsidRPr="00A25DD2" w:rsidRDefault="000312F4" w:rsidP="00133B6E">
            <w:pPr>
              <w:pStyle w:val="Tableoutcomecrosses"/>
              <w:spacing w:before="40" w:after="40"/>
              <w:rPr>
                <w:b/>
                <w:bCs/>
              </w:rPr>
            </w:pPr>
            <w:r w:rsidRPr="00A25DD2">
              <w:rPr>
                <w:b/>
                <w:bCs/>
              </w:rPr>
              <w:t>x</w:t>
            </w:r>
          </w:p>
        </w:tc>
        <w:tc>
          <w:tcPr>
            <w:tcW w:w="578" w:type="dxa"/>
            <w:vAlign w:val="center"/>
          </w:tcPr>
          <w:p w14:paraId="71084725" w14:textId="2AD4B29D" w:rsidR="000312F4" w:rsidRPr="00A25DD2" w:rsidRDefault="000312F4" w:rsidP="00133B6E">
            <w:pPr>
              <w:pStyle w:val="Tableoutcomecrosses"/>
              <w:spacing w:before="40" w:after="40"/>
              <w:rPr>
                <w:b/>
                <w:bCs/>
              </w:rPr>
            </w:pPr>
            <w:r w:rsidRPr="00A25DD2">
              <w:rPr>
                <w:b/>
                <w:bCs/>
              </w:rPr>
              <w:t>x</w:t>
            </w:r>
          </w:p>
        </w:tc>
        <w:tc>
          <w:tcPr>
            <w:tcW w:w="723" w:type="dxa"/>
            <w:vAlign w:val="center"/>
          </w:tcPr>
          <w:p w14:paraId="659E3E11" w14:textId="3CD5033B" w:rsidR="000312F4" w:rsidRPr="00A25DD2" w:rsidRDefault="000312F4" w:rsidP="00133B6E">
            <w:pPr>
              <w:pStyle w:val="Tableoutcomecrosses"/>
              <w:spacing w:before="40" w:after="40"/>
              <w:rPr>
                <w:b/>
                <w:bCs/>
              </w:rPr>
            </w:pPr>
            <w:r w:rsidRPr="00A25DD2">
              <w:rPr>
                <w:b/>
                <w:bCs/>
              </w:rPr>
              <w:t>x</w:t>
            </w:r>
          </w:p>
        </w:tc>
        <w:tc>
          <w:tcPr>
            <w:tcW w:w="578" w:type="dxa"/>
            <w:vAlign w:val="center"/>
          </w:tcPr>
          <w:p w14:paraId="02BFF41C" w14:textId="52E9D23D" w:rsidR="000312F4" w:rsidRPr="00A25DD2" w:rsidRDefault="000312F4" w:rsidP="00133B6E">
            <w:pPr>
              <w:pStyle w:val="Tableoutcomecrosses"/>
              <w:spacing w:before="40" w:after="40"/>
              <w:rPr>
                <w:b/>
                <w:bCs/>
              </w:rPr>
            </w:pPr>
            <w:r w:rsidRPr="00A25DD2">
              <w:rPr>
                <w:b/>
                <w:bCs/>
              </w:rPr>
              <w:t>x</w:t>
            </w:r>
          </w:p>
        </w:tc>
        <w:tc>
          <w:tcPr>
            <w:tcW w:w="578" w:type="dxa"/>
          </w:tcPr>
          <w:p w14:paraId="19049929" w14:textId="6F3345E6" w:rsidR="000312F4" w:rsidRPr="00A25DD2" w:rsidRDefault="000312F4" w:rsidP="00133B6E">
            <w:pPr>
              <w:pStyle w:val="Tableoutcomecrosses"/>
              <w:spacing w:before="40" w:after="40"/>
              <w:rPr>
                <w:b/>
                <w:bCs/>
              </w:rPr>
            </w:pPr>
            <w:r w:rsidRPr="00A25DD2">
              <w:rPr>
                <w:b/>
                <w:bCs/>
              </w:rPr>
              <w:t>x</w:t>
            </w:r>
          </w:p>
        </w:tc>
        <w:tc>
          <w:tcPr>
            <w:tcW w:w="578" w:type="dxa"/>
            <w:vAlign w:val="center"/>
          </w:tcPr>
          <w:p w14:paraId="60747C35" w14:textId="1D0D7D4C" w:rsidR="000312F4" w:rsidRPr="00A25DD2" w:rsidRDefault="000312F4" w:rsidP="00133B6E">
            <w:pPr>
              <w:pStyle w:val="Tableoutcomecrosses"/>
              <w:spacing w:before="40" w:after="40"/>
              <w:rPr>
                <w:b/>
                <w:bCs/>
              </w:rPr>
            </w:pPr>
            <w:r w:rsidRPr="00A25DD2">
              <w:rPr>
                <w:b/>
                <w:bCs/>
              </w:rPr>
              <w:t>x</w:t>
            </w:r>
          </w:p>
        </w:tc>
        <w:tc>
          <w:tcPr>
            <w:tcW w:w="578" w:type="dxa"/>
            <w:vAlign w:val="center"/>
          </w:tcPr>
          <w:p w14:paraId="6FCDE494" w14:textId="298C8016" w:rsidR="000312F4" w:rsidRPr="00A25DD2" w:rsidRDefault="000312F4" w:rsidP="00133B6E">
            <w:pPr>
              <w:pStyle w:val="Tableoutcomecrosses"/>
              <w:spacing w:before="40" w:after="40"/>
              <w:rPr>
                <w:b/>
                <w:bCs/>
              </w:rPr>
            </w:pPr>
            <w:r w:rsidRPr="00A25DD2">
              <w:rPr>
                <w:b/>
                <w:bCs/>
              </w:rPr>
              <w:t>x</w:t>
            </w:r>
          </w:p>
        </w:tc>
        <w:tc>
          <w:tcPr>
            <w:tcW w:w="578" w:type="dxa"/>
            <w:vAlign w:val="center"/>
          </w:tcPr>
          <w:p w14:paraId="48C6EE1D" w14:textId="0E1A9DAB" w:rsidR="000312F4" w:rsidRPr="00A25DD2" w:rsidRDefault="000312F4" w:rsidP="00133B6E">
            <w:pPr>
              <w:pStyle w:val="Tableoutcomecrosses"/>
              <w:spacing w:before="40" w:after="40"/>
              <w:rPr>
                <w:b/>
                <w:bCs/>
              </w:rPr>
            </w:pPr>
            <w:r w:rsidRPr="00A25DD2">
              <w:rPr>
                <w:b/>
                <w:bCs/>
              </w:rPr>
              <w:t>x</w:t>
            </w:r>
          </w:p>
        </w:tc>
        <w:tc>
          <w:tcPr>
            <w:tcW w:w="578" w:type="dxa"/>
            <w:vAlign w:val="center"/>
          </w:tcPr>
          <w:p w14:paraId="12A99B31" w14:textId="2E1F5C26" w:rsidR="000312F4" w:rsidRPr="00A25DD2" w:rsidRDefault="000312F4" w:rsidP="00133B6E">
            <w:pPr>
              <w:pStyle w:val="Tableoutcomecrosses"/>
              <w:spacing w:before="40" w:after="40"/>
              <w:rPr>
                <w:b/>
                <w:bCs/>
              </w:rPr>
            </w:pPr>
            <w:r w:rsidRPr="00A25DD2">
              <w:rPr>
                <w:b/>
                <w:bCs/>
              </w:rPr>
              <w:t>x</w:t>
            </w:r>
          </w:p>
        </w:tc>
        <w:tc>
          <w:tcPr>
            <w:tcW w:w="578" w:type="dxa"/>
          </w:tcPr>
          <w:p w14:paraId="58C5DD93" w14:textId="1473EC9F" w:rsidR="000312F4" w:rsidRPr="00A25DD2" w:rsidRDefault="000312F4" w:rsidP="00133B6E">
            <w:pPr>
              <w:pStyle w:val="Tableoutcomecrosses"/>
              <w:spacing w:before="40" w:after="40"/>
              <w:rPr>
                <w:b/>
                <w:bCs/>
              </w:rPr>
            </w:pPr>
            <w:r>
              <w:rPr>
                <w:b/>
                <w:bCs/>
              </w:rPr>
              <w:t>x</w:t>
            </w:r>
          </w:p>
        </w:tc>
      </w:tr>
      <w:tr w:rsidR="000312F4" w:rsidRPr="009D52D0" w14:paraId="33EAAC8E" w14:textId="39D23A20" w:rsidTr="000312F4">
        <w:trPr>
          <w:trHeight w:val="253"/>
          <w:tblHeader/>
        </w:trPr>
        <w:tc>
          <w:tcPr>
            <w:tcW w:w="2453" w:type="dxa"/>
          </w:tcPr>
          <w:p w14:paraId="41B161CA" w14:textId="285A0B98" w:rsidR="000312F4" w:rsidRPr="00A25DD2" w:rsidRDefault="000312F4" w:rsidP="00133B6E">
            <w:pPr>
              <w:pStyle w:val="Tableoutcomesideheadings"/>
              <w:spacing w:before="40" w:after="40"/>
              <w:ind w:left="0"/>
            </w:pPr>
            <w:r>
              <w:t>VLE Quiz 2</w:t>
            </w:r>
          </w:p>
        </w:tc>
        <w:tc>
          <w:tcPr>
            <w:tcW w:w="578" w:type="dxa"/>
            <w:vAlign w:val="center"/>
          </w:tcPr>
          <w:p w14:paraId="4D015421" w14:textId="041EEC09" w:rsidR="000312F4" w:rsidRPr="00A25DD2" w:rsidRDefault="000312F4" w:rsidP="00133B6E">
            <w:pPr>
              <w:pStyle w:val="Tableoutcomecrosses"/>
              <w:spacing w:before="40" w:after="40"/>
              <w:rPr>
                <w:b/>
                <w:bCs/>
              </w:rPr>
            </w:pPr>
            <w:r w:rsidRPr="00A25DD2">
              <w:rPr>
                <w:b/>
                <w:bCs/>
              </w:rPr>
              <w:t>x</w:t>
            </w:r>
          </w:p>
        </w:tc>
        <w:tc>
          <w:tcPr>
            <w:tcW w:w="578" w:type="dxa"/>
            <w:vAlign w:val="center"/>
          </w:tcPr>
          <w:p w14:paraId="47055659" w14:textId="3151BAA9" w:rsidR="000312F4" w:rsidRPr="00A25DD2" w:rsidRDefault="000312F4" w:rsidP="00133B6E">
            <w:pPr>
              <w:pStyle w:val="Tableoutcomecrosses"/>
              <w:spacing w:before="40" w:after="40"/>
              <w:rPr>
                <w:b/>
                <w:bCs/>
              </w:rPr>
            </w:pPr>
            <w:r w:rsidRPr="00A25DD2">
              <w:rPr>
                <w:b/>
                <w:bCs/>
              </w:rPr>
              <w:t>x</w:t>
            </w:r>
          </w:p>
        </w:tc>
        <w:tc>
          <w:tcPr>
            <w:tcW w:w="723" w:type="dxa"/>
            <w:vAlign w:val="center"/>
          </w:tcPr>
          <w:p w14:paraId="32CE5E70" w14:textId="2772B160" w:rsidR="000312F4" w:rsidRPr="00A25DD2" w:rsidRDefault="000312F4" w:rsidP="00133B6E">
            <w:pPr>
              <w:pStyle w:val="Tableoutcomecrosses"/>
              <w:spacing w:before="40" w:after="40"/>
              <w:rPr>
                <w:b/>
                <w:bCs/>
              </w:rPr>
            </w:pPr>
            <w:r w:rsidRPr="00A25DD2">
              <w:rPr>
                <w:b/>
                <w:bCs/>
              </w:rPr>
              <w:t>x</w:t>
            </w:r>
          </w:p>
        </w:tc>
        <w:tc>
          <w:tcPr>
            <w:tcW w:w="578" w:type="dxa"/>
            <w:vAlign w:val="center"/>
          </w:tcPr>
          <w:p w14:paraId="3209BAD1" w14:textId="760B6A64" w:rsidR="000312F4" w:rsidRPr="00A25DD2" w:rsidRDefault="000312F4" w:rsidP="00133B6E">
            <w:pPr>
              <w:pStyle w:val="Tableoutcomecrosses"/>
              <w:spacing w:before="40" w:after="40"/>
              <w:rPr>
                <w:b/>
                <w:bCs/>
              </w:rPr>
            </w:pPr>
            <w:r w:rsidRPr="00A25DD2">
              <w:rPr>
                <w:b/>
                <w:bCs/>
              </w:rPr>
              <w:t>x</w:t>
            </w:r>
          </w:p>
        </w:tc>
        <w:tc>
          <w:tcPr>
            <w:tcW w:w="578" w:type="dxa"/>
          </w:tcPr>
          <w:p w14:paraId="3A50AC62" w14:textId="2EFD7936" w:rsidR="000312F4" w:rsidRPr="00A25DD2" w:rsidRDefault="000312F4" w:rsidP="00133B6E">
            <w:pPr>
              <w:pStyle w:val="Tableoutcomecrosses"/>
              <w:spacing w:before="40" w:after="40"/>
              <w:rPr>
                <w:b/>
                <w:bCs/>
              </w:rPr>
            </w:pPr>
            <w:r w:rsidRPr="00A25DD2">
              <w:rPr>
                <w:b/>
                <w:bCs/>
              </w:rPr>
              <w:t>x</w:t>
            </w:r>
          </w:p>
        </w:tc>
        <w:tc>
          <w:tcPr>
            <w:tcW w:w="578" w:type="dxa"/>
            <w:vAlign w:val="center"/>
          </w:tcPr>
          <w:p w14:paraId="43F1F7E1" w14:textId="4D1FE242" w:rsidR="000312F4" w:rsidRPr="00A25DD2" w:rsidRDefault="000312F4" w:rsidP="00133B6E">
            <w:pPr>
              <w:pStyle w:val="Tableoutcomecrosses"/>
              <w:spacing w:before="40" w:after="40"/>
              <w:rPr>
                <w:b/>
                <w:bCs/>
              </w:rPr>
            </w:pPr>
            <w:r w:rsidRPr="00A25DD2">
              <w:rPr>
                <w:b/>
                <w:bCs/>
              </w:rPr>
              <w:t>x</w:t>
            </w:r>
          </w:p>
        </w:tc>
        <w:tc>
          <w:tcPr>
            <w:tcW w:w="578" w:type="dxa"/>
            <w:vAlign w:val="center"/>
          </w:tcPr>
          <w:p w14:paraId="34BF4922" w14:textId="5B37EF6B" w:rsidR="000312F4" w:rsidRPr="00A25DD2" w:rsidRDefault="000312F4" w:rsidP="00133B6E">
            <w:pPr>
              <w:pStyle w:val="Tableoutcomecrosses"/>
              <w:spacing w:before="40" w:after="40"/>
              <w:rPr>
                <w:b/>
                <w:bCs/>
              </w:rPr>
            </w:pPr>
            <w:r w:rsidRPr="00A25DD2">
              <w:rPr>
                <w:b/>
                <w:bCs/>
              </w:rPr>
              <w:t>x</w:t>
            </w:r>
          </w:p>
        </w:tc>
        <w:tc>
          <w:tcPr>
            <w:tcW w:w="578" w:type="dxa"/>
            <w:vAlign w:val="center"/>
          </w:tcPr>
          <w:p w14:paraId="29656163" w14:textId="0BE8B5DD" w:rsidR="000312F4" w:rsidRPr="00A25DD2" w:rsidRDefault="000312F4" w:rsidP="00133B6E">
            <w:pPr>
              <w:pStyle w:val="Tableoutcomecrosses"/>
              <w:spacing w:before="40" w:after="40"/>
              <w:rPr>
                <w:b/>
                <w:bCs/>
              </w:rPr>
            </w:pPr>
            <w:r w:rsidRPr="00A25DD2">
              <w:rPr>
                <w:b/>
                <w:bCs/>
              </w:rPr>
              <w:t>x</w:t>
            </w:r>
          </w:p>
        </w:tc>
        <w:tc>
          <w:tcPr>
            <w:tcW w:w="578" w:type="dxa"/>
            <w:vAlign w:val="center"/>
          </w:tcPr>
          <w:p w14:paraId="3155EA1C" w14:textId="79959887" w:rsidR="000312F4" w:rsidRPr="00A25DD2" w:rsidRDefault="000312F4" w:rsidP="00133B6E">
            <w:pPr>
              <w:pStyle w:val="Tableoutcomecrosses"/>
              <w:spacing w:before="40" w:after="40"/>
              <w:rPr>
                <w:b/>
                <w:bCs/>
              </w:rPr>
            </w:pPr>
            <w:r w:rsidRPr="00A25DD2">
              <w:rPr>
                <w:b/>
                <w:bCs/>
              </w:rPr>
              <w:t>x</w:t>
            </w:r>
          </w:p>
        </w:tc>
        <w:tc>
          <w:tcPr>
            <w:tcW w:w="578" w:type="dxa"/>
          </w:tcPr>
          <w:p w14:paraId="510CC2C7" w14:textId="353A9A11" w:rsidR="000312F4" w:rsidRPr="00A25DD2" w:rsidRDefault="000312F4" w:rsidP="00133B6E">
            <w:pPr>
              <w:pStyle w:val="Tableoutcomecrosses"/>
              <w:spacing w:before="40" w:after="40"/>
              <w:rPr>
                <w:b/>
                <w:bCs/>
              </w:rPr>
            </w:pPr>
            <w:r>
              <w:rPr>
                <w:b/>
                <w:bCs/>
              </w:rPr>
              <w:t>x</w:t>
            </w:r>
          </w:p>
        </w:tc>
      </w:tr>
      <w:tr w:rsidR="000312F4" w:rsidRPr="009D52D0" w14:paraId="68E9A1D2" w14:textId="77777777" w:rsidTr="000312F4">
        <w:trPr>
          <w:trHeight w:val="456"/>
          <w:tblHeader/>
        </w:trPr>
        <w:tc>
          <w:tcPr>
            <w:tcW w:w="2453" w:type="dxa"/>
          </w:tcPr>
          <w:p w14:paraId="396682D4" w14:textId="687C3501" w:rsidR="000312F4" w:rsidRDefault="000312F4" w:rsidP="00133B6E">
            <w:pPr>
              <w:pStyle w:val="Tableoutcomesideheadings"/>
              <w:spacing w:before="40" w:after="40"/>
              <w:ind w:left="0"/>
            </w:pPr>
            <w:r>
              <w:t xml:space="preserve">Take Home Examination </w:t>
            </w:r>
          </w:p>
        </w:tc>
        <w:tc>
          <w:tcPr>
            <w:tcW w:w="578" w:type="dxa"/>
            <w:vAlign w:val="center"/>
          </w:tcPr>
          <w:p w14:paraId="2CB5D110" w14:textId="1F38D351" w:rsidR="000312F4" w:rsidRPr="00A25DD2" w:rsidRDefault="000312F4" w:rsidP="00133B6E">
            <w:pPr>
              <w:pStyle w:val="Tableoutcomecrosses"/>
              <w:spacing w:before="40" w:after="40"/>
              <w:rPr>
                <w:b/>
                <w:bCs/>
              </w:rPr>
            </w:pPr>
            <w:r>
              <w:rPr>
                <w:b/>
                <w:bCs/>
              </w:rPr>
              <w:t>x</w:t>
            </w:r>
          </w:p>
        </w:tc>
        <w:tc>
          <w:tcPr>
            <w:tcW w:w="578" w:type="dxa"/>
            <w:vAlign w:val="center"/>
          </w:tcPr>
          <w:p w14:paraId="562228AE" w14:textId="051FB274" w:rsidR="000312F4" w:rsidRPr="00A25DD2" w:rsidRDefault="000312F4" w:rsidP="00133B6E">
            <w:pPr>
              <w:pStyle w:val="Tableoutcomecrosses"/>
              <w:spacing w:before="40" w:after="40"/>
              <w:rPr>
                <w:b/>
                <w:bCs/>
              </w:rPr>
            </w:pPr>
            <w:r>
              <w:rPr>
                <w:b/>
                <w:bCs/>
              </w:rPr>
              <w:t>x</w:t>
            </w:r>
          </w:p>
        </w:tc>
        <w:tc>
          <w:tcPr>
            <w:tcW w:w="723" w:type="dxa"/>
            <w:vAlign w:val="center"/>
          </w:tcPr>
          <w:p w14:paraId="777F7B31" w14:textId="293C725E" w:rsidR="000312F4" w:rsidRPr="00A25DD2" w:rsidRDefault="000312F4" w:rsidP="00133B6E">
            <w:pPr>
              <w:pStyle w:val="Tableoutcomecrosses"/>
              <w:spacing w:before="40" w:after="40"/>
              <w:rPr>
                <w:b/>
                <w:bCs/>
              </w:rPr>
            </w:pPr>
            <w:r>
              <w:rPr>
                <w:b/>
                <w:bCs/>
              </w:rPr>
              <w:t>x</w:t>
            </w:r>
          </w:p>
        </w:tc>
        <w:tc>
          <w:tcPr>
            <w:tcW w:w="578" w:type="dxa"/>
            <w:vAlign w:val="center"/>
          </w:tcPr>
          <w:p w14:paraId="70A5FACA" w14:textId="60D0579B" w:rsidR="000312F4" w:rsidRPr="00A25DD2" w:rsidRDefault="000312F4" w:rsidP="00133B6E">
            <w:pPr>
              <w:pStyle w:val="Tableoutcomecrosses"/>
              <w:spacing w:before="40" w:after="40"/>
              <w:rPr>
                <w:b/>
                <w:bCs/>
              </w:rPr>
            </w:pPr>
            <w:r>
              <w:rPr>
                <w:b/>
                <w:bCs/>
              </w:rPr>
              <w:t>x</w:t>
            </w:r>
          </w:p>
        </w:tc>
        <w:tc>
          <w:tcPr>
            <w:tcW w:w="578" w:type="dxa"/>
          </w:tcPr>
          <w:p w14:paraId="2A92F81E" w14:textId="43F5222A" w:rsidR="000312F4" w:rsidRPr="00A25DD2" w:rsidRDefault="000312F4" w:rsidP="000312F4">
            <w:pPr>
              <w:pStyle w:val="Tableoutcomecrosses"/>
              <w:spacing w:before="40" w:after="40"/>
              <w:rPr>
                <w:b/>
                <w:bCs/>
              </w:rPr>
            </w:pPr>
            <w:r>
              <w:rPr>
                <w:b/>
                <w:bCs/>
              </w:rPr>
              <w:t>x</w:t>
            </w:r>
          </w:p>
        </w:tc>
        <w:tc>
          <w:tcPr>
            <w:tcW w:w="578" w:type="dxa"/>
            <w:vAlign w:val="center"/>
          </w:tcPr>
          <w:p w14:paraId="63455D8E" w14:textId="6B18B116" w:rsidR="000312F4" w:rsidRPr="00A25DD2" w:rsidRDefault="000312F4" w:rsidP="00133B6E">
            <w:pPr>
              <w:pStyle w:val="Tableoutcomecrosses"/>
              <w:spacing w:before="40" w:after="40"/>
              <w:rPr>
                <w:b/>
                <w:bCs/>
              </w:rPr>
            </w:pPr>
            <w:r>
              <w:rPr>
                <w:b/>
                <w:bCs/>
              </w:rPr>
              <w:t>x</w:t>
            </w:r>
          </w:p>
        </w:tc>
        <w:tc>
          <w:tcPr>
            <w:tcW w:w="578" w:type="dxa"/>
            <w:vAlign w:val="center"/>
          </w:tcPr>
          <w:p w14:paraId="7722F570" w14:textId="229DE55D" w:rsidR="000312F4" w:rsidRPr="00A25DD2" w:rsidRDefault="000312F4" w:rsidP="00133B6E">
            <w:pPr>
              <w:pStyle w:val="Tableoutcomecrosses"/>
              <w:spacing w:before="40" w:after="40"/>
              <w:rPr>
                <w:b/>
                <w:bCs/>
              </w:rPr>
            </w:pPr>
            <w:r>
              <w:rPr>
                <w:b/>
                <w:bCs/>
              </w:rPr>
              <w:t>x</w:t>
            </w:r>
          </w:p>
        </w:tc>
        <w:tc>
          <w:tcPr>
            <w:tcW w:w="578" w:type="dxa"/>
            <w:vAlign w:val="center"/>
          </w:tcPr>
          <w:p w14:paraId="132EB643" w14:textId="28EFB76D" w:rsidR="000312F4" w:rsidRPr="00A25DD2" w:rsidRDefault="000312F4" w:rsidP="00133B6E">
            <w:pPr>
              <w:pStyle w:val="Tableoutcomecrosses"/>
              <w:spacing w:before="40" w:after="40"/>
              <w:rPr>
                <w:b/>
                <w:bCs/>
              </w:rPr>
            </w:pPr>
            <w:r>
              <w:rPr>
                <w:b/>
                <w:bCs/>
              </w:rPr>
              <w:t>x</w:t>
            </w:r>
          </w:p>
        </w:tc>
        <w:tc>
          <w:tcPr>
            <w:tcW w:w="578" w:type="dxa"/>
            <w:vAlign w:val="center"/>
          </w:tcPr>
          <w:p w14:paraId="0212E376" w14:textId="31D9A570" w:rsidR="000312F4" w:rsidRPr="00A25DD2" w:rsidRDefault="000312F4" w:rsidP="00133B6E">
            <w:pPr>
              <w:pStyle w:val="Tableoutcomecrosses"/>
              <w:spacing w:before="40" w:after="40"/>
              <w:rPr>
                <w:b/>
                <w:bCs/>
              </w:rPr>
            </w:pPr>
            <w:r>
              <w:rPr>
                <w:b/>
                <w:bCs/>
              </w:rPr>
              <w:t>x</w:t>
            </w:r>
          </w:p>
        </w:tc>
        <w:tc>
          <w:tcPr>
            <w:tcW w:w="578" w:type="dxa"/>
          </w:tcPr>
          <w:p w14:paraId="29ACE568" w14:textId="5FB6B692" w:rsidR="000312F4" w:rsidRDefault="000312F4" w:rsidP="00133B6E">
            <w:pPr>
              <w:pStyle w:val="Tableoutcomecrosses"/>
              <w:spacing w:before="40" w:after="40"/>
              <w:rPr>
                <w:b/>
                <w:bCs/>
              </w:rPr>
            </w:pPr>
            <w:r>
              <w:rPr>
                <w:b/>
                <w:bCs/>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bookmarkEnd w:id="11"/>
    <w:p w14:paraId="52015046" w14:textId="77777777" w:rsidR="00133B6E" w:rsidRDefault="00133B6E" w:rsidP="00A25DD2">
      <w:pPr>
        <w:ind w:right="543"/>
        <w:rPr>
          <w:rFonts w:ascii="Arial" w:hAnsi="Arial" w:cs="Arial"/>
          <w:b/>
          <w:iCs/>
          <w:sz w:val="24"/>
          <w:szCs w:val="24"/>
        </w:rPr>
      </w:pPr>
    </w:p>
    <w:p w14:paraId="25375500" w14:textId="3F360C13" w:rsidR="000312F4" w:rsidRPr="000312F4" w:rsidRDefault="00883204" w:rsidP="000312F4">
      <w:pPr>
        <w:pStyle w:val="Heading2"/>
      </w:pPr>
      <w:bookmarkStart w:id="15" w:name="_Hlk118795187"/>
      <w:bookmarkEnd w:id="12"/>
      <w:r w:rsidRPr="009D52D0">
        <w:t xml:space="preserve">Inclusive module design </w:t>
      </w:r>
    </w:p>
    <w:bookmarkEnd w:id="15"/>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6CAB7027" w:rsidR="00AD1300" w:rsidRPr="00AD1300" w:rsidRDefault="00133B6E" w:rsidP="00AD1300">
      <w:pPr>
        <w:pStyle w:val="BodyText"/>
      </w:pPr>
      <w:r w:rsidRPr="00133B6E">
        <w:t>Canterbury, employer premises and London/Leeds.</w:t>
      </w:r>
    </w:p>
    <w:p w14:paraId="654C7CE7" w14:textId="7F0B425B" w:rsidR="00883204" w:rsidRDefault="00883204" w:rsidP="00072357">
      <w:pPr>
        <w:pStyle w:val="Heading2"/>
      </w:pPr>
      <w:r w:rsidRPr="009D52D0">
        <w:t>Internationalisation</w:t>
      </w:r>
    </w:p>
    <w:p w14:paraId="07EDA84D" w14:textId="09158BA3" w:rsidR="00133B6E" w:rsidRDefault="00133B6E" w:rsidP="00133B6E">
      <w:pPr>
        <w:pStyle w:val="BodyText"/>
      </w:pPr>
      <w:r w:rsidRPr="00133B6E">
        <w:t>The module provides students with the analytical skills to abstract, simplify and explain microeconomic theory and behaviour in the context of real world issues. It develops a range of analytical skills and techniques that are globally transferrable</w:t>
      </w:r>
      <w:r>
        <w:t>.</w:t>
      </w:r>
    </w:p>
    <w:p w14:paraId="12841F7D" w14:textId="77777777" w:rsidR="00133B6E" w:rsidRDefault="00133B6E" w:rsidP="00133B6E">
      <w:pPr>
        <w:pStyle w:val="BodyText"/>
        <w:ind w:left="0"/>
      </w:pPr>
    </w:p>
    <w:p w14:paraId="6DEA715F" w14:textId="77777777" w:rsidR="0068517A" w:rsidRPr="00AD1300" w:rsidRDefault="0068517A" w:rsidP="00AD1300">
      <w:pPr>
        <w:pStyle w:val="BodyText"/>
      </w:pPr>
    </w:p>
    <w:p w14:paraId="31CC2DF2" w14:textId="77777777" w:rsidR="00441E76" w:rsidRPr="005E5282" w:rsidRDefault="009F5EA4" w:rsidP="009D52D0">
      <w:pPr>
        <w:ind w:right="543"/>
        <w:rPr>
          <w:rFonts w:ascii="Arial" w:hAnsi="Arial" w:cs="Arial"/>
          <w:b/>
        </w:rPr>
      </w:pPr>
      <w:bookmarkStart w:id="16" w:name="_Hlk118801091"/>
      <w:bookmarkStart w:id="17" w:name="_Hlk110347234"/>
      <w:bookmarkStart w:id="18" w:name="_Hlk121209876"/>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6"/>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02082" w:rsidRPr="009D52D0" w14:paraId="52814657" w14:textId="77777777" w:rsidTr="00C040DA">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318"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7654E2" w:rsidRPr="009D52D0" w14:paraId="29EF87B4" w14:textId="77777777" w:rsidTr="00C040DA">
        <w:trPr>
          <w:trHeight w:val="305"/>
        </w:trPr>
        <w:tc>
          <w:tcPr>
            <w:tcW w:w="1592" w:type="dxa"/>
          </w:tcPr>
          <w:p w14:paraId="4474539E" w14:textId="023D6BE7" w:rsidR="007654E2" w:rsidRPr="009D52D0" w:rsidRDefault="007654E2" w:rsidP="007654E2">
            <w:pPr>
              <w:pStyle w:val="Tabledivuseonly"/>
            </w:pPr>
            <w:r>
              <w:t>11.02.21</w:t>
            </w:r>
          </w:p>
        </w:tc>
        <w:tc>
          <w:tcPr>
            <w:tcW w:w="1817" w:type="dxa"/>
          </w:tcPr>
          <w:p w14:paraId="3DB8B056" w14:textId="09612648" w:rsidR="007654E2" w:rsidRPr="009D52D0" w:rsidRDefault="007654E2" w:rsidP="007654E2">
            <w:pPr>
              <w:pStyle w:val="Tabledivuseonly"/>
            </w:pPr>
            <w:r>
              <w:t>Minor</w:t>
            </w:r>
          </w:p>
        </w:tc>
        <w:tc>
          <w:tcPr>
            <w:tcW w:w="2256" w:type="dxa"/>
          </w:tcPr>
          <w:p w14:paraId="7151A835" w14:textId="6F0655D2" w:rsidR="007654E2" w:rsidRPr="009D52D0" w:rsidRDefault="007654E2" w:rsidP="007654E2">
            <w:pPr>
              <w:pStyle w:val="Tabledivuseonly"/>
            </w:pPr>
            <w:r>
              <w:t>September 2020</w:t>
            </w:r>
          </w:p>
        </w:tc>
        <w:tc>
          <w:tcPr>
            <w:tcW w:w="2077" w:type="dxa"/>
          </w:tcPr>
          <w:p w14:paraId="64AEF8B4" w14:textId="61175CED" w:rsidR="007654E2" w:rsidRPr="009D52D0" w:rsidRDefault="007654E2" w:rsidP="007654E2">
            <w:pPr>
              <w:pStyle w:val="Tabledivuseonly"/>
            </w:pPr>
            <w:r>
              <w:t>13,14</w:t>
            </w:r>
          </w:p>
        </w:tc>
        <w:tc>
          <w:tcPr>
            <w:tcW w:w="2318" w:type="dxa"/>
          </w:tcPr>
          <w:p w14:paraId="2788108C" w14:textId="5854E68F" w:rsidR="007654E2" w:rsidRPr="009D52D0" w:rsidRDefault="007654E2" w:rsidP="007654E2">
            <w:pPr>
              <w:pStyle w:val="Tabledivuseonly"/>
            </w:pPr>
            <w:r>
              <w:t>No</w:t>
            </w:r>
          </w:p>
        </w:tc>
      </w:tr>
      <w:tr w:rsidR="007654E2" w:rsidRPr="009D52D0" w14:paraId="1EAC1207" w14:textId="77777777" w:rsidTr="00C040DA">
        <w:trPr>
          <w:trHeight w:val="305"/>
        </w:trPr>
        <w:tc>
          <w:tcPr>
            <w:tcW w:w="1592" w:type="dxa"/>
          </w:tcPr>
          <w:p w14:paraId="6535CABF" w14:textId="4C1DDC75" w:rsidR="007654E2" w:rsidRPr="009D52D0" w:rsidRDefault="007654E2" w:rsidP="007654E2">
            <w:pPr>
              <w:pStyle w:val="Tabledivuseonly"/>
            </w:pPr>
            <w:r>
              <w:t>21.07.21</w:t>
            </w:r>
          </w:p>
        </w:tc>
        <w:tc>
          <w:tcPr>
            <w:tcW w:w="1817" w:type="dxa"/>
          </w:tcPr>
          <w:p w14:paraId="5BAFF0BB" w14:textId="309F4C8C" w:rsidR="007654E2" w:rsidRPr="009D52D0" w:rsidRDefault="007654E2" w:rsidP="007654E2">
            <w:pPr>
              <w:pStyle w:val="Tabledivuseonly"/>
            </w:pPr>
            <w:r>
              <w:t>Minor</w:t>
            </w:r>
          </w:p>
        </w:tc>
        <w:tc>
          <w:tcPr>
            <w:tcW w:w="2256" w:type="dxa"/>
          </w:tcPr>
          <w:p w14:paraId="07B30CA1" w14:textId="6A485ABE" w:rsidR="007654E2" w:rsidRPr="009D52D0" w:rsidRDefault="007654E2" w:rsidP="007654E2">
            <w:pPr>
              <w:pStyle w:val="Tabledivuseonly"/>
            </w:pPr>
            <w:r>
              <w:t>September 2021</w:t>
            </w:r>
          </w:p>
        </w:tc>
        <w:tc>
          <w:tcPr>
            <w:tcW w:w="2077" w:type="dxa"/>
          </w:tcPr>
          <w:p w14:paraId="7AF83608" w14:textId="74CE1A97" w:rsidR="007654E2" w:rsidRPr="009D52D0" w:rsidRDefault="007654E2" w:rsidP="007654E2">
            <w:pPr>
              <w:pStyle w:val="Tabledivuseonly"/>
            </w:pPr>
            <w:r>
              <w:t>5,6,7,13,14</w:t>
            </w:r>
          </w:p>
        </w:tc>
        <w:tc>
          <w:tcPr>
            <w:tcW w:w="2318" w:type="dxa"/>
          </w:tcPr>
          <w:p w14:paraId="1F3DBDEE" w14:textId="21DEFE74" w:rsidR="007654E2" w:rsidRPr="009D52D0" w:rsidRDefault="007654E2" w:rsidP="007654E2">
            <w:pPr>
              <w:pStyle w:val="Tabledivuseonly"/>
            </w:pPr>
            <w:r>
              <w:t>No</w:t>
            </w:r>
          </w:p>
        </w:tc>
      </w:tr>
      <w:tr w:rsidR="007654E2" w:rsidRPr="009D52D0" w14:paraId="2D66143E" w14:textId="77777777" w:rsidTr="00C040DA">
        <w:trPr>
          <w:trHeight w:val="305"/>
        </w:trPr>
        <w:tc>
          <w:tcPr>
            <w:tcW w:w="1592" w:type="dxa"/>
          </w:tcPr>
          <w:p w14:paraId="33C4BE08" w14:textId="575B35C1" w:rsidR="007654E2" w:rsidRDefault="00C040DA" w:rsidP="007654E2">
            <w:pPr>
              <w:pStyle w:val="Tabledivuseonly"/>
            </w:pPr>
            <w:r>
              <w:t>20.03.23</w:t>
            </w:r>
          </w:p>
        </w:tc>
        <w:tc>
          <w:tcPr>
            <w:tcW w:w="1817" w:type="dxa"/>
          </w:tcPr>
          <w:p w14:paraId="1DBB13DF" w14:textId="4813A1F9" w:rsidR="007654E2" w:rsidRDefault="007654E2" w:rsidP="007654E2">
            <w:pPr>
              <w:pStyle w:val="Tabledivuseonly"/>
            </w:pPr>
            <w:r>
              <w:t>Minor</w:t>
            </w:r>
          </w:p>
        </w:tc>
        <w:tc>
          <w:tcPr>
            <w:tcW w:w="2256" w:type="dxa"/>
          </w:tcPr>
          <w:p w14:paraId="2CF6191F" w14:textId="3457B5CE" w:rsidR="007654E2" w:rsidRDefault="007654E2" w:rsidP="007654E2">
            <w:pPr>
              <w:pStyle w:val="Tabledivuseonly"/>
            </w:pPr>
            <w:r>
              <w:t>September 2023</w:t>
            </w:r>
          </w:p>
        </w:tc>
        <w:tc>
          <w:tcPr>
            <w:tcW w:w="2077" w:type="dxa"/>
          </w:tcPr>
          <w:p w14:paraId="782E7C32" w14:textId="25227922" w:rsidR="007654E2" w:rsidRDefault="007654E2" w:rsidP="007654E2">
            <w:pPr>
              <w:pStyle w:val="Tabledivuseonly"/>
            </w:pPr>
            <w:r>
              <w:t>8, 13</w:t>
            </w:r>
          </w:p>
        </w:tc>
        <w:tc>
          <w:tcPr>
            <w:tcW w:w="2318" w:type="dxa"/>
          </w:tcPr>
          <w:p w14:paraId="2A5F8460" w14:textId="5CEC5D8F" w:rsidR="007654E2" w:rsidRDefault="007654E2" w:rsidP="007654E2">
            <w:pPr>
              <w:pStyle w:val="Tabledivuseonly"/>
            </w:pPr>
            <w:r>
              <w:t>No</w:t>
            </w:r>
          </w:p>
        </w:tc>
      </w:tr>
      <w:bookmarkEnd w:id="17"/>
      <w:bookmarkEnd w:id="18"/>
    </w:tbl>
    <w:p w14:paraId="441610ED" w14:textId="77777777" w:rsidR="00FC217A" w:rsidRPr="00FC217A" w:rsidRDefault="00FC217A" w:rsidP="00133B6E">
      <w:pPr>
        <w:rPr>
          <w:rFonts w:ascii="Arial" w:hAnsi="Arial" w:cs="Arial"/>
          <w:sz w:val="24"/>
          <w:szCs w:val="24"/>
        </w:rPr>
      </w:pPr>
    </w:p>
    <w:sectPr w:rsidR="00FC217A" w:rsidRPr="00FC217A" w:rsidSect="00C040DA">
      <w:headerReference w:type="default" r:id="rId9"/>
      <w:footerReference w:type="default" r:id="rId10"/>
      <w:headerReference w:type="first" r:id="rId11"/>
      <w:footerReference w:type="first" r:id="rId12"/>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C040DA">
        <w:pPr>
          <w:pStyle w:val="Footer"/>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5017B70"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7654E2">
      <w:rPr>
        <w:sz w:val="18"/>
      </w:rPr>
      <w:t xml:space="preserve">ECOX5002 </w:t>
    </w:r>
    <w:r w:rsidR="00133B6E">
      <w:rPr>
        <w:sz w:val="18"/>
      </w:rPr>
      <w:t>Principles of Microeconomics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197278" w:rsidP="00EB41D1">
        <w:pPr>
          <w:pStyle w:val="Footer"/>
          <w:jc w:val="center"/>
        </w:pPr>
      </w:p>
    </w:sdtContent>
  </w:sdt>
  <w:p w14:paraId="24F79DDC" w14:textId="7BB064E9" w:rsidR="00F17B94" w:rsidRPr="004455F2" w:rsidRDefault="00EB41D1" w:rsidP="004455F2">
    <w:pPr>
      <w:pStyle w:val="Footer"/>
      <w:ind w:right="-330"/>
      <w:rPr>
        <w:sz w:val="18"/>
      </w:rPr>
    </w:pPr>
    <w:r w:rsidRPr="007B7724">
      <w:rPr>
        <w:sz w:val="18"/>
      </w:rPr>
      <w:t>Module Specification</w:t>
    </w:r>
    <w:r w:rsidR="004455F2">
      <w:rPr>
        <w:sz w:val="18"/>
      </w:rPr>
      <w:t>:</w:t>
    </w:r>
    <w:r w:rsidRPr="007B7724">
      <w:rPr>
        <w:sz w:val="18"/>
      </w:rPr>
      <w:t xml:space="preserve"> </w:t>
    </w:r>
    <w:r w:rsidR="00133B6E">
      <w:rPr>
        <w:sz w:val="18"/>
      </w:rPr>
      <w:t xml:space="preserve">ECOX3001 Principles of Microeconomics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60B465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A61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61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8D3A7B4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120CE7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9FE209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99CC48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A44C75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3703486">
    <w:abstractNumId w:val="9"/>
  </w:num>
  <w:num w:numId="2" w16cid:durableId="2045015115">
    <w:abstractNumId w:val="8"/>
  </w:num>
  <w:num w:numId="3" w16cid:durableId="1800294742">
    <w:abstractNumId w:val="11"/>
  </w:num>
  <w:num w:numId="4" w16cid:durableId="1459648118">
    <w:abstractNumId w:val="2"/>
  </w:num>
  <w:num w:numId="5" w16cid:durableId="598366948">
    <w:abstractNumId w:val="10"/>
  </w:num>
  <w:num w:numId="6" w16cid:durableId="582103585">
    <w:abstractNumId w:val="6"/>
  </w:num>
  <w:num w:numId="7" w16cid:durableId="1333291457">
    <w:abstractNumId w:val="5"/>
  </w:num>
  <w:num w:numId="8" w16cid:durableId="716858948">
    <w:abstractNumId w:val="4"/>
  </w:num>
  <w:num w:numId="9" w16cid:durableId="759838143">
    <w:abstractNumId w:val="3"/>
  </w:num>
  <w:num w:numId="10" w16cid:durableId="2039037860">
    <w:abstractNumId w:val="7"/>
  </w:num>
  <w:num w:numId="11" w16cid:durableId="2106656413">
    <w:abstractNumId w:val="1"/>
  </w:num>
  <w:num w:numId="12" w16cid:durableId="1992516350">
    <w:abstractNumId w:val="0"/>
  </w:num>
  <w:num w:numId="13" w16cid:durableId="700283155">
    <w:abstractNumId w:val="6"/>
  </w:num>
  <w:num w:numId="14" w16cid:durableId="2062169392">
    <w:abstractNumId w:val="5"/>
  </w:num>
  <w:num w:numId="15" w16cid:durableId="502473181">
    <w:abstractNumId w:val="4"/>
  </w:num>
  <w:num w:numId="16" w16cid:durableId="2026399831">
    <w:abstractNumId w:val="3"/>
  </w:num>
  <w:num w:numId="17" w16cid:durableId="1579054175">
    <w:abstractNumId w:val="7"/>
  </w:num>
  <w:num w:numId="18" w16cid:durableId="1291085390">
    <w:abstractNumId w:val="1"/>
  </w:num>
  <w:num w:numId="19" w16cid:durableId="268705768">
    <w:abstractNumId w:val="0"/>
  </w:num>
  <w:num w:numId="20" w16cid:durableId="686174238">
    <w:abstractNumId w:val="6"/>
  </w:num>
  <w:num w:numId="21" w16cid:durableId="588465674">
    <w:abstractNumId w:val="5"/>
  </w:num>
  <w:num w:numId="22" w16cid:durableId="721756305">
    <w:abstractNumId w:val="4"/>
  </w:num>
  <w:num w:numId="23" w16cid:durableId="543752509">
    <w:abstractNumId w:val="3"/>
  </w:num>
  <w:num w:numId="24" w16cid:durableId="804153541">
    <w:abstractNumId w:val="7"/>
  </w:num>
  <w:num w:numId="25" w16cid:durableId="827094143">
    <w:abstractNumId w:val="1"/>
  </w:num>
  <w:num w:numId="26" w16cid:durableId="697241698">
    <w:abstractNumId w:val="0"/>
  </w:num>
  <w:num w:numId="27" w16cid:durableId="1709991455">
    <w:abstractNumId w:val="6"/>
  </w:num>
  <w:num w:numId="28" w16cid:durableId="784815685">
    <w:abstractNumId w:val="5"/>
  </w:num>
  <w:num w:numId="29" w16cid:durableId="1590459911">
    <w:abstractNumId w:val="4"/>
  </w:num>
  <w:num w:numId="30" w16cid:durableId="1849439333">
    <w:abstractNumId w:val="3"/>
  </w:num>
  <w:num w:numId="31" w16cid:durableId="457912976">
    <w:abstractNumId w:val="7"/>
  </w:num>
  <w:num w:numId="32" w16cid:durableId="546916778">
    <w:abstractNumId w:val="1"/>
  </w:num>
  <w:num w:numId="33" w16cid:durableId="14323158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2F4"/>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4667"/>
    <w:rsid w:val="00117577"/>
    <w:rsid w:val="00117793"/>
    <w:rsid w:val="001206E4"/>
    <w:rsid w:val="001214D3"/>
    <w:rsid w:val="00121BFC"/>
    <w:rsid w:val="00133B6E"/>
    <w:rsid w:val="001402AD"/>
    <w:rsid w:val="001540CE"/>
    <w:rsid w:val="0015717B"/>
    <w:rsid w:val="00157ACA"/>
    <w:rsid w:val="00160427"/>
    <w:rsid w:val="00162D46"/>
    <w:rsid w:val="00172793"/>
    <w:rsid w:val="00180558"/>
    <w:rsid w:val="001811E5"/>
    <w:rsid w:val="00183B34"/>
    <w:rsid w:val="00185F46"/>
    <w:rsid w:val="001862BB"/>
    <w:rsid w:val="00196C6A"/>
    <w:rsid w:val="00197278"/>
    <w:rsid w:val="0019787E"/>
    <w:rsid w:val="001A03B6"/>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4E2"/>
    <w:rsid w:val="00765ED0"/>
    <w:rsid w:val="007667DF"/>
    <w:rsid w:val="00767CDC"/>
    <w:rsid w:val="0077080B"/>
    <w:rsid w:val="00787070"/>
    <w:rsid w:val="007906FD"/>
    <w:rsid w:val="00795A3F"/>
    <w:rsid w:val="00797197"/>
    <w:rsid w:val="007972A7"/>
    <w:rsid w:val="0079747A"/>
    <w:rsid w:val="007A2BA2"/>
    <w:rsid w:val="007A3F31"/>
    <w:rsid w:val="007A49C1"/>
    <w:rsid w:val="007A6245"/>
    <w:rsid w:val="007B1DB2"/>
    <w:rsid w:val="007B375B"/>
    <w:rsid w:val="007B412A"/>
    <w:rsid w:val="007B635E"/>
    <w:rsid w:val="007B7356"/>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DD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0DA"/>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1912"/>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21C"/>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4"/>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 w:type="character" w:styleId="Emphasis">
    <w:name w:val="Emphasis"/>
    <w:basedOn w:val="DefaultParagraphFont"/>
    <w:uiPriority w:val="20"/>
    <w:qFormat/>
    <w:rsid w:val="00133B6E"/>
    <w:rPr>
      <w:i/>
      <w:iCs/>
    </w:rPr>
  </w:style>
  <w:style w:type="paragraph" w:styleId="Revision">
    <w:name w:val="Revision"/>
    <w:hidden/>
    <w:uiPriority w:val="99"/>
    <w:semiHidden/>
    <w:rsid w:val="00FB72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37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instituteforapprenticeships.org%2Fapprenticeship-standards%2Fprofessional-economist-integrated-degree-v1-0&amp;data=05%7C01%7CL.Hallett%40kent.ac.uk%7C7494bad08dec4b7857e108db1e543e12%7C51a9fa563f32449aa7213e3f49aa5e9a%7C0%7C0%7C638137119386623151%7CUnknown%7CTWFpbGZsb3d8eyJWIjoiMC4wLjAwMDAiLCJQIjoiV2luMzIiLCJBTiI6Ik1haWwiLCJXVCI6Mn0%3D%7C3000%7C%7C%7C&amp;sdata=MVRe4NQi2IwBoZEPNuY0gPYbZMSudZdZvwpX7m4m7EI%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D7F9B7C-8ED0-4D15-A3C2-034D9D65CEF8}"/>
</file>

<file path=customXml/itemProps3.xml><?xml version="1.0" encoding="utf-8"?>
<ds:datastoreItem xmlns:ds="http://schemas.openxmlformats.org/officeDocument/2006/customXml" ds:itemID="{D19DD668-0358-4FF3-893F-B51FDB0430BD}"/>
</file>

<file path=customXml/itemProps4.xml><?xml version="1.0" encoding="utf-8"?>
<ds:datastoreItem xmlns:ds="http://schemas.openxmlformats.org/officeDocument/2006/customXml" ds:itemID="{ED32CA1B-AF63-4F78-980F-D709DF19A327}"/>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2023-05-26T13:14:00Z</dcterms:created>
  <dcterms:modified xsi:type="dcterms:W3CDTF">2023-05-26T13:14:00Z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