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E04C39">
      <w:pPr>
        <w:pStyle w:val="Heading2"/>
        <w:spacing w:before="0"/>
      </w:pPr>
      <w:bookmarkStart w:id="0" w:name="_Hlk110345875"/>
      <w:r>
        <w:t>KentVision Code and t</w:t>
      </w:r>
      <w:r w:rsidR="009A2D37" w:rsidRPr="00072357">
        <w:t>itle of the module</w:t>
      </w:r>
    </w:p>
    <w:bookmarkEnd w:id="0"/>
    <w:p w14:paraId="53DD716D" w14:textId="175C1749" w:rsidR="00694B52" w:rsidRPr="009D52D0" w:rsidRDefault="00F037BA" w:rsidP="00FF34D0">
      <w:pPr>
        <w:pStyle w:val="BodyText"/>
      </w:pPr>
      <w:r w:rsidRPr="00F037BA">
        <w:t>ECON8820 Topics in Advanced Macroeconomics</w:t>
      </w:r>
    </w:p>
    <w:p w14:paraId="71554414" w14:textId="125A0C71" w:rsidR="009A2D37" w:rsidRDefault="007A49C1" w:rsidP="00072357">
      <w:pPr>
        <w:pStyle w:val="Heading2"/>
      </w:pPr>
      <w:r w:rsidRPr="00B2615D">
        <w:t>Division</w:t>
      </w:r>
      <w:r w:rsidR="009A2D37" w:rsidRPr="00B2615D">
        <w:t xml:space="preserve"> </w:t>
      </w:r>
      <w:bookmarkStart w:id="1" w:name="_Hlk110346276"/>
      <w:r w:rsidR="000674E0">
        <w:t xml:space="preserve">and School/Department </w:t>
      </w:r>
      <w:r w:rsidR="009A2D37" w:rsidRPr="00B2615D">
        <w:t xml:space="preserve">or </w:t>
      </w:r>
      <w:bookmarkEnd w:id="1"/>
      <w:r w:rsidR="009A2D37" w:rsidRPr="00B2615D">
        <w:t>partner institution which will be responsible for management of the module</w:t>
      </w:r>
    </w:p>
    <w:p w14:paraId="239C0187" w14:textId="55EC6E0B" w:rsidR="000B128D" w:rsidRPr="000B128D" w:rsidRDefault="00F037BA" w:rsidP="000B128D">
      <w:pPr>
        <w:pStyle w:val="BodyText"/>
      </w:pPr>
      <w:r>
        <w:t>Division of Human and Social Sciences, School of Economics</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1B2B21A7" w:rsidR="000B128D" w:rsidRPr="000B128D" w:rsidRDefault="00F037BA" w:rsidP="000B128D">
      <w:pPr>
        <w:pStyle w:val="BodyText"/>
      </w:pPr>
      <w:r>
        <w:t>Level 7</w:t>
      </w:r>
    </w:p>
    <w:p w14:paraId="20483909" w14:textId="3A51BE60" w:rsidR="009A2D37" w:rsidRDefault="009A2D37" w:rsidP="00072357">
      <w:pPr>
        <w:pStyle w:val="Heading2"/>
      </w:pPr>
      <w:r w:rsidRPr="009D52D0">
        <w:t>The number of credits and the ECTS value which the module represents</w:t>
      </w:r>
    </w:p>
    <w:p w14:paraId="6D012DF5" w14:textId="10B0F17F" w:rsidR="000B128D" w:rsidRPr="000B128D" w:rsidRDefault="00F037BA" w:rsidP="000B128D">
      <w:pPr>
        <w:pStyle w:val="BodyText"/>
      </w:pPr>
      <w:r w:rsidRPr="00F037BA">
        <w:t>15 Credits (7.5 ECTS)</w:t>
      </w:r>
    </w:p>
    <w:p w14:paraId="0A7DD2EB" w14:textId="614CFBF9" w:rsidR="009A2D37" w:rsidRDefault="009A2D37" w:rsidP="00072357">
      <w:pPr>
        <w:pStyle w:val="Heading2"/>
      </w:pPr>
      <w:r w:rsidRPr="009D52D0">
        <w:t>Which term(s) the module is to be taught in (or other teaching pattern)</w:t>
      </w:r>
    </w:p>
    <w:p w14:paraId="616B75EB" w14:textId="0FBFF00D" w:rsidR="000B128D" w:rsidRPr="000B128D" w:rsidRDefault="00F037BA" w:rsidP="000B128D">
      <w:pPr>
        <w:pStyle w:val="BodyText"/>
      </w:pPr>
      <w:r>
        <w:t>Spring</w:t>
      </w:r>
    </w:p>
    <w:p w14:paraId="76529F9A" w14:textId="729798E0" w:rsidR="009A2D37" w:rsidRDefault="009A2D37" w:rsidP="00072357">
      <w:pPr>
        <w:pStyle w:val="Heading2"/>
      </w:pPr>
      <w:r w:rsidRPr="009D52D0">
        <w:t>Prerequisite and co-requisite modules</w:t>
      </w:r>
      <w:r w:rsidR="00E1736E">
        <w:t xml:space="preserve"> </w:t>
      </w:r>
      <w:bookmarkStart w:id="2" w:name="_Hlk110346367"/>
      <w:r w:rsidR="00E1736E">
        <w:t>and/or any module restrictions</w:t>
      </w:r>
      <w:bookmarkEnd w:id="2"/>
    </w:p>
    <w:p w14:paraId="3CD0C7C8" w14:textId="68ABFF90" w:rsidR="000B128D" w:rsidRPr="000B128D" w:rsidRDefault="00F037BA" w:rsidP="000B128D">
      <w:pPr>
        <w:pStyle w:val="BodyText"/>
      </w:pPr>
      <w:r w:rsidRPr="00F037BA">
        <w:t>ECON8810 Advanced Macroeconomic Theory</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308D079E" w:rsidR="00E1736E" w:rsidRDefault="00E1736E" w:rsidP="00AB6709">
      <w:pPr>
        <w:pStyle w:val="Heading4"/>
        <w:spacing w:before="120"/>
      </w:pPr>
      <w:r>
        <w:t>Optional to the following courses:</w:t>
      </w:r>
    </w:p>
    <w:p w14:paraId="089B8BE0" w14:textId="381642DA" w:rsidR="000B128D" w:rsidRDefault="00F037BA" w:rsidP="00726225">
      <w:pPr>
        <w:pStyle w:val="ListBullet"/>
      </w:pPr>
      <w:r w:rsidRPr="00F037BA">
        <w:t>PhD Economics and PhD Agri-environmental Economics</w:t>
      </w:r>
    </w:p>
    <w:p w14:paraId="256A8AC3" w14:textId="1FD286B5" w:rsidR="008D4447" w:rsidRDefault="009A2D37" w:rsidP="00726225">
      <w:pPr>
        <w:pStyle w:val="Heading2"/>
      </w:pPr>
      <w:r w:rsidRPr="009D52D0">
        <w:t>The intended subject specific learning outcomes</w:t>
      </w:r>
      <w:r w:rsidR="00C729D7" w:rsidRPr="009D52D0">
        <w:t>.</w:t>
      </w:r>
      <w:r w:rsidR="00C729D7" w:rsidRPr="009D52D0">
        <w:br/>
        <w:t>On successfully completing the module students will be able to:</w:t>
      </w:r>
    </w:p>
    <w:p w14:paraId="104CBA41" w14:textId="3A80183A" w:rsidR="00F037BA" w:rsidRDefault="008A1A4E" w:rsidP="00F037BA">
      <w:pPr>
        <w:pStyle w:val="ListNumber2"/>
      </w:pPr>
      <w:r>
        <w:t>8.1</w:t>
      </w:r>
      <w:r>
        <w:tab/>
      </w:r>
      <w:r w:rsidR="00F037BA">
        <w:t>Systematically understand the economic intuition behind influential macroeconomic literature</w:t>
      </w:r>
    </w:p>
    <w:p w14:paraId="6A921033" w14:textId="5F2E3B7D" w:rsidR="00F037BA" w:rsidRDefault="00F037BA" w:rsidP="00F037BA">
      <w:pPr>
        <w:pStyle w:val="ListNumber2"/>
      </w:pPr>
      <w:r>
        <w:t>8.2.</w:t>
      </w:r>
      <w:r>
        <w:tab/>
        <w:t>Replicate in full the results of existing macroeconomic research using numerical solution methods</w:t>
      </w:r>
    </w:p>
    <w:p w14:paraId="00846466" w14:textId="0BAD2320" w:rsidR="00F037BA" w:rsidRDefault="00F037BA" w:rsidP="00F037BA">
      <w:pPr>
        <w:pStyle w:val="ListNumber2"/>
      </w:pPr>
      <w:r>
        <w:t>8.3.</w:t>
      </w:r>
      <w:r>
        <w:tab/>
        <w:t>Handle macroeconomic data with confidence</w:t>
      </w:r>
    </w:p>
    <w:p w14:paraId="720C57CC" w14:textId="0C2927A5" w:rsidR="00F037BA" w:rsidRDefault="00F037BA" w:rsidP="00F037BA">
      <w:pPr>
        <w:pStyle w:val="ListNumber2"/>
      </w:pPr>
      <w:r>
        <w:t>8.4.</w:t>
      </w:r>
      <w:r>
        <w:tab/>
        <w:t>Critically analyse cutting edge macroeconomic research</w:t>
      </w:r>
    </w:p>
    <w:p w14:paraId="09DF9488" w14:textId="7CD602B8" w:rsidR="003D2999" w:rsidRDefault="00F037BA" w:rsidP="00F037BA">
      <w:pPr>
        <w:pStyle w:val="ListNumber2"/>
      </w:pPr>
      <w:r>
        <w:t>8.5.</w:t>
      </w:r>
      <w:r>
        <w:tab/>
        <w:t>Show critical awareness of the most important issues in current macroeconomic research.</w:t>
      </w:r>
    </w:p>
    <w:p w14:paraId="035A14B0" w14:textId="77777777" w:rsidR="00C729D7" w:rsidRPr="009D52D0" w:rsidRDefault="009A2D37" w:rsidP="00072357">
      <w:pPr>
        <w:pStyle w:val="Heading2"/>
      </w:pPr>
      <w:r w:rsidRPr="009D52D0">
        <w:lastRenderedPageBreak/>
        <w:t>The intended generic learning outcomes</w:t>
      </w:r>
      <w:r w:rsidR="00C729D7" w:rsidRPr="009D52D0">
        <w:t>.</w:t>
      </w:r>
      <w:r w:rsidR="00C729D7" w:rsidRPr="009D52D0">
        <w:br/>
        <w:t>On successfully completing the module students will be able to:</w:t>
      </w:r>
    </w:p>
    <w:p w14:paraId="2B170DFE" w14:textId="45822E8C" w:rsidR="003D2999" w:rsidRDefault="003D2999" w:rsidP="003D2999">
      <w:pPr>
        <w:pStyle w:val="ListNumber2"/>
      </w:pPr>
      <w:r>
        <w:t>9.1</w:t>
      </w:r>
      <w:r>
        <w:tab/>
      </w:r>
      <w:r w:rsidR="00F037BA">
        <w:t>T</w:t>
      </w:r>
      <w:r w:rsidR="00F037BA" w:rsidRPr="003060CD">
        <w:rPr>
          <w:rFonts w:cs="Arial"/>
          <w:lang w:eastAsia="ja-JP"/>
        </w:rPr>
        <w:t>hink critically and analytically</w:t>
      </w:r>
    </w:p>
    <w:p w14:paraId="37C4A6A3" w14:textId="555D00B9" w:rsidR="00F037BA" w:rsidRDefault="00F037BA" w:rsidP="00F037BA">
      <w:pPr>
        <w:pStyle w:val="ListNumber2"/>
      </w:pPr>
      <w:r>
        <w:rPr>
          <w:lang w:eastAsia="ja-JP"/>
        </w:rPr>
        <w:t>9.2</w:t>
      </w:r>
      <w:r>
        <w:rPr>
          <w:lang w:eastAsia="ja-JP"/>
        </w:rPr>
        <w:tab/>
        <w:t>E</w:t>
      </w:r>
      <w:r w:rsidRPr="003060CD">
        <w:rPr>
          <w:lang w:eastAsia="ja-JP"/>
        </w:rPr>
        <w:t xml:space="preserve">ffectively present thoughts </w:t>
      </w:r>
      <w:r>
        <w:rPr>
          <w:lang w:eastAsia="ja-JP"/>
        </w:rPr>
        <w:t>by a variety of methods</w:t>
      </w:r>
    </w:p>
    <w:p w14:paraId="50CA9AC2" w14:textId="1D95751B" w:rsidR="00F037BA" w:rsidRPr="003060CD" w:rsidRDefault="00F037BA" w:rsidP="00F037BA">
      <w:pPr>
        <w:pStyle w:val="ListNumber2"/>
      </w:pPr>
      <w:r>
        <w:rPr>
          <w:lang w:eastAsia="ja-JP"/>
        </w:rPr>
        <w:t>9.3</w:t>
      </w:r>
      <w:r>
        <w:rPr>
          <w:lang w:eastAsia="ja-JP"/>
        </w:rPr>
        <w:tab/>
        <w:t>W</w:t>
      </w:r>
      <w:r w:rsidRPr="003060CD">
        <w:rPr>
          <w:lang w:eastAsia="ja-JP"/>
        </w:rPr>
        <w:t>ork with data</w:t>
      </w:r>
    </w:p>
    <w:p w14:paraId="31D8601B" w14:textId="4DC9F440" w:rsidR="00273CF0" w:rsidRPr="00F037BA" w:rsidRDefault="00F037BA" w:rsidP="00F037BA">
      <w:pPr>
        <w:pStyle w:val="ListNumber2"/>
      </w:pPr>
      <w:r>
        <w:rPr>
          <w:lang w:eastAsia="ja-JP"/>
        </w:rPr>
        <w:t>9.4</w:t>
      </w:r>
      <w:r>
        <w:rPr>
          <w:lang w:eastAsia="ja-JP"/>
        </w:rPr>
        <w:tab/>
        <w:t>A</w:t>
      </w:r>
      <w:r w:rsidRPr="003060CD">
        <w:rPr>
          <w:lang w:eastAsia="ja-JP"/>
        </w:rPr>
        <w:t>ddress problems with quantitative analysis</w:t>
      </w:r>
      <w:r w:rsidR="00DC490D" w:rsidRPr="00DC490D">
        <w:rPr>
          <w:i/>
          <w:iCs/>
        </w:rPr>
        <w:t>.</w:t>
      </w:r>
    </w:p>
    <w:p w14:paraId="73386C6A" w14:textId="56366AB2" w:rsidR="009A2D37" w:rsidRDefault="009A2D37" w:rsidP="00072357">
      <w:pPr>
        <w:pStyle w:val="Heading2"/>
      </w:pPr>
      <w:r w:rsidRPr="009D52D0">
        <w:t>A synopsis of the curriculum</w:t>
      </w:r>
    </w:p>
    <w:p w14:paraId="3D9158CA" w14:textId="77777777" w:rsidR="00F037BA" w:rsidRDefault="00F037BA" w:rsidP="00F037BA">
      <w:pPr>
        <w:pStyle w:val="BodyText"/>
      </w:pPr>
      <w:r>
        <w:t>The objective of this module is to introduce students to advanced topics in macroeconomics to enhance independent research. It builds on the macroeconomics that would be covered in Advanced Macroeconomic Theory such as dynamic stochastic general equilibrium theory. Specific topics will include:</w:t>
      </w:r>
    </w:p>
    <w:p w14:paraId="0C08052B" w14:textId="122D6ECB" w:rsidR="00F037BA" w:rsidRDefault="00F037BA" w:rsidP="00F037BA">
      <w:pPr>
        <w:pStyle w:val="ListBullet"/>
      </w:pPr>
      <w:r>
        <w:t>Open Economy Macroeconomics</w:t>
      </w:r>
    </w:p>
    <w:p w14:paraId="2ABAF68C" w14:textId="45E41338" w:rsidR="00F037BA" w:rsidRDefault="00F037BA" w:rsidP="00F037BA">
      <w:pPr>
        <w:pStyle w:val="ListBullet"/>
      </w:pPr>
      <w:r>
        <w:t>Financial Frictions</w:t>
      </w:r>
    </w:p>
    <w:p w14:paraId="61912DFA" w14:textId="07EB4FD2" w:rsidR="00F037BA" w:rsidRDefault="00F037BA" w:rsidP="00F037BA">
      <w:pPr>
        <w:pStyle w:val="ListBullet"/>
      </w:pPr>
      <w:r>
        <w:t>Search and Matching</w:t>
      </w:r>
    </w:p>
    <w:p w14:paraId="199DB6D9" w14:textId="68FCAA46" w:rsidR="00F037BA" w:rsidRDefault="00F037BA" w:rsidP="00F037BA">
      <w:pPr>
        <w:pStyle w:val="ListBullet"/>
      </w:pPr>
      <w:r>
        <w:t>Heterogeneous Agents</w:t>
      </w:r>
    </w:p>
    <w:p w14:paraId="527C734E" w14:textId="37F4B704" w:rsidR="00F037BA" w:rsidRDefault="00F037BA" w:rsidP="00F037BA">
      <w:pPr>
        <w:pStyle w:val="ListBullet"/>
      </w:pPr>
      <w:r>
        <w:t>Business Cycle Accounting</w:t>
      </w:r>
    </w:p>
    <w:p w14:paraId="00A8018A" w14:textId="0DDBEC7F" w:rsidR="003D2999" w:rsidRPr="003D2999" w:rsidRDefault="00F037BA" w:rsidP="00F037BA">
      <w:pPr>
        <w:pStyle w:val="ListBullet"/>
      </w:pPr>
      <w:r>
        <w:t>Non-Linear Simulation Methods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D2999">
      <w:pPr>
        <w:pStyle w:val="BodyText"/>
        <w:rPr>
          <w:b/>
        </w:rPr>
      </w:pPr>
      <w:bookmarkStart w:id="3" w:name="_Hlk110346520"/>
      <w:bookmarkStart w:id="4" w:name="_Hlk110349776"/>
      <w:r w:rsidRPr="00636058">
        <w:t xml:space="preserve">The University is committed to ensuring that core reading materials are in accessible electronic format in line with the Kent Inclusive Practices. </w:t>
      </w:r>
    </w:p>
    <w:p w14:paraId="65C929EC" w14:textId="01C212FC" w:rsidR="008D4447" w:rsidRPr="003D2999" w:rsidRDefault="00636058" w:rsidP="003D2999">
      <w:pPr>
        <w:pStyle w:val="BodyText"/>
        <w:rPr>
          <w:b/>
        </w:rPr>
      </w:pPr>
      <w:r w:rsidRPr="00636058">
        <w:t xml:space="preserve">The most up to date reading list for each module can be found on the university's </w:t>
      </w:r>
      <w:bookmarkStart w:id="5"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3"/>
      <w:bookmarkEnd w:id="5"/>
    </w:p>
    <w:p w14:paraId="715A2291" w14:textId="15D7BD54" w:rsidR="00883204" w:rsidRDefault="00636058" w:rsidP="00072357">
      <w:pPr>
        <w:pStyle w:val="Heading2"/>
      </w:pPr>
      <w:bookmarkStart w:id="6" w:name="_Hlk94692059"/>
      <w:bookmarkEnd w:id="4"/>
      <w:r>
        <w:t>Contact Hours</w:t>
      </w:r>
    </w:p>
    <w:p w14:paraId="1086FCCF" w14:textId="785BA208" w:rsidR="00636058" w:rsidRPr="00DC490D" w:rsidRDefault="00636058" w:rsidP="003D2999">
      <w:pPr>
        <w:pStyle w:val="BodyText"/>
      </w:pPr>
      <w:bookmarkStart w:id="7" w:name="_Hlk110346579"/>
      <w:bookmarkEnd w:id="6"/>
      <w:r w:rsidRPr="00636058">
        <w:t>Private Study</w:t>
      </w:r>
      <w:r w:rsidR="007A3F31">
        <w:t>:</w:t>
      </w:r>
      <w:r w:rsidR="003D2999">
        <w:tab/>
      </w:r>
      <w:r w:rsidR="003D2999">
        <w:tab/>
      </w:r>
      <w:r w:rsidR="003D2999">
        <w:tab/>
      </w:r>
      <w:r w:rsidR="00256400">
        <w:tab/>
      </w:r>
      <w:r w:rsidR="00F037BA">
        <w:t>129</w:t>
      </w:r>
    </w:p>
    <w:p w14:paraId="3BE5E6D9" w14:textId="1FD75953" w:rsidR="00636058" w:rsidRPr="00636058" w:rsidRDefault="00636058" w:rsidP="003D2999">
      <w:pPr>
        <w:pStyle w:val="BodyText"/>
      </w:pPr>
      <w:r w:rsidRPr="00636058">
        <w:t>Contact Hours</w:t>
      </w:r>
      <w:r w:rsidR="003D2999">
        <w:t>:</w:t>
      </w:r>
      <w:r w:rsidR="003D2999">
        <w:tab/>
      </w:r>
      <w:r w:rsidR="003D2999">
        <w:tab/>
      </w:r>
      <w:r w:rsidR="003D2999">
        <w:tab/>
      </w:r>
      <w:r w:rsidR="00F037BA">
        <w:t xml:space="preserve">  21</w:t>
      </w:r>
    </w:p>
    <w:p w14:paraId="260000FF" w14:textId="5E13F8BC" w:rsidR="00636058" w:rsidRPr="00DC490D"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r w:rsidR="00F037BA">
        <w:t>150 hours</w:t>
      </w:r>
      <w:bookmarkEnd w:id="7"/>
    </w:p>
    <w:p w14:paraId="1C49B47B" w14:textId="3F3A2CAC" w:rsidR="00B2615D" w:rsidRPr="00B2615D" w:rsidRDefault="00EF4933" w:rsidP="00072357">
      <w:pPr>
        <w:pStyle w:val="Heading2"/>
        <w:rPr>
          <w:i/>
          <w:iCs/>
        </w:rPr>
      </w:pPr>
      <w:r w:rsidRPr="009D52D0">
        <w:t>Assessment methods</w:t>
      </w:r>
    </w:p>
    <w:p w14:paraId="7F14E902" w14:textId="6F0D5390" w:rsidR="00696FF5" w:rsidRPr="00B2615D" w:rsidRDefault="00696FF5" w:rsidP="00256400">
      <w:pPr>
        <w:pStyle w:val="ListNumber3"/>
        <w:numPr>
          <w:ilvl w:val="1"/>
          <w:numId w:val="23"/>
        </w:numPr>
        <w:rPr>
          <w:b/>
          <w:i/>
        </w:rPr>
      </w:pPr>
      <w:r w:rsidRPr="00B2615D">
        <w:t>Main assessment methods</w:t>
      </w:r>
    </w:p>
    <w:p w14:paraId="1DC9FC3C" w14:textId="77777777" w:rsidR="003F31C5" w:rsidRDefault="003F31C5" w:rsidP="003F31C5">
      <w:pPr>
        <w:pStyle w:val="BodyText"/>
        <w:rPr>
          <w:iCs/>
        </w:rPr>
      </w:pPr>
      <w:r w:rsidRPr="00D00CC6">
        <w:t>Presentation (25 minutes)</w:t>
      </w:r>
      <w:r>
        <w:rPr>
          <w:iCs/>
        </w:rPr>
        <w:t xml:space="preserve"> (50%)</w:t>
      </w:r>
    </w:p>
    <w:p w14:paraId="68DE5A31" w14:textId="77777777" w:rsidR="003F31C5" w:rsidRDefault="003F31C5" w:rsidP="003F31C5">
      <w:pPr>
        <w:pStyle w:val="BodyText"/>
        <w:rPr>
          <w:iCs/>
        </w:rPr>
      </w:pPr>
      <w:r>
        <w:rPr>
          <w:iCs/>
        </w:rPr>
        <w:t>Weekly Problem Sets (50%)</w:t>
      </w:r>
    </w:p>
    <w:p w14:paraId="1AF500A2" w14:textId="77777777" w:rsidR="003F31C5" w:rsidRPr="00E04C39" w:rsidRDefault="003F31C5" w:rsidP="003F31C5">
      <w:pPr>
        <w:pStyle w:val="BodyText"/>
        <w:rPr>
          <w:i/>
          <w:iCs/>
        </w:rPr>
      </w:pPr>
      <w:r w:rsidRPr="00E04C39">
        <w:rPr>
          <w:i/>
          <w:iCs/>
        </w:rPr>
        <w:t>Students must pass at least one data problem set and one numerical problem set to meet the learning outcomes of the module.</w:t>
      </w:r>
    </w:p>
    <w:p w14:paraId="3DA1BBE3" w14:textId="1CB7B16A" w:rsidR="00696FF5" w:rsidRDefault="00696FF5" w:rsidP="00256400">
      <w:pPr>
        <w:pStyle w:val="ListNumber3"/>
        <w:numPr>
          <w:ilvl w:val="1"/>
          <w:numId w:val="23"/>
        </w:numPr>
      </w:pPr>
      <w:r w:rsidRPr="009D52D0">
        <w:lastRenderedPageBreak/>
        <w:t>Reassessment methods</w:t>
      </w:r>
    </w:p>
    <w:p w14:paraId="4DD91998" w14:textId="32EC2955" w:rsidR="00256400" w:rsidRPr="009D52D0" w:rsidRDefault="003F31C5" w:rsidP="00256400">
      <w:pPr>
        <w:pStyle w:val="BodyText"/>
      </w:pPr>
      <w:r w:rsidRPr="003F31C5">
        <w:t>Reassessment Instrument: 100% coursework</w:t>
      </w:r>
    </w:p>
    <w:p w14:paraId="2FCD427F" w14:textId="772F6B16"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p>
    <w:p w14:paraId="6F5E84D9" w14:textId="1BB45583" w:rsidR="00636058" w:rsidRDefault="00636058" w:rsidP="009D52D0">
      <w:pPr>
        <w:spacing w:after="120" w:line="240" w:lineRule="auto"/>
        <w:ind w:left="567" w:right="543"/>
        <w:jc w:val="both"/>
        <w:rPr>
          <w:rFonts w:ascii="Arial" w:hAnsi="Arial" w:cs="Arial"/>
          <w:b/>
          <w:bCs/>
          <w:sz w:val="24"/>
          <w:szCs w:val="24"/>
        </w:rPr>
      </w:pPr>
      <w:bookmarkStart w:id="8" w:name="_Hlk94692352"/>
      <w:bookmarkStart w:id="9" w:name="_Hlk110349908"/>
      <w:bookmarkStart w:id="10" w:name="_Hlk110346818"/>
      <w:r w:rsidRPr="00636058">
        <w:rPr>
          <w:rFonts w:ascii="Arial" w:hAnsi="Arial" w:cs="Arial"/>
          <w:b/>
          <w:bCs/>
          <w:sz w:val="24"/>
          <w:szCs w:val="24"/>
        </w:rPr>
        <w:t>Module learning outcomes against learning and teaching methods:</w:t>
      </w:r>
    </w:p>
    <w:p w14:paraId="70414CD7" w14:textId="77777777" w:rsidR="00AD1300" w:rsidRPr="00636058" w:rsidRDefault="00AD1300" w:rsidP="009D52D0">
      <w:pPr>
        <w:spacing w:after="120" w:line="240" w:lineRule="auto"/>
        <w:ind w:left="567" w:right="543"/>
        <w:jc w:val="both"/>
        <w:rPr>
          <w:rFonts w:ascii="Arial" w:hAnsi="Arial" w:cs="Arial"/>
          <w:b/>
          <w:bCs/>
          <w:sz w:val="24"/>
          <w:szCs w:val="24"/>
        </w:rPr>
      </w:pPr>
    </w:p>
    <w:tbl>
      <w:tblPr>
        <w:tblStyle w:val="TableGrid"/>
        <w:tblW w:w="7542"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E04C39" w:rsidRPr="009D52D0" w14:paraId="5413EC92" w14:textId="77777777" w:rsidTr="00E04C39">
        <w:trPr>
          <w:cantSplit/>
          <w:tblHeader/>
        </w:trPr>
        <w:tc>
          <w:tcPr>
            <w:tcW w:w="2439" w:type="dxa"/>
            <w:shd w:val="clear" w:color="auto" w:fill="D9D9D9" w:themeFill="background1" w:themeFillShade="D9"/>
          </w:tcPr>
          <w:p w14:paraId="140365DD" w14:textId="77777777" w:rsidR="00E04C39" w:rsidRPr="009D52D0" w:rsidRDefault="00E04C39" w:rsidP="00AD1300">
            <w:pPr>
              <w:pStyle w:val="Tableoutcomesideheadings"/>
            </w:pPr>
            <w:r w:rsidRPr="009D52D0">
              <w:t>Module learning outcome</w:t>
            </w:r>
          </w:p>
        </w:tc>
        <w:tc>
          <w:tcPr>
            <w:tcW w:w="567" w:type="dxa"/>
          </w:tcPr>
          <w:p w14:paraId="6167848F" w14:textId="77777777" w:rsidR="00E04C39" w:rsidRPr="009D52D0" w:rsidRDefault="00E04C39" w:rsidP="00AD1300">
            <w:pPr>
              <w:pStyle w:val="Tableoutcomeshead"/>
            </w:pPr>
            <w:r w:rsidRPr="009D52D0">
              <w:t>8.1</w:t>
            </w:r>
          </w:p>
        </w:tc>
        <w:tc>
          <w:tcPr>
            <w:tcW w:w="567" w:type="dxa"/>
          </w:tcPr>
          <w:p w14:paraId="5B554168" w14:textId="77777777" w:rsidR="00E04C39" w:rsidRPr="009D52D0" w:rsidRDefault="00E04C39" w:rsidP="00AD1300">
            <w:pPr>
              <w:pStyle w:val="Tableoutcomeshead"/>
            </w:pPr>
            <w:r w:rsidRPr="009D52D0">
              <w:t>8.2</w:t>
            </w:r>
          </w:p>
        </w:tc>
        <w:tc>
          <w:tcPr>
            <w:tcW w:w="567" w:type="dxa"/>
          </w:tcPr>
          <w:p w14:paraId="70BB1C5A" w14:textId="77777777" w:rsidR="00E04C39" w:rsidRPr="009D52D0" w:rsidRDefault="00E04C39" w:rsidP="00AD1300">
            <w:pPr>
              <w:pStyle w:val="Tableoutcomeshead"/>
            </w:pPr>
            <w:r w:rsidRPr="009D52D0">
              <w:t>8.3</w:t>
            </w:r>
          </w:p>
        </w:tc>
        <w:tc>
          <w:tcPr>
            <w:tcW w:w="567" w:type="dxa"/>
          </w:tcPr>
          <w:p w14:paraId="553BA646" w14:textId="77777777" w:rsidR="00E04C39" w:rsidRPr="009D52D0" w:rsidRDefault="00E04C39" w:rsidP="00AD1300">
            <w:pPr>
              <w:pStyle w:val="Tableoutcomeshead"/>
            </w:pPr>
            <w:r w:rsidRPr="009D52D0">
              <w:t>8.4</w:t>
            </w:r>
          </w:p>
        </w:tc>
        <w:tc>
          <w:tcPr>
            <w:tcW w:w="567" w:type="dxa"/>
          </w:tcPr>
          <w:p w14:paraId="6C66B5C0" w14:textId="77777777" w:rsidR="00E04C39" w:rsidRPr="009D52D0" w:rsidRDefault="00E04C39" w:rsidP="00AD1300">
            <w:pPr>
              <w:pStyle w:val="Tableoutcomeshead"/>
            </w:pPr>
            <w:r w:rsidRPr="009D52D0">
              <w:t>8.5</w:t>
            </w:r>
          </w:p>
        </w:tc>
        <w:tc>
          <w:tcPr>
            <w:tcW w:w="567" w:type="dxa"/>
          </w:tcPr>
          <w:p w14:paraId="3B577D4A" w14:textId="77777777" w:rsidR="00E04C39" w:rsidRPr="009D52D0" w:rsidRDefault="00E04C39" w:rsidP="00AD1300">
            <w:pPr>
              <w:pStyle w:val="Tableoutcomeshead"/>
            </w:pPr>
            <w:r w:rsidRPr="009D52D0">
              <w:t>9.1</w:t>
            </w:r>
          </w:p>
        </w:tc>
        <w:tc>
          <w:tcPr>
            <w:tcW w:w="567" w:type="dxa"/>
          </w:tcPr>
          <w:p w14:paraId="266E4126" w14:textId="77777777" w:rsidR="00E04C39" w:rsidRPr="009D52D0" w:rsidRDefault="00E04C39" w:rsidP="00AD1300">
            <w:pPr>
              <w:pStyle w:val="Tableoutcomeshead"/>
            </w:pPr>
            <w:r w:rsidRPr="009D52D0">
              <w:t>9.2</w:t>
            </w:r>
          </w:p>
        </w:tc>
        <w:tc>
          <w:tcPr>
            <w:tcW w:w="567" w:type="dxa"/>
          </w:tcPr>
          <w:p w14:paraId="6EC60A4C" w14:textId="77777777" w:rsidR="00E04C39" w:rsidRPr="009D52D0" w:rsidRDefault="00E04C39" w:rsidP="00AD1300">
            <w:pPr>
              <w:pStyle w:val="Tableoutcomeshead"/>
            </w:pPr>
            <w:r w:rsidRPr="009D52D0">
              <w:t>9.3</w:t>
            </w:r>
          </w:p>
        </w:tc>
        <w:tc>
          <w:tcPr>
            <w:tcW w:w="567" w:type="dxa"/>
          </w:tcPr>
          <w:p w14:paraId="3E85E7FE" w14:textId="77777777" w:rsidR="00E04C39" w:rsidRPr="009D52D0" w:rsidRDefault="00E04C39" w:rsidP="00AD1300">
            <w:pPr>
              <w:pStyle w:val="Tableoutcomeshead"/>
            </w:pPr>
            <w:r w:rsidRPr="009D52D0">
              <w:t>9.4</w:t>
            </w:r>
          </w:p>
        </w:tc>
      </w:tr>
      <w:tr w:rsidR="00CC1CD5" w:rsidRPr="009D52D0" w14:paraId="780DC4A5" w14:textId="77777777" w:rsidTr="00E04C39">
        <w:tc>
          <w:tcPr>
            <w:tcW w:w="2439" w:type="dxa"/>
          </w:tcPr>
          <w:p w14:paraId="16F79E00" w14:textId="77777777" w:rsidR="00CC1CD5" w:rsidRPr="00196289" w:rsidRDefault="00CC1CD5" w:rsidP="00CC1CD5">
            <w:pPr>
              <w:pStyle w:val="Tableoutcomesideheadings"/>
              <w:rPr>
                <w:b w:val="0"/>
                <w:bCs/>
              </w:rPr>
            </w:pPr>
            <w:r w:rsidRPr="00196289">
              <w:rPr>
                <w:b w:val="0"/>
                <w:bCs/>
              </w:rPr>
              <w:t>Private Study</w:t>
            </w:r>
          </w:p>
        </w:tc>
        <w:tc>
          <w:tcPr>
            <w:tcW w:w="567" w:type="dxa"/>
            <w:vAlign w:val="center"/>
          </w:tcPr>
          <w:p w14:paraId="34752F0E" w14:textId="377669A7" w:rsidR="00CC1CD5" w:rsidRPr="00AB6709" w:rsidRDefault="00AB6709" w:rsidP="00CC1CD5">
            <w:pPr>
              <w:pStyle w:val="Tableoutcomecrosses"/>
              <w:rPr>
                <w:b/>
              </w:rPr>
            </w:pPr>
            <w:r w:rsidRPr="00AB6709">
              <w:rPr>
                <w:b/>
              </w:rPr>
              <w:t>x</w:t>
            </w:r>
          </w:p>
        </w:tc>
        <w:tc>
          <w:tcPr>
            <w:tcW w:w="567" w:type="dxa"/>
            <w:vAlign w:val="center"/>
          </w:tcPr>
          <w:p w14:paraId="0E9B09C0" w14:textId="625303EB" w:rsidR="00CC1CD5" w:rsidRPr="00AB6709" w:rsidRDefault="00AB6709" w:rsidP="00CC1CD5">
            <w:pPr>
              <w:pStyle w:val="Tableoutcomecrosses"/>
              <w:rPr>
                <w:b/>
              </w:rPr>
            </w:pPr>
            <w:r w:rsidRPr="00AB6709">
              <w:rPr>
                <w:b/>
              </w:rPr>
              <w:t>x</w:t>
            </w:r>
          </w:p>
        </w:tc>
        <w:tc>
          <w:tcPr>
            <w:tcW w:w="567" w:type="dxa"/>
            <w:vAlign w:val="center"/>
          </w:tcPr>
          <w:p w14:paraId="6CD1C02C" w14:textId="5ABCCB86" w:rsidR="00CC1CD5" w:rsidRPr="00AB6709" w:rsidRDefault="00AB6709" w:rsidP="00CC1CD5">
            <w:pPr>
              <w:pStyle w:val="Tableoutcomecrosses"/>
              <w:rPr>
                <w:b/>
              </w:rPr>
            </w:pPr>
            <w:r w:rsidRPr="00AB6709">
              <w:rPr>
                <w:b/>
              </w:rPr>
              <w:t>x</w:t>
            </w:r>
          </w:p>
        </w:tc>
        <w:tc>
          <w:tcPr>
            <w:tcW w:w="567" w:type="dxa"/>
            <w:vAlign w:val="center"/>
          </w:tcPr>
          <w:p w14:paraId="45C64561" w14:textId="7217AFDC" w:rsidR="00CC1CD5" w:rsidRPr="00AB6709" w:rsidRDefault="00AB6709" w:rsidP="00CC1CD5">
            <w:pPr>
              <w:pStyle w:val="Tableoutcomecrosses"/>
              <w:rPr>
                <w:b/>
              </w:rPr>
            </w:pPr>
            <w:r w:rsidRPr="00AB6709">
              <w:rPr>
                <w:b/>
              </w:rPr>
              <w:t>x</w:t>
            </w:r>
          </w:p>
        </w:tc>
        <w:tc>
          <w:tcPr>
            <w:tcW w:w="567" w:type="dxa"/>
            <w:vAlign w:val="center"/>
          </w:tcPr>
          <w:p w14:paraId="62607B91" w14:textId="6E6327C0" w:rsidR="00CC1CD5" w:rsidRPr="00AB6709" w:rsidRDefault="00AB6709" w:rsidP="00CC1CD5">
            <w:pPr>
              <w:pStyle w:val="Tableoutcomecrosses"/>
              <w:rPr>
                <w:b/>
              </w:rPr>
            </w:pPr>
            <w:r w:rsidRPr="00AB6709">
              <w:rPr>
                <w:b/>
              </w:rPr>
              <w:t>x</w:t>
            </w:r>
          </w:p>
        </w:tc>
        <w:tc>
          <w:tcPr>
            <w:tcW w:w="567" w:type="dxa"/>
            <w:vAlign w:val="center"/>
          </w:tcPr>
          <w:p w14:paraId="2A716802" w14:textId="2315CB6D" w:rsidR="00CC1CD5" w:rsidRPr="00AB6709" w:rsidRDefault="00AB6709" w:rsidP="00CC1CD5">
            <w:pPr>
              <w:pStyle w:val="Tableoutcomecrosses"/>
              <w:rPr>
                <w:b/>
              </w:rPr>
            </w:pPr>
            <w:r w:rsidRPr="00AB6709">
              <w:rPr>
                <w:b/>
              </w:rPr>
              <w:t>x</w:t>
            </w:r>
          </w:p>
        </w:tc>
        <w:tc>
          <w:tcPr>
            <w:tcW w:w="567" w:type="dxa"/>
            <w:vAlign w:val="center"/>
          </w:tcPr>
          <w:p w14:paraId="5BAFD1A4" w14:textId="77777777" w:rsidR="00CC1CD5" w:rsidRPr="00AB6709" w:rsidRDefault="00CC1CD5" w:rsidP="00CC1CD5">
            <w:pPr>
              <w:pStyle w:val="Tableoutcomecrosses"/>
              <w:rPr>
                <w:b/>
              </w:rPr>
            </w:pPr>
          </w:p>
        </w:tc>
        <w:tc>
          <w:tcPr>
            <w:tcW w:w="567" w:type="dxa"/>
            <w:vAlign w:val="center"/>
          </w:tcPr>
          <w:p w14:paraId="030A7445" w14:textId="5C6BCCE2" w:rsidR="00CC1CD5" w:rsidRPr="00AB6709" w:rsidRDefault="00AB6709" w:rsidP="00CC1CD5">
            <w:pPr>
              <w:pStyle w:val="Tableoutcomecrosses"/>
              <w:rPr>
                <w:b/>
              </w:rPr>
            </w:pPr>
            <w:r w:rsidRPr="00AB6709">
              <w:rPr>
                <w:b/>
              </w:rPr>
              <w:t>x</w:t>
            </w:r>
          </w:p>
        </w:tc>
        <w:tc>
          <w:tcPr>
            <w:tcW w:w="567" w:type="dxa"/>
            <w:vAlign w:val="center"/>
          </w:tcPr>
          <w:p w14:paraId="431B3FED" w14:textId="4613C4E5" w:rsidR="00CC1CD5" w:rsidRPr="00AB6709" w:rsidRDefault="00AB6709" w:rsidP="00CC1CD5">
            <w:pPr>
              <w:pStyle w:val="Tableoutcomecrosses"/>
              <w:rPr>
                <w:b/>
              </w:rPr>
            </w:pPr>
            <w:r w:rsidRPr="00AB6709">
              <w:rPr>
                <w:b/>
              </w:rPr>
              <w:t>x</w:t>
            </w:r>
          </w:p>
        </w:tc>
      </w:tr>
      <w:tr w:rsidR="00CC1CD5" w:rsidRPr="009D52D0" w14:paraId="5C50A519" w14:textId="77777777" w:rsidTr="00E04C39">
        <w:tc>
          <w:tcPr>
            <w:tcW w:w="2439" w:type="dxa"/>
          </w:tcPr>
          <w:p w14:paraId="433DE3A7" w14:textId="62B45812" w:rsidR="00CC1CD5" w:rsidRPr="00196289" w:rsidRDefault="00CC1CD5" w:rsidP="00CC1CD5">
            <w:pPr>
              <w:pStyle w:val="Tableoutcomesideheadings"/>
              <w:rPr>
                <w:b w:val="0"/>
                <w:bCs/>
                <w:iCs/>
              </w:rPr>
            </w:pPr>
            <w:r w:rsidRPr="00196289">
              <w:rPr>
                <w:b w:val="0"/>
                <w:bCs/>
                <w:iCs/>
              </w:rPr>
              <w:t>Lectures</w:t>
            </w:r>
          </w:p>
        </w:tc>
        <w:tc>
          <w:tcPr>
            <w:tcW w:w="567" w:type="dxa"/>
            <w:vAlign w:val="center"/>
          </w:tcPr>
          <w:p w14:paraId="3853654B" w14:textId="5275A27A" w:rsidR="00CC1CD5" w:rsidRPr="00AB6709" w:rsidRDefault="00AB6709" w:rsidP="00CC1CD5">
            <w:pPr>
              <w:pStyle w:val="Tableoutcomecrosses"/>
              <w:rPr>
                <w:b/>
              </w:rPr>
            </w:pPr>
            <w:r w:rsidRPr="00AB6709">
              <w:rPr>
                <w:b/>
              </w:rPr>
              <w:t>x</w:t>
            </w:r>
          </w:p>
        </w:tc>
        <w:tc>
          <w:tcPr>
            <w:tcW w:w="567" w:type="dxa"/>
            <w:vAlign w:val="center"/>
          </w:tcPr>
          <w:p w14:paraId="7261D01A" w14:textId="77777777" w:rsidR="00CC1CD5" w:rsidRPr="00AB6709" w:rsidRDefault="00CC1CD5" w:rsidP="00CC1CD5">
            <w:pPr>
              <w:pStyle w:val="Tableoutcomecrosses"/>
              <w:rPr>
                <w:b/>
              </w:rPr>
            </w:pPr>
          </w:p>
        </w:tc>
        <w:tc>
          <w:tcPr>
            <w:tcW w:w="567" w:type="dxa"/>
            <w:vAlign w:val="center"/>
          </w:tcPr>
          <w:p w14:paraId="2D7957D4" w14:textId="0B52EC53" w:rsidR="00CC1CD5" w:rsidRPr="00AB6709" w:rsidRDefault="00AB6709" w:rsidP="00CC1CD5">
            <w:pPr>
              <w:pStyle w:val="Tableoutcomecrosses"/>
              <w:rPr>
                <w:b/>
              </w:rPr>
            </w:pPr>
            <w:r w:rsidRPr="00AB6709">
              <w:rPr>
                <w:b/>
              </w:rPr>
              <w:t>x</w:t>
            </w:r>
          </w:p>
        </w:tc>
        <w:tc>
          <w:tcPr>
            <w:tcW w:w="567" w:type="dxa"/>
            <w:vAlign w:val="center"/>
          </w:tcPr>
          <w:p w14:paraId="232B2686" w14:textId="61C11346" w:rsidR="00CC1CD5" w:rsidRPr="00AB6709" w:rsidRDefault="00AB6709" w:rsidP="00CC1CD5">
            <w:pPr>
              <w:pStyle w:val="Tableoutcomecrosses"/>
              <w:rPr>
                <w:b/>
              </w:rPr>
            </w:pPr>
            <w:r w:rsidRPr="00AB6709">
              <w:rPr>
                <w:b/>
              </w:rPr>
              <w:t>x</w:t>
            </w:r>
          </w:p>
        </w:tc>
        <w:tc>
          <w:tcPr>
            <w:tcW w:w="567" w:type="dxa"/>
            <w:vAlign w:val="center"/>
          </w:tcPr>
          <w:p w14:paraId="4971B999" w14:textId="66F476DE" w:rsidR="00CC1CD5" w:rsidRPr="00AB6709" w:rsidRDefault="00AB6709" w:rsidP="00CC1CD5">
            <w:pPr>
              <w:pStyle w:val="Tableoutcomecrosses"/>
              <w:rPr>
                <w:b/>
              </w:rPr>
            </w:pPr>
            <w:r w:rsidRPr="00AB6709">
              <w:rPr>
                <w:b/>
              </w:rPr>
              <w:t>x</w:t>
            </w:r>
          </w:p>
        </w:tc>
        <w:tc>
          <w:tcPr>
            <w:tcW w:w="567" w:type="dxa"/>
            <w:vAlign w:val="center"/>
          </w:tcPr>
          <w:p w14:paraId="2AE9F109" w14:textId="31BBB28B" w:rsidR="00CC1CD5" w:rsidRPr="00AB6709" w:rsidRDefault="00AB6709" w:rsidP="00CC1CD5">
            <w:pPr>
              <w:pStyle w:val="Tableoutcomecrosses"/>
              <w:rPr>
                <w:b/>
              </w:rPr>
            </w:pPr>
            <w:r w:rsidRPr="00AB6709">
              <w:rPr>
                <w:b/>
              </w:rPr>
              <w:t>x</w:t>
            </w:r>
          </w:p>
        </w:tc>
        <w:tc>
          <w:tcPr>
            <w:tcW w:w="567" w:type="dxa"/>
            <w:vAlign w:val="center"/>
          </w:tcPr>
          <w:p w14:paraId="6BD0A090" w14:textId="62D02E77" w:rsidR="00CC1CD5" w:rsidRPr="00AB6709" w:rsidRDefault="00AB6709" w:rsidP="00CC1CD5">
            <w:pPr>
              <w:pStyle w:val="Tableoutcomecrosses"/>
              <w:rPr>
                <w:b/>
              </w:rPr>
            </w:pPr>
            <w:r w:rsidRPr="00AB6709">
              <w:rPr>
                <w:b/>
              </w:rPr>
              <w:t>x</w:t>
            </w:r>
          </w:p>
        </w:tc>
        <w:tc>
          <w:tcPr>
            <w:tcW w:w="567" w:type="dxa"/>
            <w:vAlign w:val="center"/>
          </w:tcPr>
          <w:p w14:paraId="3DAC9A4A" w14:textId="77777777" w:rsidR="00CC1CD5" w:rsidRPr="00AB6709" w:rsidRDefault="00CC1CD5" w:rsidP="00CC1CD5">
            <w:pPr>
              <w:pStyle w:val="Tableoutcomecrosses"/>
              <w:rPr>
                <w:b/>
              </w:rPr>
            </w:pPr>
          </w:p>
        </w:tc>
        <w:tc>
          <w:tcPr>
            <w:tcW w:w="567" w:type="dxa"/>
            <w:vAlign w:val="center"/>
          </w:tcPr>
          <w:p w14:paraId="21A7EAF7" w14:textId="1E3162D9" w:rsidR="00CC1CD5" w:rsidRPr="00AB6709" w:rsidRDefault="00AB6709" w:rsidP="00CC1CD5">
            <w:pPr>
              <w:pStyle w:val="Tableoutcomecrosses"/>
              <w:rPr>
                <w:b/>
              </w:rPr>
            </w:pPr>
            <w:r w:rsidRPr="00AB6709">
              <w:rPr>
                <w:b/>
              </w:rPr>
              <w:t>x</w:t>
            </w:r>
          </w:p>
        </w:tc>
      </w:tr>
      <w:tr w:rsidR="00CC1CD5" w:rsidRPr="009D52D0" w14:paraId="460BDA99" w14:textId="77777777" w:rsidTr="00E04C39">
        <w:tc>
          <w:tcPr>
            <w:tcW w:w="2439" w:type="dxa"/>
          </w:tcPr>
          <w:p w14:paraId="1CDAA785" w14:textId="248D25F4" w:rsidR="00CC1CD5" w:rsidRPr="00196289" w:rsidRDefault="00CC1CD5" w:rsidP="00CC1CD5">
            <w:pPr>
              <w:pStyle w:val="Tableoutcomesideheadings"/>
              <w:rPr>
                <w:b w:val="0"/>
                <w:bCs/>
                <w:iCs/>
              </w:rPr>
            </w:pPr>
            <w:r w:rsidRPr="00196289">
              <w:rPr>
                <w:b w:val="0"/>
                <w:bCs/>
                <w:iCs/>
              </w:rPr>
              <w:t>Seminars</w:t>
            </w:r>
          </w:p>
        </w:tc>
        <w:tc>
          <w:tcPr>
            <w:tcW w:w="567" w:type="dxa"/>
            <w:vAlign w:val="center"/>
          </w:tcPr>
          <w:p w14:paraId="0B596153" w14:textId="7D2EC1BE" w:rsidR="00CC1CD5" w:rsidRPr="00AB6709" w:rsidRDefault="00AB6709" w:rsidP="00CC1CD5">
            <w:pPr>
              <w:pStyle w:val="Tableoutcomecrosses"/>
              <w:rPr>
                <w:b/>
              </w:rPr>
            </w:pPr>
            <w:r w:rsidRPr="00AB6709">
              <w:rPr>
                <w:b/>
              </w:rPr>
              <w:t>x</w:t>
            </w:r>
          </w:p>
        </w:tc>
        <w:tc>
          <w:tcPr>
            <w:tcW w:w="567" w:type="dxa"/>
            <w:vAlign w:val="center"/>
          </w:tcPr>
          <w:p w14:paraId="7EF775FB" w14:textId="6BFEDB75" w:rsidR="00CC1CD5" w:rsidRPr="00AB6709" w:rsidRDefault="00AB6709" w:rsidP="00CC1CD5">
            <w:pPr>
              <w:pStyle w:val="Tableoutcomecrosses"/>
              <w:rPr>
                <w:b/>
              </w:rPr>
            </w:pPr>
            <w:r w:rsidRPr="00AB6709">
              <w:rPr>
                <w:b/>
              </w:rPr>
              <w:t>x</w:t>
            </w:r>
          </w:p>
        </w:tc>
        <w:tc>
          <w:tcPr>
            <w:tcW w:w="567" w:type="dxa"/>
            <w:vAlign w:val="center"/>
          </w:tcPr>
          <w:p w14:paraId="76760D4D" w14:textId="77777777" w:rsidR="00CC1CD5" w:rsidRPr="00AB6709" w:rsidRDefault="00CC1CD5" w:rsidP="00CC1CD5">
            <w:pPr>
              <w:pStyle w:val="Tableoutcomecrosses"/>
              <w:rPr>
                <w:b/>
              </w:rPr>
            </w:pPr>
          </w:p>
        </w:tc>
        <w:tc>
          <w:tcPr>
            <w:tcW w:w="567" w:type="dxa"/>
            <w:vAlign w:val="center"/>
          </w:tcPr>
          <w:p w14:paraId="29E92B33" w14:textId="51305ADA" w:rsidR="00CC1CD5" w:rsidRPr="00AB6709" w:rsidRDefault="00AB6709" w:rsidP="00CC1CD5">
            <w:pPr>
              <w:pStyle w:val="Tableoutcomecrosses"/>
              <w:rPr>
                <w:b/>
              </w:rPr>
            </w:pPr>
            <w:r w:rsidRPr="00AB6709">
              <w:rPr>
                <w:b/>
              </w:rPr>
              <w:t>x</w:t>
            </w:r>
          </w:p>
        </w:tc>
        <w:tc>
          <w:tcPr>
            <w:tcW w:w="567" w:type="dxa"/>
            <w:vAlign w:val="center"/>
          </w:tcPr>
          <w:p w14:paraId="712B107A" w14:textId="56EBA157" w:rsidR="00CC1CD5" w:rsidRPr="00AB6709" w:rsidRDefault="00AB6709" w:rsidP="00CC1CD5">
            <w:pPr>
              <w:pStyle w:val="Tableoutcomecrosses"/>
              <w:rPr>
                <w:b/>
              </w:rPr>
            </w:pPr>
            <w:r w:rsidRPr="00AB6709">
              <w:rPr>
                <w:b/>
              </w:rPr>
              <w:t>x</w:t>
            </w:r>
          </w:p>
        </w:tc>
        <w:tc>
          <w:tcPr>
            <w:tcW w:w="567" w:type="dxa"/>
            <w:vAlign w:val="center"/>
          </w:tcPr>
          <w:p w14:paraId="1C240711" w14:textId="22770029" w:rsidR="00CC1CD5" w:rsidRPr="00AB6709" w:rsidRDefault="00AB6709" w:rsidP="00CC1CD5">
            <w:pPr>
              <w:pStyle w:val="Tableoutcomecrosses"/>
              <w:rPr>
                <w:b/>
              </w:rPr>
            </w:pPr>
            <w:r w:rsidRPr="00AB6709">
              <w:rPr>
                <w:b/>
              </w:rPr>
              <w:t>x</w:t>
            </w:r>
          </w:p>
        </w:tc>
        <w:tc>
          <w:tcPr>
            <w:tcW w:w="567" w:type="dxa"/>
            <w:vAlign w:val="center"/>
          </w:tcPr>
          <w:p w14:paraId="2D2FDCA3" w14:textId="2B357ADC" w:rsidR="00CC1CD5" w:rsidRPr="00AB6709" w:rsidRDefault="00AB6709" w:rsidP="00CC1CD5">
            <w:pPr>
              <w:pStyle w:val="Tableoutcomecrosses"/>
              <w:rPr>
                <w:b/>
              </w:rPr>
            </w:pPr>
            <w:r w:rsidRPr="00AB6709">
              <w:rPr>
                <w:b/>
              </w:rPr>
              <w:t>x</w:t>
            </w:r>
          </w:p>
        </w:tc>
        <w:tc>
          <w:tcPr>
            <w:tcW w:w="567" w:type="dxa"/>
            <w:vAlign w:val="center"/>
          </w:tcPr>
          <w:p w14:paraId="20301B4E" w14:textId="35E6A162" w:rsidR="00CC1CD5" w:rsidRPr="00AB6709" w:rsidRDefault="00AB6709" w:rsidP="00CC1CD5">
            <w:pPr>
              <w:pStyle w:val="Tableoutcomecrosses"/>
              <w:rPr>
                <w:b/>
              </w:rPr>
            </w:pPr>
            <w:r w:rsidRPr="00AB6709">
              <w:rPr>
                <w:b/>
              </w:rPr>
              <w:t>x</w:t>
            </w:r>
          </w:p>
        </w:tc>
        <w:tc>
          <w:tcPr>
            <w:tcW w:w="567" w:type="dxa"/>
            <w:vAlign w:val="center"/>
          </w:tcPr>
          <w:p w14:paraId="70943AC0" w14:textId="77777777" w:rsidR="00CC1CD5" w:rsidRPr="00AB6709" w:rsidRDefault="00CC1CD5" w:rsidP="00CC1CD5">
            <w:pPr>
              <w:pStyle w:val="Tableoutcomecrosses"/>
              <w:rPr>
                <w:b/>
              </w:rPr>
            </w:pPr>
          </w:p>
        </w:tc>
      </w:tr>
      <w:bookmarkEnd w:id="8"/>
    </w:tbl>
    <w:p w14:paraId="3AE17974" w14:textId="77777777" w:rsidR="00636058" w:rsidRPr="00C70C14" w:rsidRDefault="00636058" w:rsidP="009D52D0">
      <w:pPr>
        <w:spacing w:after="120" w:line="240" w:lineRule="auto"/>
        <w:ind w:left="567" w:right="543"/>
        <w:jc w:val="both"/>
        <w:rPr>
          <w:rFonts w:ascii="Arial" w:hAnsi="Arial" w:cs="Arial"/>
          <w:sz w:val="24"/>
          <w:szCs w:val="24"/>
        </w:rPr>
      </w:pPr>
    </w:p>
    <w:p w14:paraId="1DF2B576" w14:textId="6861D79A" w:rsidR="007A6245" w:rsidRDefault="00636058" w:rsidP="00E04C39">
      <w:pPr>
        <w:spacing w:after="240" w:line="240" w:lineRule="auto"/>
        <w:ind w:left="567" w:right="567"/>
        <w:rPr>
          <w:rFonts w:ascii="Arial" w:hAnsi="Arial" w:cs="Arial"/>
          <w:b/>
          <w:iCs/>
          <w:sz w:val="24"/>
          <w:szCs w:val="24"/>
        </w:rPr>
      </w:pPr>
      <w:bookmarkStart w:id="11" w:name="_Hlk94692647"/>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650"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tblGrid>
      <w:tr w:rsidR="00E04C39" w:rsidRPr="009D52D0" w14:paraId="7367825C" w14:textId="77777777" w:rsidTr="00E04C39">
        <w:trPr>
          <w:tblHeader/>
        </w:trPr>
        <w:tc>
          <w:tcPr>
            <w:tcW w:w="2405" w:type="dxa"/>
            <w:shd w:val="clear" w:color="auto" w:fill="D9D9D9" w:themeFill="background1" w:themeFillShade="D9"/>
          </w:tcPr>
          <w:bookmarkEnd w:id="11"/>
          <w:p w14:paraId="4E99BFB5" w14:textId="77777777" w:rsidR="00E04C39" w:rsidRPr="009D52D0" w:rsidRDefault="00E04C39" w:rsidP="00AD1300">
            <w:pPr>
              <w:pStyle w:val="Tableoutcomesideheadings"/>
            </w:pPr>
            <w:r w:rsidRPr="009D52D0">
              <w:t>Module learning outcome</w:t>
            </w:r>
          </w:p>
        </w:tc>
        <w:tc>
          <w:tcPr>
            <w:tcW w:w="567" w:type="dxa"/>
          </w:tcPr>
          <w:p w14:paraId="7B5C6163" w14:textId="77777777" w:rsidR="00E04C39" w:rsidRPr="009D52D0" w:rsidRDefault="00E04C39" w:rsidP="00AD1300">
            <w:pPr>
              <w:pStyle w:val="Tableoutcomeshead"/>
            </w:pPr>
            <w:r w:rsidRPr="009D52D0">
              <w:t>8.1</w:t>
            </w:r>
          </w:p>
        </w:tc>
        <w:tc>
          <w:tcPr>
            <w:tcW w:w="567" w:type="dxa"/>
          </w:tcPr>
          <w:p w14:paraId="2210FC9E" w14:textId="77777777" w:rsidR="00E04C39" w:rsidRPr="009D52D0" w:rsidRDefault="00E04C39" w:rsidP="00AD1300">
            <w:pPr>
              <w:pStyle w:val="Tableoutcomeshead"/>
            </w:pPr>
            <w:r w:rsidRPr="009D52D0">
              <w:t>8.2</w:t>
            </w:r>
          </w:p>
        </w:tc>
        <w:tc>
          <w:tcPr>
            <w:tcW w:w="709" w:type="dxa"/>
          </w:tcPr>
          <w:p w14:paraId="00B7F160" w14:textId="77777777" w:rsidR="00E04C39" w:rsidRPr="009D52D0" w:rsidRDefault="00E04C39" w:rsidP="00AD1300">
            <w:pPr>
              <w:pStyle w:val="Tableoutcomeshead"/>
            </w:pPr>
            <w:r w:rsidRPr="009D52D0">
              <w:t>8.3</w:t>
            </w:r>
          </w:p>
        </w:tc>
        <w:tc>
          <w:tcPr>
            <w:tcW w:w="567" w:type="dxa"/>
          </w:tcPr>
          <w:p w14:paraId="2BB3974A" w14:textId="77777777" w:rsidR="00E04C39" w:rsidRPr="009D52D0" w:rsidRDefault="00E04C39" w:rsidP="00AD1300">
            <w:pPr>
              <w:pStyle w:val="Tableoutcomeshead"/>
            </w:pPr>
            <w:r w:rsidRPr="009D52D0">
              <w:t>8.4</w:t>
            </w:r>
          </w:p>
        </w:tc>
        <w:tc>
          <w:tcPr>
            <w:tcW w:w="567" w:type="dxa"/>
          </w:tcPr>
          <w:p w14:paraId="23BFBA31" w14:textId="77777777" w:rsidR="00E04C39" w:rsidRPr="009D52D0" w:rsidRDefault="00E04C39" w:rsidP="00AD1300">
            <w:pPr>
              <w:pStyle w:val="Tableoutcomeshead"/>
            </w:pPr>
            <w:r w:rsidRPr="009D52D0">
              <w:t>8.5</w:t>
            </w:r>
          </w:p>
        </w:tc>
        <w:tc>
          <w:tcPr>
            <w:tcW w:w="567" w:type="dxa"/>
          </w:tcPr>
          <w:p w14:paraId="0D56B3A5" w14:textId="77777777" w:rsidR="00E04C39" w:rsidRPr="009D52D0" w:rsidRDefault="00E04C39" w:rsidP="00AD1300">
            <w:pPr>
              <w:pStyle w:val="Tableoutcomeshead"/>
            </w:pPr>
            <w:r w:rsidRPr="009D52D0">
              <w:t>9.1</w:t>
            </w:r>
          </w:p>
        </w:tc>
        <w:tc>
          <w:tcPr>
            <w:tcW w:w="567" w:type="dxa"/>
          </w:tcPr>
          <w:p w14:paraId="523687DC" w14:textId="77777777" w:rsidR="00E04C39" w:rsidRPr="009D52D0" w:rsidRDefault="00E04C39" w:rsidP="00AD1300">
            <w:pPr>
              <w:pStyle w:val="Tableoutcomeshead"/>
            </w:pPr>
            <w:r w:rsidRPr="009D52D0">
              <w:t>9.2</w:t>
            </w:r>
          </w:p>
        </w:tc>
        <w:tc>
          <w:tcPr>
            <w:tcW w:w="567" w:type="dxa"/>
          </w:tcPr>
          <w:p w14:paraId="1106ECFC" w14:textId="77777777" w:rsidR="00E04C39" w:rsidRPr="009D52D0" w:rsidRDefault="00E04C39" w:rsidP="00AD1300">
            <w:pPr>
              <w:pStyle w:val="Tableoutcomeshead"/>
            </w:pPr>
            <w:r w:rsidRPr="009D52D0">
              <w:t>9.3</w:t>
            </w:r>
          </w:p>
        </w:tc>
        <w:tc>
          <w:tcPr>
            <w:tcW w:w="567" w:type="dxa"/>
          </w:tcPr>
          <w:p w14:paraId="51BE4A79" w14:textId="77777777" w:rsidR="00E04C39" w:rsidRPr="009D52D0" w:rsidRDefault="00E04C39" w:rsidP="00AD1300">
            <w:pPr>
              <w:pStyle w:val="Tableoutcomeshead"/>
            </w:pPr>
            <w:r w:rsidRPr="009D52D0">
              <w:t>9.4</w:t>
            </w:r>
          </w:p>
        </w:tc>
      </w:tr>
      <w:tr w:rsidR="00E04C39" w:rsidRPr="009D52D0" w14:paraId="6D8FD37D" w14:textId="77777777" w:rsidTr="00E04C39">
        <w:trPr>
          <w:tblHeader/>
        </w:trPr>
        <w:tc>
          <w:tcPr>
            <w:tcW w:w="2405" w:type="dxa"/>
          </w:tcPr>
          <w:p w14:paraId="6500FA2E" w14:textId="288B9167" w:rsidR="00E04C39" w:rsidRPr="00196289" w:rsidRDefault="00E04C39" w:rsidP="00196289">
            <w:pPr>
              <w:pStyle w:val="Tableoutcomesideheadings"/>
              <w:rPr>
                <w:b w:val="0"/>
                <w:bCs/>
                <w:iCs/>
              </w:rPr>
            </w:pPr>
            <w:r w:rsidRPr="00196289">
              <w:rPr>
                <w:b w:val="0"/>
                <w:bCs/>
                <w:iCs/>
              </w:rPr>
              <w:t>Presentation</w:t>
            </w:r>
          </w:p>
        </w:tc>
        <w:tc>
          <w:tcPr>
            <w:tcW w:w="567" w:type="dxa"/>
            <w:vAlign w:val="center"/>
          </w:tcPr>
          <w:p w14:paraId="718AB32A" w14:textId="58DB4687" w:rsidR="00E04C39" w:rsidRPr="00AB6709" w:rsidRDefault="00AB6709" w:rsidP="00196289">
            <w:pPr>
              <w:pStyle w:val="Tableoutcomecrosses"/>
              <w:rPr>
                <w:b/>
              </w:rPr>
            </w:pPr>
            <w:r w:rsidRPr="00AB6709">
              <w:rPr>
                <w:b/>
              </w:rPr>
              <w:t>x</w:t>
            </w:r>
          </w:p>
        </w:tc>
        <w:tc>
          <w:tcPr>
            <w:tcW w:w="567" w:type="dxa"/>
            <w:vAlign w:val="center"/>
          </w:tcPr>
          <w:p w14:paraId="71084725" w14:textId="77777777" w:rsidR="00E04C39" w:rsidRPr="00AB6709" w:rsidRDefault="00E04C39" w:rsidP="00196289">
            <w:pPr>
              <w:pStyle w:val="Tableoutcomecrosses"/>
              <w:rPr>
                <w:b/>
              </w:rPr>
            </w:pPr>
          </w:p>
        </w:tc>
        <w:tc>
          <w:tcPr>
            <w:tcW w:w="709" w:type="dxa"/>
            <w:vAlign w:val="center"/>
          </w:tcPr>
          <w:p w14:paraId="659E3E11" w14:textId="77777777" w:rsidR="00E04C39" w:rsidRPr="00AB6709" w:rsidRDefault="00E04C39" w:rsidP="00196289">
            <w:pPr>
              <w:pStyle w:val="Tableoutcomecrosses"/>
              <w:rPr>
                <w:b/>
              </w:rPr>
            </w:pPr>
          </w:p>
        </w:tc>
        <w:tc>
          <w:tcPr>
            <w:tcW w:w="567" w:type="dxa"/>
            <w:vAlign w:val="center"/>
          </w:tcPr>
          <w:p w14:paraId="02BFF41C" w14:textId="40A9A246" w:rsidR="00E04C39" w:rsidRPr="00AB6709" w:rsidRDefault="00AB6709" w:rsidP="00196289">
            <w:pPr>
              <w:pStyle w:val="Tableoutcomecrosses"/>
              <w:rPr>
                <w:b/>
              </w:rPr>
            </w:pPr>
            <w:r w:rsidRPr="00AB6709">
              <w:rPr>
                <w:b/>
              </w:rPr>
              <w:t>x</w:t>
            </w:r>
          </w:p>
        </w:tc>
        <w:tc>
          <w:tcPr>
            <w:tcW w:w="567" w:type="dxa"/>
            <w:vAlign w:val="center"/>
          </w:tcPr>
          <w:p w14:paraId="19049929" w14:textId="47E185C6" w:rsidR="00E04C39" w:rsidRPr="00AB6709" w:rsidRDefault="00AB6709" w:rsidP="00196289">
            <w:pPr>
              <w:pStyle w:val="Tableoutcomecrosses"/>
              <w:rPr>
                <w:b/>
              </w:rPr>
            </w:pPr>
            <w:r w:rsidRPr="00AB6709">
              <w:rPr>
                <w:b/>
              </w:rPr>
              <w:t>x</w:t>
            </w:r>
          </w:p>
        </w:tc>
        <w:tc>
          <w:tcPr>
            <w:tcW w:w="567" w:type="dxa"/>
            <w:vAlign w:val="center"/>
          </w:tcPr>
          <w:p w14:paraId="60747C35" w14:textId="756340CD" w:rsidR="00E04C39" w:rsidRPr="00AB6709" w:rsidRDefault="00AB6709" w:rsidP="00196289">
            <w:pPr>
              <w:pStyle w:val="Tableoutcomecrosses"/>
              <w:rPr>
                <w:b/>
              </w:rPr>
            </w:pPr>
            <w:r w:rsidRPr="00AB6709">
              <w:rPr>
                <w:b/>
              </w:rPr>
              <w:t>x</w:t>
            </w:r>
          </w:p>
        </w:tc>
        <w:tc>
          <w:tcPr>
            <w:tcW w:w="567" w:type="dxa"/>
            <w:vAlign w:val="center"/>
          </w:tcPr>
          <w:p w14:paraId="6FCDE494" w14:textId="289CD590" w:rsidR="00E04C39" w:rsidRPr="00AB6709" w:rsidRDefault="00AB6709" w:rsidP="00196289">
            <w:pPr>
              <w:pStyle w:val="Tableoutcomecrosses"/>
              <w:rPr>
                <w:b/>
              </w:rPr>
            </w:pPr>
            <w:r w:rsidRPr="00AB6709">
              <w:rPr>
                <w:b/>
              </w:rPr>
              <w:t>x</w:t>
            </w:r>
          </w:p>
        </w:tc>
        <w:tc>
          <w:tcPr>
            <w:tcW w:w="567" w:type="dxa"/>
            <w:vAlign w:val="center"/>
          </w:tcPr>
          <w:p w14:paraId="48C6EE1D" w14:textId="77777777" w:rsidR="00E04C39" w:rsidRPr="00AB6709" w:rsidRDefault="00E04C39" w:rsidP="00196289">
            <w:pPr>
              <w:pStyle w:val="Tableoutcomecrosses"/>
              <w:rPr>
                <w:b/>
              </w:rPr>
            </w:pPr>
          </w:p>
        </w:tc>
        <w:tc>
          <w:tcPr>
            <w:tcW w:w="567" w:type="dxa"/>
            <w:vAlign w:val="center"/>
          </w:tcPr>
          <w:p w14:paraId="12A99B31" w14:textId="26590A5D" w:rsidR="00E04C39" w:rsidRPr="00AB6709" w:rsidRDefault="00AB6709" w:rsidP="00196289">
            <w:pPr>
              <w:pStyle w:val="Tableoutcomecrosses"/>
              <w:rPr>
                <w:b/>
              </w:rPr>
            </w:pPr>
            <w:r w:rsidRPr="00AB6709">
              <w:rPr>
                <w:b/>
              </w:rPr>
              <w:t>x</w:t>
            </w:r>
          </w:p>
        </w:tc>
      </w:tr>
      <w:tr w:rsidR="00E04C39" w:rsidRPr="009D52D0" w14:paraId="3E872A1E" w14:textId="77777777" w:rsidTr="00E04C39">
        <w:trPr>
          <w:tblHeader/>
        </w:trPr>
        <w:tc>
          <w:tcPr>
            <w:tcW w:w="2405" w:type="dxa"/>
          </w:tcPr>
          <w:p w14:paraId="4CEA8453" w14:textId="235536B3" w:rsidR="00E04C39" w:rsidRPr="00196289" w:rsidRDefault="00E04C39" w:rsidP="00196289">
            <w:pPr>
              <w:pStyle w:val="Tableoutcomesideheadings"/>
              <w:rPr>
                <w:b w:val="0"/>
                <w:bCs/>
                <w:iCs/>
              </w:rPr>
            </w:pPr>
            <w:r w:rsidRPr="00196289">
              <w:rPr>
                <w:b w:val="0"/>
                <w:bCs/>
                <w:iCs/>
              </w:rPr>
              <w:t>Each Problem Set with numerical work</w:t>
            </w:r>
          </w:p>
        </w:tc>
        <w:tc>
          <w:tcPr>
            <w:tcW w:w="567" w:type="dxa"/>
            <w:vAlign w:val="center"/>
          </w:tcPr>
          <w:p w14:paraId="5BE33B98" w14:textId="3ADB77FD" w:rsidR="00E04C39" w:rsidRPr="00AB6709" w:rsidRDefault="00AB6709" w:rsidP="00196289">
            <w:pPr>
              <w:pStyle w:val="Tableoutcomecrosses"/>
              <w:rPr>
                <w:b/>
              </w:rPr>
            </w:pPr>
            <w:r w:rsidRPr="00AB6709">
              <w:rPr>
                <w:b/>
              </w:rPr>
              <w:t>x</w:t>
            </w:r>
          </w:p>
        </w:tc>
        <w:tc>
          <w:tcPr>
            <w:tcW w:w="567" w:type="dxa"/>
            <w:vAlign w:val="center"/>
          </w:tcPr>
          <w:p w14:paraId="37720F16" w14:textId="0B67610C" w:rsidR="00E04C39" w:rsidRPr="00AB6709" w:rsidRDefault="00AB6709" w:rsidP="00196289">
            <w:pPr>
              <w:pStyle w:val="Tableoutcomecrosses"/>
              <w:rPr>
                <w:b/>
              </w:rPr>
            </w:pPr>
            <w:r w:rsidRPr="00AB6709">
              <w:rPr>
                <w:b/>
              </w:rPr>
              <w:t>x</w:t>
            </w:r>
          </w:p>
        </w:tc>
        <w:tc>
          <w:tcPr>
            <w:tcW w:w="709" w:type="dxa"/>
            <w:vAlign w:val="center"/>
          </w:tcPr>
          <w:p w14:paraId="2DB982CE" w14:textId="77777777" w:rsidR="00E04C39" w:rsidRPr="00AB6709" w:rsidRDefault="00E04C39" w:rsidP="00196289">
            <w:pPr>
              <w:pStyle w:val="Tableoutcomecrosses"/>
              <w:rPr>
                <w:b/>
              </w:rPr>
            </w:pPr>
          </w:p>
        </w:tc>
        <w:tc>
          <w:tcPr>
            <w:tcW w:w="567" w:type="dxa"/>
            <w:vAlign w:val="center"/>
          </w:tcPr>
          <w:p w14:paraId="40DBDB13" w14:textId="3C0D6FAC" w:rsidR="00E04C39" w:rsidRPr="00AB6709" w:rsidRDefault="00AB6709" w:rsidP="00196289">
            <w:pPr>
              <w:pStyle w:val="Tableoutcomecrosses"/>
              <w:rPr>
                <w:b/>
              </w:rPr>
            </w:pPr>
            <w:r w:rsidRPr="00AB6709">
              <w:rPr>
                <w:b/>
              </w:rPr>
              <w:t>x</w:t>
            </w:r>
          </w:p>
        </w:tc>
        <w:tc>
          <w:tcPr>
            <w:tcW w:w="567" w:type="dxa"/>
            <w:vAlign w:val="center"/>
          </w:tcPr>
          <w:p w14:paraId="4D703142" w14:textId="178B7B61" w:rsidR="00E04C39" w:rsidRPr="00AB6709" w:rsidRDefault="00AB6709" w:rsidP="00196289">
            <w:pPr>
              <w:pStyle w:val="Tableoutcomecrosses"/>
              <w:rPr>
                <w:b/>
              </w:rPr>
            </w:pPr>
            <w:r w:rsidRPr="00AB6709">
              <w:rPr>
                <w:b/>
              </w:rPr>
              <w:t>x</w:t>
            </w:r>
          </w:p>
        </w:tc>
        <w:tc>
          <w:tcPr>
            <w:tcW w:w="567" w:type="dxa"/>
            <w:vAlign w:val="center"/>
          </w:tcPr>
          <w:p w14:paraId="641E8425" w14:textId="3939694F" w:rsidR="00E04C39" w:rsidRPr="00AB6709" w:rsidRDefault="00AB6709" w:rsidP="00196289">
            <w:pPr>
              <w:pStyle w:val="Tableoutcomecrosses"/>
              <w:rPr>
                <w:b/>
              </w:rPr>
            </w:pPr>
            <w:r w:rsidRPr="00AB6709">
              <w:rPr>
                <w:b/>
              </w:rPr>
              <w:t>x</w:t>
            </w:r>
          </w:p>
        </w:tc>
        <w:tc>
          <w:tcPr>
            <w:tcW w:w="567" w:type="dxa"/>
            <w:vAlign w:val="center"/>
          </w:tcPr>
          <w:p w14:paraId="01C0711D" w14:textId="45505B1D" w:rsidR="00E04C39" w:rsidRPr="00AB6709" w:rsidRDefault="00AB6709" w:rsidP="00196289">
            <w:pPr>
              <w:pStyle w:val="Tableoutcomecrosses"/>
              <w:rPr>
                <w:b/>
              </w:rPr>
            </w:pPr>
            <w:r w:rsidRPr="00AB6709">
              <w:rPr>
                <w:b/>
              </w:rPr>
              <w:t>x</w:t>
            </w:r>
          </w:p>
        </w:tc>
        <w:tc>
          <w:tcPr>
            <w:tcW w:w="567" w:type="dxa"/>
            <w:vAlign w:val="center"/>
          </w:tcPr>
          <w:p w14:paraId="4EC007B4" w14:textId="77777777" w:rsidR="00E04C39" w:rsidRPr="00AB6709" w:rsidRDefault="00E04C39" w:rsidP="00196289">
            <w:pPr>
              <w:pStyle w:val="Tableoutcomecrosses"/>
              <w:rPr>
                <w:b/>
              </w:rPr>
            </w:pPr>
          </w:p>
        </w:tc>
        <w:tc>
          <w:tcPr>
            <w:tcW w:w="567" w:type="dxa"/>
            <w:vAlign w:val="center"/>
          </w:tcPr>
          <w:p w14:paraId="37F457A4" w14:textId="238E0038" w:rsidR="00E04C39" w:rsidRPr="00AB6709" w:rsidRDefault="00AB6709" w:rsidP="00196289">
            <w:pPr>
              <w:pStyle w:val="Tableoutcomecrosses"/>
              <w:rPr>
                <w:b/>
              </w:rPr>
            </w:pPr>
            <w:r w:rsidRPr="00AB6709">
              <w:rPr>
                <w:b/>
              </w:rPr>
              <w:t>x</w:t>
            </w:r>
          </w:p>
        </w:tc>
      </w:tr>
      <w:tr w:rsidR="00E04C39" w:rsidRPr="009D52D0" w14:paraId="24A3F2DE" w14:textId="77777777" w:rsidTr="00E04C39">
        <w:trPr>
          <w:tblHeader/>
        </w:trPr>
        <w:tc>
          <w:tcPr>
            <w:tcW w:w="2405" w:type="dxa"/>
          </w:tcPr>
          <w:p w14:paraId="62679557" w14:textId="5C892E0A" w:rsidR="00E04C39" w:rsidRPr="00196289" w:rsidRDefault="00E04C39" w:rsidP="00196289">
            <w:pPr>
              <w:pStyle w:val="Tableoutcomesideheadings"/>
              <w:rPr>
                <w:b w:val="0"/>
                <w:bCs/>
                <w:iCs/>
              </w:rPr>
            </w:pPr>
            <w:r w:rsidRPr="00196289">
              <w:rPr>
                <w:b w:val="0"/>
                <w:bCs/>
                <w:iCs/>
              </w:rPr>
              <w:t>Each Problem Set with data work</w:t>
            </w:r>
          </w:p>
        </w:tc>
        <w:tc>
          <w:tcPr>
            <w:tcW w:w="567" w:type="dxa"/>
            <w:vAlign w:val="center"/>
          </w:tcPr>
          <w:p w14:paraId="3AD91FA5" w14:textId="57277DA5" w:rsidR="00E04C39" w:rsidRPr="00AB6709" w:rsidRDefault="00AB6709" w:rsidP="00196289">
            <w:pPr>
              <w:pStyle w:val="Tableoutcomecrosses"/>
              <w:rPr>
                <w:b/>
              </w:rPr>
            </w:pPr>
            <w:r w:rsidRPr="00AB6709">
              <w:rPr>
                <w:b/>
              </w:rPr>
              <w:t>x</w:t>
            </w:r>
          </w:p>
        </w:tc>
        <w:tc>
          <w:tcPr>
            <w:tcW w:w="567" w:type="dxa"/>
            <w:vAlign w:val="center"/>
          </w:tcPr>
          <w:p w14:paraId="369FCC24" w14:textId="77777777" w:rsidR="00E04C39" w:rsidRPr="00AB6709" w:rsidRDefault="00E04C39" w:rsidP="00196289">
            <w:pPr>
              <w:pStyle w:val="Tableoutcomecrosses"/>
              <w:rPr>
                <w:b/>
              </w:rPr>
            </w:pPr>
          </w:p>
        </w:tc>
        <w:tc>
          <w:tcPr>
            <w:tcW w:w="709" w:type="dxa"/>
            <w:vAlign w:val="center"/>
          </w:tcPr>
          <w:p w14:paraId="2B675AB2" w14:textId="65D60057" w:rsidR="00E04C39" w:rsidRPr="00AB6709" w:rsidRDefault="00AB6709" w:rsidP="00196289">
            <w:pPr>
              <w:pStyle w:val="Tableoutcomecrosses"/>
              <w:rPr>
                <w:b/>
              </w:rPr>
            </w:pPr>
            <w:r w:rsidRPr="00AB6709">
              <w:rPr>
                <w:b/>
              </w:rPr>
              <w:t>x</w:t>
            </w:r>
          </w:p>
        </w:tc>
        <w:tc>
          <w:tcPr>
            <w:tcW w:w="567" w:type="dxa"/>
            <w:vAlign w:val="center"/>
          </w:tcPr>
          <w:p w14:paraId="370F1B6F" w14:textId="426AADFA" w:rsidR="00E04C39" w:rsidRPr="00AB6709" w:rsidRDefault="00AB6709" w:rsidP="00196289">
            <w:pPr>
              <w:pStyle w:val="Tableoutcomecrosses"/>
              <w:rPr>
                <w:b/>
              </w:rPr>
            </w:pPr>
            <w:r w:rsidRPr="00AB6709">
              <w:rPr>
                <w:b/>
              </w:rPr>
              <w:t>x</w:t>
            </w:r>
          </w:p>
        </w:tc>
        <w:tc>
          <w:tcPr>
            <w:tcW w:w="567" w:type="dxa"/>
            <w:vAlign w:val="center"/>
          </w:tcPr>
          <w:p w14:paraId="599C30B6" w14:textId="6EF04841" w:rsidR="00E04C39" w:rsidRPr="00AB6709" w:rsidRDefault="00AB6709" w:rsidP="00196289">
            <w:pPr>
              <w:pStyle w:val="Tableoutcomecrosses"/>
              <w:rPr>
                <w:b/>
              </w:rPr>
            </w:pPr>
            <w:r w:rsidRPr="00AB6709">
              <w:rPr>
                <w:b/>
              </w:rPr>
              <w:t>x</w:t>
            </w:r>
          </w:p>
        </w:tc>
        <w:tc>
          <w:tcPr>
            <w:tcW w:w="567" w:type="dxa"/>
            <w:vAlign w:val="center"/>
          </w:tcPr>
          <w:p w14:paraId="5805A995" w14:textId="075676D2" w:rsidR="00E04C39" w:rsidRPr="00AB6709" w:rsidRDefault="00AB6709" w:rsidP="00196289">
            <w:pPr>
              <w:pStyle w:val="Tableoutcomecrosses"/>
              <w:rPr>
                <w:b/>
              </w:rPr>
            </w:pPr>
            <w:r w:rsidRPr="00AB6709">
              <w:rPr>
                <w:b/>
              </w:rPr>
              <w:t>x</w:t>
            </w:r>
          </w:p>
        </w:tc>
        <w:tc>
          <w:tcPr>
            <w:tcW w:w="567" w:type="dxa"/>
            <w:vAlign w:val="center"/>
          </w:tcPr>
          <w:p w14:paraId="6C478F72" w14:textId="27E3B50B" w:rsidR="00E04C39" w:rsidRPr="00AB6709" w:rsidRDefault="00AB6709" w:rsidP="00196289">
            <w:pPr>
              <w:pStyle w:val="Tableoutcomecrosses"/>
              <w:rPr>
                <w:b/>
              </w:rPr>
            </w:pPr>
            <w:r w:rsidRPr="00AB6709">
              <w:rPr>
                <w:b/>
              </w:rPr>
              <w:t>x</w:t>
            </w:r>
          </w:p>
        </w:tc>
        <w:tc>
          <w:tcPr>
            <w:tcW w:w="567" w:type="dxa"/>
            <w:vAlign w:val="center"/>
          </w:tcPr>
          <w:p w14:paraId="1056EBD9" w14:textId="0F000B91" w:rsidR="00E04C39" w:rsidRPr="00AB6709" w:rsidRDefault="00AB6709" w:rsidP="00196289">
            <w:pPr>
              <w:pStyle w:val="Tableoutcomecrosses"/>
              <w:rPr>
                <w:b/>
              </w:rPr>
            </w:pPr>
            <w:r w:rsidRPr="00AB6709">
              <w:rPr>
                <w:b/>
              </w:rPr>
              <w:t>x</w:t>
            </w:r>
          </w:p>
        </w:tc>
        <w:tc>
          <w:tcPr>
            <w:tcW w:w="567" w:type="dxa"/>
            <w:vAlign w:val="center"/>
          </w:tcPr>
          <w:p w14:paraId="71A298CE" w14:textId="77777777" w:rsidR="00E04C39" w:rsidRPr="00AB6709" w:rsidRDefault="00E04C39" w:rsidP="00196289">
            <w:pPr>
              <w:pStyle w:val="Tableoutcomecrosses"/>
              <w:rPr>
                <w:b/>
              </w:rPr>
            </w:pP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bookmarkEnd w:id="9"/>
    <w:p w14:paraId="48F94D11" w14:textId="545BD33F" w:rsidR="00636058" w:rsidRDefault="00636058" w:rsidP="009D52D0">
      <w:pPr>
        <w:spacing w:after="120" w:line="240" w:lineRule="auto"/>
        <w:ind w:left="426" w:right="543"/>
        <w:rPr>
          <w:rFonts w:ascii="Arial" w:hAnsi="Arial" w:cs="Arial"/>
          <w:b/>
          <w:iCs/>
          <w:sz w:val="24"/>
          <w:szCs w:val="24"/>
        </w:rPr>
      </w:pPr>
    </w:p>
    <w:bookmarkEnd w:id="10"/>
    <w:p w14:paraId="03283DDF" w14:textId="77777777" w:rsidR="00883204" w:rsidRPr="009D52D0" w:rsidRDefault="00883204" w:rsidP="00072357">
      <w:pPr>
        <w:pStyle w:val="Heading2"/>
        <w:rPr>
          <w:iCs/>
        </w:rPr>
      </w:pPr>
      <w:r w:rsidRPr="009D52D0">
        <w:t xml:space="preserve">Inclusive module design </w:t>
      </w:r>
    </w:p>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t>Campus(es) or c</w:t>
      </w:r>
      <w:r w:rsidR="009A2D37" w:rsidRPr="009D52D0">
        <w:t>entre(s)</w:t>
      </w:r>
      <w:r w:rsidRPr="009D52D0">
        <w:t xml:space="preserve"> where module will be delivered</w:t>
      </w:r>
    </w:p>
    <w:p w14:paraId="00356D88" w14:textId="4DC3BCFA" w:rsidR="00AD1300" w:rsidRPr="00AD1300" w:rsidRDefault="00196289" w:rsidP="00AD1300">
      <w:pPr>
        <w:pStyle w:val="BodyText"/>
      </w:pPr>
      <w:r>
        <w:t>Canterbury</w:t>
      </w:r>
    </w:p>
    <w:p w14:paraId="12A40CB8" w14:textId="77777777" w:rsidR="00AB6709" w:rsidRDefault="00AB6709">
      <w:pPr>
        <w:rPr>
          <w:rFonts w:ascii="Arial" w:hAnsi="Arial" w:cs="Arial"/>
          <w:b/>
          <w:sz w:val="24"/>
          <w:szCs w:val="24"/>
        </w:rPr>
      </w:pPr>
      <w:r>
        <w:br w:type="page"/>
      </w:r>
    </w:p>
    <w:p w14:paraId="654C7CE7" w14:textId="106876D9" w:rsidR="00883204" w:rsidRDefault="00883204" w:rsidP="00072357">
      <w:pPr>
        <w:pStyle w:val="Heading2"/>
      </w:pPr>
      <w:r w:rsidRPr="009D52D0">
        <w:lastRenderedPageBreak/>
        <w:t>Internationalisation</w:t>
      </w:r>
    </w:p>
    <w:p w14:paraId="6DFD99F6" w14:textId="25D60EAB" w:rsidR="00AD1300" w:rsidRPr="00AD1300" w:rsidRDefault="00196289" w:rsidP="00AD1300">
      <w:pPr>
        <w:pStyle w:val="BodyText"/>
      </w:pPr>
      <w:r w:rsidRPr="00196289">
        <w:t>The module focuses on various macroeconomic topics including international economics and macroeconomic tools which can be applied to analyse international macroeconomic.</w:t>
      </w:r>
    </w:p>
    <w:p w14:paraId="3F5B9073" w14:textId="6B341C2A" w:rsidR="009D52D0" w:rsidRDefault="009D52D0">
      <w:pPr>
        <w:rPr>
          <w:rFonts w:ascii="Arial" w:hAnsi="Arial" w:cs="Arial"/>
          <w:sz w:val="24"/>
          <w:szCs w:val="24"/>
        </w:rPr>
      </w:pPr>
      <w:bookmarkStart w:id="12" w:name="_Hlk110347234"/>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196289" w:rsidRDefault="00E1736E" w:rsidP="009D52D0">
      <w:pPr>
        <w:spacing w:after="120" w:line="240" w:lineRule="auto"/>
        <w:ind w:right="543"/>
        <w:rPr>
          <w:rFonts w:ascii="Arial" w:hAnsi="Arial" w:cs="Arial"/>
          <w:b/>
        </w:rPr>
      </w:pPr>
      <w:r w:rsidRPr="00196289">
        <w:rPr>
          <w:rFonts w:ascii="Arial" w:hAnsi="Arial" w:cs="Arial"/>
          <w:b/>
        </w:rPr>
        <w:t xml:space="preserve">Module </w:t>
      </w:r>
      <w:r w:rsidR="00D83563" w:rsidRPr="00196289">
        <w:rPr>
          <w:rFonts w:ascii="Arial" w:hAnsi="Arial" w:cs="Arial"/>
          <w:b/>
        </w:rPr>
        <w:t>record – all revisions must be recorded in the grid and full details of the change retained in the appropriate committee records.</w:t>
      </w:r>
    </w:p>
    <w:p w14:paraId="2EB548D9" w14:textId="77777777" w:rsidR="00422B69" w:rsidRPr="00196289"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592"/>
        <w:gridCol w:w="1817"/>
        <w:gridCol w:w="2256"/>
        <w:gridCol w:w="2077"/>
        <w:gridCol w:w="2940"/>
      </w:tblGrid>
      <w:tr w:rsidR="00302082" w:rsidRPr="009D52D0" w14:paraId="52814657" w14:textId="77777777" w:rsidTr="00D2324C">
        <w:trPr>
          <w:trHeight w:val="317"/>
          <w:tblHeader/>
        </w:trPr>
        <w:tc>
          <w:tcPr>
            <w:tcW w:w="1592" w:type="dxa"/>
          </w:tcPr>
          <w:p w14:paraId="7BB88073" w14:textId="77777777" w:rsidR="00422B69" w:rsidRPr="009D52D0" w:rsidRDefault="00422B69" w:rsidP="00AD1300">
            <w:pPr>
              <w:pStyle w:val="Tableoutcomeshead"/>
            </w:pPr>
            <w:r w:rsidRPr="009D52D0">
              <w:t>Date approved</w:t>
            </w:r>
          </w:p>
        </w:tc>
        <w:tc>
          <w:tcPr>
            <w:tcW w:w="1817" w:type="dxa"/>
          </w:tcPr>
          <w:p w14:paraId="7024BC64" w14:textId="0843D6DF" w:rsidR="00422B69" w:rsidRPr="009D52D0" w:rsidRDefault="00E1736E" w:rsidP="00AD1300">
            <w:pPr>
              <w:pStyle w:val="Tableoutcomeshead"/>
            </w:pPr>
            <w:r>
              <w:t>New/</w:t>
            </w:r>
            <w:r w:rsidR="00422B69" w:rsidRPr="009D52D0">
              <w:t>Major/</w:t>
            </w:r>
            <w:r w:rsidR="00D2324C">
              <w:t>M</w:t>
            </w:r>
            <w:r w:rsidR="00422B69" w:rsidRPr="009D52D0">
              <w:t>inor revision</w:t>
            </w:r>
          </w:p>
        </w:tc>
        <w:tc>
          <w:tcPr>
            <w:tcW w:w="2256" w:type="dxa"/>
          </w:tcPr>
          <w:p w14:paraId="4C5C2D42" w14:textId="40DC1BDF" w:rsidR="00422B69" w:rsidRPr="009D52D0" w:rsidRDefault="00422B69" w:rsidP="00AD1300">
            <w:pPr>
              <w:pStyle w:val="Tableoutcomeshead"/>
            </w:pPr>
            <w:r w:rsidRPr="009D52D0">
              <w:t>Start date of</w:t>
            </w:r>
            <w:r w:rsidR="00710647" w:rsidRPr="009D52D0">
              <w:t xml:space="preserve"> delivery of </w:t>
            </w:r>
            <w:r w:rsidR="00E1736E">
              <w:t>(</w:t>
            </w:r>
            <w:r w:rsidRPr="009D52D0">
              <w:t>revised</w:t>
            </w:r>
            <w:r w:rsidR="00E1736E">
              <w:t>)</w:t>
            </w:r>
            <w:r w:rsidRPr="009D52D0">
              <w:t xml:space="preserve"> version</w:t>
            </w:r>
          </w:p>
        </w:tc>
        <w:tc>
          <w:tcPr>
            <w:tcW w:w="2077" w:type="dxa"/>
          </w:tcPr>
          <w:p w14:paraId="07410A3B" w14:textId="1252D988" w:rsidR="00E1736E" w:rsidRPr="009D52D0" w:rsidRDefault="00422B69" w:rsidP="00D2324C">
            <w:pPr>
              <w:pStyle w:val="Tableoutcomeshead"/>
            </w:pPr>
            <w:r w:rsidRPr="009D52D0">
              <w:t>Section revised</w:t>
            </w:r>
            <w:r w:rsidR="00D2324C">
              <w:t xml:space="preserve"> </w:t>
            </w:r>
            <w:r w:rsidR="00E1736E">
              <w:t>(if applicable)</w:t>
            </w:r>
          </w:p>
        </w:tc>
        <w:tc>
          <w:tcPr>
            <w:tcW w:w="2940" w:type="dxa"/>
          </w:tcPr>
          <w:p w14:paraId="65323753" w14:textId="5224A384" w:rsidR="00422B69" w:rsidRPr="009D52D0" w:rsidRDefault="00422B69" w:rsidP="00AD1300">
            <w:pPr>
              <w:pStyle w:val="Tableoutcomeshead"/>
            </w:pPr>
            <w:r w:rsidRPr="009D52D0">
              <w:t>Impacts PLOs</w:t>
            </w:r>
            <w:r w:rsidR="00694309" w:rsidRPr="009D52D0">
              <w:t xml:space="preserve"> (</w:t>
            </w:r>
            <w:r w:rsidR="001A425B" w:rsidRPr="009D52D0">
              <w:t>Q6</w:t>
            </w:r>
            <w:r w:rsidR="00D2324C">
              <w:t xml:space="preserve"> </w:t>
            </w:r>
            <w:r w:rsidR="001A425B" w:rsidRPr="009D52D0">
              <w:t>&amp;</w:t>
            </w:r>
            <w:r w:rsidR="00D2324C">
              <w:t xml:space="preserve"> </w:t>
            </w:r>
            <w:r w:rsidR="001A425B" w:rsidRPr="009D52D0">
              <w:t>7 cover sheet)</w:t>
            </w:r>
          </w:p>
        </w:tc>
      </w:tr>
      <w:tr w:rsidR="00302082" w:rsidRPr="009D52D0" w14:paraId="29EF87B4" w14:textId="77777777" w:rsidTr="00D2324C">
        <w:trPr>
          <w:trHeight w:val="305"/>
        </w:trPr>
        <w:tc>
          <w:tcPr>
            <w:tcW w:w="1592" w:type="dxa"/>
          </w:tcPr>
          <w:p w14:paraId="4474539E" w14:textId="327F2150" w:rsidR="00422B69" w:rsidRPr="009D52D0" w:rsidRDefault="00E04C39" w:rsidP="00D2324C">
            <w:pPr>
              <w:pStyle w:val="Tabledivuseonly"/>
            </w:pPr>
            <w:r>
              <w:t>13.11.22</w:t>
            </w:r>
          </w:p>
        </w:tc>
        <w:tc>
          <w:tcPr>
            <w:tcW w:w="1817" w:type="dxa"/>
          </w:tcPr>
          <w:p w14:paraId="3DB8B056" w14:textId="795C76A9" w:rsidR="00422B69" w:rsidRPr="009D52D0" w:rsidRDefault="00196289" w:rsidP="00D2324C">
            <w:pPr>
              <w:pStyle w:val="Tabledivuseonly"/>
            </w:pPr>
            <w:r>
              <w:t>Minor</w:t>
            </w:r>
          </w:p>
        </w:tc>
        <w:tc>
          <w:tcPr>
            <w:tcW w:w="2256" w:type="dxa"/>
          </w:tcPr>
          <w:p w14:paraId="7151A835" w14:textId="2E5A8905" w:rsidR="00422B69" w:rsidRPr="009D52D0" w:rsidRDefault="00196289" w:rsidP="00D2324C">
            <w:pPr>
              <w:pStyle w:val="Tabledivuseonly"/>
            </w:pPr>
            <w:r>
              <w:t>September 2023</w:t>
            </w:r>
          </w:p>
        </w:tc>
        <w:tc>
          <w:tcPr>
            <w:tcW w:w="2077" w:type="dxa"/>
          </w:tcPr>
          <w:p w14:paraId="64AEF8B4" w14:textId="7FD98D9F" w:rsidR="00422B69" w:rsidRPr="009D52D0" w:rsidRDefault="001C13A9" w:rsidP="00D2324C">
            <w:pPr>
              <w:pStyle w:val="Tabledivuseonly"/>
            </w:pPr>
            <w:r>
              <w:t>9, 13, 14</w:t>
            </w:r>
          </w:p>
        </w:tc>
        <w:tc>
          <w:tcPr>
            <w:tcW w:w="2940" w:type="dxa"/>
          </w:tcPr>
          <w:p w14:paraId="2788108C" w14:textId="77777777" w:rsidR="00422B69" w:rsidRPr="009D52D0" w:rsidRDefault="00422B69" w:rsidP="00D2324C">
            <w:pPr>
              <w:pStyle w:val="Tabledivuseonly"/>
            </w:pPr>
          </w:p>
        </w:tc>
      </w:tr>
      <w:tr w:rsidR="00302082" w:rsidRPr="009D52D0" w14:paraId="1EAC1207" w14:textId="77777777" w:rsidTr="00D2324C">
        <w:trPr>
          <w:trHeight w:val="305"/>
        </w:trPr>
        <w:tc>
          <w:tcPr>
            <w:tcW w:w="1592" w:type="dxa"/>
          </w:tcPr>
          <w:p w14:paraId="6535CABF" w14:textId="77777777" w:rsidR="00422B69" w:rsidRPr="009D52D0" w:rsidRDefault="00422B69" w:rsidP="00D2324C">
            <w:pPr>
              <w:pStyle w:val="Tabledivuseonly"/>
            </w:pPr>
          </w:p>
        </w:tc>
        <w:tc>
          <w:tcPr>
            <w:tcW w:w="1817" w:type="dxa"/>
          </w:tcPr>
          <w:p w14:paraId="5BAFF0BB" w14:textId="77777777" w:rsidR="00422B69" w:rsidRPr="009D52D0" w:rsidRDefault="00422B69" w:rsidP="00D2324C">
            <w:pPr>
              <w:pStyle w:val="Tabledivuseonly"/>
            </w:pPr>
          </w:p>
        </w:tc>
        <w:tc>
          <w:tcPr>
            <w:tcW w:w="2256" w:type="dxa"/>
          </w:tcPr>
          <w:p w14:paraId="07B30CA1" w14:textId="77777777" w:rsidR="00422B69" w:rsidRPr="009D52D0" w:rsidRDefault="00422B69" w:rsidP="00D2324C">
            <w:pPr>
              <w:pStyle w:val="Tabledivuseonly"/>
            </w:pPr>
          </w:p>
        </w:tc>
        <w:tc>
          <w:tcPr>
            <w:tcW w:w="2077" w:type="dxa"/>
          </w:tcPr>
          <w:p w14:paraId="7AF83608" w14:textId="77777777" w:rsidR="00422B69" w:rsidRPr="009D52D0" w:rsidRDefault="00422B69" w:rsidP="00D2324C">
            <w:pPr>
              <w:pStyle w:val="Tabledivuseonly"/>
            </w:pPr>
          </w:p>
        </w:tc>
        <w:tc>
          <w:tcPr>
            <w:tcW w:w="2940" w:type="dxa"/>
          </w:tcPr>
          <w:p w14:paraId="1F3DBDEE" w14:textId="77777777" w:rsidR="00422B69" w:rsidRPr="009D52D0" w:rsidRDefault="00422B69" w:rsidP="00D2324C">
            <w:pPr>
              <w:pStyle w:val="Tabledivuseonly"/>
            </w:pPr>
          </w:p>
        </w:tc>
      </w:tr>
    </w:tbl>
    <w:p w14:paraId="4A3C63B8" w14:textId="5551D769" w:rsidR="00D83563" w:rsidRDefault="00D83563" w:rsidP="009D52D0">
      <w:pPr>
        <w:spacing w:after="120" w:line="240" w:lineRule="auto"/>
        <w:ind w:right="543"/>
        <w:rPr>
          <w:rFonts w:ascii="Arial" w:hAnsi="Arial" w:cs="Arial"/>
          <w:sz w:val="24"/>
          <w:szCs w:val="24"/>
        </w:rPr>
      </w:pPr>
    </w:p>
    <w:bookmarkEnd w:id="12"/>
    <w:p w14:paraId="3FC1C058" w14:textId="06FCCAB6" w:rsidR="00FC217A" w:rsidRP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AB6709">
      <w:headerReference w:type="default" r:id="rId8"/>
      <w:footerReference w:type="default" r:id="rId9"/>
      <w:headerReference w:type="first" r:id="rId10"/>
      <w:footerReference w:type="first" r:id="rId11"/>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0812809B" w14:textId="5BDDEC6F" w:rsidR="004455F2" w:rsidRDefault="004455F2" w:rsidP="00AB6709">
        <w:pPr>
          <w:pStyle w:val="Footer"/>
          <w:spacing w:before="120" w:after="120"/>
          <w:jc w:val="center"/>
          <w:rPr>
            <w:noProof/>
          </w:rPr>
        </w:pPr>
        <w:r>
          <w:fldChar w:fldCharType="begin"/>
        </w:r>
        <w:r>
          <w:instrText xml:space="preserve"> PAGE   \* MERGEFORMAT </w:instrText>
        </w:r>
        <w:r>
          <w:fldChar w:fldCharType="separate"/>
        </w:r>
        <w:r>
          <w:t>1</w:t>
        </w:r>
        <w:r>
          <w:rPr>
            <w:noProof/>
          </w:rPr>
          <w:fldChar w:fldCharType="end"/>
        </w:r>
      </w:p>
    </w:sdtContent>
  </w:sdt>
  <w:p w14:paraId="26569854" w14:textId="0511C5BC" w:rsidR="008B2543" w:rsidRPr="007B7724" w:rsidRDefault="004455F2" w:rsidP="00AB6709">
    <w:pPr>
      <w:pStyle w:val="Footer"/>
      <w:ind w:right="-329"/>
      <w:rPr>
        <w:rFonts w:ascii="Arial" w:hAnsi="Arial"/>
        <w:sz w:val="18"/>
      </w:rPr>
    </w:pPr>
    <w:r w:rsidRPr="007B7724">
      <w:rPr>
        <w:rFonts w:ascii="Arial" w:hAnsi="Arial"/>
        <w:sz w:val="18"/>
      </w:rPr>
      <w:t>Module Specification</w:t>
    </w:r>
    <w:r>
      <w:rPr>
        <w:rFonts w:ascii="Arial" w:hAnsi="Arial"/>
        <w:sz w:val="18"/>
      </w:rPr>
      <w:t>:</w:t>
    </w:r>
    <w:r w:rsidRPr="007B7724">
      <w:rPr>
        <w:rFonts w:ascii="Arial" w:hAnsi="Arial"/>
        <w:sz w:val="18"/>
      </w:rPr>
      <w:t xml:space="preserve"> </w:t>
    </w:r>
    <w:r w:rsidR="00F037BA" w:rsidRPr="00F037BA">
      <w:rPr>
        <w:rFonts w:ascii="Arial" w:hAnsi="Arial"/>
        <w:sz w:val="18"/>
      </w:rPr>
      <w:t>ECON8820 Topics in Advanced Macroeconomics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B016DD5" w14:textId="77777777" w:rsidR="004455F2" w:rsidRDefault="00EB41D1" w:rsidP="00EB41D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p w14:paraId="3F1AF40E" w14:textId="5D1CF575" w:rsidR="00EB41D1" w:rsidRDefault="007F693E" w:rsidP="00EB41D1">
        <w:pPr>
          <w:pStyle w:val="Footer"/>
          <w:jc w:val="center"/>
        </w:pPr>
      </w:p>
    </w:sdtContent>
  </w:sdt>
  <w:p w14:paraId="24F79DDC" w14:textId="2D5CE493" w:rsidR="00F17B94" w:rsidRPr="004455F2" w:rsidRDefault="00F037BA" w:rsidP="004455F2">
    <w:pPr>
      <w:pStyle w:val="Footer"/>
      <w:spacing w:after="120"/>
      <w:ind w:right="-330"/>
      <w:rPr>
        <w:rFonts w:ascii="Arial" w:hAnsi="Arial"/>
        <w:sz w:val="18"/>
      </w:rPr>
    </w:pPr>
    <w:r w:rsidRPr="007B7724">
      <w:rPr>
        <w:rFonts w:ascii="Arial" w:hAnsi="Arial"/>
        <w:sz w:val="18"/>
      </w:rPr>
      <w:t>Module Specification</w:t>
    </w:r>
    <w:r>
      <w:rPr>
        <w:rFonts w:ascii="Arial" w:hAnsi="Arial"/>
        <w:sz w:val="18"/>
      </w:rPr>
      <w:t>:</w:t>
    </w:r>
    <w:r w:rsidRPr="007B7724">
      <w:rPr>
        <w:rFonts w:ascii="Arial" w:hAnsi="Arial"/>
        <w:sz w:val="18"/>
      </w:rPr>
      <w:t xml:space="preserve"> </w:t>
    </w:r>
    <w:r w:rsidRPr="00F037BA">
      <w:rPr>
        <w:rFonts w:ascii="Arial" w:hAnsi="Arial"/>
        <w:sz w:val="18"/>
      </w:rPr>
      <w:t>ECON8820 Topics in Advanced Macroeconomics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3EFB59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5C58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9CDB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E0DE358A"/>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7925FA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08CE18E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F3B6365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1CDED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0"/>
  </w:num>
  <w:num w:numId="6" w16cid:durableId="1000423939">
    <w:abstractNumId w:val="17"/>
  </w:num>
  <w:num w:numId="7" w16cid:durableId="1583754193">
    <w:abstractNumId w:val="22"/>
  </w:num>
  <w:num w:numId="8" w16cid:durableId="1800294742">
    <w:abstractNumId w:val="19"/>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8"/>
  </w:num>
  <w:num w:numId="22" w16cid:durableId="1647247933">
    <w:abstractNumId w:val="21"/>
  </w:num>
  <w:num w:numId="23" w16cid:durableId="598366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502B"/>
    <w:rsid w:val="00096778"/>
    <w:rsid w:val="00096DA4"/>
    <w:rsid w:val="000A0E79"/>
    <w:rsid w:val="000B128D"/>
    <w:rsid w:val="000B71F7"/>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2BB"/>
    <w:rsid w:val="00196289"/>
    <w:rsid w:val="00196C6A"/>
    <w:rsid w:val="0019787E"/>
    <w:rsid w:val="001A425B"/>
    <w:rsid w:val="001A7762"/>
    <w:rsid w:val="001B1B28"/>
    <w:rsid w:val="001B27FB"/>
    <w:rsid w:val="001C13A9"/>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64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999"/>
    <w:rsid w:val="003D4A1C"/>
    <w:rsid w:val="003D7AA0"/>
    <w:rsid w:val="003E1FF7"/>
    <w:rsid w:val="003E311D"/>
    <w:rsid w:val="003F31C5"/>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54B"/>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6225"/>
    <w:rsid w:val="00727780"/>
    <w:rsid w:val="0073792C"/>
    <w:rsid w:val="00754069"/>
    <w:rsid w:val="00765ED0"/>
    <w:rsid w:val="007667DF"/>
    <w:rsid w:val="00767CDC"/>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7F693E"/>
    <w:rsid w:val="008029AF"/>
    <w:rsid w:val="00802FFA"/>
    <w:rsid w:val="008102E5"/>
    <w:rsid w:val="008111B4"/>
    <w:rsid w:val="008133F0"/>
    <w:rsid w:val="0081349D"/>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1A4E"/>
    <w:rsid w:val="008B2543"/>
    <w:rsid w:val="008B4B6E"/>
    <w:rsid w:val="008D4447"/>
    <w:rsid w:val="008D7401"/>
    <w:rsid w:val="008F5AA7"/>
    <w:rsid w:val="00903DF6"/>
    <w:rsid w:val="00921CF6"/>
    <w:rsid w:val="00922E9E"/>
    <w:rsid w:val="009233A1"/>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880"/>
    <w:rsid w:val="00AB6709"/>
    <w:rsid w:val="00AC7501"/>
    <w:rsid w:val="00AD1300"/>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0DEB"/>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0C14"/>
    <w:rsid w:val="00C729D7"/>
    <w:rsid w:val="00C83354"/>
    <w:rsid w:val="00C84004"/>
    <w:rsid w:val="00C843F6"/>
    <w:rsid w:val="00C84507"/>
    <w:rsid w:val="00C862C7"/>
    <w:rsid w:val="00C866AE"/>
    <w:rsid w:val="00CA3254"/>
    <w:rsid w:val="00CB11CE"/>
    <w:rsid w:val="00CC1CD5"/>
    <w:rsid w:val="00CC25A2"/>
    <w:rsid w:val="00CD7F07"/>
    <w:rsid w:val="00CE04F3"/>
    <w:rsid w:val="00CE12D8"/>
    <w:rsid w:val="00CE4574"/>
    <w:rsid w:val="00CE70E6"/>
    <w:rsid w:val="00CF0BCA"/>
    <w:rsid w:val="00CF2E1E"/>
    <w:rsid w:val="00D02E99"/>
    <w:rsid w:val="00D13357"/>
    <w:rsid w:val="00D13A13"/>
    <w:rsid w:val="00D2324C"/>
    <w:rsid w:val="00D2689A"/>
    <w:rsid w:val="00D65506"/>
    <w:rsid w:val="00D773CF"/>
    <w:rsid w:val="00D83563"/>
    <w:rsid w:val="00D8448F"/>
    <w:rsid w:val="00DA64B6"/>
    <w:rsid w:val="00DB2B91"/>
    <w:rsid w:val="00DB5C9D"/>
    <w:rsid w:val="00DC490D"/>
    <w:rsid w:val="00DD02E6"/>
    <w:rsid w:val="00DD2E74"/>
    <w:rsid w:val="00DF665B"/>
    <w:rsid w:val="00E0152A"/>
    <w:rsid w:val="00E03394"/>
    <w:rsid w:val="00E04C39"/>
    <w:rsid w:val="00E066E5"/>
    <w:rsid w:val="00E1736E"/>
    <w:rsid w:val="00E21923"/>
    <w:rsid w:val="00E22F03"/>
    <w:rsid w:val="00E233C1"/>
    <w:rsid w:val="00E51404"/>
    <w:rsid w:val="00E574C9"/>
    <w:rsid w:val="00E610DE"/>
    <w:rsid w:val="00E66167"/>
    <w:rsid w:val="00E71F2F"/>
    <w:rsid w:val="00E77786"/>
    <w:rsid w:val="00E806FB"/>
    <w:rsid w:val="00EB0365"/>
    <w:rsid w:val="00EB12F3"/>
    <w:rsid w:val="00EB1C2D"/>
    <w:rsid w:val="00EB41D1"/>
    <w:rsid w:val="00EC1810"/>
    <w:rsid w:val="00EC3FCC"/>
    <w:rsid w:val="00ED32FF"/>
    <w:rsid w:val="00EF039B"/>
    <w:rsid w:val="00EF4933"/>
    <w:rsid w:val="00EF5044"/>
    <w:rsid w:val="00EF5DCE"/>
    <w:rsid w:val="00F01956"/>
    <w:rsid w:val="00F037BA"/>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D0"/>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AB6709"/>
    <w:pPr>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26225"/>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726225"/>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after="120" w:line="240" w:lineRule="auto"/>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AB6709"/>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line="240" w:lineRule="auto"/>
    </w:pPr>
    <w:rPr>
      <w:rFonts w:ascii="Arial" w:eastAsiaTheme="minorHAnsi" w:hAnsi="Arial" w:cs="Arial"/>
      <w:bCs/>
      <w:lang w:eastAsia="en-US"/>
    </w:rPr>
  </w:style>
  <w:style w:type="paragraph" w:styleId="BodyText">
    <w:name w:val="Body Text"/>
    <w:basedOn w:val="Normal"/>
    <w:link w:val="BodyTextChar"/>
    <w:uiPriority w:val="99"/>
    <w:unhideWhenUsed/>
    <w:rsid w:val="00FF34D0"/>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726225"/>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line="240" w:lineRule="auto"/>
      <w:ind w:left="227" w:hanging="227"/>
    </w:pPr>
    <w:rPr>
      <w:rFonts w:ascii="Arial" w:hAnsi="Arial"/>
      <w:sz w:val="24"/>
    </w:rPr>
  </w:style>
  <w:style w:type="paragraph" w:customStyle="1" w:styleId="Tableoutcomeshead">
    <w:name w:val="Table outcomes head"/>
    <w:basedOn w:val="Normal"/>
    <w:qFormat/>
    <w:rsid w:val="00AD1300"/>
    <w:pPr>
      <w:spacing w:after="120" w:line="240" w:lineRule="auto"/>
    </w:pPr>
    <w:rPr>
      <w:rFonts w:ascii="Arial" w:hAnsi="Arial" w:cs="Arial"/>
      <w:b/>
      <w:sz w:val="20"/>
      <w:szCs w:val="20"/>
    </w:rPr>
  </w:style>
  <w:style w:type="paragraph" w:customStyle="1" w:styleId="Tableoutcomesideheadings">
    <w:name w:val="Table outcome side headings"/>
    <w:basedOn w:val="Normal"/>
    <w:qFormat/>
    <w:rsid w:val="00AD1300"/>
    <w:pPr>
      <w:spacing w:before="60" w:after="60" w:line="240" w:lineRule="auto"/>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line="240" w:lineRule="auto"/>
      <w:jc w:val="center"/>
    </w:pPr>
    <w:rPr>
      <w:rFonts w:ascii="Arial" w:hAnsi="Arial" w:cs="Arial"/>
      <w:sz w:val="20"/>
      <w:szCs w:val="20"/>
    </w:rPr>
  </w:style>
  <w:style w:type="paragraph" w:customStyle="1" w:styleId="Tabledivuseonly">
    <w:name w:val="Table div use only"/>
    <w:basedOn w:val="Normal"/>
    <w:qFormat/>
    <w:rsid w:val="00D2324C"/>
    <w:pPr>
      <w:spacing w:after="120" w:line="240" w:lineRule="auto"/>
    </w:pPr>
    <w:rPr>
      <w:rFonts w:ascii="Arial" w:hAnsi="Arial" w:cs="Arial"/>
      <w:sz w:val="20"/>
      <w:szCs w:val="20"/>
    </w:rPr>
  </w:style>
  <w:style w:type="paragraph" w:styleId="List">
    <w:name w:val="List"/>
    <w:basedOn w:val="Normal"/>
    <w:uiPriority w:val="99"/>
    <w:unhideWhenUsed/>
    <w:rsid w:val="003F31C5"/>
    <w:pPr>
      <w:spacing w:before="120" w:after="120" w:line="240" w:lineRule="auto"/>
      <w:ind w:left="1077"/>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16343355-C4BA-428B-8B13-B5E591ABA6A8}"/>
</file>

<file path=customXml/itemProps3.xml><?xml version="1.0" encoding="utf-8"?>
<ds:datastoreItem xmlns:ds="http://schemas.openxmlformats.org/officeDocument/2006/customXml" ds:itemID="{92622A38-A7AD-4057-82A6-2DD82F1B6EA2}"/>
</file>

<file path=customXml/itemProps4.xml><?xml version="1.0" encoding="utf-8"?>
<ds:datastoreItem xmlns:ds="http://schemas.openxmlformats.org/officeDocument/2006/customXml" ds:itemID="{E8CDA1D0-5919-46C9-A8EC-D8FFBF937A7D}"/>
</file>

<file path=docProps/app.xml><?xml version="1.0" encoding="utf-8"?>
<Properties xmlns="http://schemas.openxmlformats.org/officeDocument/2006/extended-properties" xmlns:vt="http://schemas.openxmlformats.org/officeDocument/2006/docPropsVTypes">
  <Template>Normal</Template>
  <TotalTime>0</TotalTime>
  <Pages>4</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5</cp:revision>
  <cp:lastPrinted>2019-02-26T09:40:00Z</cp:lastPrinted>
  <dcterms:created xsi:type="dcterms:W3CDTF">2022-11-14T11:10:00Z</dcterms:created>
  <dcterms:modified xsi:type="dcterms:W3CDTF">2023-01-16T11:17:00Z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