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40B5126D" w14:textId="2F4F0DBD" w:rsidR="002F5EB8" w:rsidRPr="002F5EB8" w:rsidRDefault="002F5EB8" w:rsidP="002F5EB8">
      <w:pPr>
        <w:rPr>
          <w:rFonts w:ascii="Arial" w:hAnsi="Arial" w:cs="Arial"/>
          <w:sz w:val="24"/>
          <w:szCs w:val="24"/>
          <w:lang w:eastAsia="en-US"/>
        </w:rPr>
      </w:pPr>
      <w:r>
        <w:rPr>
          <w:lang w:eastAsia="en-US"/>
        </w:rPr>
        <w:t xml:space="preserve">     </w:t>
      </w:r>
      <w:r w:rsidR="006A58B1">
        <w:rPr>
          <w:lang w:eastAsia="en-US"/>
        </w:rPr>
        <w:tab/>
      </w:r>
      <w:r>
        <w:rPr>
          <w:rFonts w:ascii="Arial" w:hAnsi="Arial" w:cs="Arial"/>
          <w:sz w:val="24"/>
          <w:szCs w:val="24"/>
          <w:lang w:eastAsia="en-US"/>
        </w:rPr>
        <w:t xml:space="preserve"> ECON8200 Macro and Financial Economics </w:t>
      </w:r>
    </w:p>
    <w:p w14:paraId="71554414" w14:textId="08B83D50"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6CD234E5" w:rsidR="00694B52" w:rsidRPr="002F5EB8" w:rsidRDefault="002F5EB8" w:rsidP="006A58B1">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Human and Social Sciences, School of Economics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57443325" w:rsidR="00B9249B" w:rsidRPr="002F5EB8" w:rsidRDefault="00B9249B" w:rsidP="006A58B1">
      <w:pPr>
        <w:spacing w:after="120" w:line="240" w:lineRule="auto"/>
        <w:ind w:left="284" w:right="544" w:firstLine="284"/>
        <w:jc w:val="both"/>
        <w:rPr>
          <w:rFonts w:ascii="Arial" w:hAnsi="Arial" w:cs="Arial"/>
          <w:i/>
          <w:iCs/>
          <w:sz w:val="28"/>
          <w:szCs w:val="28"/>
        </w:rPr>
      </w:pPr>
      <w:r w:rsidRPr="002F5EB8">
        <w:rPr>
          <w:rFonts w:ascii="Arial" w:hAnsi="Arial" w:cs="Arial"/>
          <w:sz w:val="24"/>
          <w:szCs w:val="24"/>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395F4FB4" w:rsidR="00694B52" w:rsidRPr="002F5EB8" w:rsidRDefault="002F5EB8" w:rsidP="006A58B1">
      <w:pPr>
        <w:spacing w:after="120" w:line="240" w:lineRule="auto"/>
        <w:ind w:left="284" w:right="544" w:firstLine="284"/>
        <w:rPr>
          <w:rFonts w:ascii="Arial" w:hAnsi="Arial" w:cs="Arial"/>
          <w:sz w:val="24"/>
          <w:szCs w:val="24"/>
        </w:rPr>
      </w:pPr>
      <w:r>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7F86D646" w:rsidR="00694B52" w:rsidRPr="002F5EB8" w:rsidRDefault="006A58B1" w:rsidP="006A58B1">
      <w:pPr>
        <w:spacing w:after="120" w:line="240" w:lineRule="auto"/>
        <w:ind w:left="284" w:right="544" w:firstLine="284"/>
        <w:rPr>
          <w:rFonts w:ascii="Arial" w:hAnsi="Arial" w:cs="Arial"/>
          <w:iCs/>
          <w:sz w:val="24"/>
          <w:szCs w:val="24"/>
        </w:rPr>
      </w:pPr>
      <w:r>
        <w:rPr>
          <w:rFonts w:ascii="Arial" w:hAnsi="Arial" w:cs="Arial"/>
          <w:iCs/>
          <w:sz w:val="24"/>
          <w:szCs w:val="24"/>
        </w:rPr>
        <w:t xml:space="preserve">Autumn or </w:t>
      </w:r>
      <w:r w:rsidR="002F5EB8">
        <w:rPr>
          <w:rFonts w:ascii="Arial" w:hAnsi="Arial" w:cs="Arial"/>
          <w:iCs/>
          <w:sz w:val="24"/>
          <w:szCs w:val="24"/>
        </w:rPr>
        <w:t xml:space="preserve">Spring </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5051FFF" w:rsidR="00A91933" w:rsidRPr="00FC2229" w:rsidRDefault="00801B45" w:rsidP="006A58B1">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0F5781" w:rsidR="003D2571" w:rsidRPr="002F5EB8" w:rsidRDefault="003D2571" w:rsidP="006A58B1">
      <w:pPr>
        <w:spacing w:after="120" w:line="240" w:lineRule="auto"/>
        <w:ind w:left="284" w:right="544" w:firstLine="284"/>
        <w:rPr>
          <w:rFonts w:ascii="Arial" w:hAnsi="Arial" w:cs="Arial"/>
          <w:sz w:val="24"/>
          <w:szCs w:val="24"/>
        </w:rPr>
      </w:pPr>
      <w:r w:rsidRPr="002F5EB8">
        <w:rPr>
          <w:rFonts w:ascii="Arial" w:hAnsi="Arial" w:cs="Arial"/>
          <w:sz w:val="24"/>
          <w:szCs w:val="24"/>
        </w:rPr>
        <w:t>Canterbur</w:t>
      </w:r>
      <w:r w:rsidR="002F5EB8" w:rsidRPr="002F5EB8">
        <w:rPr>
          <w:rFonts w:ascii="Arial" w:hAnsi="Arial" w:cs="Arial"/>
          <w:sz w:val="24"/>
          <w:szCs w:val="24"/>
        </w:rPr>
        <w:t>y</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567ED040" w14:textId="59B2A8E4" w:rsidR="002F5EB8" w:rsidRPr="002F5EB8" w:rsidRDefault="002F5EB8" w:rsidP="002F5EB8">
      <w:pPr>
        <w:rPr>
          <w:rFonts w:ascii="Arial" w:hAnsi="Arial" w:cs="Arial"/>
          <w:lang w:eastAsia="en-US"/>
        </w:rPr>
      </w:pPr>
      <w:r>
        <w:rPr>
          <w:lang w:eastAsia="en-US"/>
        </w:rPr>
        <w:t xml:space="preserve"> </w:t>
      </w:r>
      <w:r w:rsidR="006A58B1">
        <w:rPr>
          <w:lang w:eastAsia="en-US"/>
        </w:rPr>
        <w:tab/>
      </w:r>
      <w:r w:rsidRPr="002F5EB8">
        <w:rPr>
          <w:rFonts w:ascii="Arial" w:hAnsi="Arial" w:cs="Arial"/>
          <w:sz w:val="24"/>
          <w:szCs w:val="24"/>
          <w:lang w:eastAsia="en-US"/>
        </w:rPr>
        <w:t xml:space="preserve">ECON8210 Econometric Methods </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7F874045" w:rsidR="00E7202A" w:rsidRPr="002F5EB8" w:rsidRDefault="002F5EB8" w:rsidP="006A58B1">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 xml:space="preserve">MSc Financial Economics </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23451B39" w:rsidR="0014429B" w:rsidRDefault="002F5EB8" w:rsidP="006A58B1">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MSc Economics</w:t>
      </w:r>
    </w:p>
    <w:p w14:paraId="78274817" w14:textId="5E033BD0" w:rsidR="00592BC0" w:rsidRDefault="00592BC0" w:rsidP="006A58B1">
      <w:pPr>
        <w:pStyle w:val="ListParagraph"/>
        <w:spacing w:after="120" w:line="240" w:lineRule="auto"/>
        <w:ind w:left="284" w:right="544" w:firstLine="436"/>
        <w:contextualSpacing w:val="0"/>
        <w:rPr>
          <w:rFonts w:ascii="Arial" w:hAnsi="Arial" w:cs="Arial"/>
          <w:iCs/>
          <w:sz w:val="24"/>
          <w:szCs w:val="24"/>
        </w:rPr>
      </w:pPr>
    </w:p>
    <w:p w14:paraId="43149C25" w14:textId="3D1A92D3" w:rsidR="0033628F" w:rsidRPr="005710D2" w:rsidRDefault="006A58B1" w:rsidP="005710D2">
      <w:pPr>
        <w:pStyle w:val="Heading1"/>
        <w:numPr>
          <w:ilvl w:val="0"/>
          <w:numId w:val="21"/>
        </w:numPr>
        <w:spacing w:before="240" w:after="120"/>
        <w:ind w:left="568" w:hanging="284"/>
        <w:jc w:val="left"/>
        <w:rPr>
          <w:rFonts w:ascii="Arial" w:hAnsi="Arial" w:cs="Arial"/>
        </w:rPr>
      </w:pPr>
      <w:r>
        <w:rPr>
          <w:rFonts w:ascii="Arial" w:hAnsi="Arial" w:cs="Arial"/>
          <w:iCs/>
          <w:szCs w:val="24"/>
        </w:rPr>
        <w:t>MSc Economics and Data Science</w:t>
      </w:r>
      <w:r w:rsidR="005C78F1">
        <w:rPr>
          <w:rFonts w:ascii="Arial" w:hAnsi="Arial" w:cs="Arial"/>
          <w:iCs/>
          <w:szCs w:val="24"/>
        </w:rPr>
        <w:t xml:space="preserve">. </w:t>
      </w:r>
      <w:bookmarkStart w:id="9" w:name="_Toc138355380"/>
      <w:r w:rsidR="0033628F" w:rsidRPr="005710D2">
        <w:rPr>
          <w:rFonts w:ascii="Arial" w:hAnsi="Arial" w:cs="Arial"/>
        </w:rPr>
        <w:t>A synopsis of the curriculum</w:t>
      </w:r>
      <w:bookmarkEnd w:id="9"/>
    </w:p>
    <w:p w14:paraId="08B71A93" w14:textId="6F602BB1" w:rsidR="002F5EB8" w:rsidRPr="002F5EB8" w:rsidRDefault="002F5EB8" w:rsidP="006A58B1">
      <w:pPr>
        <w:spacing w:after="120" w:line="240" w:lineRule="auto"/>
        <w:ind w:left="568" w:right="544"/>
        <w:jc w:val="both"/>
        <w:rPr>
          <w:rFonts w:ascii="Arial" w:hAnsi="Arial" w:cs="Arial"/>
          <w:iCs/>
          <w:sz w:val="24"/>
          <w:szCs w:val="24"/>
        </w:rPr>
      </w:pPr>
      <w:r w:rsidRPr="002F5EB8">
        <w:rPr>
          <w:rFonts w:ascii="Arial" w:hAnsi="Arial" w:cs="Arial"/>
          <w:iCs/>
          <w:sz w:val="24"/>
          <w:szCs w:val="24"/>
        </w:rPr>
        <w:t xml:space="preserve">The module offers a research-oriented introduction to contemporary macro and financial econometrics by linking econometric theory to empirical studies of the macro-economy and financial markets. It introduces models and methods used in central banks and research institutions for policy analysis and forecasting the macroeconomy as well as those used by financial institutions for low-frequency trading, risk assessment and portfolio allocation. It integrates empirical illustrations through the use of computer-based analysis of macroeconomic and financial data using appropriate software. We commence </w:t>
      </w:r>
      <w:r w:rsidRPr="002F5EB8">
        <w:rPr>
          <w:rFonts w:ascii="Arial" w:hAnsi="Arial" w:cs="Arial"/>
          <w:iCs/>
          <w:sz w:val="24"/>
          <w:szCs w:val="24"/>
        </w:rPr>
        <w:lastRenderedPageBreak/>
        <w:t>by providing a comprehensive introduction to stationary and nonstationary stochastic processes as well as the methods and models of univariate time series. We then proceed with modelling and predicting asset prices and returns and their volatility. Finally, we introduce multiple time series techniques for policy analysis and for macro-finance models.</w:t>
      </w:r>
      <w:r w:rsidR="005C78F1">
        <w:rPr>
          <w:rFonts w:ascii="Arial" w:hAnsi="Arial" w:cs="Arial"/>
          <w:iCs/>
          <w:sz w:val="24"/>
          <w:szCs w:val="24"/>
        </w:rPr>
        <w:t xml:space="preserve"> The module contributes to </w:t>
      </w:r>
      <w:r w:rsidR="00860686">
        <w:rPr>
          <w:rFonts w:ascii="Arial" w:hAnsi="Arial" w:cs="Arial"/>
          <w:iCs/>
          <w:sz w:val="24"/>
          <w:szCs w:val="24"/>
        </w:rPr>
        <w:t xml:space="preserve">the </w:t>
      </w:r>
      <w:r w:rsidR="005C78F1">
        <w:rPr>
          <w:rFonts w:ascii="Arial" w:hAnsi="Arial" w:cs="Arial"/>
          <w:iCs/>
          <w:sz w:val="24"/>
          <w:szCs w:val="24"/>
        </w:rPr>
        <w:t>overall course by enabling knowledge on specific problems and policy issues in Financial Economics an</w:t>
      </w:r>
      <w:r w:rsidR="00860686">
        <w:rPr>
          <w:rFonts w:ascii="Arial" w:hAnsi="Arial" w:cs="Arial"/>
          <w:iCs/>
          <w:sz w:val="24"/>
          <w:szCs w:val="24"/>
        </w:rPr>
        <w:t>d</w:t>
      </w:r>
      <w:r w:rsidR="005C78F1">
        <w:rPr>
          <w:rFonts w:ascii="Arial" w:hAnsi="Arial" w:cs="Arial"/>
          <w:iCs/>
          <w:sz w:val="24"/>
          <w:szCs w:val="24"/>
        </w:rPr>
        <w:t xml:space="preserve"> by developing analytical skills specific to Financial Economics. This</w:t>
      </w:r>
      <w:r w:rsidR="00860686">
        <w:rPr>
          <w:rFonts w:ascii="Arial" w:hAnsi="Arial" w:cs="Arial"/>
          <w:iCs/>
          <w:sz w:val="24"/>
          <w:szCs w:val="24"/>
        </w:rPr>
        <w:t xml:space="preserve"> aims to</w:t>
      </w:r>
      <w:r w:rsidR="005C78F1">
        <w:rPr>
          <w:rFonts w:ascii="Arial" w:hAnsi="Arial" w:cs="Arial"/>
          <w:iCs/>
          <w:sz w:val="24"/>
          <w:szCs w:val="24"/>
        </w:rPr>
        <w:t xml:space="preserve"> raise the employability of students in this area.</w:t>
      </w:r>
    </w:p>
    <w:p w14:paraId="70BAA338" w14:textId="52E91CCB" w:rsidR="0033628F" w:rsidRDefault="0033628F" w:rsidP="005710D2">
      <w:pPr>
        <w:spacing w:after="120" w:line="240" w:lineRule="auto"/>
        <w:ind w:left="284" w:right="544"/>
        <w:rPr>
          <w:rFonts w:ascii="Arial" w:hAnsi="Arial" w:cs="Arial"/>
          <w:i/>
          <w:sz w:val="24"/>
          <w:szCs w:val="24"/>
        </w:rPr>
      </w:pPr>
    </w:p>
    <w:p w14:paraId="460F8159" w14:textId="042128B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352F56F8" w:rsidR="005710D2" w:rsidRPr="002F5EB8" w:rsidRDefault="0033628F" w:rsidP="00316E68">
      <w:pPr>
        <w:spacing w:after="120"/>
        <w:ind w:left="284" w:firstLine="284"/>
        <w:rPr>
          <w:rFonts w:ascii="Arial" w:hAnsi="Arial" w:cs="Arial"/>
          <w:sz w:val="24"/>
          <w:szCs w:val="24"/>
        </w:rPr>
      </w:pPr>
      <w:r w:rsidRPr="00636058">
        <w:rPr>
          <w:rFonts w:ascii="Arial" w:hAnsi="Arial" w:cs="Arial"/>
          <w:sz w:val="24"/>
          <w:szCs w:val="24"/>
        </w:rPr>
        <w:t>Private Study</w:t>
      </w:r>
      <w:r>
        <w:rPr>
          <w:rFonts w:ascii="Arial" w:hAnsi="Arial" w:cs="Arial"/>
          <w:sz w:val="24"/>
          <w:szCs w:val="24"/>
        </w:rPr>
        <w:t xml:space="preserve">: </w:t>
      </w:r>
      <w:r w:rsidR="002F5EB8">
        <w:rPr>
          <w:rFonts w:ascii="Arial" w:hAnsi="Arial" w:cs="Arial"/>
          <w:sz w:val="24"/>
          <w:szCs w:val="24"/>
        </w:rPr>
        <w:t>120</w:t>
      </w:r>
    </w:p>
    <w:p w14:paraId="0B50D4F4" w14:textId="396EC30F" w:rsidR="0033628F" w:rsidRPr="005710D2" w:rsidRDefault="0033628F" w:rsidP="00316E68">
      <w:pPr>
        <w:spacing w:after="120"/>
        <w:ind w:left="284" w:firstLine="284"/>
        <w:rPr>
          <w:rFonts w:ascii="Arial" w:hAnsi="Arial" w:cs="Arial"/>
          <w:i/>
          <w:iCs/>
          <w:sz w:val="24"/>
          <w:szCs w:val="24"/>
        </w:rPr>
      </w:pPr>
      <w:r w:rsidRPr="00636058">
        <w:rPr>
          <w:rFonts w:ascii="Arial" w:hAnsi="Arial" w:cs="Arial"/>
          <w:sz w:val="24"/>
          <w:szCs w:val="24"/>
        </w:rPr>
        <w:t>Contact Hours</w:t>
      </w:r>
      <w:r w:rsidR="002F5EB8">
        <w:rPr>
          <w:rFonts w:ascii="Arial" w:hAnsi="Arial" w:cs="Arial"/>
          <w:sz w:val="24"/>
          <w:szCs w:val="24"/>
        </w:rPr>
        <w:t>: 30</w:t>
      </w:r>
    </w:p>
    <w:p w14:paraId="370638D5" w14:textId="1B332BF5" w:rsidR="0033628F" w:rsidRDefault="0033628F" w:rsidP="00316E68">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2F5EB8">
        <w:rPr>
          <w:rFonts w:ascii="Arial" w:hAnsi="Arial" w:cs="Arial"/>
          <w:sz w:val="24"/>
          <w:szCs w:val="24"/>
        </w:rPr>
        <w:tab/>
        <w:t xml:space="preserve">      150 </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4463C1B6" w:rsidR="003D2571" w:rsidRPr="000A42AF" w:rsidRDefault="003D2571" w:rsidP="000A42AF">
      <w:pPr>
        <w:ind w:left="284" w:firstLine="284"/>
        <w:rPr>
          <w:rFonts w:ascii="Arial" w:hAnsi="Arial" w:cs="Arial"/>
          <w:color w:val="000000" w:themeColor="text1"/>
          <w:sz w:val="24"/>
          <w:szCs w:val="24"/>
        </w:rPr>
      </w:pPr>
      <w:r w:rsidRPr="000A42AF">
        <w:rPr>
          <w:rFonts w:ascii="Arial" w:hAnsi="Arial" w:cs="Arial"/>
          <w:color w:val="000000" w:themeColor="text1"/>
          <w:sz w:val="24"/>
          <w:szCs w:val="24"/>
        </w:rPr>
        <w:t>This module will be delivered via lectures and seminars.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256A8AC3" w14:textId="6756CA0F" w:rsidR="008D4447" w:rsidRDefault="002F5EB8" w:rsidP="00316E68">
      <w:pPr>
        <w:tabs>
          <w:tab w:val="left" w:pos="993"/>
        </w:tabs>
        <w:spacing w:after="120" w:line="240" w:lineRule="auto"/>
        <w:ind w:left="709" w:right="543" w:hanging="425"/>
        <w:rPr>
          <w:rFonts w:ascii="Arial" w:hAnsi="Arial" w:cs="Arial"/>
          <w:sz w:val="24"/>
          <w:szCs w:val="24"/>
        </w:rPr>
      </w:pPr>
      <w:r>
        <w:rPr>
          <w:rFonts w:ascii="Arial" w:hAnsi="Arial" w:cs="Arial"/>
          <w:sz w:val="24"/>
          <w:szCs w:val="24"/>
        </w:rPr>
        <w:t xml:space="preserve">12.1 </w:t>
      </w:r>
      <w:r w:rsidRPr="002F5EB8">
        <w:rPr>
          <w:rFonts w:ascii="Arial" w:hAnsi="Arial" w:cs="Arial"/>
          <w:sz w:val="24"/>
          <w:szCs w:val="24"/>
        </w:rPr>
        <w:t>have comprehensive understanding of econometric techniques used with time series data</w:t>
      </w:r>
    </w:p>
    <w:p w14:paraId="19BE957D" w14:textId="38FFF19C" w:rsidR="002F5EB8" w:rsidRDefault="002F5EB8" w:rsidP="00316E68">
      <w:pPr>
        <w:tabs>
          <w:tab w:val="left" w:pos="993"/>
        </w:tabs>
        <w:spacing w:after="120" w:line="240" w:lineRule="auto"/>
        <w:ind w:left="709" w:right="543" w:hanging="425"/>
        <w:rPr>
          <w:rFonts w:ascii="Arial" w:hAnsi="Arial" w:cs="Arial"/>
          <w:sz w:val="24"/>
          <w:szCs w:val="24"/>
        </w:rPr>
      </w:pPr>
      <w:r>
        <w:rPr>
          <w:rFonts w:ascii="Arial" w:hAnsi="Arial" w:cs="Arial"/>
          <w:sz w:val="24"/>
          <w:szCs w:val="24"/>
        </w:rPr>
        <w:t xml:space="preserve">12.2 </w:t>
      </w:r>
      <w:r w:rsidRPr="002F5EB8">
        <w:rPr>
          <w:rFonts w:ascii="Arial" w:hAnsi="Arial" w:cs="Arial"/>
          <w:sz w:val="24"/>
          <w:szCs w:val="24"/>
        </w:rPr>
        <w:t>demonstrate critical assessment in reading and interpretation of empirical macroeconomic research</w:t>
      </w:r>
    </w:p>
    <w:p w14:paraId="5B6DCDC8" w14:textId="5663EAD0" w:rsidR="002F5EB8" w:rsidRDefault="002F5EB8" w:rsidP="005710D2">
      <w:pPr>
        <w:tabs>
          <w:tab w:val="left" w:pos="993"/>
        </w:tabs>
        <w:spacing w:after="120" w:line="240" w:lineRule="auto"/>
        <w:ind w:left="284" w:right="543"/>
        <w:rPr>
          <w:rFonts w:ascii="Arial" w:hAnsi="Arial" w:cs="Arial"/>
          <w:sz w:val="24"/>
          <w:szCs w:val="24"/>
        </w:rPr>
      </w:pPr>
      <w:r>
        <w:rPr>
          <w:rFonts w:ascii="Arial" w:hAnsi="Arial" w:cs="Arial"/>
          <w:sz w:val="24"/>
          <w:szCs w:val="24"/>
        </w:rPr>
        <w:t xml:space="preserve">12.3 </w:t>
      </w:r>
      <w:r w:rsidRPr="002F5EB8">
        <w:rPr>
          <w:rFonts w:ascii="Arial" w:hAnsi="Arial" w:cs="Arial"/>
          <w:sz w:val="24"/>
          <w:szCs w:val="24"/>
        </w:rPr>
        <w:t>be practised in own modelling of economic series using advanced econometric theory</w:t>
      </w:r>
    </w:p>
    <w:p w14:paraId="0E951CBD" w14:textId="6BCBC62C" w:rsidR="00592BC0" w:rsidRDefault="00592BC0" w:rsidP="005710D2">
      <w:pPr>
        <w:tabs>
          <w:tab w:val="left" w:pos="993"/>
        </w:tabs>
        <w:spacing w:after="120" w:line="240" w:lineRule="auto"/>
        <w:ind w:left="284" w:right="543"/>
        <w:rPr>
          <w:rFonts w:ascii="Arial" w:hAnsi="Arial" w:cs="Arial"/>
          <w:sz w:val="24"/>
          <w:szCs w:val="24"/>
        </w:rPr>
      </w:pPr>
      <w:r>
        <w:rPr>
          <w:rFonts w:ascii="Arial" w:hAnsi="Arial" w:cs="Arial"/>
          <w:sz w:val="24"/>
          <w:szCs w:val="24"/>
        </w:rPr>
        <w:t xml:space="preserve">12.4 </w:t>
      </w:r>
      <w:r w:rsidRPr="00592BC0">
        <w:rPr>
          <w:rFonts w:ascii="Arial" w:hAnsi="Arial" w:cs="Arial"/>
          <w:sz w:val="24"/>
          <w:szCs w:val="24"/>
        </w:rPr>
        <w:t>comprehensively understand the role of financial markets in modern economies</w:t>
      </w:r>
    </w:p>
    <w:p w14:paraId="2509128D" w14:textId="61650037" w:rsidR="00592BC0" w:rsidRDefault="00592BC0" w:rsidP="00316E68">
      <w:pPr>
        <w:tabs>
          <w:tab w:val="left" w:pos="993"/>
        </w:tabs>
        <w:spacing w:after="120" w:line="240" w:lineRule="auto"/>
        <w:ind w:left="851" w:right="543" w:hanging="567"/>
        <w:rPr>
          <w:rFonts w:ascii="Arial" w:hAnsi="Arial" w:cs="Arial"/>
          <w:sz w:val="24"/>
          <w:szCs w:val="24"/>
        </w:rPr>
      </w:pPr>
      <w:r>
        <w:rPr>
          <w:rFonts w:ascii="Arial" w:hAnsi="Arial" w:cs="Arial"/>
          <w:sz w:val="24"/>
          <w:szCs w:val="24"/>
        </w:rPr>
        <w:t xml:space="preserve">12.5 </w:t>
      </w:r>
      <w:r w:rsidRPr="00592BC0">
        <w:rPr>
          <w:rFonts w:ascii="Arial" w:hAnsi="Arial" w:cs="Arial"/>
          <w:sz w:val="24"/>
          <w:szCs w:val="24"/>
        </w:rPr>
        <w:t>critically apply financial theories (including Efficient Market Hypothesis and Behavioural Finance)</w:t>
      </w:r>
    </w:p>
    <w:p w14:paraId="2143EEA5" w14:textId="7165BB94" w:rsidR="00592BC0" w:rsidRPr="002F5EB8" w:rsidRDefault="00592BC0" w:rsidP="00316E68">
      <w:pPr>
        <w:tabs>
          <w:tab w:val="left" w:pos="993"/>
        </w:tabs>
        <w:spacing w:after="120" w:line="240" w:lineRule="auto"/>
        <w:ind w:left="709" w:right="543" w:hanging="425"/>
        <w:rPr>
          <w:rFonts w:ascii="Arial" w:hAnsi="Arial" w:cs="Arial"/>
          <w:sz w:val="24"/>
          <w:szCs w:val="24"/>
        </w:rPr>
      </w:pPr>
      <w:r>
        <w:rPr>
          <w:rFonts w:ascii="Arial" w:hAnsi="Arial" w:cs="Arial"/>
          <w:sz w:val="24"/>
          <w:szCs w:val="24"/>
        </w:rPr>
        <w:t xml:space="preserve">12.6 </w:t>
      </w:r>
      <w:r w:rsidRPr="00592BC0">
        <w:rPr>
          <w:rFonts w:ascii="Arial" w:hAnsi="Arial" w:cs="Arial"/>
          <w:sz w:val="24"/>
          <w:szCs w:val="24"/>
        </w:rPr>
        <w:t>have the ability to undertake complex empirical research using statistical software for time series analysis</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54EBC02D" w14:textId="5CE4E336" w:rsidR="008D4447" w:rsidRDefault="00C729D7" w:rsidP="00592BC0">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7C574BBF" w14:textId="741ED5BF" w:rsidR="00592BC0" w:rsidRDefault="00592BC0" w:rsidP="00592BC0">
      <w:pPr>
        <w:ind w:left="284"/>
        <w:rPr>
          <w:rFonts w:ascii="Arial" w:hAnsi="Arial" w:cs="Arial"/>
          <w:sz w:val="24"/>
          <w:szCs w:val="24"/>
        </w:rPr>
      </w:pPr>
      <w:r>
        <w:rPr>
          <w:rFonts w:ascii="Arial" w:hAnsi="Arial" w:cs="Arial"/>
          <w:sz w:val="24"/>
          <w:szCs w:val="24"/>
        </w:rPr>
        <w:t xml:space="preserve">13.1 </w:t>
      </w:r>
      <w:r w:rsidRPr="00592BC0">
        <w:rPr>
          <w:rFonts w:ascii="Arial" w:hAnsi="Arial" w:cs="Arial"/>
          <w:sz w:val="24"/>
          <w:szCs w:val="24"/>
        </w:rPr>
        <w:t>utilise modern computing resources to access and acquire data from relevant sources</w:t>
      </w:r>
    </w:p>
    <w:p w14:paraId="00DF77C8" w14:textId="45407D30" w:rsidR="00592BC0" w:rsidRDefault="00592BC0" w:rsidP="00592BC0">
      <w:pPr>
        <w:ind w:left="284"/>
        <w:rPr>
          <w:rFonts w:ascii="Arial" w:hAnsi="Arial" w:cs="Arial"/>
          <w:sz w:val="24"/>
          <w:szCs w:val="24"/>
        </w:rPr>
      </w:pPr>
      <w:r>
        <w:rPr>
          <w:rFonts w:ascii="Arial" w:hAnsi="Arial" w:cs="Arial"/>
          <w:sz w:val="24"/>
          <w:szCs w:val="24"/>
        </w:rPr>
        <w:t xml:space="preserve">13.2 </w:t>
      </w:r>
      <w:r w:rsidRPr="00592BC0">
        <w:rPr>
          <w:rFonts w:ascii="Arial" w:hAnsi="Arial" w:cs="Arial"/>
          <w:sz w:val="24"/>
          <w:szCs w:val="24"/>
        </w:rPr>
        <w:t>demonstrate enhanced problem-solving skills with complex structures</w:t>
      </w:r>
    </w:p>
    <w:p w14:paraId="2A1A9766" w14:textId="6C76D570" w:rsidR="00592BC0" w:rsidRPr="00592BC0" w:rsidRDefault="00592BC0" w:rsidP="00316E68">
      <w:pPr>
        <w:ind w:left="851" w:hanging="567"/>
        <w:rPr>
          <w:rFonts w:ascii="Arial" w:hAnsi="Arial" w:cs="Arial"/>
          <w:sz w:val="24"/>
          <w:szCs w:val="24"/>
        </w:rPr>
      </w:pPr>
      <w:r>
        <w:rPr>
          <w:rFonts w:ascii="Arial" w:hAnsi="Arial" w:cs="Arial"/>
          <w:sz w:val="24"/>
          <w:szCs w:val="24"/>
        </w:rPr>
        <w:t xml:space="preserve">13.3 </w:t>
      </w:r>
      <w:r w:rsidRPr="00592BC0">
        <w:rPr>
          <w:rFonts w:ascii="Arial" w:hAnsi="Arial" w:cs="Arial"/>
          <w:sz w:val="24"/>
          <w:szCs w:val="24"/>
        </w:rPr>
        <w:t>proficiently communicate and present sophisticated economic and/or financial ideas through short articles and formal reports</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lastRenderedPageBreak/>
        <w:t>Assessment Strategy</w:t>
      </w:r>
      <w:bookmarkEnd w:id="14"/>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7040E90A" w14:textId="3097C1B8" w:rsidR="008D4447" w:rsidRDefault="00592BC0" w:rsidP="000A42AF">
      <w:pPr>
        <w:spacing w:after="120" w:line="240" w:lineRule="auto"/>
        <w:ind w:left="1004" w:right="543" w:firstLine="436"/>
        <w:rPr>
          <w:rFonts w:ascii="Arial" w:hAnsi="Arial" w:cs="Arial"/>
          <w:iCs/>
          <w:sz w:val="24"/>
          <w:szCs w:val="24"/>
        </w:rPr>
      </w:pPr>
      <w:r>
        <w:rPr>
          <w:rFonts w:ascii="Arial" w:hAnsi="Arial" w:cs="Arial"/>
          <w:iCs/>
          <w:sz w:val="24"/>
          <w:szCs w:val="24"/>
        </w:rPr>
        <w:t>Project (2,000 words): 30%</w:t>
      </w:r>
    </w:p>
    <w:p w14:paraId="0404C7DF" w14:textId="5779062F" w:rsidR="00592BC0" w:rsidRDefault="00592BC0" w:rsidP="000A42AF">
      <w:pPr>
        <w:spacing w:after="120" w:line="240" w:lineRule="auto"/>
        <w:ind w:left="1004" w:right="543" w:firstLine="436"/>
        <w:rPr>
          <w:rFonts w:ascii="Arial" w:hAnsi="Arial" w:cs="Arial"/>
          <w:iCs/>
          <w:sz w:val="24"/>
          <w:szCs w:val="24"/>
        </w:rPr>
      </w:pPr>
      <w:r>
        <w:rPr>
          <w:rFonts w:ascii="Arial" w:hAnsi="Arial" w:cs="Arial"/>
          <w:iCs/>
          <w:sz w:val="24"/>
          <w:szCs w:val="24"/>
        </w:rPr>
        <w:t>Examination (2 hours): 70</w:t>
      </w:r>
      <w:r w:rsidR="000A42AF">
        <w:rPr>
          <w:rFonts w:ascii="Arial" w:hAnsi="Arial" w:cs="Arial"/>
          <w:iCs/>
          <w:sz w:val="24"/>
          <w:szCs w:val="24"/>
        </w:rPr>
        <w:t>%</w:t>
      </w:r>
      <w:r>
        <w:rPr>
          <w:rFonts w:ascii="Arial" w:hAnsi="Arial" w:cs="Arial"/>
          <w:iCs/>
          <w:sz w:val="24"/>
          <w:szCs w:val="24"/>
        </w:rPr>
        <w:t xml:space="preserve"> </w:t>
      </w:r>
    </w:p>
    <w:p w14:paraId="1B17CBFA" w14:textId="405B7FF1"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1148245C" w14:textId="306196F8" w:rsidR="0060364A" w:rsidRPr="000A42AF" w:rsidRDefault="0060364A" w:rsidP="000A42AF">
      <w:pPr>
        <w:pStyle w:val="ListParagraph"/>
        <w:tabs>
          <w:tab w:val="left" w:pos="993"/>
          <w:tab w:val="left" w:pos="1134"/>
        </w:tabs>
        <w:spacing w:before="240" w:after="120"/>
        <w:ind w:left="993"/>
        <w:contextualSpacing w:val="0"/>
        <w:rPr>
          <w:rFonts w:ascii="Arial" w:hAnsi="Arial" w:cs="Arial"/>
          <w:sz w:val="24"/>
          <w:szCs w:val="24"/>
        </w:rPr>
      </w:pPr>
      <w:r w:rsidRPr="000A42AF">
        <w:rPr>
          <w:rFonts w:ascii="Arial" w:hAnsi="Arial" w:cs="Arial"/>
          <w:sz w:val="24"/>
          <w:szCs w:val="24"/>
        </w:rPr>
        <w:t>The Project show</w:t>
      </w:r>
      <w:r w:rsidR="00860686">
        <w:rPr>
          <w:rFonts w:ascii="Arial" w:hAnsi="Arial" w:cs="Arial"/>
          <w:sz w:val="24"/>
          <w:szCs w:val="24"/>
        </w:rPr>
        <w:t>s</w:t>
      </w:r>
      <w:r w:rsidRPr="000A42AF">
        <w:rPr>
          <w:rFonts w:ascii="Arial" w:hAnsi="Arial" w:cs="Arial"/>
          <w:sz w:val="24"/>
          <w:szCs w:val="24"/>
        </w:rPr>
        <w:t xml:space="preserve"> if the student is performing well in achieving the learning outcome</w:t>
      </w:r>
      <w:r w:rsidR="00860686">
        <w:rPr>
          <w:rFonts w:ascii="Arial" w:hAnsi="Arial" w:cs="Arial"/>
          <w:sz w:val="24"/>
          <w:szCs w:val="24"/>
        </w:rPr>
        <w:t>s</w:t>
      </w:r>
      <w:r w:rsidRPr="000A42AF">
        <w:rPr>
          <w:rFonts w:ascii="Arial" w:hAnsi="Arial" w:cs="Arial"/>
          <w:sz w:val="24"/>
          <w:szCs w:val="24"/>
        </w:rPr>
        <w:t xml:space="preserve"> and the feedback received on it will help them improve so that they receive their full potential in the exam. Both assessment methods will ensure that the learning outcomes of the course specification are achieved.</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2EA941FC" w:rsidR="0033628F" w:rsidRPr="00592BC0" w:rsidRDefault="00592BC0" w:rsidP="000A42AF">
      <w:pPr>
        <w:spacing w:after="120" w:line="240" w:lineRule="auto"/>
        <w:ind w:left="557" w:right="544" w:firstLine="436"/>
        <w:rPr>
          <w:rFonts w:ascii="Arial" w:hAnsi="Arial" w:cs="Arial"/>
          <w:iCs/>
          <w:sz w:val="24"/>
          <w:szCs w:val="24"/>
        </w:rPr>
      </w:pPr>
      <w:r>
        <w:rPr>
          <w:rFonts w:ascii="Arial" w:hAnsi="Arial" w:cs="Arial"/>
          <w:iCs/>
          <w:sz w:val="24"/>
          <w:szCs w:val="24"/>
        </w:rPr>
        <w:t xml:space="preserve">Like-for-Like </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05E5CD04" w14:textId="46CE3D52" w:rsidR="0033628F" w:rsidRPr="00801B45" w:rsidRDefault="0033628F" w:rsidP="00316E68">
      <w:pPr>
        <w:ind w:left="568"/>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592BC0" w:rsidRPr="009D52D0" w14:paraId="52624BCE" w14:textId="77777777" w:rsidTr="00592BC0">
        <w:trPr>
          <w:cantSplit/>
          <w:tblHeader/>
        </w:trPr>
        <w:tc>
          <w:tcPr>
            <w:tcW w:w="2126" w:type="dxa"/>
            <w:shd w:val="clear" w:color="auto" w:fill="D9D9D9" w:themeFill="background1" w:themeFillShade="D9"/>
          </w:tcPr>
          <w:p w14:paraId="2672BD5B" w14:textId="77777777" w:rsidR="00592BC0" w:rsidRPr="009D52D0" w:rsidRDefault="00592BC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592BC0" w:rsidRPr="009D52D0" w:rsidRDefault="00592BC0"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592BC0" w:rsidRPr="009D52D0" w:rsidRDefault="00592BC0"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592BC0" w:rsidRPr="009D52D0" w:rsidRDefault="00592BC0"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592BC0" w:rsidRPr="009D52D0" w:rsidRDefault="00592BC0"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592BC0" w:rsidRPr="009D52D0" w:rsidRDefault="00592BC0" w:rsidP="00AA629F">
            <w:pPr>
              <w:spacing w:after="120"/>
              <w:ind w:right="-331"/>
              <w:rPr>
                <w:rFonts w:ascii="Arial" w:hAnsi="Arial" w:cs="Arial"/>
                <w:sz w:val="20"/>
                <w:szCs w:val="20"/>
              </w:rPr>
            </w:pPr>
            <w:r>
              <w:rPr>
                <w:rFonts w:ascii="Arial" w:hAnsi="Arial" w:cs="Arial"/>
                <w:sz w:val="20"/>
                <w:szCs w:val="20"/>
              </w:rPr>
              <w:t>12.5</w:t>
            </w:r>
          </w:p>
        </w:tc>
        <w:tc>
          <w:tcPr>
            <w:tcW w:w="567" w:type="dxa"/>
          </w:tcPr>
          <w:p w14:paraId="46A6BB8E" w14:textId="0A3E70F2" w:rsidR="00592BC0" w:rsidRDefault="00592BC0" w:rsidP="00AA629F">
            <w:pPr>
              <w:spacing w:after="120"/>
              <w:ind w:right="-330"/>
              <w:rPr>
                <w:rFonts w:ascii="Arial" w:hAnsi="Arial" w:cs="Arial"/>
                <w:sz w:val="20"/>
                <w:szCs w:val="20"/>
              </w:rPr>
            </w:pPr>
            <w:r>
              <w:rPr>
                <w:rFonts w:ascii="Arial" w:hAnsi="Arial" w:cs="Arial"/>
                <w:sz w:val="20"/>
                <w:szCs w:val="20"/>
              </w:rPr>
              <w:t>12.6</w:t>
            </w:r>
          </w:p>
        </w:tc>
        <w:tc>
          <w:tcPr>
            <w:tcW w:w="567" w:type="dxa"/>
          </w:tcPr>
          <w:p w14:paraId="66BB448C" w14:textId="33E72C99" w:rsidR="00592BC0" w:rsidRPr="009D52D0" w:rsidRDefault="00592BC0"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592BC0" w:rsidRPr="009D52D0" w:rsidRDefault="00592BC0"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592BC0" w:rsidRPr="009D52D0" w:rsidRDefault="00592BC0" w:rsidP="00AA629F">
            <w:pPr>
              <w:spacing w:after="120"/>
              <w:ind w:right="-476"/>
              <w:rPr>
                <w:rFonts w:ascii="Arial" w:hAnsi="Arial" w:cs="Arial"/>
                <w:sz w:val="20"/>
                <w:szCs w:val="20"/>
              </w:rPr>
            </w:pPr>
            <w:r>
              <w:rPr>
                <w:rFonts w:ascii="Arial" w:hAnsi="Arial" w:cs="Arial"/>
                <w:sz w:val="20"/>
                <w:szCs w:val="20"/>
              </w:rPr>
              <w:t>13.3</w:t>
            </w:r>
          </w:p>
        </w:tc>
      </w:tr>
      <w:tr w:rsidR="00592BC0" w:rsidRPr="009D52D0" w14:paraId="49C2FF92" w14:textId="77777777" w:rsidTr="00FB4D77">
        <w:tc>
          <w:tcPr>
            <w:tcW w:w="2126" w:type="dxa"/>
          </w:tcPr>
          <w:p w14:paraId="2002F08F" w14:textId="429249E2" w:rsidR="00592BC0" w:rsidRPr="00592BC0" w:rsidRDefault="00592BC0" w:rsidP="00592BC0">
            <w:pPr>
              <w:spacing w:after="120"/>
              <w:ind w:right="543"/>
              <w:rPr>
                <w:rFonts w:ascii="Arial" w:hAnsi="Arial" w:cs="Arial"/>
                <w:bCs/>
                <w:i/>
                <w:iCs/>
                <w:sz w:val="20"/>
                <w:szCs w:val="20"/>
              </w:rPr>
            </w:pPr>
            <w:r w:rsidRPr="00592BC0">
              <w:rPr>
                <w:rFonts w:ascii="Arial" w:hAnsi="Arial" w:cs="Arial"/>
                <w:bCs/>
                <w:i/>
                <w:iCs/>
                <w:sz w:val="20"/>
                <w:szCs w:val="20"/>
              </w:rPr>
              <w:t>Lectures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D365CF" w14:textId="0A15CB07"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F57117" w14:textId="011A8FBB"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0076B7" w14:textId="7308B7A5"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D731E3" w14:textId="307A366C"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A1780E" w14:textId="5B868774"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BD4A27" w14:textId="53074C26"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877979" w14:textId="5A0133EE"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4BCCE9" w14:textId="7B322167"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00B1BB" w14:textId="4D38547E"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r>
      <w:tr w:rsidR="00592BC0" w:rsidRPr="009D52D0" w14:paraId="4E1FD3A0" w14:textId="77777777" w:rsidTr="00FB4D77">
        <w:tc>
          <w:tcPr>
            <w:tcW w:w="2126" w:type="dxa"/>
          </w:tcPr>
          <w:p w14:paraId="58D361A0" w14:textId="36B9D1C3" w:rsidR="00592BC0" w:rsidRPr="009D52D0" w:rsidRDefault="00592BC0" w:rsidP="00592BC0">
            <w:pPr>
              <w:spacing w:after="120"/>
              <w:ind w:right="543"/>
              <w:rPr>
                <w:rFonts w:ascii="Arial" w:hAnsi="Arial" w:cs="Arial"/>
                <w:i/>
                <w:sz w:val="20"/>
                <w:szCs w:val="20"/>
              </w:rPr>
            </w:pPr>
            <w:r>
              <w:rPr>
                <w:rFonts w:ascii="Arial" w:hAnsi="Arial" w:cs="Arial"/>
                <w:i/>
                <w:sz w:val="20"/>
                <w:szCs w:val="20"/>
              </w:rPr>
              <w:t>Seminars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550BF2" w14:textId="050E4B28"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B80E12" w14:textId="1065E7CB"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008322" w14:textId="307A1B4F"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B38AD7" w14:textId="577660E4"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E22BA0" w14:textId="736FF7B2"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A1F81F" w14:textId="297E64F2"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B08AF1" w14:textId="70F3665C"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CF1604" w14:textId="44AADE71"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8C88D2" w14:textId="6A247B2D"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r>
      <w:tr w:rsidR="00592BC0" w:rsidRPr="009D52D0" w14:paraId="5781F673" w14:textId="77777777" w:rsidTr="00FB4D77">
        <w:tc>
          <w:tcPr>
            <w:tcW w:w="2126" w:type="dxa"/>
          </w:tcPr>
          <w:p w14:paraId="360673FF" w14:textId="78026377" w:rsidR="00592BC0" w:rsidRPr="009D52D0" w:rsidRDefault="00592BC0" w:rsidP="00592BC0">
            <w:pPr>
              <w:spacing w:after="120"/>
              <w:ind w:right="543"/>
              <w:rPr>
                <w:rFonts w:ascii="Arial" w:hAnsi="Arial" w:cs="Arial"/>
                <w:i/>
                <w:sz w:val="20"/>
                <w:szCs w:val="20"/>
              </w:rPr>
            </w:pPr>
            <w:r>
              <w:rPr>
                <w:rFonts w:ascii="Arial" w:hAnsi="Arial" w:cs="Arial"/>
                <w:i/>
                <w:sz w:val="20"/>
                <w:szCs w:val="20"/>
              </w:rPr>
              <w:t xml:space="preserve">Computing Classes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9CD36E" w14:textId="14965D4B"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67FBFB" w14:textId="6785C7F5"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3A7792" w14:textId="1254E74F"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09D608" w14:textId="5E3A8B5A"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64E160" w14:textId="0700EABE"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7D0DA7" w14:textId="493A35D8"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26EC14" w14:textId="5930697F"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3B8AB1" w14:textId="314C18A9"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447076" w14:textId="4F5AD7F8"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r>
      <w:tr w:rsidR="00592BC0" w:rsidRPr="009D52D0" w14:paraId="6E8E6B26" w14:textId="77777777" w:rsidTr="00FB4D77">
        <w:tc>
          <w:tcPr>
            <w:tcW w:w="2126" w:type="dxa"/>
          </w:tcPr>
          <w:p w14:paraId="2FD87F02" w14:textId="00A3497A" w:rsidR="00592BC0" w:rsidRPr="009D52D0" w:rsidRDefault="00592BC0" w:rsidP="00592BC0">
            <w:pPr>
              <w:spacing w:after="120"/>
              <w:ind w:right="543"/>
              <w:rPr>
                <w:rFonts w:ascii="Arial" w:hAnsi="Arial" w:cs="Arial"/>
                <w:i/>
                <w:sz w:val="20"/>
                <w:szCs w:val="20"/>
              </w:rPr>
            </w:pPr>
            <w:r>
              <w:rPr>
                <w:rFonts w:ascii="Arial" w:hAnsi="Arial" w:cs="Arial"/>
                <w:i/>
                <w:sz w:val="20"/>
                <w:szCs w:val="20"/>
              </w:rPr>
              <w:t>Independent Study</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8D326A" w14:textId="6B1C375B"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D3D950" w14:textId="34849E56"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448C83" w14:textId="5EBB21E1"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CF24C7" w14:textId="4C0FB05F"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C2C00E" w14:textId="10EDFB1D"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86F478" w14:textId="14C74FC5"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4ECA27" w14:textId="3D4BEFF0"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AE17AE" w14:textId="2540ACF2" w:rsidR="00592BC0" w:rsidRPr="009D52D0" w:rsidRDefault="00592BC0" w:rsidP="00592BC0">
            <w:pPr>
              <w:spacing w:after="120"/>
              <w:ind w:right="543"/>
              <w:rPr>
                <w:rFonts w:ascii="Arial" w:hAnsi="Arial" w:cs="Arial"/>
                <w:b/>
                <w:sz w:val="20"/>
                <w:szCs w:val="20"/>
              </w:rPr>
            </w:pPr>
            <w:r>
              <w:rPr>
                <w:rStyle w:val="normaltextrun"/>
                <w:rFonts w:ascii="Arial" w:hAnsi="Arial" w:cs="Arial"/>
                <w:b/>
                <w:bCs/>
                <w:sz w:val="20"/>
                <w:szCs w:val="20"/>
              </w:rPr>
              <w:t>x</w:t>
            </w:r>
            <w:r>
              <w:rPr>
                <w:rStyle w:val="eop"/>
                <w:rFonts w:ascii="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CF3C0F" w14:textId="3D3782D3" w:rsidR="00592BC0" w:rsidRPr="009D52D0" w:rsidRDefault="00592BC0" w:rsidP="00592BC0">
            <w:pPr>
              <w:spacing w:after="120"/>
              <w:ind w:right="543"/>
              <w:rPr>
                <w:rFonts w:ascii="Arial" w:hAnsi="Arial" w:cs="Arial"/>
                <w:b/>
                <w:sz w:val="20"/>
                <w:szCs w:val="20"/>
              </w:rPr>
            </w:pPr>
            <w:r>
              <w:rPr>
                <w:rStyle w:val="eop"/>
                <w:rFonts w:ascii="Arial" w:hAnsi="Arial" w:cs="Arial"/>
                <w:sz w:val="20"/>
                <w:szCs w:val="20"/>
              </w:rPr>
              <w:t> </w:t>
            </w:r>
          </w:p>
        </w:tc>
      </w:tr>
    </w:tbl>
    <w:p w14:paraId="1EA9176A" w14:textId="1118DFDB"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592BC0" w:rsidRPr="009D52D0" w14:paraId="06B2CD44" w14:textId="77777777" w:rsidTr="00592BC0">
        <w:trPr>
          <w:cantSplit/>
          <w:tblHeader/>
        </w:trPr>
        <w:tc>
          <w:tcPr>
            <w:tcW w:w="2126" w:type="dxa"/>
            <w:shd w:val="clear" w:color="auto" w:fill="D9D9D9" w:themeFill="background1" w:themeFillShade="D9"/>
          </w:tcPr>
          <w:p w14:paraId="675A2232" w14:textId="77777777" w:rsidR="00592BC0" w:rsidRPr="009D52D0" w:rsidRDefault="00592BC0" w:rsidP="006E6FC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7DED453" w14:textId="77777777" w:rsidR="00592BC0" w:rsidRPr="009D52D0" w:rsidRDefault="00592BC0"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592BC0" w:rsidRPr="009D52D0" w:rsidRDefault="00592BC0"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592BC0" w:rsidRPr="009D52D0" w:rsidRDefault="00592BC0"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592BC0" w:rsidRPr="009D52D0" w:rsidRDefault="00592BC0" w:rsidP="006E6FC2">
            <w:pPr>
              <w:spacing w:after="120"/>
              <w:ind w:right="-331"/>
              <w:rPr>
                <w:rFonts w:ascii="Arial" w:hAnsi="Arial" w:cs="Arial"/>
                <w:sz w:val="20"/>
                <w:szCs w:val="20"/>
              </w:rPr>
            </w:pPr>
            <w:r>
              <w:rPr>
                <w:rFonts w:ascii="Arial" w:hAnsi="Arial" w:cs="Arial"/>
                <w:sz w:val="20"/>
                <w:szCs w:val="20"/>
              </w:rPr>
              <w:t>12.4</w:t>
            </w:r>
          </w:p>
        </w:tc>
        <w:tc>
          <w:tcPr>
            <w:tcW w:w="567" w:type="dxa"/>
          </w:tcPr>
          <w:p w14:paraId="5B235783" w14:textId="77777777" w:rsidR="00592BC0" w:rsidRPr="009D52D0" w:rsidRDefault="00592BC0" w:rsidP="006E6FC2">
            <w:pPr>
              <w:spacing w:after="120"/>
              <w:ind w:right="-331"/>
              <w:rPr>
                <w:rFonts w:ascii="Arial" w:hAnsi="Arial" w:cs="Arial"/>
                <w:sz w:val="20"/>
                <w:szCs w:val="20"/>
              </w:rPr>
            </w:pPr>
            <w:r>
              <w:rPr>
                <w:rFonts w:ascii="Arial" w:hAnsi="Arial" w:cs="Arial"/>
                <w:sz w:val="20"/>
                <w:szCs w:val="20"/>
              </w:rPr>
              <w:t>12.5</w:t>
            </w:r>
          </w:p>
        </w:tc>
        <w:tc>
          <w:tcPr>
            <w:tcW w:w="567" w:type="dxa"/>
          </w:tcPr>
          <w:p w14:paraId="092D49BA" w14:textId="56E6429B" w:rsidR="00592BC0" w:rsidRDefault="00592BC0" w:rsidP="006E6FC2">
            <w:pPr>
              <w:spacing w:after="120"/>
              <w:ind w:right="-330"/>
              <w:rPr>
                <w:rFonts w:ascii="Arial" w:hAnsi="Arial" w:cs="Arial"/>
                <w:sz w:val="20"/>
                <w:szCs w:val="20"/>
              </w:rPr>
            </w:pPr>
            <w:r>
              <w:rPr>
                <w:rFonts w:ascii="Arial" w:hAnsi="Arial" w:cs="Arial"/>
                <w:sz w:val="20"/>
                <w:szCs w:val="20"/>
              </w:rPr>
              <w:t>12.6</w:t>
            </w:r>
          </w:p>
        </w:tc>
        <w:tc>
          <w:tcPr>
            <w:tcW w:w="567" w:type="dxa"/>
          </w:tcPr>
          <w:p w14:paraId="75E12F14" w14:textId="64E03A66" w:rsidR="00592BC0" w:rsidRPr="009D52D0" w:rsidRDefault="00592BC0"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592BC0" w:rsidRPr="009D52D0" w:rsidRDefault="00592BC0"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592BC0" w:rsidRPr="009D52D0" w:rsidRDefault="00592BC0" w:rsidP="006E6FC2">
            <w:pPr>
              <w:spacing w:after="120"/>
              <w:ind w:right="-476"/>
              <w:rPr>
                <w:rFonts w:ascii="Arial" w:hAnsi="Arial" w:cs="Arial"/>
                <w:sz w:val="20"/>
                <w:szCs w:val="20"/>
              </w:rPr>
            </w:pPr>
            <w:r>
              <w:rPr>
                <w:rFonts w:ascii="Arial" w:hAnsi="Arial" w:cs="Arial"/>
                <w:sz w:val="20"/>
                <w:szCs w:val="20"/>
              </w:rPr>
              <w:t>13.3</w:t>
            </w:r>
          </w:p>
        </w:tc>
      </w:tr>
      <w:tr w:rsidR="00592BC0" w:rsidRPr="009D52D0" w14:paraId="04563E62" w14:textId="77777777" w:rsidTr="000A42AF">
        <w:tc>
          <w:tcPr>
            <w:tcW w:w="2126" w:type="dxa"/>
          </w:tcPr>
          <w:p w14:paraId="1479632D" w14:textId="7327D2A3" w:rsidR="00592BC0" w:rsidRPr="009D52D0" w:rsidRDefault="00592BC0" w:rsidP="00592BC0">
            <w:pPr>
              <w:spacing w:after="120"/>
              <w:ind w:right="543"/>
              <w:rPr>
                <w:rFonts w:ascii="Arial" w:hAnsi="Arial" w:cs="Arial"/>
                <w:b/>
                <w:sz w:val="20"/>
                <w:szCs w:val="20"/>
              </w:rPr>
            </w:pPr>
            <w:r>
              <w:rPr>
                <w:rFonts w:ascii="Arial" w:hAnsi="Arial" w:cs="Arial"/>
                <w:i/>
                <w:sz w:val="20"/>
                <w:szCs w:val="20"/>
              </w:rPr>
              <w:t>Project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DE750A" w14:textId="3F2263CB"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3CC33E" w14:textId="255B461A"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1B0DB9" w14:textId="399D27BE"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EA30C6" w14:textId="5D0A64C3"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5DE91C" w14:textId="72C86447"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B22348" w14:textId="0CBBF706"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C48E18" w14:textId="22006524"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8C0E07" w14:textId="0434E641"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02FE2E" w14:textId="7C720CB9"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r>
      <w:tr w:rsidR="00592BC0" w:rsidRPr="009D52D0" w14:paraId="04AF6B36" w14:textId="77777777" w:rsidTr="000A42AF">
        <w:tc>
          <w:tcPr>
            <w:tcW w:w="2126" w:type="dxa"/>
          </w:tcPr>
          <w:p w14:paraId="7BA3F98F" w14:textId="620040FF" w:rsidR="00592BC0" w:rsidRPr="009D52D0" w:rsidRDefault="00592BC0" w:rsidP="00592BC0">
            <w:pPr>
              <w:spacing w:after="120"/>
              <w:ind w:right="543"/>
              <w:rPr>
                <w:rFonts w:ascii="Arial" w:hAnsi="Arial" w:cs="Arial"/>
                <w:i/>
                <w:sz w:val="20"/>
                <w:szCs w:val="20"/>
              </w:rPr>
            </w:pPr>
            <w:r>
              <w:rPr>
                <w:rFonts w:ascii="Arial" w:hAnsi="Arial" w:cs="Arial"/>
                <w:i/>
                <w:sz w:val="20"/>
                <w:szCs w:val="20"/>
              </w:rPr>
              <w:t>Exam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A9D97C" w14:textId="3E5F0F7E"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0951AB" w14:textId="5FE21908"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8F1558" w14:textId="7FE733F3"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328D23" w14:textId="63C0EEA1"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5D4C15" w14:textId="7B8F9257"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4E813D" w14:textId="4DEE1D79"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3CAFB3" w14:textId="42ED8D30"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2D396C" w14:textId="2E4E494C"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00C471" w14:textId="0C5EC0CE" w:rsidR="00592BC0" w:rsidRPr="000A42AF" w:rsidRDefault="000A42AF" w:rsidP="000A42AF">
            <w:pPr>
              <w:spacing w:after="120"/>
              <w:ind w:right="543"/>
              <w:rPr>
                <w:rFonts w:ascii="Arial" w:hAnsi="Arial" w:cs="Arial"/>
                <w:b/>
                <w:bCs/>
                <w:sz w:val="21"/>
                <w:szCs w:val="21"/>
              </w:rPr>
            </w:pPr>
            <w:r w:rsidRPr="000A42AF">
              <w:rPr>
                <w:rFonts w:ascii="Arial" w:hAnsi="Arial" w:cs="Arial"/>
                <w:b/>
                <w:bCs/>
                <w:sz w:val="21"/>
                <w:szCs w:val="21"/>
              </w:rPr>
              <w:t>x</w:t>
            </w:r>
          </w:p>
        </w:tc>
      </w:tr>
    </w:tbl>
    <w:p w14:paraId="47DCE34F" w14:textId="77777777" w:rsidR="0033628F" w:rsidRDefault="0033628F" w:rsidP="00AA629F">
      <w:pPr>
        <w:spacing w:after="120" w:line="240" w:lineRule="auto"/>
        <w:ind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lastRenderedPageBreak/>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316E68" w:rsidRDefault="00636058" w:rsidP="003B6145">
      <w:pPr>
        <w:spacing w:after="120"/>
        <w:ind w:left="284"/>
        <w:rPr>
          <w:rFonts w:ascii="Arial" w:hAnsi="Arial" w:cs="Arial"/>
          <w:b/>
          <w:sz w:val="24"/>
          <w:szCs w:val="24"/>
        </w:rPr>
      </w:pPr>
      <w:r w:rsidRPr="00316E68">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Default="00636058" w:rsidP="003B6145">
      <w:pPr>
        <w:ind w:left="284"/>
        <w:rPr>
          <w:rFonts w:ascii="Arial" w:hAnsi="Arial" w:cs="Arial"/>
        </w:rPr>
      </w:pPr>
      <w:r w:rsidRPr="00316E68">
        <w:rPr>
          <w:rFonts w:ascii="Arial" w:hAnsi="Arial" w:cs="Arial"/>
          <w:sz w:val="24"/>
          <w:szCs w:val="24"/>
        </w:rPr>
        <w:t xml:space="preserve">The most up to date reading list for each module can be found on the university's </w:t>
      </w:r>
      <w:hyperlink r:id="rId11" w:history="1">
        <w:r w:rsidRPr="00316E68">
          <w:rPr>
            <w:rStyle w:val="Hyperlink"/>
            <w:rFonts w:ascii="Arial" w:hAnsi="Arial" w:cs="Arial"/>
            <w:bCs/>
            <w:sz w:val="24"/>
            <w:szCs w:val="24"/>
          </w:rPr>
          <w:t>reading list pages</w:t>
        </w:r>
      </w:hyperlink>
      <w:r w:rsidRPr="00801B45">
        <w:rPr>
          <w:rFonts w:ascii="Arial" w:hAnsi="Arial" w:cs="Arial"/>
        </w:rPr>
        <w:t xml:space="preserve">. </w:t>
      </w:r>
    </w:p>
    <w:p w14:paraId="5A8A0692" w14:textId="77777777" w:rsidR="000A42AF" w:rsidRPr="00801B45" w:rsidRDefault="000A42AF" w:rsidP="003B6145">
      <w:pPr>
        <w:ind w:left="284"/>
        <w:rPr>
          <w:rFonts w:ascii="Arial" w:hAnsi="Arial" w:cs="Arial"/>
          <w:b/>
        </w:rPr>
      </w:pP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445F69B7"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Default="00883204" w:rsidP="003B6145">
      <w:pPr>
        <w:tabs>
          <w:tab w:val="left" w:pos="567"/>
        </w:tabs>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935C0F5" w14:textId="77777777" w:rsidR="00592BC0" w:rsidRPr="009D52D0" w:rsidRDefault="00592BC0"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28F98BA" w:rsidR="001C59A0" w:rsidRPr="00940159" w:rsidRDefault="000A42AF"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c>
          <w:tcPr>
            <w:tcW w:w="1843" w:type="dxa"/>
            <w:shd w:val="clear" w:color="auto" w:fill="D9D9D9" w:themeFill="background1" w:themeFillShade="D9"/>
          </w:tcPr>
          <w:p w14:paraId="339A072F" w14:textId="1FCE07D4" w:rsidR="001C59A0" w:rsidRPr="00940159" w:rsidRDefault="001C59A0" w:rsidP="00F06E34">
            <w:pPr>
              <w:spacing w:after="120"/>
              <w:ind w:right="543"/>
              <w:rPr>
                <w:rFonts w:ascii="Arial" w:hAnsi="Arial" w:cs="Arial"/>
                <w:b/>
                <w:sz w:val="20"/>
                <w:szCs w:val="20"/>
              </w:rPr>
            </w:pPr>
          </w:p>
        </w:tc>
      </w:tr>
      <w:tr w:rsidR="00940159" w14:paraId="098B0F92" w14:textId="77777777" w:rsidTr="00F06E34">
        <w:tc>
          <w:tcPr>
            <w:tcW w:w="1660" w:type="dxa"/>
          </w:tcPr>
          <w:p w14:paraId="285F43F3" w14:textId="1D5117AB" w:rsidR="00940159" w:rsidRPr="00940159" w:rsidRDefault="00592BC0" w:rsidP="009D52D0">
            <w:pPr>
              <w:spacing w:after="120"/>
              <w:ind w:right="543"/>
              <w:rPr>
                <w:rFonts w:ascii="Arial" w:hAnsi="Arial" w:cs="Arial"/>
                <w:bCs/>
                <w:sz w:val="20"/>
                <w:szCs w:val="20"/>
              </w:rPr>
            </w:pPr>
            <w:r>
              <w:rPr>
                <w:rFonts w:ascii="Arial" w:hAnsi="Arial" w:cs="Arial"/>
                <w:bCs/>
                <w:sz w:val="20"/>
                <w:szCs w:val="20"/>
              </w:rPr>
              <w:t>21.11.22</w:t>
            </w:r>
          </w:p>
        </w:tc>
        <w:tc>
          <w:tcPr>
            <w:tcW w:w="2120" w:type="dxa"/>
          </w:tcPr>
          <w:p w14:paraId="69BE88AF" w14:textId="18BB4DAD" w:rsidR="00940159" w:rsidRPr="00940159" w:rsidRDefault="00592BC0"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4D8E7F62" w14:textId="5BAC8A90" w:rsidR="00940159" w:rsidRPr="00940159" w:rsidRDefault="00592BC0" w:rsidP="009D52D0">
            <w:pPr>
              <w:spacing w:after="120"/>
              <w:ind w:right="543"/>
              <w:rPr>
                <w:rFonts w:ascii="Arial" w:hAnsi="Arial" w:cs="Arial"/>
                <w:bCs/>
                <w:sz w:val="20"/>
                <w:szCs w:val="20"/>
              </w:rPr>
            </w:pPr>
            <w:r>
              <w:rPr>
                <w:rFonts w:ascii="Arial" w:hAnsi="Arial" w:cs="Arial"/>
                <w:bCs/>
                <w:sz w:val="20"/>
                <w:szCs w:val="20"/>
              </w:rPr>
              <w:t>Spring 2023</w:t>
            </w:r>
          </w:p>
        </w:tc>
        <w:tc>
          <w:tcPr>
            <w:tcW w:w="3046" w:type="dxa"/>
          </w:tcPr>
          <w:p w14:paraId="6EB9BC53" w14:textId="14E391E4" w:rsidR="00940159" w:rsidRPr="00940159" w:rsidRDefault="00592BC0" w:rsidP="009D52D0">
            <w:pPr>
              <w:spacing w:after="120"/>
              <w:ind w:right="543"/>
              <w:rPr>
                <w:rFonts w:ascii="Arial" w:hAnsi="Arial" w:cs="Arial"/>
                <w:bCs/>
                <w:sz w:val="20"/>
                <w:szCs w:val="20"/>
              </w:rPr>
            </w:pPr>
            <w:r>
              <w:rPr>
                <w:rFonts w:ascii="Arial" w:hAnsi="Arial" w:cs="Arial"/>
                <w:bCs/>
                <w:sz w:val="20"/>
                <w:szCs w:val="20"/>
              </w:rPr>
              <w:t>7, 8, 9, 10, 11, 12, 13, 14</w:t>
            </w:r>
          </w:p>
        </w:tc>
        <w:tc>
          <w:tcPr>
            <w:tcW w:w="1843" w:type="dxa"/>
          </w:tcPr>
          <w:p w14:paraId="667AA14E" w14:textId="06C76CC8" w:rsidR="00940159" w:rsidRPr="00940159" w:rsidRDefault="00940159" w:rsidP="009D52D0">
            <w:pPr>
              <w:spacing w:after="120"/>
              <w:ind w:right="543"/>
              <w:rPr>
                <w:rFonts w:ascii="Arial" w:hAnsi="Arial" w:cs="Arial"/>
                <w:bCs/>
                <w:sz w:val="20"/>
                <w:szCs w:val="20"/>
              </w:rPr>
            </w:pPr>
          </w:p>
        </w:tc>
      </w:tr>
      <w:tr w:rsidR="00940159" w14:paraId="25471D9C" w14:textId="77777777" w:rsidTr="00F06E34">
        <w:tc>
          <w:tcPr>
            <w:tcW w:w="1660" w:type="dxa"/>
          </w:tcPr>
          <w:p w14:paraId="7FB05D16" w14:textId="639F3BAA" w:rsidR="00940159" w:rsidRPr="00940159" w:rsidRDefault="000A42AF" w:rsidP="009D52D0">
            <w:pPr>
              <w:spacing w:after="120"/>
              <w:ind w:right="543"/>
              <w:rPr>
                <w:rFonts w:ascii="Arial" w:hAnsi="Arial" w:cs="Arial"/>
                <w:bCs/>
                <w:sz w:val="20"/>
                <w:szCs w:val="20"/>
              </w:rPr>
            </w:pPr>
            <w:r>
              <w:rPr>
                <w:rFonts w:ascii="Arial" w:hAnsi="Arial" w:cs="Arial"/>
                <w:bCs/>
                <w:sz w:val="20"/>
                <w:szCs w:val="20"/>
              </w:rPr>
              <w:t>1</w:t>
            </w:r>
            <w:r>
              <w:rPr>
                <w:sz w:val="20"/>
                <w:szCs w:val="20"/>
              </w:rPr>
              <w:t>8.08.23</w:t>
            </w:r>
          </w:p>
        </w:tc>
        <w:tc>
          <w:tcPr>
            <w:tcW w:w="2120" w:type="dxa"/>
          </w:tcPr>
          <w:p w14:paraId="2BF00E3A" w14:textId="3512B658" w:rsidR="00940159" w:rsidRPr="00940159" w:rsidRDefault="000A42AF" w:rsidP="009D52D0">
            <w:pPr>
              <w:spacing w:after="120"/>
              <w:ind w:right="543"/>
              <w:rPr>
                <w:rFonts w:ascii="Arial" w:hAnsi="Arial" w:cs="Arial"/>
                <w:bCs/>
                <w:sz w:val="20"/>
                <w:szCs w:val="20"/>
              </w:rPr>
            </w:pPr>
            <w:r>
              <w:rPr>
                <w:rFonts w:ascii="Arial" w:hAnsi="Arial" w:cs="Arial"/>
                <w:bCs/>
                <w:sz w:val="20"/>
                <w:szCs w:val="20"/>
              </w:rPr>
              <w:t>M</w:t>
            </w:r>
            <w:r>
              <w:rPr>
                <w:sz w:val="20"/>
                <w:szCs w:val="20"/>
              </w:rPr>
              <w:t>ajor</w:t>
            </w:r>
          </w:p>
        </w:tc>
        <w:tc>
          <w:tcPr>
            <w:tcW w:w="1958" w:type="dxa"/>
          </w:tcPr>
          <w:p w14:paraId="335E9D04" w14:textId="2BE7D685" w:rsidR="00940159" w:rsidRPr="00940159" w:rsidRDefault="000A42AF" w:rsidP="009D52D0">
            <w:pPr>
              <w:spacing w:after="120"/>
              <w:ind w:right="543"/>
              <w:rPr>
                <w:rFonts w:ascii="Arial" w:hAnsi="Arial" w:cs="Arial"/>
                <w:bCs/>
                <w:sz w:val="20"/>
                <w:szCs w:val="20"/>
              </w:rPr>
            </w:pPr>
            <w:r>
              <w:rPr>
                <w:rFonts w:ascii="Arial" w:hAnsi="Arial" w:cs="Arial"/>
                <w:bCs/>
                <w:sz w:val="20"/>
                <w:szCs w:val="20"/>
              </w:rPr>
              <w:t>Spring 2023</w:t>
            </w:r>
          </w:p>
        </w:tc>
        <w:tc>
          <w:tcPr>
            <w:tcW w:w="3046" w:type="dxa"/>
          </w:tcPr>
          <w:p w14:paraId="4FBA630A" w14:textId="09F1308B" w:rsidR="00940159" w:rsidRPr="00940159" w:rsidRDefault="000A42AF" w:rsidP="009D52D0">
            <w:pPr>
              <w:spacing w:after="120"/>
              <w:ind w:right="543"/>
              <w:rPr>
                <w:rFonts w:ascii="Arial" w:hAnsi="Arial" w:cs="Arial"/>
                <w:bCs/>
                <w:sz w:val="20"/>
                <w:szCs w:val="20"/>
              </w:rPr>
            </w:pPr>
            <w:r>
              <w:rPr>
                <w:rFonts w:ascii="Arial" w:hAnsi="Arial" w:cs="Arial"/>
                <w:bCs/>
                <w:sz w:val="20"/>
                <w:szCs w:val="20"/>
              </w:rPr>
              <w:t>15.2 (removal of pass comp elements)</w:t>
            </w:r>
          </w:p>
        </w:tc>
        <w:tc>
          <w:tcPr>
            <w:tcW w:w="1843" w:type="dxa"/>
          </w:tcPr>
          <w:p w14:paraId="3C766680" w14:textId="47E7ED11" w:rsidR="00940159" w:rsidRPr="00940159" w:rsidRDefault="000A42AF" w:rsidP="009D52D0">
            <w:pPr>
              <w:spacing w:after="120"/>
              <w:ind w:right="543"/>
              <w:rPr>
                <w:rFonts w:ascii="Arial" w:hAnsi="Arial" w:cs="Arial"/>
                <w:bCs/>
                <w:sz w:val="20"/>
                <w:szCs w:val="20"/>
              </w:rPr>
            </w:pPr>
            <w:r>
              <w:rPr>
                <w:rFonts w:ascii="Arial" w:hAnsi="Arial" w:cs="Arial"/>
                <w:bCs/>
                <w:sz w:val="20"/>
                <w:szCs w:val="20"/>
              </w:rPr>
              <w:t>Existing</w:t>
            </w: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E822" w14:textId="77777777" w:rsidR="00D71AF4" w:rsidRDefault="00D71AF4" w:rsidP="009A2D37">
      <w:pPr>
        <w:spacing w:after="0" w:line="240" w:lineRule="auto"/>
      </w:pPr>
      <w:r>
        <w:separator/>
      </w:r>
    </w:p>
  </w:endnote>
  <w:endnote w:type="continuationSeparator" w:id="0">
    <w:p w14:paraId="6FB42EF1" w14:textId="77777777" w:rsidR="00D71AF4" w:rsidRDefault="00D71AF4" w:rsidP="009A2D37">
      <w:pPr>
        <w:spacing w:after="0" w:line="240" w:lineRule="auto"/>
      </w:pPr>
      <w:r>
        <w:continuationSeparator/>
      </w:r>
    </w:p>
  </w:endnote>
  <w:endnote w:type="continuationNotice" w:id="1">
    <w:p w14:paraId="5141F5EE" w14:textId="77777777" w:rsidR="00D71AF4" w:rsidRDefault="00D71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BA61" w14:textId="77777777" w:rsidR="00D71AF4" w:rsidRDefault="00D71AF4" w:rsidP="009A2D37">
      <w:pPr>
        <w:spacing w:after="0" w:line="240" w:lineRule="auto"/>
      </w:pPr>
      <w:r>
        <w:separator/>
      </w:r>
    </w:p>
  </w:footnote>
  <w:footnote w:type="continuationSeparator" w:id="0">
    <w:p w14:paraId="45079BF8" w14:textId="77777777" w:rsidR="00D71AF4" w:rsidRDefault="00D71AF4" w:rsidP="009A2D37">
      <w:pPr>
        <w:spacing w:after="0" w:line="240" w:lineRule="auto"/>
      </w:pPr>
      <w:r>
        <w:continuationSeparator/>
      </w:r>
    </w:p>
  </w:footnote>
  <w:footnote w:type="continuationNotice" w:id="1">
    <w:p w14:paraId="5DA5B2F6" w14:textId="77777777" w:rsidR="00D71AF4" w:rsidRDefault="00D71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0A42AF">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0A42AF"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A42AF"/>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2F5EB8"/>
    <w:rsid w:val="00302082"/>
    <w:rsid w:val="00306620"/>
    <w:rsid w:val="00316E68"/>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2BC0"/>
    <w:rsid w:val="00593D0D"/>
    <w:rsid w:val="0059477B"/>
    <w:rsid w:val="00596884"/>
    <w:rsid w:val="005A0DA4"/>
    <w:rsid w:val="005A14B5"/>
    <w:rsid w:val="005B2F01"/>
    <w:rsid w:val="005B5A98"/>
    <w:rsid w:val="005C1A4F"/>
    <w:rsid w:val="005C27D7"/>
    <w:rsid w:val="005C78F1"/>
    <w:rsid w:val="005D6EB5"/>
    <w:rsid w:val="005D7CD0"/>
    <w:rsid w:val="005E1A3A"/>
    <w:rsid w:val="005E6ADC"/>
    <w:rsid w:val="005E6D10"/>
    <w:rsid w:val="005E6D38"/>
    <w:rsid w:val="005E7B3F"/>
    <w:rsid w:val="005F040F"/>
    <w:rsid w:val="005F2C42"/>
    <w:rsid w:val="0060364A"/>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58B1"/>
    <w:rsid w:val="006A6BB4"/>
    <w:rsid w:val="006A6D16"/>
    <w:rsid w:val="006A7FB0"/>
    <w:rsid w:val="006C2A9A"/>
    <w:rsid w:val="006C423D"/>
    <w:rsid w:val="006C46EF"/>
    <w:rsid w:val="006C4C67"/>
    <w:rsid w:val="006D13C0"/>
    <w:rsid w:val="006D1C56"/>
    <w:rsid w:val="006D41AB"/>
    <w:rsid w:val="006D444F"/>
    <w:rsid w:val="006E413A"/>
    <w:rsid w:val="006E4FEA"/>
    <w:rsid w:val="006F1A15"/>
    <w:rsid w:val="006F3F8B"/>
    <w:rsid w:val="006F4EA1"/>
    <w:rsid w:val="00700488"/>
    <w:rsid w:val="00703404"/>
    <w:rsid w:val="00703F92"/>
    <w:rsid w:val="00704637"/>
    <w:rsid w:val="00704F52"/>
    <w:rsid w:val="0070669E"/>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6D4E"/>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52DC1"/>
    <w:rsid w:val="00854535"/>
    <w:rsid w:val="00856EB3"/>
    <w:rsid w:val="00860686"/>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A38"/>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1AF4"/>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0DE8"/>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592BC0"/>
  </w:style>
  <w:style w:type="character" w:customStyle="1" w:styleId="eop">
    <w:name w:val="eop"/>
    <w:basedOn w:val="DefaultParagraphFont"/>
    <w:rsid w:val="0059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5276610">
      <w:bodyDiv w:val="1"/>
      <w:marLeft w:val="0"/>
      <w:marRight w:val="0"/>
      <w:marTop w:val="0"/>
      <w:marBottom w:val="0"/>
      <w:divBdr>
        <w:top w:val="none" w:sz="0" w:space="0" w:color="auto"/>
        <w:left w:val="none" w:sz="0" w:space="0" w:color="auto"/>
        <w:bottom w:val="none" w:sz="0" w:space="0" w:color="auto"/>
        <w:right w:val="none" w:sz="0" w:space="0" w:color="auto"/>
      </w:divBdr>
      <w:divsChild>
        <w:div w:id="124929884">
          <w:marLeft w:val="0"/>
          <w:marRight w:val="0"/>
          <w:marTop w:val="0"/>
          <w:marBottom w:val="0"/>
          <w:divBdr>
            <w:top w:val="none" w:sz="0" w:space="0" w:color="auto"/>
            <w:left w:val="none" w:sz="0" w:space="0" w:color="auto"/>
            <w:bottom w:val="none" w:sz="0" w:space="0" w:color="auto"/>
            <w:right w:val="none" w:sz="0" w:space="0" w:color="auto"/>
          </w:divBdr>
          <w:divsChild>
            <w:div w:id="469446506">
              <w:marLeft w:val="0"/>
              <w:marRight w:val="0"/>
              <w:marTop w:val="0"/>
              <w:marBottom w:val="0"/>
              <w:divBdr>
                <w:top w:val="none" w:sz="0" w:space="0" w:color="auto"/>
                <w:left w:val="none" w:sz="0" w:space="0" w:color="auto"/>
                <w:bottom w:val="none" w:sz="0" w:space="0" w:color="auto"/>
                <w:right w:val="none" w:sz="0" w:space="0" w:color="auto"/>
              </w:divBdr>
            </w:div>
          </w:divsChild>
        </w:div>
        <w:div w:id="1300266197">
          <w:marLeft w:val="0"/>
          <w:marRight w:val="0"/>
          <w:marTop w:val="0"/>
          <w:marBottom w:val="0"/>
          <w:divBdr>
            <w:top w:val="none" w:sz="0" w:space="0" w:color="auto"/>
            <w:left w:val="none" w:sz="0" w:space="0" w:color="auto"/>
            <w:bottom w:val="none" w:sz="0" w:space="0" w:color="auto"/>
            <w:right w:val="none" w:sz="0" w:space="0" w:color="auto"/>
          </w:divBdr>
          <w:divsChild>
            <w:div w:id="683674300">
              <w:marLeft w:val="0"/>
              <w:marRight w:val="0"/>
              <w:marTop w:val="0"/>
              <w:marBottom w:val="0"/>
              <w:divBdr>
                <w:top w:val="none" w:sz="0" w:space="0" w:color="auto"/>
                <w:left w:val="none" w:sz="0" w:space="0" w:color="auto"/>
                <w:bottom w:val="none" w:sz="0" w:space="0" w:color="auto"/>
                <w:right w:val="none" w:sz="0" w:space="0" w:color="auto"/>
              </w:divBdr>
            </w:div>
          </w:divsChild>
        </w:div>
        <w:div w:id="128060611">
          <w:marLeft w:val="0"/>
          <w:marRight w:val="0"/>
          <w:marTop w:val="0"/>
          <w:marBottom w:val="0"/>
          <w:divBdr>
            <w:top w:val="none" w:sz="0" w:space="0" w:color="auto"/>
            <w:left w:val="none" w:sz="0" w:space="0" w:color="auto"/>
            <w:bottom w:val="none" w:sz="0" w:space="0" w:color="auto"/>
            <w:right w:val="none" w:sz="0" w:space="0" w:color="auto"/>
          </w:divBdr>
          <w:divsChild>
            <w:div w:id="380831428">
              <w:marLeft w:val="0"/>
              <w:marRight w:val="0"/>
              <w:marTop w:val="0"/>
              <w:marBottom w:val="0"/>
              <w:divBdr>
                <w:top w:val="none" w:sz="0" w:space="0" w:color="auto"/>
                <w:left w:val="none" w:sz="0" w:space="0" w:color="auto"/>
                <w:bottom w:val="none" w:sz="0" w:space="0" w:color="auto"/>
                <w:right w:val="none" w:sz="0" w:space="0" w:color="auto"/>
              </w:divBdr>
            </w:div>
          </w:divsChild>
        </w:div>
        <w:div w:id="225843743">
          <w:marLeft w:val="0"/>
          <w:marRight w:val="0"/>
          <w:marTop w:val="0"/>
          <w:marBottom w:val="0"/>
          <w:divBdr>
            <w:top w:val="none" w:sz="0" w:space="0" w:color="auto"/>
            <w:left w:val="none" w:sz="0" w:space="0" w:color="auto"/>
            <w:bottom w:val="none" w:sz="0" w:space="0" w:color="auto"/>
            <w:right w:val="none" w:sz="0" w:space="0" w:color="auto"/>
          </w:divBdr>
          <w:divsChild>
            <w:div w:id="3795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3AFAE4E8-4B53-4CA8-A357-FE1DE97CC905}"/>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2023-08-18T13:55:00Z</dcterms:created>
  <dcterms:modified xsi:type="dcterms:W3CDTF">2023-08-18T13:55:00Z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