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372E41">
      <w:pPr>
        <w:pStyle w:val="Heading2"/>
        <w:spacing w:before="0"/>
      </w:pPr>
      <w:r>
        <w:t>KentVision Code and t</w:t>
      </w:r>
      <w:r w:rsidR="009A2D37" w:rsidRPr="00072357">
        <w:t>itle of the module</w:t>
      </w:r>
    </w:p>
    <w:p w14:paraId="53DD716D" w14:textId="3D73B831" w:rsidR="00694B52" w:rsidRDefault="00814486" w:rsidP="00372E41">
      <w:pPr>
        <w:pStyle w:val="BodyText"/>
      </w:pPr>
      <w:r w:rsidRPr="00814486">
        <w:t>ECON8020 Advanced Microeconomics of Consumers, Markets and Welfare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9F87362" w:rsidR="009A2D37" w:rsidRDefault="00814486" w:rsidP="00372E41">
      <w:pPr>
        <w:pStyle w:val="BodyText"/>
      </w:pPr>
      <w:r w:rsidRPr="00814486">
        <w:t>School of Economics, Division of Human and Social Sciences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C7FCD89" w:rsidR="009A2D37" w:rsidRDefault="00814486" w:rsidP="00372E41">
      <w:pPr>
        <w:pStyle w:val="BodyText"/>
      </w:pPr>
      <w: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10EE779" w:rsidR="009A2D37" w:rsidRDefault="00814486" w:rsidP="00372E41">
      <w:pPr>
        <w:pStyle w:val="BodyText"/>
      </w:pPr>
      <w:r w:rsidRPr="00814486">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366D1C45" w:rsidR="009A2D37" w:rsidRDefault="00814486" w:rsidP="00372E41">
      <w:pPr>
        <w:pStyle w:val="BodyText"/>
      </w:pPr>
      <w:r>
        <w:t xml:space="preserve">Autumn or Spring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5A98D660" w:rsidR="00687284" w:rsidRPr="00814486" w:rsidRDefault="00814486" w:rsidP="00372E41">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Pr="00372E41" w:rsidRDefault="00E1736E" w:rsidP="00372E41">
      <w:pPr>
        <w:pStyle w:val="BodyText"/>
        <w:rPr>
          <w:b/>
          <w:bCs/>
          <w:i/>
          <w:iCs/>
          <w:sz w:val="22"/>
        </w:rPr>
      </w:pPr>
      <w:r w:rsidRPr="00372E41">
        <w:rPr>
          <w:b/>
          <w:bCs/>
          <w:i/>
          <w:iCs/>
          <w:sz w:val="22"/>
        </w:rPr>
        <w:t>Compulsory to the following courses:</w:t>
      </w:r>
    </w:p>
    <w:p w14:paraId="004F4AAF" w14:textId="77777777" w:rsidR="00814486" w:rsidRPr="00814486" w:rsidRDefault="00814486" w:rsidP="00372E41">
      <w:pPr>
        <w:pStyle w:val="ListBullet"/>
      </w:pPr>
      <w:r w:rsidRPr="00814486">
        <w:t>MSc Economics</w:t>
      </w:r>
    </w:p>
    <w:p w14:paraId="7CF0D364" w14:textId="77777777" w:rsidR="00814486" w:rsidRPr="00814486" w:rsidRDefault="00814486" w:rsidP="00372E41">
      <w:pPr>
        <w:pStyle w:val="ListBullet"/>
      </w:pPr>
      <w:r w:rsidRPr="00814486">
        <w:t>MSc Economics and Econometrics</w:t>
      </w:r>
    </w:p>
    <w:p w14:paraId="28CC1478" w14:textId="6F6AC31F" w:rsidR="00694B52" w:rsidRDefault="00814486" w:rsidP="00372E41">
      <w:pPr>
        <w:pStyle w:val="ListBullet"/>
      </w:pPr>
      <w:r w:rsidRPr="00814486">
        <w:t>MSc Development Economics</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3268963B" w14:textId="38CC680C" w:rsidR="00814486" w:rsidRPr="00814486" w:rsidRDefault="00814486" w:rsidP="00372E41">
      <w:pPr>
        <w:pStyle w:val="ListNumber2"/>
      </w:pPr>
      <w:r w:rsidRPr="00814486">
        <w:t>8.1</w:t>
      </w:r>
      <w:r w:rsidR="00372E41">
        <w:tab/>
      </w:r>
      <w:r w:rsidRPr="00814486">
        <w:t>Apply their improved economic and enhanced problem solving abilities to advanced microeconomic theory</w:t>
      </w:r>
    </w:p>
    <w:p w14:paraId="71582395" w14:textId="36F13973" w:rsidR="00814486" w:rsidRPr="00814486" w:rsidRDefault="00814486" w:rsidP="00372E41">
      <w:pPr>
        <w:pStyle w:val="ListNumber2"/>
      </w:pPr>
      <w:r w:rsidRPr="00814486">
        <w:t>8.2</w:t>
      </w:r>
      <w:r w:rsidR="00372E41">
        <w:tab/>
      </w:r>
      <w:r w:rsidRPr="00814486">
        <w:t>Use rigorous mathematical tools commonly found in advanced microeconomic analysis</w:t>
      </w:r>
    </w:p>
    <w:p w14:paraId="5D59F646" w14:textId="5F35B410" w:rsidR="00814486" w:rsidRPr="00814486" w:rsidRDefault="00814486" w:rsidP="00372E41">
      <w:pPr>
        <w:pStyle w:val="ListNumber2"/>
      </w:pPr>
      <w:r w:rsidRPr="00814486">
        <w:t>8.3</w:t>
      </w:r>
      <w:r w:rsidR="00372E41">
        <w:tab/>
      </w:r>
      <w:r w:rsidRPr="00814486">
        <w:t xml:space="preserve">Extensively cover the following topics at an advanced level: </w:t>
      </w:r>
      <w:r>
        <w:t xml:space="preserve">preferences, </w:t>
      </w:r>
      <w:r w:rsidRPr="00814486">
        <w:t xml:space="preserve">utility and demand; duality; </w:t>
      </w:r>
      <w:r>
        <w:t xml:space="preserve">production; </w:t>
      </w:r>
      <w:r w:rsidRPr="00814486">
        <w:t>existence</w:t>
      </w:r>
      <w:r>
        <w:t xml:space="preserve"> of general equilibrium;</w:t>
      </w:r>
      <w:r w:rsidRPr="00814486">
        <w:t>; price equilibrium; and uncertainty</w:t>
      </w:r>
    </w:p>
    <w:p w14:paraId="22B8C501" w14:textId="6730A5C9" w:rsidR="00273CF0" w:rsidRDefault="00814486" w:rsidP="00372E41">
      <w:pPr>
        <w:pStyle w:val="ListNumber2"/>
      </w:pPr>
      <w:r w:rsidRPr="00814486">
        <w:t>8.4</w:t>
      </w:r>
      <w:r w:rsidR="00372E41">
        <w:tab/>
      </w:r>
      <w:r w:rsidRPr="00814486">
        <w:t>Critically understand the notion of a mathematical proof compared to an intuitive explanation in economics.</w:t>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708C679E" w14:textId="4B8AA8BA" w:rsidR="00932ECD" w:rsidRPr="00932ECD" w:rsidRDefault="00932ECD" w:rsidP="00372E41">
      <w:pPr>
        <w:pStyle w:val="ListNumber2"/>
        <w:rPr>
          <w:b/>
        </w:rPr>
      </w:pPr>
      <w:r w:rsidRPr="00932ECD">
        <w:t>9.1</w:t>
      </w:r>
      <w:r w:rsidR="00372E41">
        <w:tab/>
      </w:r>
      <w:r w:rsidRPr="00932ECD">
        <w:t>Systematically discuss and explain key concepts in economics</w:t>
      </w:r>
    </w:p>
    <w:p w14:paraId="557016E0" w14:textId="2177B8CB" w:rsidR="00932ECD" w:rsidRPr="00932ECD" w:rsidRDefault="00932ECD" w:rsidP="00372E41">
      <w:pPr>
        <w:pStyle w:val="ListNumber2"/>
        <w:rPr>
          <w:b/>
        </w:rPr>
      </w:pPr>
      <w:r w:rsidRPr="00932ECD">
        <w:t>9.2</w:t>
      </w:r>
      <w:r w:rsidR="00372E41">
        <w:tab/>
      </w:r>
      <w:r w:rsidRPr="00932ECD">
        <w:t>Plan work and study independently critically reflecting on own performance and improving it using best available practices</w:t>
      </w:r>
    </w:p>
    <w:p w14:paraId="482A8097" w14:textId="1E723C84" w:rsidR="00932ECD" w:rsidRPr="00932ECD" w:rsidRDefault="00932ECD" w:rsidP="00372E41">
      <w:pPr>
        <w:pStyle w:val="ListNumber2"/>
        <w:rPr>
          <w:b/>
        </w:rPr>
      </w:pPr>
      <w:r w:rsidRPr="00932ECD">
        <w:t>9.3</w:t>
      </w:r>
      <w:r w:rsidR="00372E41">
        <w:tab/>
      </w:r>
      <w:r w:rsidRPr="00932ECD">
        <w:t xml:space="preserve">Critically reflect on the academic work suggesting new concepts and approaches that widen our understanding of controversial phenomena.  </w:t>
      </w:r>
    </w:p>
    <w:p w14:paraId="73386C6A" w14:textId="77777777" w:rsidR="009A2D37" w:rsidRPr="009D52D0" w:rsidRDefault="009A2D37" w:rsidP="00072357">
      <w:pPr>
        <w:pStyle w:val="Heading2"/>
      </w:pPr>
      <w:r w:rsidRPr="009D52D0">
        <w:t>A synopsis of the curriculum</w:t>
      </w:r>
    </w:p>
    <w:p w14:paraId="56A41831" w14:textId="5987571C" w:rsidR="009A2D37" w:rsidRDefault="00814486" w:rsidP="00372E41">
      <w:pPr>
        <w:pStyle w:val="BodyText"/>
      </w:pPr>
      <w:r w:rsidRPr="00814486">
        <w:t xml:space="preserve">This module examines the workings of the economic system from a disaggregated viewpoint. It is a standard module on advanced microeconomic theory and contains the basics of general equilibrium, including </w:t>
      </w:r>
      <w:proofErr w:type="spellStart"/>
      <w:r w:rsidRPr="00814486">
        <w:t>Walrasian</w:t>
      </w:r>
      <w:proofErr w:type="spellEnd"/>
      <w:r w:rsidRPr="00814486">
        <w:t xml:space="preserve"> equilibrium. It provides students with the toolbox essential for understanding further advanced modules in their programme of choice. Fundamental topics dealt with encompass utility theory and welfare. Special attention is given to risk and uncertainty. All these topics are presented in an advanced manner and all are developed in mathematical frameworks. The notion of the understanding of a number of mathematical proofs of economic ideas is central to the curriculum.</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72E41">
      <w:pPr>
        <w:pStyle w:val="BodyText"/>
        <w:rPr>
          <w:b/>
        </w:rPr>
      </w:pPr>
      <w:r w:rsidRPr="00636058">
        <w:t xml:space="preserve">The University is committed to ensuring that core reading materials are in accessible electronic format in line with the Kent Inclusive Practices. </w:t>
      </w:r>
    </w:p>
    <w:p w14:paraId="65C929EC" w14:textId="0851C4B6" w:rsidR="008D4447" w:rsidRPr="00372E41" w:rsidRDefault="00636058" w:rsidP="00372E41">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301F5789" w:rsidR="00636058" w:rsidRPr="00636058" w:rsidRDefault="00636058" w:rsidP="00372E41">
      <w:pPr>
        <w:pStyle w:val="BodyText"/>
      </w:pPr>
      <w:r w:rsidRPr="00636058">
        <w:t>Private Study</w:t>
      </w:r>
      <w:r w:rsidR="007A3F31">
        <w:t>:</w:t>
      </w:r>
      <w:r w:rsidR="00372E41">
        <w:tab/>
      </w:r>
      <w:r w:rsidR="00372E41">
        <w:tab/>
      </w:r>
      <w:r w:rsidR="00814486">
        <w:t>120</w:t>
      </w:r>
    </w:p>
    <w:p w14:paraId="3BE5E6D9" w14:textId="57F041A6" w:rsidR="00636058" w:rsidRPr="00636058" w:rsidRDefault="00636058" w:rsidP="00372E41">
      <w:pPr>
        <w:pStyle w:val="BodyText"/>
      </w:pPr>
      <w:r w:rsidRPr="00636058">
        <w:t>Contact Hours</w:t>
      </w:r>
      <w:r w:rsidR="007A3F31">
        <w:t>:</w:t>
      </w:r>
      <w:r w:rsidR="00372E41">
        <w:tab/>
        <w:t xml:space="preserve">  </w:t>
      </w:r>
      <w:r w:rsidR="00814486">
        <w:t>30</w:t>
      </w:r>
    </w:p>
    <w:p w14:paraId="035B9AB3" w14:textId="00AD3BE1" w:rsidR="008D4447" w:rsidRPr="00372E41" w:rsidRDefault="00636058" w:rsidP="00372E41">
      <w:pPr>
        <w:pStyle w:val="BodyText"/>
      </w:pPr>
      <w:r w:rsidRPr="00636058">
        <w:t>Total</w:t>
      </w:r>
      <w:r w:rsidR="007A3F31">
        <w:t>:</w:t>
      </w:r>
      <w:r w:rsidR="00372E41">
        <w:tab/>
      </w:r>
      <w:r w:rsidR="00372E41">
        <w:tab/>
      </w:r>
      <w:r w:rsidR="00372E41">
        <w:tab/>
      </w:r>
      <w:r w:rsidR="00814486">
        <w:t>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372E41">
      <w:pPr>
        <w:pStyle w:val="header2"/>
        <w:numPr>
          <w:ilvl w:val="1"/>
          <w:numId w:val="11"/>
        </w:numPr>
        <w:spacing w:before="0"/>
        <w:ind w:left="567" w:hanging="567"/>
        <w:rPr>
          <w:b w:val="0"/>
          <w:bCs/>
          <w:i/>
          <w:iCs/>
        </w:rPr>
      </w:pPr>
      <w:r w:rsidRPr="00B2615D">
        <w:rPr>
          <w:b w:val="0"/>
          <w:bCs/>
          <w:iCs/>
        </w:rPr>
        <w:t>Main assessment methods</w:t>
      </w:r>
    </w:p>
    <w:p w14:paraId="443784B7" w14:textId="7AE7106F" w:rsidR="00814486" w:rsidRPr="00814486" w:rsidRDefault="00814486" w:rsidP="00372E41">
      <w:pPr>
        <w:pStyle w:val="BodyText"/>
      </w:pPr>
      <w:r w:rsidRPr="00814486">
        <w:t>Take-Home Test (60 minutes) 20%</w:t>
      </w:r>
    </w:p>
    <w:p w14:paraId="603BE617" w14:textId="20EB3899" w:rsidR="003F3578" w:rsidRDefault="00814486" w:rsidP="00372E41">
      <w:pPr>
        <w:pStyle w:val="BodyText"/>
      </w:pPr>
      <w:r w:rsidRPr="00814486">
        <w:t>Exam (2 Hours) 80%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2FD81F8"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68DD6FA" w:rsidR="00B72470" w:rsidRDefault="00814486" w:rsidP="00372E41">
      <w:pPr>
        <w:pStyle w:val="BodyText"/>
      </w:pPr>
      <w:r w:rsidRPr="00814486">
        <w:t>Reassessment instrument: 100% exam</w:t>
      </w:r>
    </w:p>
    <w:p w14:paraId="1A7D2511" w14:textId="77777777" w:rsidR="00932ECD" w:rsidRDefault="00932ECD" w:rsidP="00814486">
      <w:pPr>
        <w:spacing w:after="120" w:line="240" w:lineRule="auto"/>
        <w:ind w:left="426" w:right="543" w:firstLine="294"/>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372E41">
      <w:pPr>
        <w:spacing w:before="48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182" w:type="dxa"/>
        <w:tblInd w:w="610" w:type="dxa"/>
        <w:tblLayout w:type="fixed"/>
        <w:tblLook w:val="04A0" w:firstRow="1" w:lastRow="0" w:firstColumn="1" w:lastColumn="0" w:noHBand="0" w:noVBand="1"/>
      </w:tblPr>
      <w:tblGrid>
        <w:gridCol w:w="2439"/>
        <w:gridCol w:w="677"/>
        <w:gridCol w:w="678"/>
        <w:gridCol w:w="677"/>
        <w:gridCol w:w="678"/>
        <w:gridCol w:w="677"/>
        <w:gridCol w:w="678"/>
        <w:gridCol w:w="678"/>
      </w:tblGrid>
      <w:tr w:rsidR="00814486" w:rsidRPr="009D52D0" w14:paraId="5413EC92" w14:textId="77777777" w:rsidTr="00372E41">
        <w:trPr>
          <w:cantSplit/>
          <w:tblHeader/>
        </w:trPr>
        <w:tc>
          <w:tcPr>
            <w:tcW w:w="2439" w:type="dxa"/>
            <w:shd w:val="clear" w:color="auto" w:fill="D9D9D9" w:themeFill="background1" w:themeFillShade="D9"/>
          </w:tcPr>
          <w:p w14:paraId="140365DD" w14:textId="77777777" w:rsidR="00814486" w:rsidRPr="009D52D0" w:rsidRDefault="00814486" w:rsidP="00372E41">
            <w:pPr>
              <w:spacing w:before="60" w:after="60"/>
              <w:rPr>
                <w:rFonts w:ascii="Arial" w:hAnsi="Arial" w:cs="Arial"/>
                <w:b/>
                <w:sz w:val="20"/>
                <w:szCs w:val="20"/>
              </w:rPr>
            </w:pPr>
            <w:r w:rsidRPr="009D52D0">
              <w:rPr>
                <w:rFonts w:ascii="Arial" w:hAnsi="Arial" w:cs="Arial"/>
                <w:b/>
                <w:sz w:val="20"/>
                <w:szCs w:val="20"/>
              </w:rPr>
              <w:t>Module learning outcome</w:t>
            </w:r>
          </w:p>
        </w:tc>
        <w:tc>
          <w:tcPr>
            <w:tcW w:w="677" w:type="dxa"/>
          </w:tcPr>
          <w:p w14:paraId="6167848F"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8.1</w:t>
            </w:r>
          </w:p>
        </w:tc>
        <w:tc>
          <w:tcPr>
            <w:tcW w:w="678" w:type="dxa"/>
          </w:tcPr>
          <w:p w14:paraId="5B554168"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8.2</w:t>
            </w:r>
          </w:p>
        </w:tc>
        <w:tc>
          <w:tcPr>
            <w:tcW w:w="677" w:type="dxa"/>
          </w:tcPr>
          <w:p w14:paraId="70BB1C5A"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8.3</w:t>
            </w:r>
          </w:p>
        </w:tc>
        <w:tc>
          <w:tcPr>
            <w:tcW w:w="678" w:type="dxa"/>
          </w:tcPr>
          <w:p w14:paraId="553BA646"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8.4</w:t>
            </w:r>
          </w:p>
        </w:tc>
        <w:tc>
          <w:tcPr>
            <w:tcW w:w="677" w:type="dxa"/>
          </w:tcPr>
          <w:p w14:paraId="3B577D4A"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9.1</w:t>
            </w:r>
          </w:p>
        </w:tc>
        <w:tc>
          <w:tcPr>
            <w:tcW w:w="678" w:type="dxa"/>
          </w:tcPr>
          <w:p w14:paraId="266E4126"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9.2</w:t>
            </w:r>
          </w:p>
        </w:tc>
        <w:tc>
          <w:tcPr>
            <w:tcW w:w="678" w:type="dxa"/>
          </w:tcPr>
          <w:p w14:paraId="6EC60A4C"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9.3</w:t>
            </w:r>
          </w:p>
        </w:tc>
      </w:tr>
      <w:tr w:rsidR="00814486" w:rsidRPr="009D52D0" w14:paraId="780DC4A5" w14:textId="77777777" w:rsidTr="00372E41">
        <w:tc>
          <w:tcPr>
            <w:tcW w:w="2439" w:type="dxa"/>
          </w:tcPr>
          <w:p w14:paraId="16F79E00" w14:textId="77777777" w:rsidR="00814486" w:rsidRPr="00932ECD" w:rsidRDefault="00814486" w:rsidP="00372E41">
            <w:pPr>
              <w:spacing w:before="60" w:after="60"/>
              <w:rPr>
                <w:rFonts w:ascii="Arial" w:hAnsi="Arial" w:cs="Arial"/>
                <w:bCs/>
                <w:sz w:val="20"/>
                <w:szCs w:val="20"/>
              </w:rPr>
            </w:pPr>
            <w:r w:rsidRPr="00932ECD">
              <w:rPr>
                <w:rFonts w:ascii="Arial" w:hAnsi="Arial" w:cs="Arial"/>
                <w:bCs/>
                <w:sz w:val="20"/>
                <w:szCs w:val="20"/>
              </w:rPr>
              <w:t>Private Study</w:t>
            </w:r>
          </w:p>
        </w:tc>
        <w:tc>
          <w:tcPr>
            <w:tcW w:w="677" w:type="dxa"/>
          </w:tcPr>
          <w:p w14:paraId="34752F0E" w14:textId="716C879F"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0E9B09C0" w14:textId="6B9BC363"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7" w:type="dxa"/>
          </w:tcPr>
          <w:p w14:paraId="6CD1C02C" w14:textId="51A3AB12"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45C64561" w14:textId="0EE69FFE"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7" w:type="dxa"/>
          </w:tcPr>
          <w:p w14:paraId="2A716802" w14:textId="40948D91"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5BAFD1A4" w14:textId="1E07D9A8"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030A7445" w14:textId="2E35BDAD"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r>
      <w:tr w:rsidR="00814486" w:rsidRPr="009D52D0" w14:paraId="5C50A519" w14:textId="77777777" w:rsidTr="00372E41">
        <w:tc>
          <w:tcPr>
            <w:tcW w:w="2439" w:type="dxa"/>
          </w:tcPr>
          <w:p w14:paraId="433DE3A7" w14:textId="355F9D1C" w:rsidR="00814486" w:rsidRPr="00932ECD" w:rsidRDefault="00814486" w:rsidP="00372E41">
            <w:pPr>
              <w:spacing w:before="60" w:after="60"/>
              <w:rPr>
                <w:rFonts w:ascii="Arial" w:hAnsi="Arial" w:cs="Arial"/>
                <w:bCs/>
                <w:sz w:val="20"/>
                <w:szCs w:val="20"/>
              </w:rPr>
            </w:pPr>
            <w:r w:rsidRPr="00932ECD">
              <w:rPr>
                <w:rFonts w:ascii="Arial" w:hAnsi="Arial" w:cs="Arial"/>
                <w:bCs/>
                <w:sz w:val="20"/>
                <w:szCs w:val="20"/>
              </w:rPr>
              <w:t>Lectures</w:t>
            </w:r>
          </w:p>
        </w:tc>
        <w:tc>
          <w:tcPr>
            <w:tcW w:w="677" w:type="dxa"/>
          </w:tcPr>
          <w:p w14:paraId="3853654B" w14:textId="5EBA5FCD"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7261D01A" w14:textId="2EFA2007"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7" w:type="dxa"/>
          </w:tcPr>
          <w:p w14:paraId="2D7957D4" w14:textId="4CAB7D3E"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232B2686" w14:textId="69F07F0D"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7" w:type="dxa"/>
          </w:tcPr>
          <w:p w14:paraId="2AE9F109" w14:textId="77777777" w:rsidR="00814486" w:rsidRPr="009D52D0" w:rsidRDefault="00814486" w:rsidP="00372E41">
            <w:pPr>
              <w:spacing w:before="60" w:after="60"/>
              <w:jc w:val="center"/>
              <w:rPr>
                <w:rFonts w:ascii="Arial" w:hAnsi="Arial" w:cs="Arial"/>
                <w:b/>
                <w:sz w:val="20"/>
                <w:szCs w:val="20"/>
              </w:rPr>
            </w:pPr>
          </w:p>
        </w:tc>
        <w:tc>
          <w:tcPr>
            <w:tcW w:w="678" w:type="dxa"/>
          </w:tcPr>
          <w:p w14:paraId="6BD0A090" w14:textId="77777777" w:rsidR="00814486" w:rsidRPr="009D52D0" w:rsidRDefault="00814486" w:rsidP="00372E41">
            <w:pPr>
              <w:spacing w:before="60" w:after="60"/>
              <w:jc w:val="center"/>
              <w:rPr>
                <w:rFonts w:ascii="Arial" w:hAnsi="Arial" w:cs="Arial"/>
                <w:b/>
                <w:sz w:val="20"/>
                <w:szCs w:val="20"/>
              </w:rPr>
            </w:pPr>
          </w:p>
        </w:tc>
        <w:tc>
          <w:tcPr>
            <w:tcW w:w="678" w:type="dxa"/>
          </w:tcPr>
          <w:p w14:paraId="3DAC9A4A" w14:textId="77777777" w:rsidR="00814486" w:rsidRPr="009D52D0" w:rsidRDefault="00814486" w:rsidP="00372E41">
            <w:pPr>
              <w:spacing w:before="60" w:after="60"/>
              <w:jc w:val="center"/>
              <w:rPr>
                <w:rFonts w:ascii="Arial" w:hAnsi="Arial" w:cs="Arial"/>
                <w:b/>
                <w:sz w:val="20"/>
                <w:szCs w:val="20"/>
              </w:rPr>
            </w:pPr>
          </w:p>
        </w:tc>
      </w:tr>
      <w:tr w:rsidR="00814486" w:rsidRPr="009D52D0" w14:paraId="460BDA99" w14:textId="77777777" w:rsidTr="00372E41">
        <w:tc>
          <w:tcPr>
            <w:tcW w:w="2439" w:type="dxa"/>
          </w:tcPr>
          <w:p w14:paraId="1CDAA785" w14:textId="504E2513" w:rsidR="00814486" w:rsidRPr="00932ECD" w:rsidRDefault="00814486" w:rsidP="00372E41">
            <w:pPr>
              <w:spacing w:before="60" w:after="60"/>
              <w:rPr>
                <w:rFonts w:ascii="Arial" w:hAnsi="Arial" w:cs="Arial"/>
                <w:bCs/>
                <w:sz w:val="20"/>
                <w:szCs w:val="20"/>
              </w:rPr>
            </w:pPr>
            <w:r w:rsidRPr="00932ECD">
              <w:rPr>
                <w:rFonts w:ascii="Arial" w:hAnsi="Arial" w:cs="Arial"/>
                <w:bCs/>
                <w:sz w:val="20"/>
                <w:szCs w:val="20"/>
              </w:rPr>
              <w:t>Seminars</w:t>
            </w:r>
          </w:p>
        </w:tc>
        <w:tc>
          <w:tcPr>
            <w:tcW w:w="677" w:type="dxa"/>
          </w:tcPr>
          <w:p w14:paraId="0B596153" w14:textId="4A46F328"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7EF775FB" w14:textId="1EEB32C7"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7" w:type="dxa"/>
          </w:tcPr>
          <w:p w14:paraId="76760D4D" w14:textId="4007CFB0"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29E92B33" w14:textId="06B77326"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7" w:type="dxa"/>
          </w:tcPr>
          <w:p w14:paraId="1C240711" w14:textId="46C934F9"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2D2FDCA3" w14:textId="300208D4"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20301B4E" w14:textId="77777777" w:rsidR="00814486" w:rsidRPr="009D52D0" w:rsidRDefault="00814486" w:rsidP="00372E41">
            <w:pPr>
              <w:spacing w:before="60" w:after="60"/>
              <w:jc w:val="center"/>
              <w:rPr>
                <w:rFonts w:ascii="Arial" w:hAnsi="Arial" w:cs="Arial"/>
                <w:b/>
                <w:sz w:val="20"/>
                <w:szCs w:val="20"/>
              </w:rPr>
            </w:pPr>
          </w:p>
        </w:tc>
      </w:tr>
    </w:tbl>
    <w:p w14:paraId="1DF2B576" w14:textId="6861D79A" w:rsidR="007A6245" w:rsidRDefault="00636058" w:rsidP="00372E41">
      <w:pPr>
        <w:spacing w:before="480" w:after="360" w:line="240" w:lineRule="auto"/>
        <w:ind w:left="425"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225" w:type="dxa"/>
        <w:tblLayout w:type="fixed"/>
        <w:tblLook w:val="04A0" w:firstRow="1" w:lastRow="0" w:firstColumn="1" w:lastColumn="0" w:noHBand="0" w:noVBand="1"/>
      </w:tblPr>
      <w:tblGrid>
        <w:gridCol w:w="2405"/>
        <w:gridCol w:w="688"/>
        <w:gridCol w:w="689"/>
        <w:gridCol w:w="688"/>
        <w:gridCol w:w="689"/>
        <w:gridCol w:w="688"/>
        <w:gridCol w:w="689"/>
        <w:gridCol w:w="689"/>
      </w:tblGrid>
      <w:tr w:rsidR="00814486" w:rsidRPr="009D52D0" w14:paraId="7367825C" w14:textId="77777777" w:rsidTr="00372E41">
        <w:trPr>
          <w:tblHeader/>
        </w:trPr>
        <w:tc>
          <w:tcPr>
            <w:tcW w:w="2405" w:type="dxa"/>
            <w:shd w:val="clear" w:color="auto" w:fill="D9D9D9" w:themeFill="background1" w:themeFillShade="D9"/>
          </w:tcPr>
          <w:p w14:paraId="4E99BFB5" w14:textId="77777777" w:rsidR="00814486" w:rsidRPr="009D52D0" w:rsidRDefault="00814486" w:rsidP="00372E41">
            <w:pPr>
              <w:spacing w:before="60" w:after="60"/>
              <w:rPr>
                <w:rFonts w:ascii="Arial" w:hAnsi="Arial" w:cs="Arial"/>
                <w:b/>
                <w:sz w:val="20"/>
                <w:szCs w:val="20"/>
              </w:rPr>
            </w:pPr>
            <w:r w:rsidRPr="009D52D0">
              <w:rPr>
                <w:rFonts w:ascii="Arial" w:hAnsi="Arial" w:cs="Arial"/>
                <w:b/>
                <w:sz w:val="20"/>
                <w:szCs w:val="20"/>
              </w:rPr>
              <w:t>Module learning outcome</w:t>
            </w:r>
          </w:p>
        </w:tc>
        <w:tc>
          <w:tcPr>
            <w:tcW w:w="688" w:type="dxa"/>
          </w:tcPr>
          <w:p w14:paraId="7B5C6163"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8.1</w:t>
            </w:r>
          </w:p>
        </w:tc>
        <w:tc>
          <w:tcPr>
            <w:tcW w:w="689" w:type="dxa"/>
          </w:tcPr>
          <w:p w14:paraId="2210FC9E"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8.2</w:t>
            </w:r>
          </w:p>
        </w:tc>
        <w:tc>
          <w:tcPr>
            <w:tcW w:w="688" w:type="dxa"/>
          </w:tcPr>
          <w:p w14:paraId="00B7F160"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8.3</w:t>
            </w:r>
          </w:p>
        </w:tc>
        <w:tc>
          <w:tcPr>
            <w:tcW w:w="689" w:type="dxa"/>
          </w:tcPr>
          <w:p w14:paraId="2BB3974A"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8.4</w:t>
            </w:r>
          </w:p>
        </w:tc>
        <w:tc>
          <w:tcPr>
            <w:tcW w:w="688" w:type="dxa"/>
          </w:tcPr>
          <w:p w14:paraId="0D56B3A5"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9.1</w:t>
            </w:r>
          </w:p>
        </w:tc>
        <w:tc>
          <w:tcPr>
            <w:tcW w:w="689" w:type="dxa"/>
          </w:tcPr>
          <w:p w14:paraId="523687DC"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9.2</w:t>
            </w:r>
          </w:p>
        </w:tc>
        <w:tc>
          <w:tcPr>
            <w:tcW w:w="689" w:type="dxa"/>
          </w:tcPr>
          <w:p w14:paraId="1106ECFC"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9.3</w:t>
            </w:r>
          </w:p>
        </w:tc>
      </w:tr>
      <w:tr w:rsidR="00814486" w:rsidRPr="009D52D0" w14:paraId="6D8FD37D" w14:textId="77777777" w:rsidTr="00372E41">
        <w:trPr>
          <w:tblHeader/>
        </w:trPr>
        <w:tc>
          <w:tcPr>
            <w:tcW w:w="2405" w:type="dxa"/>
          </w:tcPr>
          <w:p w14:paraId="6500FA2E" w14:textId="4EBE2631" w:rsidR="00814486" w:rsidRPr="00932ECD" w:rsidRDefault="00814486" w:rsidP="00372E41">
            <w:pPr>
              <w:spacing w:before="60" w:after="60"/>
              <w:rPr>
                <w:rFonts w:ascii="Arial" w:hAnsi="Arial" w:cs="Arial"/>
                <w:iCs/>
                <w:sz w:val="20"/>
                <w:szCs w:val="20"/>
              </w:rPr>
            </w:pPr>
            <w:r w:rsidRPr="00932ECD">
              <w:rPr>
                <w:rFonts w:ascii="Arial" w:hAnsi="Arial" w:cs="Arial"/>
                <w:iCs/>
                <w:sz w:val="20"/>
                <w:szCs w:val="20"/>
              </w:rPr>
              <w:t>Take-Home Test</w:t>
            </w:r>
          </w:p>
        </w:tc>
        <w:tc>
          <w:tcPr>
            <w:tcW w:w="688" w:type="dxa"/>
          </w:tcPr>
          <w:p w14:paraId="718AB32A" w14:textId="2207CD02"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71084725" w14:textId="20509CCC"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8" w:type="dxa"/>
          </w:tcPr>
          <w:p w14:paraId="659E3E11" w14:textId="4F9BF422"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02BFF41C" w14:textId="2CF194C5"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8" w:type="dxa"/>
          </w:tcPr>
          <w:p w14:paraId="60747C35" w14:textId="4AE509EE"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6FCDE494" w14:textId="4FBACA6C"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48C6EE1D" w14:textId="4BF47EB4"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r>
      <w:tr w:rsidR="00814486" w:rsidRPr="009D52D0" w14:paraId="33EAAC8E" w14:textId="77777777" w:rsidTr="00372E41">
        <w:trPr>
          <w:tblHeader/>
        </w:trPr>
        <w:tc>
          <w:tcPr>
            <w:tcW w:w="2405" w:type="dxa"/>
          </w:tcPr>
          <w:p w14:paraId="41B161CA" w14:textId="5FAD9A5D" w:rsidR="00814486" w:rsidRPr="00932ECD" w:rsidRDefault="00814486" w:rsidP="00372E41">
            <w:pPr>
              <w:spacing w:before="60" w:after="60"/>
              <w:rPr>
                <w:rFonts w:ascii="Arial" w:hAnsi="Arial" w:cs="Arial"/>
                <w:iCs/>
                <w:sz w:val="20"/>
                <w:szCs w:val="20"/>
              </w:rPr>
            </w:pPr>
            <w:r w:rsidRPr="00932ECD">
              <w:rPr>
                <w:rFonts w:ascii="Arial" w:hAnsi="Arial" w:cs="Arial"/>
                <w:iCs/>
                <w:sz w:val="20"/>
                <w:szCs w:val="20"/>
              </w:rPr>
              <w:t>Exam</w:t>
            </w:r>
          </w:p>
        </w:tc>
        <w:tc>
          <w:tcPr>
            <w:tcW w:w="688" w:type="dxa"/>
          </w:tcPr>
          <w:p w14:paraId="4D015421" w14:textId="7DADA7B0"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47055659" w14:textId="0A070526"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8" w:type="dxa"/>
          </w:tcPr>
          <w:p w14:paraId="32CE5E70" w14:textId="4A5D402C"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3209BAD1" w14:textId="7673A8C1"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8" w:type="dxa"/>
          </w:tcPr>
          <w:p w14:paraId="43F1F7E1" w14:textId="4E1DECF9"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34BF4922" w14:textId="6D18E5D8"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29656163" w14:textId="6F36840E"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F2C81DF" w:rsidR="00883204" w:rsidRPr="009D52D0" w:rsidRDefault="00883204" w:rsidP="00372E41">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72E41">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372E41">
      <w:pPr>
        <w:pStyle w:val="BodyText"/>
        <w:rPr>
          <w:bCs/>
        </w:rPr>
      </w:pPr>
      <w:r w:rsidRPr="009D52D0">
        <w:t xml:space="preserve">a) </w:t>
      </w:r>
      <w:r w:rsidRPr="009D52D0">
        <w:rPr>
          <w:bCs/>
        </w:rPr>
        <w:t>Accessible resources and curriculum</w:t>
      </w:r>
    </w:p>
    <w:p w14:paraId="5F2DDA76" w14:textId="77777777" w:rsidR="00883204" w:rsidRPr="009D52D0" w:rsidRDefault="00883204" w:rsidP="00372E41">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2CA7E3A" w:rsidR="009A2D37" w:rsidRDefault="00814486" w:rsidP="00372E41">
      <w:pPr>
        <w:pStyle w:val="BodyText"/>
      </w:pPr>
      <w:r>
        <w:t>Canterbury</w:t>
      </w:r>
    </w:p>
    <w:p w14:paraId="654C7CE7" w14:textId="77777777" w:rsidR="00883204" w:rsidRPr="009D52D0" w:rsidRDefault="00883204" w:rsidP="00072357">
      <w:pPr>
        <w:pStyle w:val="Heading2"/>
      </w:pPr>
      <w:r w:rsidRPr="009D52D0">
        <w:t xml:space="preserve">Internationalisation </w:t>
      </w:r>
    </w:p>
    <w:p w14:paraId="4260A45A" w14:textId="3C31C633" w:rsidR="00922E9E" w:rsidRDefault="00814486" w:rsidP="00372E41">
      <w:pPr>
        <w:pStyle w:val="BodyText"/>
      </w:pPr>
      <w:r w:rsidRPr="00814486">
        <w:t>The module  provides essential knowledge for understanding  the functioning of market-based economies globally.</w:t>
      </w:r>
    </w:p>
    <w:p w14:paraId="108DE2E5" w14:textId="1D22C92E" w:rsidR="008D4447" w:rsidRDefault="008D4447" w:rsidP="009D52D0">
      <w:pPr>
        <w:spacing w:after="120" w:line="240" w:lineRule="auto"/>
        <w:ind w:left="426" w:right="543"/>
        <w:rPr>
          <w:rFonts w:ascii="Arial" w:hAnsi="Arial" w:cs="Arial"/>
          <w:iCs/>
          <w:sz w:val="24"/>
          <w:szCs w:val="24"/>
        </w:rPr>
      </w:pPr>
    </w:p>
    <w:p w14:paraId="5A8CB17E" w14:textId="6282090F" w:rsidR="00372E41" w:rsidRDefault="00372E41" w:rsidP="009D52D0">
      <w:pPr>
        <w:spacing w:after="120" w:line="240" w:lineRule="auto"/>
        <w:ind w:left="426" w:right="543"/>
        <w:rPr>
          <w:rFonts w:ascii="Arial" w:hAnsi="Arial" w:cs="Arial"/>
          <w:iCs/>
          <w:sz w:val="24"/>
          <w:szCs w:val="24"/>
        </w:rPr>
      </w:pPr>
    </w:p>
    <w:p w14:paraId="31A27FEF" w14:textId="4212B47D" w:rsidR="00372E41" w:rsidRDefault="00372E41" w:rsidP="009D52D0">
      <w:pPr>
        <w:spacing w:after="120" w:line="240" w:lineRule="auto"/>
        <w:ind w:left="426" w:right="543"/>
        <w:rPr>
          <w:rFonts w:ascii="Arial" w:hAnsi="Arial" w:cs="Arial"/>
          <w:iCs/>
          <w:sz w:val="24"/>
          <w:szCs w:val="24"/>
        </w:rPr>
      </w:pPr>
    </w:p>
    <w:p w14:paraId="62A2EFE2" w14:textId="1FD98E17" w:rsidR="00372E41" w:rsidRDefault="00372E41" w:rsidP="009D52D0">
      <w:pPr>
        <w:spacing w:after="120" w:line="240" w:lineRule="auto"/>
        <w:ind w:left="426" w:right="543"/>
        <w:rPr>
          <w:rFonts w:ascii="Arial" w:hAnsi="Arial" w:cs="Arial"/>
          <w:iCs/>
          <w:sz w:val="24"/>
          <w:szCs w:val="24"/>
        </w:rPr>
      </w:pPr>
    </w:p>
    <w:p w14:paraId="782CCBCA" w14:textId="77777777" w:rsidR="00372E41" w:rsidRPr="008D4447" w:rsidRDefault="00372E41" w:rsidP="009D52D0">
      <w:pPr>
        <w:spacing w:after="120" w:line="240" w:lineRule="auto"/>
        <w:ind w:left="426" w:right="543"/>
        <w:rPr>
          <w:rFonts w:ascii="Arial" w:hAnsi="Arial" w:cs="Arial"/>
          <w:iCs/>
          <w:sz w:val="24"/>
          <w:szCs w:val="24"/>
        </w:rPr>
      </w:pPr>
    </w:p>
    <w:p w14:paraId="4DE4305A" w14:textId="461FCDCD" w:rsidR="00372E41" w:rsidRDefault="00372E41" w:rsidP="009D52D0">
      <w:pPr>
        <w:spacing w:after="120" w:line="240" w:lineRule="auto"/>
        <w:ind w:right="543"/>
        <w:rPr>
          <w:rFonts w:ascii="Arial" w:hAnsi="Arial" w:cs="Arial"/>
          <w:sz w:val="24"/>
          <w:szCs w:val="24"/>
        </w:rPr>
      </w:pPr>
    </w:p>
    <w:p w14:paraId="703FB2D5" w14:textId="77777777" w:rsidR="00372E41" w:rsidRPr="009D52D0" w:rsidRDefault="00372E41" w:rsidP="00372E41">
      <w:pPr>
        <w:pBdr>
          <w:bottom w:val="single" w:sz="6" w:space="1" w:color="auto"/>
        </w:pBdr>
        <w:spacing w:after="120" w:line="240" w:lineRule="auto"/>
        <w:ind w:right="543"/>
        <w:rPr>
          <w:rFonts w:ascii="Arial" w:hAnsi="Arial" w:cs="Arial"/>
          <w:sz w:val="24"/>
          <w:szCs w:val="24"/>
        </w:rPr>
      </w:pPr>
      <w:bookmarkStart w:id="0" w:name="_Hlk118801091"/>
    </w:p>
    <w:p w14:paraId="56BC87F1" w14:textId="77777777" w:rsidR="00372E41" w:rsidRPr="005E5282" w:rsidRDefault="00372E41" w:rsidP="00372E41">
      <w:pPr>
        <w:spacing w:after="120" w:line="240" w:lineRule="auto"/>
        <w:ind w:right="543"/>
        <w:rPr>
          <w:rFonts w:ascii="Arial" w:hAnsi="Arial" w:cs="Arial"/>
          <w:b/>
        </w:rPr>
      </w:pPr>
      <w:r w:rsidRPr="005E5282">
        <w:rPr>
          <w:rFonts w:ascii="Arial" w:hAnsi="Arial" w:cs="Arial"/>
          <w:b/>
        </w:rPr>
        <w:t xml:space="preserve">DIVISIONAL USE ONLY </w:t>
      </w:r>
    </w:p>
    <w:bookmarkEnd w:id="0"/>
    <w:p w14:paraId="19B81E6A" w14:textId="77777777" w:rsidR="00372E41" w:rsidRPr="005E5282" w:rsidRDefault="00372E41" w:rsidP="00372E41">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477397A2" w14:textId="77777777" w:rsidR="00372E41" w:rsidRPr="005E5282" w:rsidRDefault="00372E41" w:rsidP="00372E41">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372E41" w:rsidRPr="009D52D0" w14:paraId="1DABDCDA" w14:textId="77777777" w:rsidTr="00372E41">
        <w:trPr>
          <w:trHeight w:val="317"/>
          <w:tblHeader/>
        </w:trPr>
        <w:tc>
          <w:tcPr>
            <w:tcW w:w="1592" w:type="dxa"/>
            <w:shd w:val="clear" w:color="auto" w:fill="F2F2F2" w:themeFill="background1" w:themeFillShade="F2"/>
          </w:tcPr>
          <w:p w14:paraId="388CF480" w14:textId="77777777" w:rsidR="00372E41" w:rsidRPr="009D52D0" w:rsidRDefault="00372E41" w:rsidP="0039733A">
            <w:pPr>
              <w:pStyle w:val="Tableoutcomeshead"/>
            </w:pPr>
            <w:r w:rsidRPr="009D52D0">
              <w:t>Date approved</w:t>
            </w:r>
          </w:p>
        </w:tc>
        <w:tc>
          <w:tcPr>
            <w:tcW w:w="1817" w:type="dxa"/>
            <w:shd w:val="clear" w:color="auto" w:fill="F2F2F2" w:themeFill="background1" w:themeFillShade="F2"/>
          </w:tcPr>
          <w:p w14:paraId="128C9364" w14:textId="77777777" w:rsidR="00372E41" w:rsidRPr="009D52D0" w:rsidRDefault="00372E41" w:rsidP="0039733A">
            <w:pPr>
              <w:pStyle w:val="Tableoutcomeshead"/>
            </w:pPr>
            <w:r>
              <w:t>New/</w:t>
            </w:r>
            <w:r w:rsidRPr="009D52D0">
              <w:t>Major/</w:t>
            </w:r>
            <w:r>
              <w:t>M</w:t>
            </w:r>
            <w:r w:rsidRPr="009D52D0">
              <w:t>inor revision</w:t>
            </w:r>
          </w:p>
        </w:tc>
        <w:tc>
          <w:tcPr>
            <w:tcW w:w="2256" w:type="dxa"/>
            <w:shd w:val="clear" w:color="auto" w:fill="F2F2F2" w:themeFill="background1" w:themeFillShade="F2"/>
          </w:tcPr>
          <w:p w14:paraId="35FF2258" w14:textId="77777777" w:rsidR="00372E41" w:rsidRPr="009D52D0" w:rsidRDefault="00372E41" w:rsidP="0039733A">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17D55A98" w14:textId="77777777" w:rsidR="00372E41" w:rsidRPr="009D52D0" w:rsidRDefault="00372E41" w:rsidP="0039733A">
            <w:pPr>
              <w:pStyle w:val="Tableoutcomeshead"/>
            </w:pPr>
            <w:r w:rsidRPr="009D52D0">
              <w:t>Section revised</w:t>
            </w:r>
            <w:r>
              <w:t xml:space="preserve"> (if applicable)</w:t>
            </w:r>
          </w:p>
        </w:tc>
        <w:tc>
          <w:tcPr>
            <w:tcW w:w="2318" w:type="dxa"/>
            <w:shd w:val="clear" w:color="auto" w:fill="F2F2F2" w:themeFill="background1" w:themeFillShade="F2"/>
          </w:tcPr>
          <w:p w14:paraId="6F013DC7" w14:textId="77777777" w:rsidR="00372E41" w:rsidRPr="009D52D0" w:rsidRDefault="00372E41" w:rsidP="0039733A">
            <w:pPr>
              <w:pStyle w:val="Tableoutcomeshead"/>
            </w:pPr>
            <w:r w:rsidRPr="009D52D0">
              <w:t>Impacts PLOs (Q6</w:t>
            </w:r>
            <w:r>
              <w:t xml:space="preserve"> </w:t>
            </w:r>
            <w:r w:rsidRPr="009D52D0">
              <w:t>&amp;</w:t>
            </w:r>
            <w:r>
              <w:t xml:space="preserve"> </w:t>
            </w:r>
            <w:r w:rsidRPr="009D52D0">
              <w:t>7 cover sheet)</w:t>
            </w:r>
          </w:p>
        </w:tc>
      </w:tr>
      <w:tr w:rsidR="00372E41" w:rsidRPr="009D52D0" w14:paraId="17964E4A" w14:textId="77777777" w:rsidTr="00372E41">
        <w:trPr>
          <w:trHeight w:val="305"/>
        </w:trPr>
        <w:tc>
          <w:tcPr>
            <w:tcW w:w="1592" w:type="dxa"/>
          </w:tcPr>
          <w:p w14:paraId="65445DDA" w14:textId="65F02EAB" w:rsidR="00372E41" w:rsidRPr="009D52D0" w:rsidRDefault="00372E41" w:rsidP="00372E41">
            <w:pPr>
              <w:pStyle w:val="Tabledivuseonly"/>
            </w:pPr>
            <w:r w:rsidRPr="00393347">
              <w:t>27/01/2019</w:t>
            </w:r>
          </w:p>
        </w:tc>
        <w:tc>
          <w:tcPr>
            <w:tcW w:w="1817" w:type="dxa"/>
          </w:tcPr>
          <w:p w14:paraId="0AD1590D" w14:textId="4A3B373B" w:rsidR="00372E41" w:rsidRPr="009D52D0" w:rsidRDefault="00372E41" w:rsidP="00372E41">
            <w:pPr>
              <w:pStyle w:val="Tabledivuseonly"/>
            </w:pPr>
            <w:r w:rsidRPr="00393347">
              <w:t>Major</w:t>
            </w:r>
          </w:p>
        </w:tc>
        <w:tc>
          <w:tcPr>
            <w:tcW w:w="2256" w:type="dxa"/>
          </w:tcPr>
          <w:p w14:paraId="1C520DEF" w14:textId="5CC2AC7F" w:rsidR="00372E41" w:rsidRPr="009D52D0" w:rsidRDefault="00372E41" w:rsidP="00372E41">
            <w:pPr>
              <w:pStyle w:val="Tabledivuseonly"/>
            </w:pPr>
            <w:r w:rsidRPr="00393347">
              <w:t>September 2019</w:t>
            </w:r>
          </w:p>
        </w:tc>
        <w:tc>
          <w:tcPr>
            <w:tcW w:w="2077" w:type="dxa"/>
          </w:tcPr>
          <w:p w14:paraId="12ED44DF" w14:textId="33606AB7" w:rsidR="00372E41" w:rsidRPr="009D52D0" w:rsidRDefault="00372E41" w:rsidP="00372E41">
            <w:pPr>
              <w:pStyle w:val="Tabledivuseonly"/>
            </w:pPr>
            <w:r w:rsidRPr="00393347">
              <w:t>8, 9, 10, 11, 12, 13, 14, 17</w:t>
            </w:r>
          </w:p>
        </w:tc>
        <w:tc>
          <w:tcPr>
            <w:tcW w:w="2318" w:type="dxa"/>
          </w:tcPr>
          <w:p w14:paraId="3377D795" w14:textId="14EABB82" w:rsidR="00372E41" w:rsidRPr="009D52D0" w:rsidRDefault="00372E41" w:rsidP="00372E41">
            <w:pPr>
              <w:pStyle w:val="Tabledivuseonly"/>
            </w:pPr>
            <w:r w:rsidRPr="00393347">
              <w:t>No</w:t>
            </w:r>
          </w:p>
        </w:tc>
      </w:tr>
      <w:tr w:rsidR="00372E41" w:rsidRPr="009D52D0" w14:paraId="4062F36E" w14:textId="77777777" w:rsidTr="00372E41">
        <w:trPr>
          <w:trHeight w:val="305"/>
        </w:trPr>
        <w:tc>
          <w:tcPr>
            <w:tcW w:w="1592" w:type="dxa"/>
          </w:tcPr>
          <w:p w14:paraId="7C463A95" w14:textId="0C283994" w:rsidR="00372E41" w:rsidRPr="009D52D0" w:rsidRDefault="00372E41" w:rsidP="00372E41">
            <w:pPr>
              <w:pStyle w:val="Tabledivuseonly"/>
            </w:pPr>
            <w:r w:rsidRPr="00393347">
              <w:t>01/07/22</w:t>
            </w:r>
          </w:p>
        </w:tc>
        <w:tc>
          <w:tcPr>
            <w:tcW w:w="1817" w:type="dxa"/>
          </w:tcPr>
          <w:p w14:paraId="2D424DD5" w14:textId="7E35A3F3" w:rsidR="00372E41" w:rsidRPr="009D52D0" w:rsidRDefault="00372E41" w:rsidP="00372E41">
            <w:pPr>
              <w:pStyle w:val="Tabledivuseonly"/>
            </w:pPr>
            <w:r w:rsidRPr="00393347">
              <w:t>Minor</w:t>
            </w:r>
          </w:p>
        </w:tc>
        <w:tc>
          <w:tcPr>
            <w:tcW w:w="2256" w:type="dxa"/>
          </w:tcPr>
          <w:p w14:paraId="63B0A6D7" w14:textId="6ADFA287" w:rsidR="00372E41" w:rsidRPr="009D52D0" w:rsidRDefault="00372E41" w:rsidP="00372E41">
            <w:pPr>
              <w:pStyle w:val="Tabledivuseonly"/>
            </w:pPr>
            <w:r w:rsidRPr="00393347">
              <w:t>September 2022</w:t>
            </w:r>
          </w:p>
        </w:tc>
        <w:tc>
          <w:tcPr>
            <w:tcW w:w="2077" w:type="dxa"/>
          </w:tcPr>
          <w:p w14:paraId="0AFD645E" w14:textId="206AFB9F" w:rsidR="00372E41" w:rsidRPr="009D52D0" w:rsidRDefault="00372E41" w:rsidP="00372E41">
            <w:pPr>
              <w:pStyle w:val="Tabledivuseonly"/>
            </w:pPr>
            <w:r w:rsidRPr="00393347">
              <w:t>7,13.1</w:t>
            </w:r>
          </w:p>
        </w:tc>
        <w:tc>
          <w:tcPr>
            <w:tcW w:w="2318" w:type="dxa"/>
          </w:tcPr>
          <w:p w14:paraId="360030F5" w14:textId="4343CFDD" w:rsidR="00372E41" w:rsidRPr="009D52D0" w:rsidRDefault="00372E41" w:rsidP="00372E41">
            <w:pPr>
              <w:pStyle w:val="Tabledivuseonly"/>
            </w:pPr>
            <w:r w:rsidRPr="00393347">
              <w:t>No</w:t>
            </w:r>
          </w:p>
        </w:tc>
      </w:tr>
      <w:tr w:rsidR="00372E41" w:rsidRPr="009D52D0" w14:paraId="0638F911" w14:textId="77777777" w:rsidTr="00372E41">
        <w:trPr>
          <w:trHeight w:val="305"/>
        </w:trPr>
        <w:tc>
          <w:tcPr>
            <w:tcW w:w="1592" w:type="dxa"/>
          </w:tcPr>
          <w:p w14:paraId="115C2953" w14:textId="1B8A279B" w:rsidR="00372E41" w:rsidRPr="009D52D0" w:rsidRDefault="00372E41" w:rsidP="00372E41">
            <w:pPr>
              <w:pStyle w:val="Tabledivuseonly"/>
            </w:pPr>
            <w:r w:rsidRPr="00393347">
              <w:t>09/11/2022</w:t>
            </w:r>
          </w:p>
        </w:tc>
        <w:tc>
          <w:tcPr>
            <w:tcW w:w="1817" w:type="dxa"/>
          </w:tcPr>
          <w:p w14:paraId="17AA04CF" w14:textId="1E1E2261" w:rsidR="00372E41" w:rsidRPr="009D52D0" w:rsidRDefault="00372E41" w:rsidP="00372E41">
            <w:pPr>
              <w:pStyle w:val="Tabledivuseonly"/>
            </w:pPr>
            <w:r w:rsidRPr="00393347">
              <w:t>Minor</w:t>
            </w:r>
          </w:p>
        </w:tc>
        <w:tc>
          <w:tcPr>
            <w:tcW w:w="2256" w:type="dxa"/>
          </w:tcPr>
          <w:p w14:paraId="708740C1" w14:textId="05199824" w:rsidR="00372E41" w:rsidRPr="009D52D0" w:rsidRDefault="00372E41" w:rsidP="00372E41">
            <w:pPr>
              <w:pStyle w:val="Tabledivuseonly"/>
            </w:pPr>
            <w:r w:rsidRPr="00393347">
              <w:t>Sept 23</w:t>
            </w:r>
          </w:p>
        </w:tc>
        <w:tc>
          <w:tcPr>
            <w:tcW w:w="2077" w:type="dxa"/>
          </w:tcPr>
          <w:p w14:paraId="0FCC17DD" w14:textId="41EE59B2" w:rsidR="00372E41" w:rsidRPr="009D52D0" w:rsidRDefault="00372E41" w:rsidP="00372E41">
            <w:pPr>
              <w:pStyle w:val="Tabledivuseonly"/>
            </w:pPr>
            <w:r w:rsidRPr="00393347">
              <w:t>8.3, 10</w:t>
            </w:r>
          </w:p>
        </w:tc>
        <w:tc>
          <w:tcPr>
            <w:tcW w:w="2318" w:type="dxa"/>
          </w:tcPr>
          <w:p w14:paraId="23BC348E" w14:textId="6FF3D97A" w:rsidR="00372E41" w:rsidRPr="009D52D0" w:rsidRDefault="00372E41" w:rsidP="00372E41">
            <w:pPr>
              <w:pStyle w:val="Tabledivuseonly"/>
            </w:pPr>
            <w:r w:rsidRPr="00393347">
              <w:t>No</w:t>
            </w:r>
          </w:p>
        </w:tc>
      </w:tr>
      <w:tr w:rsidR="00372E41" w:rsidRPr="009D52D0" w14:paraId="784EE9BC" w14:textId="77777777" w:rsidTr="00372E41">
        <w:trPr>
          <w:trHeight w:val="305"/>
        </w:trPr>
        <w:tc>
          <w:tcPr>
            <w:tcW w:w="1592" w:type="dxa"/>
          </w:tcPr>
          <w:p w14:paraId="6357903D" w14:textId="77777777" w:rsidR="00372E41" w:rsidRPr="009D52D0" w:rsidRDefault="00372E41" w:rsidP="0039733A">
            <w:pPr>
              <w:pStyle w:val="Tabledivuseonly"/>
            </w:pPr>
          </w:p>
        </w:tc>
        <w:tc>
          <w:tcPr>
            <w:tcW w:w="1817" w:type="dxa"/>
          </w:tcPr>
          <w:p w14:paraId="31456800" w14:textId="77777777" w:rsidR="00372E41" w:rsidRPr="009D52D0" w:rsidRDefault="00372E41" w:rsidP="0039733A">
            <w:pPr>
              <w:pStyle w:val="Tabledivuseonly"/>
            </w:pPr>
          </w:p>
        </w:tc>
        <w:tc>
          <w:tcPr>
            <w:tcW w:w="2256" w:type="dxa"/>
          </w:tcPr>
          <w:p w14:paraId="4EB39ACC" w14:textId="77777777" w:rsidR="00372E41" w:rsidRPr="009D52D0" w:rsidRDefault="00372E41" w:rsidP="0039733A">
            <w:pPr>
              <w:pStyle w:val="Tabledivuseonly"/>
            </w:pPr>
          </w:p>
        </w:tc>
        <w:tc>
          <w:tcPr>
            <w:tcW w:w="2077" w:type="dxa"/>
          </w:tcPr>
          <w:p w14:paraId="5B4652EF" w14:textId="77777777" w:rsidR="00372E41" w:rsidRPr="009D52D0" w:rsidRDefault="00372E41" w:rsidP="0039733A">
            <w:pPr>
              <w:pStyle w:val="Tabledivuseonly"/>
            </w:pPr>
          </w:p>
        </w:tc>
        <w:tc>
          <w:tcPr>
            <w:tcW w:w="2318" w:type="dxa"/>
          </w:tcPr>
          <w:p w14:paraId="33E877F6" w14:textId="77777777" w:rsidR="00372E41" w:rsidRPr="009D52D0" w:rsidRDefault="00372E41" w:rsidP="0039733A">
            <w:pPr>
              <w:pStyle w:val="Tabledivuseonly"/>
            </w:pPr>
          </w:p>
        </w:tc>
      </w:tr>
    </w:tbl>
    <w:p w14:paraId="2F21A74B" w14:textId="77777777" w:rsidR="00372E41" w:rsidRDefault="00372E41" w:rsidP="00372E41">
      <w:pPr>
        <w:spacing w:after="120" w:line="240" w:lineRule="auto"/>
        <w:ind w:right="543"/>
        <w:rPr>
          <w:rFonts w:ascii="Arial" w:hAnsi="Arial" w:cs="Arial"/>
          <w:sz w:val="24"/>
          <w:szCs w:val="24"/>
        </w:rPr>
      </w:pPr>
    </w:p>
    <w:p w14:paraId="4D271AE5" w14:textId="77777777" w:rsidR="00372E41" w:rsidRPr="009D52D0" w:rsidRDefault="00372E41" w:rsidP="009D52D0">
      <w:pPr>
        <w:spacing w:after="120" w:line="240" w:lineRule="auto"/>
        <w:ind w:right="543"/>
        <w:rPr>
          <w:rFonts w:ascii="Arial" w:hAnsi="Arial" w:cs="Arial"/>
          <w:sz w:val="24"/>
          <w:szCs w:val="24"/>
        </w:rPr>
      </w:pPr>
    </w:p>
    <w:sectPr w:rsidR="00372E41" w:rsidRPr="009D52D0" w:rsidSect="00372E41">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631E" w14:textId="77777777" w:rsidR="00EB21C8" w:rsidRDefault="00EB21C8" w:rsidP="009A2D37">
      <w:pPr>
        <w:spacing w:after="0" w:line="240" w:lineRule="auto"/>
      </w:pPr>
      <w:r>
        <w:separator/>
      </w:r>
    </w:p>
  </w:endnote>
  <w:endnote w:type="continuationSeparator" w:id="0">
    <w:p w14:paraId="1CAC7F39" w14:textId="77777777" w:rsidR="00EB21C8" w:rsidRDefault="00EB21C8" w:rsidP="009A2D37">
      <w:pPr>
        <w:spacing w:after="0" w:line="240" w:lineRule="auto"/>
      </w:pPr>
      <w:r>
        <w:continuationSeparator/>
      </w:r>
    </w:p>
  </w:endnote>
  <w:endnote w:type="continuationNotice" w:id="1">
    <w:p w14:paraId="3A4E55EC" w14:textId="77777777" w:rsidR="00EB21C8" w:rsidRDefault="00EB2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BF02C99" w:rsidR="008B2543" w:rsidRPr="007B7724" w:rsidRDefault="008B2543" w:rsidP="00372E41">
    <w:pPr>
      <w:spacing w:after="0" w:line="240" w:lineRule="auto"/>
      <w:ind w:left="425" w:right="544" w:firstLine="142"/>
      <w:jc w:val="both"/>
      <w:rPr>
        <w:rFonts w:ascii="Arial" w:hAnsi="Arial"/>
        <w:sz w:val="18"/>
      </w:rPr>
    </w:pPr>
    <w:r w:rsidRPr="007B7724">
      <w:rPr>
        <w:rFonts w:ascii="Arial" w:hAnsi="Arial"/>
        <w:sz w:val="18"/>
      </w:rPr>
      <w:t>Module Specification</w:t>
    </w:r>
    <w:r w:rsidR="00932ECD">
      <w:rPr>
        <w:rFonts w:ascii="Arial" w:hAnsi="Arial"/>
        <w:sz w:val="18"/>
      </w:rPr>
      <w:t xml:space="preserve">: </w:t>
    </w:r>
    <w:r w:rsidR="00932ECD" w:rsidRPr="00932ECD">
      <w:rPr>
        <w:rFonts w:ascii="Arial" w:hAnsi="Arial"/>
        <w:sz w:val="18"/>
      </w:rPr>
      <w:t>ECON8020 Advanced Microeconomics of Consumers, Markets and Welfare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C07D" w14:textId="77777777" w:rsidR="00EB21C8" w:rsidRDefault="00EB21C8" w:rsidP="009A2D37">
      <w:pPr>
        <w:spacing w:after="0" w:line="240" w:lineRule="auto"/>
      </w:pPr>
      <w:r>
        <w:separator/>
      </w:r>
    </w:p>
  </w:footnote>
  <w:footnote w:type="continuationSeparator" w:id="0">
    <w:p w14:paraId="44107042" w14:textId="77777777" w:rsidR="00EB21C8" w:rsidRDefault="00EB21C8" w:rsidP="009A2D37">
      <w:pPr>
        <w:spacing w:after="0" w:line="240" w:lineRule="auto"/>
      </w:pPr>
      <w:r>
        <w:continuationSeparator/>
      </w:r>
    </w:p>
  </w:footnote>
  <w:footnote w:type="continuationNotice" w:id="1">
    <w:p w14:paraId="778A6BC8" w14:textId="77777777" w:rsidR="00EB21C8" w:rsidRDefault="00EB21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27DBDE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DC3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F663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8F4CF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3048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2865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B4D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0E73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2ABD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8A0F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2"/>
  </w:num>
  <w:num w:numId="4" w16cid:durableId="1714502269">
    <w:abstractNumId w:val="10"/>
  </w:num>
  <w:num w:numId="5" w16cid:durableId="1890141222">
    <w:abstractNumId w:val="17"/>
  </w:num>
  <w:num w:numId="6" w16cid:durableId="2048873839">
    <w:abstractNumId w:val="15"/>
  </w:num>
  <w:num w:numId="7" w16cid:durableId="1966422319">
    <w:abstractNumId w:val="18"/>
  </w:num>
  <w:num w:numId="8" w16cid:durableId="86853343">
    <w:abstractNumId w:val="16"/>
  </w:num>
  <w:num w:numId="9" w16cid:durableId="866991654">
    <w:abstractNumId w:val="13"/>
  </w:num>
  <w:num w:numId="10" w16cid:durableId="1310285383">
    <w:abstractNumId w:val="14"/>
  </w:num>
  <w:num w:numId="11" w16cid:durableId="1419400807">
    <w:abstractNumId w:val="19"/>
  </w:num>
  <w:num w:numId="12" w16cid:durableId="1962881599">
    <w:abstractNumId w:val="7"/>
  </w:num>
  <w:num w:numId="13" w16cid:durableId="184365972">
    <w:abstractNumId w:val="6"/>
  </w:num>
  <w:num w:numId="14" w16cid:durableId="124664744">
    <w:abstractNumId w:val="5"/>
  </w:num>
  <w:num w:numId="15" w16cid:durableId="60059730">
    <w:abstractNumId w:val="4"/>
  </w:num>
  <w:num w:numId="16" w16cid:durableId="1333798701">
    <w:abstractNumId w:val="8"/>
  </w:num>
  <w:num w:numId="17" w16cid:durableId="1786196880">
    <w:abstractNumId w:val="3"/>
  </w:num>
  <w:num w:numId="18" w16cid:durableId="2005038400">
    <w:abstractNumId w:val="2"/>
  </w:num>
  <w:num w:numId="19" w16cid:durableId="1463696710">
    <w:abstractNumId w:val="1"/>
  </w:num>
  <w:num w:numId="20" w16cid:durableId="1933851894">
    <w:abstractNumId w:val="0"/>
  </w:num>
  <w:num w:numId="21" w16cid:durableId="851913524">
    <w:abstractNumId w:val="11"/>
  </w:num>
  <w:num w:numId="22" w16cid:durableId="852450546">
    <w:abstractNumId w:val="11"/>
  </w:num>
  <w:num w:numId="23" w16cid:durableId="2103529047">
    <w:abstractNumId w:val="9"/>
  </w:num>
  <w:num w:numId="24" w16cid:durableId="971836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E41"/>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603B"/>
    <w:rsid w:val="007E3412"/>
    <w:rsid w:val="007F393D"/>
    <w:rsid w:val="008029AF"/>
    <w:rsid w:val="00802FFA"/>
    <w:rsid w:val="008102E5"/>
    <w:rsid w:val="008111B4"/>
    <w:rsid w:val="008133F0"/>
    <w:rsid w:val="00814486"/>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2ECD"/>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2D0B"/>
    <w:rsid w:val="00F96D71"/>
    <w:rsid w:val="00F97C9E"/>
    <w:rsid w:val="00FA20DE"/>
    <w:rsid w:val="00FA4EE8"/>
    <w:rsid w:val="00FB12CA"/>
    <w:rsid w:val="00FB2E32"/>
    <w:rsid w:val="00FB36EC"/>
    <w:rsid w:val="00FB4E1B"/>
    <w:rsid w:val="00FC0291"/>
    <w:rsid w:val="00FC166F"/>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41"/>
    <w:rPr>
      <w:rFonts w:eastAsiaTheme="minorEastAsia"/>
      <w:lang w:eastAsia="en-GB"/>
    </w:rPr>
  </w:style>
  <w:style w:type="paragraph" w:styleId="Heading1">
    <w:name w:val="heading 1"/>
    <w:basedOn w:val="Normal"/>
    <w:next w:val="Normal"/>
    <w:link w:val="Heading1Char"/>
    <w:qFormat/>
    <w:rsid w:val="00372E41"/>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72E41"/>
    <w:pPr>
      <w:ind w:left="567" w:hanging="567"/>
      <w:outlineLvl w:val="1"/>
    </w:pPr>
  </w:style>
  <w:style w:type="paragraph" w:styleId="Heading3">
    <w:name w:val="heading 3"/>
    <w:basedOn w:val="Normal"/>
    <w:next w:val="Normal"/>
    <w:link w:val="Heading3Char"/>
    <w:uiPriority w:val="9"/>
    <w:unhideWhenUsed/>
    <w:qFormat/>
    <w:rsid w:val="00372E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372E41"/>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372E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2E41"/>
  </w:style>
  <w:style w:type="character" w:styleId="Hyperlink">
    <w:name w:val="Hyperlink"/>
    <w:rsid w:val="00372E41"/>
    <w:rPr>
      <w:color w:val="0000FF"/>
      <w:u w:val="single"/>
    </w:rPr>
  </w:style>
  <w:style w:type="paragraph" w:customStyle="1" w:styleId="Default">
    <w:name w:val="Default"/>
    <w:rsid w:val="00372E4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372E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2E41"/>
    <w:pPr>
      <w:ind w:left="720"/>
      <w:contextualSpacing/>
    </w:pPr>
  </w:style>
  <w:style w:type="paragraph" w:styleId="Header">
    <w:name w:val="header"/>
    <w:basedOn w:val="Normal"/>
    <w:link w:val="HeaderChar"/>
    <w:uiPriority w:val="99"/>
    <w:unhideWhenUsed/>
    <w:rsid w:val="00372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E41"/>
    <w:rPr>
      <w:rFonts w:eastAsiaTheme="minorEastAsia"/>
      <w:lang w:eastAsia="en-GB"/>
    </w:rPr>
  </w:style>
  <w:style w:type="paragraph" w:styleId="Footer">
    <w:name w:val="footer"/>
    <w:basedOn w:val="Normal"/>
    <w:link w:val="FooterChar"/>
    <w:uiPriority w:val="99"/>
    <w:unhideWhenUsed/>
    <w:rsid w:val="00372E41"/>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372E41"/>
    <w:rPr>
      <w:rFonts w:ascii="Arial" w:eastAsiaTheme="minorEastAsia" w:hAnsi="Arial"/>
      <w:sz w:val="20"/>
      <w:lang w:eastAsia="en-GB"/>
    </w:rPr>
  </w:style>
  <w:style w:type="character" w:customStyle="1" w:styleId="Heading1Char">
    <w:name w:val="Heading 1 Char"/>
    <w:basedOn w:val="DefaultParagraphFont"/>
    <w:link w:val="Heading1"/>
    <w:rsid w:val="00372E41"/>
    <w:rPr>
      <w:rFonts w:ascii="Plantin" w:eastAsia="Times New Roman" w:hAnsi="Plantin" w:cs="Times New Roman"/>
      <w:b/>
      <w:sz w:val="24"/>
      <w:szCs w:val="20"/>
    </w:rPr>
  </w:style>
  <w:style w:type="paragraph" w:styleId="ListBullet">
    <w:name w:val="List Bullet"/>
    <w:basedOn w:val="Normal"/>
    <w:uiPriority w:val="99"/>
    <w:unhideWhenUsed/>
    <w:rsid w:val="00372E41"/>
    <w:pPr>
      <w:numPr>
        <w:numId w:val="23"/>
      </w:numPr>
      <w:spacing w:before="120" w:after="120" w:line="240" w:lineRule="auto"/>
      <w:ind w:left="1066" w:hanging="357"/>
    </w:pPr>
    <w:rPr>
      <w:rFonts w:ascii="Arial" w:hAnsi="Arial"/>
      <w:sz w:val="24"/>
    </w:rPr>
  </w:style>
  <w:style w:type="table" w:styleId="TableGrid">
    <w:name w:val="Table Grid"/>
    <w:basedOn w:val="TableNormal"/>
    <w:uiPriority w:val="59"/>
    <w:rsid w:val="00372E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72E41"/>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372E41"/>
    <w:rPr>
      <w:rFonts w:ascii="Plantin" w:eastAsia="Times New Roman" w:hAnsi="Plantin" w:cs="Times New Roman"/>
      <w:b/>
      <w:sz w:val="24"/>
      <w:szCs w:val="20"/>
    </w:rPr>
  </w:style>
  <w:style w:type="paragraph" w:styleId="FootnoteText">
    <w:name w:val="footnote text"/>
    <w:basedOn w:val="Normal"/>
    <w:link w:val="FootnoteTextChar"/>
    <w:semiHidden/>
    <w:rsid w:val="00372E4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372E41"/>
    <w:rPr>
      <w:rFonts w:ascii="Times New Roman" w:eastAsia="Times New Roman" w:hAnsi="Times New Roman" w:cs="Times New Roman"/>
      <w:sz w:val="20"/>
      <w:szCs w:val="20"/>
    </w:rPr>
  </w:style>
  <w:style w:type="character" w:styleId="FootnoteReference">
    <w:name w:val="footnote reference"/>
    <w:semiHidden/>
    <w:rsid w:val="00372E41"/>
    <w:rPr>
      <w:vertAlign w:val="superscript"/>
    </w:rPr>
  </w:style>
  <w:style w:type="paragraph" w:styleId="BalloonText">
    <w:name w:val="Balloon Text"/>
    <w:basedOn w:val="Normal"/>
    <w:link w:val="BalloonTextChar"/>
    <w:uiPriority w:val="99"/>
    <w:semiHidden/>
    <w:unhideWhenUsed/>
    <w:rsid w:val="0037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E41"/>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372E41"/>
    <w:rPr>
      <w:color w:val="800080" w:themeColor="followedHyperlink"/>
      <w:u w:val="single"/>
    </w:rPr>
  </w:style>
  <w:style w:type="character" w:styleId="CommentReference">
    <w:name w:val="annotation reference"/>
    <w:basedOn w:val="DefaultParagraphFont"/>
    <w:uiPriority w:val="99"/>
    <w:semiHidden/>
    <w:unhideWhenUsed/>
    <w:rsid w:val="00372E41"/>
    <w:rPr>
      <w:sz w:val="16"/>
      <w:szCs w:val="16"/>
    </w:rPr>
  </w:style>
  <w:style w:type="paragraph" w:styleId="CommentText">
    <w:name w:val="annotation text"/>
    <w:basedOn w:val="Normal"/>
    <w:link w:val="CommentTextChar"/>
    <w:uiPriority w:val="99"/>
    <w:semiHidden/>
    <w:unhideWhenUsed/>
    <w:rsid w:val="00372E41"/>
    <w:pPr>
      <w:spacing w:line="240" w:lineRule="auto"/>
    </w:pPr>
    <w:rPr>
      <w:sz w:val="20"/>
      <w:szCs w:val="20"/>
    </w:rPr>
  </w:style>
  <w:style w:type="character" w:customStyle="1" w:styleId="CommentTextChar">
    <w:name w:val="Comment Text Char"/>
    <w:basedOn w:val="DefaultParagraphFont"/>
    <w:link w:val="CommentText"/>
    <w:uiPriority w:val="99"/>
    <w:semiHidden/>
    <w:rsid w:val="00372E4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72E41"/>
    <w:rPr>
      <w:b/>
      <w:bCs/>
    </w:rPr>
  </w:style>
  <w:style w:type="character" w:customStyle="1" w:styleId="CommentSubjectChar">
    <w:name w:val="Comment Subject Char"/>
    <w:basedOn w:val="CommentTextChar"/>
    <w:link w:val="CommentSubject"/>
    <w:uiPriority w:val="99"/>
    <w:semiHidden/>
    <w:rsid w:val="00372E41"/>
    <w:rPr>
      <w:rFonts w:eastAsiaTheme="minorEastAsia"/>
      <w:b/>
      <w:bCs/>
      <w:sz w:val="20"/>
      <w:szCs w:val="20"/>
      <w:lang w:eastAsia="en-GB"/>
    </w:rPr>
  </w:style>
  <w:style w:type="table" w:customStyle="1" w:styleId="TableGrid1">
    <w:name w:val="Table Grid1"/>
    <w:basedOn w:val="TableNormal"/>
    <w:next w:val="TableGrid"/>
    <w:uiPriority w:val="59"/>
    <w:rsid w:val="0037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372E41"/>
  </w:style>
  <w:style w:type="paragraph" w:styleId="PlainText">
    <w:name w:val="Plain Text"/>
    <w:basedOn w:val="Normal"/>
    <w:link w:val="PlainTextChar"/>
    <w:uiPriority w:val="99"/>
    <w:unhideWhenUsed/>
    <w:rsid w:val="00372E41"/>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72E41"/>
    <w:rPr>
      <w:rFonts w:ascii="Calibri" w:hAnsi="Calibri"/>
      <w:szCs w:val="21"/>
    </w:rPr>
  </w:style>
  <w:style w:type="table" w:styleId="LightList">
    <w:name w:val="Light List"/>
    <w:basedOn w:val="TableNormal"/>
    <w:uiPriority w:val="61"/>
    <w:rsid w:val="00372E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372E41"/>
    <w:rPr>
      <w:b/>
      <w:bCs/>
    </w:rPr>
  </w:style>
  <w:style w:type="character" w:customStyle="1" w:styleId="UnresolvedMention1">
    <w:name w:val="Unresolved Mention1"/>
    <w:basedOn w:val="DefaultParagraphFont"/>
    <w:uiPriority w:val="99"/>
    <w:semiHidden/>
    <w:unhideWhenUsed/>
    <w:rsid w:val="00372E41"/>
    <w:rPr>
      <w:color w:val="605E5C"/>
      <w:shd w:val="clear" w:color="auto" w:fill="E1DFDD"/>
    </w:rPr>
  </w:style>
  <w:style w:type="table" w:customStyle="1" w:styleId="TableGrid11">
    <w:name w:val="Table Grid11"/>
    <w:basedOn w:val="TableNormal"/>
    <w:next w:val="TableGrid"/>
    <w:uiPriority w:val="59"/>
    <w:rsid w:val="0037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372E41"/>
    <w:pPr>
      <w:numPr>
        <w:numId w:val="22"/>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372E41"/>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72E41"/>
    <w:rPr>
      <w:rFonts w:ascii="Arial" w:eastAsiaTheme="minorEastAsia" w:hAnsi="Arial" w:cs="Arial"/>
      <w:b/>
      <w:sz w:val="24"/>
      <w:szCs w:val="24"/>
      <w:lang w:eastAsia="en-GB"/>
    </w:rPr>
  </w:style>
  <w:style w:type="paragraph" w:styleId="Revision">
    <w:name w:val="Revision"/>
    <w:hidden/>
    <w:uiPriority w:val="99"/>
    <w:semiHidden/>
    <w:rsid w:val="00814486"/>
    <w:pPr>
      <w:spacing w:after="0" w:line="240" w:lineRule="auto"/>
    </w:pPr>
    <w:rPr>
      <w:rFonts w:eastAsiaTheme="minorEastAsia"/>
      <w:lang w:eastAsia="en-GB"/>
    </w:rPr>
  </w:style>
  <w:style w:type="paragraph" w:styleId="BodyText">
    <w:name w:val="Body Text"/>
    <w:basedOn w:val="Normal"/>
    <w:link w:val="BodyTextChar"/>
    <w:uiPriority w:val="99"/>
    <w:unhideWhenUsed/>
    <w:rsid w:val="00372E41"/>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372E41"/>
    <w:rPr>
      <w:rFonts w:ascii="Arial" w:eastAsiaTheme="minorEastAsia" w:hAnsi="Arial"/>
      <w:sz w:val="24"/>
      <w:lang w:eastAsia="en-GB"/>
    </w:rPr>
  </w:style>
  <w:style w:type="character" w:customStyle="1" w:styleId="Heading3Char">
    <w:name w:val="Heading 3 Char"/>
    <w:basedOn w:val="DefaultParagraphFont"/>
    <w:link w:val="Heading3"/>
    <w:uiPriority w:val="9"/>
    <w:rsid w:val="00372E4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372E41"/>
    <w:rPr>
      <w:rFonts w:ascii="Arial" w:eastAsiaTheme="majorEastAsia" w:hAnsi="Arial" w:cstheme="majorBidi"/>
      <w:b/>
      <w:i/>
      <w:iCs/>
      <w:lang w:eastAsia="en-GB"/>
    </w:rPr>
  </w:style>
  <w:style w:type="paragraph" w:styleId="ListNumber2">
    <w:name w:val="List Number 2"/>
    <w:basedOn w:val="BodyText"/>
    <w:uiPriority w:val="99"/>
    <w:unhideWhenUsed/>
    <w:rsid w:val="00372E41"/>
    <w:pPr>
      <w:ind w:left="1021" w:hanging="454"/>
    </w:pPr>
  </w:style>
  <w:style w:type="paragraph" w:styleId="ListNumber3">
    <w:name w:val="List Number 3"/>
    <w:basedOn w:val="Normal"/>
    <w:uiPriority w:val="99"/>
    <w:unhideWhenUsed/>
    <w:rsid w:val="00372E41"/>
    <w:pPr>
      <w:numPr>
        <w:numId w:val="24"/>
      </w:numPr>
      <w:spacing w:before="120" w:after="240" w:line="240" w:lineRule="auto"/>
    </w:pPr>
    <w:rPr>
      <w:rFonts w:ascii="Arial" w:hAnsi="Arial"/>
      <w:sz w:val="24"/>
    </w:rPr>
  </w:style>
  <w:style w:type="paragraph" w:customStyle="1" w:styleId="Tableanswer">
    <w:name w:val="Table answer"/>
    <w:basedOn w:val="Normal"/>
    <w:qFormat/>
    <w:rsid w:val="00372E41"/>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372E41"/>
    <w:pPr>
      <w:spacing w:after="120" w:line="240" w:lineRule="auto"/>
    </w:pPr>
    <w:rPr>
      <w:rFonts w:ascii="Arial" w:hAnsi="Arial" w:cs="Arial"/>
      <w:sz w:val="20"/>
      <w:szCs w:val="20"/>
    </w:rPr>
  </w:style>
  <w:style w:type="paragraph" w:customStyle="1" w:styleId="Tableoutcomecrosses">
    <w:name w:val="Table outcome crosses"/>
    <w:basedOn w:val="Normal"/>
    <w:qFormat/>
    <w:rsid w:val="00372E41"/>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372E41"/>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372E41"/>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372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1B825-B2E2-4DA6-92CE-3DDB18B01E8E}"/>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2022-11-11T13:51:00Z</dcterms:created>
  <dcterms:modified xsi:type="dcterms:W3CDTF">2023-01-11T11:46:00Z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