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FCD07" w14:textId="77777777" w:rsidR="00683609" w:rsidRPr="00302082" w:rsidRDefault="00683609" w:rsidP="00683609">
      <w:pPr>
        <w:spacing w:after="0" w:line="240" w:lineRule="auto"/>
        <w:rPr>
          <w:rFonts w:ascii="Arial" w:hAnsi="Arial" w:cs="Arial"/>
        </w:rPr>
      </w:pPr>
      <w:bookmarkStart w:id="0" w:name="_GoBack"/>
      <w:bookmarkEnd w:id="0"/>
    </w:p>
    <w:p w14:paraId="4D9E6978"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21BAE2D" w14:textId="64238EA1" w:rsidR="002146E2" w:rsidRPr="00182065" w:rsidRDefault="002146E2" w:rsidP="002146E2">
      <w:pPr>
        <w:spacing w:before="60" w:after="60" w:line="240" w:lineRule="auto"/>
        <w:ind w:left="426" w:right="-330" w:firstLine="141"/>
        <w:jc w:val="both"/>
        <w:rPr>
          <w:rFonts w:ascii="Arial" w:hAnsi="Arial" w:cs="Arial"/>
          <w:b/>
          <w:sz w:val="20"/>
          <w:szCs w:val="20"/>
        </w:rPr>
      </w:pPr>
      <w:r>
        <w:rPr>
          <w:rFonts w:ascii="Arial" w:hAnsi="Arial" w:cs="Arial"/>
        </w:rPr>
        <w:t>ECON571</w:t>
      </w:r>
      <w:r w:rsidR="00C0315A">
        <w:rPr>
          <w:rFonts w:ascii="Arial" w:hAnsi="Arial" w:cs="Arial"/>
        </w:rPr>
        <w:t>0</w:t>
      </w:r>
      <w:r>
        <w:rPr>
          <w:rFonts w:ascii="Arial" w:hAnsi="Arial" w:cs="Arial"/>
        </w:rPr>
        <w:t xml:space="preserve"> (EC571</w:t>
      </w:r>
      <w:r w:rsidR="00441215" w:rsidRPr="00441215">
        <w:rPr>
          <w:rFonts w:ascii="Arial" w:hAnsi="Arial" w:cs="Arial"/>
        </w:rPr>
        <w:t xml:space="preserve">) </w:t>
      </w:r>
      <w:r w:rsidRPr="002146E2">
        <w:rPr>
          <w:rFonts w:ascii="Arial" w:hAnsi="Arial" w:cs="Arial"/>
        </w:rPr>
        <w:t>Agricultural, Food and Natural Resource Economics</w:t>
      </w:r>
    </w:p>
    <w:p w14:paraId="63CBCF9D" w14:textId="77777777" w:rsidR="009A2D37" w:rsidRPr="00302082" w:rsidRDefault="009A2D37" w:rsidP="00340B56">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School or partner institution which will be responsible for management of the module</w:t>
      </w:r>
    </w:p>
    <w:p w14:paraId="1CE8954D" w14:textId="77777777" w:rsidR="009A2D37" w:rsidRPr="00441215" w:rsidRDefault="00441215" w:rsidP="00696FF5">
      <w:pPr>
        <w:spacing w:after="120" w:line="240" w:lineRule="auto"/>
        <w:ind w:left="567" w:right="260"/>
        <w:rPr>
          <w:rFonts w:ascii="Arial" w:hAnsi="Arial" w:cs="Arial"/>
          <w:iCs/>
        </w:rPr>
      </w:pPr>
      <w:r w:rsidRPr="00441215">
        <w:rPr>
          <w:rFonts w:ascii="Arial" w:hAnsi="Arial" w:cs="Arial"/>
          <w:iCs/>
        </w:rPr>
        <w:t>School of Economics</w:t>
      </w:r>
    </w:p>
    <w:p w14:paraId="20F6E3AC" w14:textId="77777777" w:rsidR="009A2D37" w:rsidRPr="00302082" w:rsidRDefault="00883204" w:rsidP="00340B56">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A8912D4" w14:textId="50A58416" w:rsidR="009A2D37" w:rsidRPr="00441215" w:rsidRDefault="004A0434" w:rsidP="00696FF5">
      <w:pPr>
        <w:spacing w:after="120" w:line="240" w:lineRule="auto"/>
        <w:ind w:left="567" w:right="260"/>
        <w:jc w:val="both"/>
        <w:rPr>
          <w:rFonts w:ascii="Arial" w:hAnsi="Arial" w:cs="Arial"/>
        </w:rPr>
      </w:pPr>
      <w:r>
        <w:rPr>
          <w:rFonts w:ascii="Arial" w:hAnsi="Arial" w:cs="Arial"/>
        </w:rPr>
        <w:t>Level 6</w:t>
      </w:r>
    </w:p>
    <w:p w14:paraId="2F1C529A" w14:textId="77777777" w:rsidR="009A2D37" w:rsidRPr="00302082" w:rsidRDefault="009A2D37" w:rsidP="00340B56">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6C99BC0E" w14:textId="3B293637" w:rsidR="009A2D37" w:rsidRPr="00441215" w:rsidRDefault="00F74885"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w:t>
      </w:r>
      <w:r w:rsidR="009A2D37" w:rsidRPr="00441215">
        <w:rPr>
          <w:rFonts w:ascii="Arial" w:hAnsi="Arial" w:cs="Arial"/>
          <w:sz w:val="22"/>
          <w:szCs w:val="22"/>
        </w:rPr>
        <w:t xml:space="preserve"> ECTS)</w:t>
      </w:r>
    </w:p>
    <w:p w14:paraId="30D9D289" w14:textId="77777777" w:rsidR="009A2D37" w:rsidRPr="00302082" w:rsidRDefault="009A2D37" w:rsidP="00340B56">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356F71A0" w14:textId="43FF5524" w:rsidR="005A1026" w:rsidRDefault="004B59D7" w:rsidP="005A1026">
      <w:pPr>
        <w:spacing w:after="120" w:line="240" w:lineRule="auto"/>
        <w:ind w:left="567" w:right="260"/>
        <w:jc w:val="both"/>
        <w:rPr>
          <w:rFonts w:ascii="Arial" w:hAnsi="Arial" w:cs="Arial"/>
          <w:iCs/>
        </w:rPr>
      </w:pPr>
      <w:r>
        <w:rPr>
          <w:rFonts w:ascii="Arial" w:hAnsi="Arial" w:cs="Arial"/>
          <w:iCs/>
        </w:rPr>
        <w:t xml:space="preserve">Autumn or </w:t>
      </w:r>
      <w:r w:rsidR="00DF3B33">
        <w:rPr>
          <w:rFonts w:ascii="Arial" w:hAnsi="Arial" w:cs="Arial"/>
          <w:iCs/>
        </w:rPr>
        <w:t>Spring</w:t>
      </w:r>
    </w:p>
    <w:p w14:paraId="6051EBF4" w14:textId="77777777" w:rsidR="009A2D37" w:rsidRPr="00302082" w:rsidRDefault="009A2D37" w:rsidP="00340B56">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14:paraId="65F8703F" w14:textId="77777777" w:rsidR="00BF558F" w:rsidRDefault="005B1427" w:rsidP="00BF558F">
      <w:pPr>
        <w:pStyle w:val="ListParagraph"/>
        <w:ind w:left="567"/>
        <w:rPr>
          <w:rFonts w:ascii="Arial" w:hAnsi="Arial" w:cs="Arial"/>
          <w:color w:val="000000" w:themeColor="text1"/>
        </w:rPr>
      </w:pPr>
      <w:r>
        <w:rPr>
          <w:rFonts w:ascii="Arial" w:hAnsi="Arial" w:cs="Arial"/>
          <w:color w:val="000000" w:themeColor="text1"/>
        </w:rPr>
        <w:t>Prerequisites:</w:t>
      </w:r>
    </w:p>
    <w:p w14:paraId="23753351" w14:textId="6D1D7FFC" w:rsidR="00BF558F" w:rsidRDefault="007C2102" w:rsidP="00BF558F">
      <w:pPr>
        <w:pStyle w:val="ListParagraph"/>
        <w:ind w:left="567"/>
        <w:rPr>
          <w:rFonts w:ascii="Arial" w:hAnsi="Arial" w:cs="Arial"/>
        </w:rPr>
      </w:pPr>
      <w:r>
        <w:rPr>
          <w:rFonts w:ascii="Arial" w:hAnsi="Arial" w:cs="Arial"/>
        </w:rPr>
        <w:t>ECON5000 Microeconomics</w:t>
      </w:r>
    </w:p>
    <w:p w14:paraId="116DDC78" w14:textId="77777777" w:rsidR="009A2D37" w:rsidRPr="00302082" w:rsidRDefault="009A2D37" w:rsidP="00340B56">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The programmes of study to which the module contributes</w:t>
      </w:r>
    </w:p>
    <w:p w14:paraId="1540E538" w14:textId="51D1B5D8" w:rsidR="007C2102" w:rsidRPr="009145F5" w:rsidRDefault="007C2102" w:rsidP="007C2102">
      <w:pPr>
        <w:pStyle w:val="ListParagraph"/>
        <w:spacing w:after="120" w:line="240" w:lineRule="auto"/>
        <w:ind w:left="567" w:right="260"/>
        <w:rPr>
          <w:rFonts w:ascii="Arial" w:hAnsi="Arial" w:cs="Arial"/>
          <w:iCs/>
        </w:rPr>
      </w:pPr>
      <w:r w:rsidRPr="009145F5">
        <w:rPr>
          <w:rFonts w:ascii="Arial" w:hAnsi="Arial" w:cs="Arial"/>
          <w:iCs/>
        </w:rPr>
        <w:t xml:space="preserve">This is an elective module for all Single </w:t>
      </w:r>
      <w:r w:rsidR="00340B56">
        <w:rPr>
          <w:rFonts w:ascii="Arial" w:hAnsi="Arial" w:cs="Arial"/>
          <w:iCs/>
        </w:rPr>
        <w:t xml:space="preserve">and Joint </w:t>
      </w:r>
      <w:r w:rsidRPr="009145F5">
        <w:rPr>
          <w:rFonts w:ascii="Arial" w:hAnsi="Arial" w:cs="Arial"/>
          <w:iCs/>
        </w:rPr>
        <w:t xml:space="preserve">Honours </w:t>
      </w:r>
      <w:r w:rsidR="00340B56">
        <w:rPr>
          <w:rFonts w:ascii="Arial" w:hAnsi="Arial" w:cs="Arial"/>
          <w:iCs/>
        </w:rPr>
        <w:t>Degree</w:t>
      </w:r>
      <w:r w:rsidRPr="009145F5">
        <w:rPr>
          <w:rFonts w:ascii="Arial" w:hAnsi="Arial" w:cs="Arial"/>
          <w:iCs/>
        </w:rPr>
        <w:t xml:space="preserve"> Programmes </w:t>
      </w:r>
      <w:r w:rsidR="00340B56">
        <w:rPr>
          <w:rFonts w:ascii="Arial" w:hAnsi="Arial" w:cs="Arial"/>
          <w:iCs/>
        </w:rPr>
        <w:t xml:space="preserve">in Economics. </w:t>
      </w:r>
    </w:p>
    <w:p w14:paraId="75A65E2C" w14:textId="77777777" w:rsidR="007C2102" w:rsidRDefault="007C2102" w:rsidP="007C2102">
      <w:pPr>
        <w:pStyle w:val="ListParagraph"/>
        <w:spacing w:after="120" w:line="240" w:lineRule="auto"/>
        <w:ind w:left="567" w:right="260"/>
        <w:rPr>
          <w:rFonts w:ascii="Arial" w:hAnsi="Arial" w:cs="Arial"/>
          <w:color w:val="000000" w:themeColor="text1"/>
        </w:rPr>
      </w:pPr>
    </w:p>
    <w:p w14:paraId="755C5C7E" w14:textId="77777777" w:rsidR="005774B4" w:rsidRPr="009145F5" w:rsidRDefault="005774B4" w:rsidP="005774B4">
      <w:pPr>
        <w:pStyle w:val="ListParagraph"/>
        <w:spacing w:after="120" w:line="240" w:lineRule="auto"/>
        <w:ind w:left="567" w:right="260"/>
        <w:rPr>
          <w:rFonts w:ascii="Arial" w:hAnsi="Arial" w:cs="Arial"/>
          <w:color w:val="000000" w:themeColor="text1"/>
        </w:rPr>
      </w:pPr>
      <w:r w:rsidRPr="009145F5">
        <w:rPr>
          <w:rFonts w:ascii="Arial" w:hAnsi="Arial" w:cs="Arial"/>
          <w:color w:val="000000" w:themeColor="text1"/>
        </w:rPr>
        <w:t xml:space="preserve">The module is </w:t>
      </w:r>
      <w:r w:rsidRPr="009145F5">
        <w:rPr>
          <w:rFonts w:ascii="Arial" w:hAnsi="Arial" w:cs="Arial"/>
          <w:b/>
          <w:color w:val="000000" w:themeColor="text1"/>
        </w:rPr>
        <w:t xml:space="preserve">NOT </w:t>
      </w:r>
      <w:r w:rsidRPr="009145F5">
        <w:rPr>
          <w:rFonts w:ascii="Arial" w:hAnsi="Arial" w:cs="Arial"/>
          <w:color w:val="000000" w:themeColor="text1"/>
        </w:rPr>
        <w:t>available to students across other degree programmes in the University</w:t>
      </w:r>
    </w:p>
    <w:p w14:paraId="79361787" w14:textId="77777777" w:rsidR="004A0434" w:rsidRDefault="009A2D37" w:rsidP="00340B56">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02E7557" w14:textId="76A3CD5F" w:rsidR="00672CE8" w:rsidRPr="0076549D" w:rsidRDefault="00672CE8" w:rsidP="00340B56">
      <w:pPr>
        <w:pStyle w:val="ListParagraph"/>
        <w:numPr>
          <w:ilvl w:val="1"/>
          <w:numId w:val="1"/>
        </w:numPr>
        <w:spacing w:after="120" w:line="240" w:lineRule="auto"/>
        <w:ind w:left="1134" w:right="-329" w:hanging="431"/>
        <w:contextualSpacing w:val="0"/>
        <w:jc w:val="both"/>
        <w:rPr>
          <w:rFonts w:ascii="Arial" w:hAnsi="Arial" w:cs="Arial"/>
          <w:color w:val="000000"/>
          <w:szCs w:val="20"/>
        </w:rPr>
      </w:pPr>
      <w:r w:rsidRPr="0076549D">
        <w:rPr>
          <w:rFonts w:ascii="Arial" w:hAnsi="Arial" w:cs="Arial"/>
          <w:color w:val="000000"/>
          <w:szCs w:val="20"/>
        </w:rPr>
        <w:t xml:space="preserve">Understand how a variety of microeconomic concepts, such as profit maximisation, asymmetric information, risk and uncertainty, and market failure </w:t>
      </w:r>
      <w:r w:rsidR="00340B56">
        <w:rPr>
          <w:rFonts w:ascii="Arial" w:hAnsi="Arial" w:cs="Arial"/>
          <w:color w:val="000000"/>
          <w:szCs w:val="20"/>
        </w:rPr>
        <w:t xml:space="preserve">can be </w:t>
      </w:r>
      <w:r w:rsidRPr="0076549D">
        <w:rPr>
          <w:rFonts w:ascii="Arial" w:hAnsi="Arial" w:cs="Arial"/>
          <w:color w:val="000000"/>
          <w:szCs w:val="20"/>
        </w:rPr>
        <w:t>used to investigate various aspects of agricultural, food and natural resource economics;</w:t>
      </w:r>
    </w:p>
    <w:p w14:paraId="2C0B2EB8" w14:textId="71E4E544" w:rsidR="0076549D" w:rsidRDefault="00A90A2D" w:rsidP="00340B56">
      <w:pPr>
        <w:pStyle w:val="ListParagraph"/>
        <w:numPr>
          <w:ilvl w:val="1"/>
          <w:numId w:val="1"/>
        </w:numPr>
        <w:spacing w:after="120" w:line="240" w:lineRule="auto"/>
        <w:ind w:left="1134" w:right="-329" w:hanging="431"/>
        <w:contextualSpacing w:val="0"/>
        <w:jc w:val="both"/>
        <w:rPr>
          <w:rFonts w:ascii="Arial" w:hAnsi="Arial" w:cs="Arial"/>
          <w:color w:val="000000"/>
          <w:szCs w:val="20"/>
        </w:rPr>
      </w:pPr>
      <w:r>
        <w:rPr>
          <w:rFonts w:ascii="Arial" w:hAnsi="Arial" w:cs="Arial"/>
          <w:color w:val="000000"/>
          <w:szCs w:val="20"/>
        </w:rPr>
        <w:t xml:space="preserve">Analyse </w:t>
      </w:r>
      <w:r w:rsidR="00672CE8" w:rsidRPr="0076549D">
        <w:rPr>
          <w:rFonts w:ascii="Arial" w:hAnsi="Arial" w:cs="Arial"/>
          <w:color w:val="000000"/>
          <w:szCs w:val="20"/>
        </w:rPr>
        <w:t xml:space="preserve">various types of </w:t>
      </w:r>
      <w:r>
        <w:rPr>
          <w:rFonts w:ascii="Arial" w:hAnsi="Arial" w:cs="Arial"/>
          <w:color w:val="000000"/>
          <w:szCs w:val="20"/>
        </w:rPr>
        <w:t xml:space="preserve">microeconomic </w:t>
      </w:r>
      <w:r w:rsidR="00672CE8" w:rsidRPr="0076549D">
        <w:rPr>
          <w:rFonts w:ascii="Arial" w:hAnsi="Arial" w:cs="Arial"/>
          <w:color w:val="000000"/>
          <w:szCs w:val="20"/>
        </w:rPr>
        <w:t>data (e</w:t>
      </w:r>
      <w:r w:rsidR="00340B56">
        <w:rPr>
          <w:rFonts w:ascii="Arial" w:hAnsi="Arial" w:cs="Arial"/>
          <w:color w:val="000000"/>
          <w:szCs w:val="20"/>
        </w:rPr>
        <w:t>.</w:t>
      </w:r>
      <w:r w:rsidR="00672CE8" w:rsidRPr="0076549D">
        <w:rPr>
          <w:rFonts w:ascii="Arial" w:hAnsi="Arial" w:cs="Arial"/>
          <w:color w:val="000000"/>
          <w:szCs w:val="20"/>
        </w:rPr>
        <w:t>g</w:t>
      </w:r>
      <w:r w:rsidR="00340B56">
        <w:rPr>
          <w:rFonts w:ascii="Arial" w:hAnsi="Arial" w:cs="Arial"/>
          <w:color w:val="000000"/>
          <w:szCs w:val="20"/>
        </w:rPr>
        <w:t>.</w:t>
      </w:r>
      <w:r w:rsidR="00672CE8" w:rsidRPr="0076549D">
        <w:rPr>
          <w:rFonts w:ascii="Arial" w:hAnsi="Arial" w:cs="Arial"/>
          <w:color w:val="000000"/>
          <w:szCs w:val="20"/>
        </w:rPr>
        <w:t xml:space="preserve"> household</w:t>
      </w:r>
      <w:r>
        <w:rPr>
          <w:rFonts w:ascii="Arial" w:hAnsi="Arial" w:cs="Arial"/>
          <w:color w:val="000000"/>
          <w:szCs w:val="20"/>
        </w:rPr>
        <w:t xml:space="preserve"> &amp;/or farm</w:t>
      </w:r>
      <w:r w:rsidR="00672CE8" w:rsidRPr="0076549D">
        <w:rPr>
          <w:rFonts w:ascii="Arial" w:hAnsi="Arial" w:cs="Arial"/>
          <w:color w:val="000000"/>
          <w:szCs w:val="20"/>
        </w:rPr>
        <w:t xml:space="preserve"> surveys, </w:t>
      </w:r>
      <w:r>
        <w:rPr>
          <w:rFonts w:ascii="Arial" w:hAnsi="Arial" w:cs="Arial"/>
          <w:color w:val="000000"/>
          <w:szCs w:val="20"/>
        </w:rPr>
        <w:t xml:space="preserve">national statistics) </w:t>
      </w:r>
      <w:r w:rsidR="00672CE8" w:rsidRPr="0076549D">
        <w:rPr>
          <w:rFonts w:ascii="Arial" w:hAnsi="Arial" w:cs="Arial"/>
          <w:color w:val="000000"/>
          <w:szCs w:val="20"/>
        </w:rPr>
        <w:t xml:space="preserve"> to test economic theories and guide economic policies</w:t>
      </w:r>
    </w:p>
    <w:p w14:paraId="7CBCBE04" w14:textId="7DC382A6" w:rsidR="0076549D" w:rsidRDefault="00340B56" w:rsidP="00340B56">
      <w:pPr>
        <w:pStyle w:val="ListParagraph"/>
        <w:numPr>
          <w:ilvl w:val="1"/>
          <w:numId w:val="1"/>
        </w:numPr>
        <w:spacing w:after="120" w:line="240" w:lineRule="auto"/>
        <w:ind w:left="1134" w:right="-329" w:hanging="431"/>
        <w:contextualSpacing w:val="0"/>
        <w:jc w:val="both"/>
        <w:rPr>
          <w:rFonts w:ascii="Arial" w:hAnsi="Arial" w:cs="Arial"/>
          <w:color w:val="000000"/>
          <w:szCs w:val="20"/>
        </w:rPr>
      </w:pPr>
      <w:r>
        <w:rPr>
          <w:rFonts w:ascii="Arial" w:hAnsi="Arial" w:cs="Arial"/>
          <w:color w:val="000000"/>
          <w:szCs w:val="20"/>
        </w:rPr>
        <w:t>A</w:t>
      </w:r>
      <w:r w:rsidR="00672CE8" w:rsidRPr="0076549D">
        <w:rPr>
          <w:rFonts w:ascii="Arial" w:hAnsi="Arial" w:cs="Arial"/>
          <w:color w:val="000000"/>
          <w:szCs w:val="20"/>
        </w:rPr>
        <w:t>ssess critically the behaviour of households, farmers, manufacturers and government in this sector of the economy using existing theories and evidence on individual decision-making</w:t>
      </w:r>
    </w:p>
    <w:p w14:paraId="06E3C5BF" w14:textId="14CCCAFA" w:rsidR="0076549D" w:rsidRDefault="00340B56" w:rsidP="00340B56">
      <w:pPr>
        <w:pStyle w:val="ListParagraph"/>
        <w:numPr>
          <w:ilvl w:val="1"/>
          <w:numId w:val="1"/>
        </w:numPr>
        <w:spacing w:after="120" w:line="240" w:lineRule="auto"/>
        <w:ind w:left="1134" w:right="-329" w:hanging="431"/>
        <w:contextualSpacing w:val="0"/>
        <w:jc w:val="both"/>
        <w:rPr>
          <w:rFonts w:ascii="Arial" w:hAnsi="Arial" w:cs="Arial"/>
          <w:color w:val="000000"/>
          <w:szCs w:val="20"/>
        </w:rPr>
      </w:pPr>
      <w:r>
        <w:rPr>
          <w:rFonts w:ascii="Arial" w:hAnsi="Arial" w:cs="Arial"/>
          <w:color w:val="000000"/>
          <w:szCs w:val="20"/>
        </w:rPr>
        <w:t>D</w:t>
      </w:r>
      <w:r w:rsidR="00672CE8" w:rsidRPr="0076549D">
        <w:rPr>
          <w:rFonts w:ascii="Arial" w:hAnsi="Arial" w:cs="Arial"/>
          <w:color w:val="000000"/>
          <w:szCs w:val="20"/>
        </w:rPr>
        <w:t xml:space="preserve">iscuss critically the </w:t>
      </w:r>
      <w:r w:rsidRPr="0076549D">
        <w:rPr>
          <w:rFonts w:ascii="Arial" w:hAnsi="Arial" w:cs="Arial"/>
          <w:color w:val="000000"/>
          <w:szCs w:val="20"/>
        </w:rPr>
        <w:t>efficacy</w:t>
      </w:r>
      <w:r w:rsidR="00672CE8" w:rsidRPr="0076549D">
        <w:rPr>
          <w:rFonts w:ascii="Arial" w:hAnsi="Arial" w:cs="Arial"/>
          <w:color w:val="000000"/>
          <w:szCs w:val="20"/>
        </w:rPr>
        <w:t xml:space="preserve"> of various agricultural, food and resource related policies </w:t>
      </w:r>
      <w:r>
        <w:rPr>
          <w:rFonts w:ascii="Arial" w:hAnsi="Arial" w:cs="Arial"/>
          <w:color w:val="000000"/>
          <w:szCs w:val="20"/>
        </w:rPr>
        <w:t>(</w:t>
      </w:r>
      <w:r w:rsidR="00672CE8" w:rsidRPr="0076549D">
        <w:rPr>
          <w:rFonts w:ascii="Arial" w:hAnsi="Arial" w:cs="Arial"/>
          <w:color w:val="000000"/>
          <w:szCs w:val="20"/>
        </w:rPr>
        <w:t>e.g. CAP, commodity price volatility, contractual arrangements</w:t>
      </w:r>
      <w:r>
        <w:rPr>
          <w:rFonts w:ascii="Arial" w:hAnsi="Arial" w:cs="Arial"/>
          <w:color w:val="000000"/>
          <w:szCs w:val="20"/>
        </w:rPr>
        <w:t xml:space="preserve">) </w:t>
      </w:r>
      <w:r w:rsidR="00672CE8" w:rsidRPr="0076549D">
        <w:rPr>
          <w:rFonts w:ascii="Arial" w:hAnsi="Arial" w:cs="Arial"/>
          <w:color w:val="000000"/>
          <w:szCs w:val="20"/>
        </w:rPr>
        <w:t>in the context of theor</w:t>
      </w:r>
      <w:r>
        <w:rPr>
          <w:rFonts w:ascii="Arial" w:hAnsi="Arial" w:cs="Arial"/>
          <w:color w:val="000000"/>
          <w:szCs w:val="20"/>
        </w:rPr>
        <w:t>y and practice</w:t>
      </w:r>
    </w:p>
    <w:p w14:paraId="6B0623D8" w14:textId="2798D14B" w:rsidR="0076549D" w:rsidRDefault="00340B56" w:rsidP="00340B56">
      <w:pPr>
        <w:pStyle w:val="ListParagraph"/>
        <w:numPr>
          <w:ilvl w:val="1"/>
          <w:numId w:val="1"/>
        </w:numPr>
        <w:spacing w:after="120" w:line="240" w:lineRule="auto"/>
        <w:ind w:left="1134" w:right="-329" w:hanging="431"/>
        <w:contextualSpacing w:val="0"/>
        <w:jc w:val="both"/>
        <w:rPr>
          <w:rFonts w:ascii="Arial" w:hAnsi="Arial" w:cs="Arial"/>
          <w:color w:val="000000"/>
          <w:szCs w:val="20"/>
        </w:rPr>
      </w:pPr>
      <w:r>
        <w:rPr>
          <w:rFonts w:ascii="Arial" w:hAnsi="Arial" w:cs="Arial"/>
          <w:color w:val="000000"/>
          <w:szCs w:val="20"/>
        </w:rPr>
        <w:t>S</w:t>
      </w:r>
      <w:r w:rsidR="00672CE8" w:rsidRPr="0076549D">
        <w:rPr>
          <w:rFonts w:ascii="Arial" w:hAnsi="Arial" w:cs="Arial"/>
          <w:color w:val="000000"/>
          <w:szCs w:val="20"/>
        </w:rPr>
        <w:t>olve simple microeconomic models that can shed light on phenomena related to agriculture, food and natural resources;</w:t>
      </w:r>
    </w:p>
    <w:p w14:paraId="31180F06" w14:textId="1C47CC5A" w:rsidR="00A90A2D" w:rsidRDefault="00A90A2D">
      <w:pPr>
        <w:rPr>
          <w:rFonts w:ascii="Arial" w:hAnsi="Arial" w:cs="Arial"/>
        </w:rPr>
      </w:pPr>
      <w:r>
        <w:rPr>
          <w:rFonts w:ascii="Arial" w:hAnsi="Arial" w:cs="Arial"/>
        </w:rPr>
        <w:br w:type="page"/>
      </w:r>
    </w:p>
    <w:p w14:paraId="77B4020D" w14:textId="77777777" w:rsidR="0076549D" w:rsidRDefault="009A2D37" w:rsidP="0076549D">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D918143" w14:textId="6D2637D6" w:rsidR="0076549D" w:rsidRPr="0076549D" w:rsidRDefault="00340B56" w:rsidP="00340B56">
      <w:pPr>
        <w:numPr>
          <w:ilvl w:val="1"/>
          <w:numId w:val="1"/>
        </w:numPr>
        <w:spacing w:after="120" w:line="240" w:lineRule="auto"/>
        <w:ind w:left="1276" w:right="261" w:hanging="567"/>
        <w:rPr>
          <w:rFonts w:ascii="Arial" w:hAnsi="Arial" w:cs="Arial"/>
          <w:b/>
          <w:sz w:val="24"/>
        </w:rPr>
      </w:pPr>
      <w:r>
        <w:rPr>
          <w:rFonts w:ascii="Arial" w:hAnsi="Arial" w:cs="Arial"/>
          <w:szCs w:val="20"/>
        </w:rPr>
        <w:t>R</w:t>
      </w:r>
      <w:r w:rsidR="0076549D" w:rsidRPr="0076549D">
        <w:rPr>
          <w:rFonts w:ascii="Arial" w:hAnsi="Arial" w:cs="Arial"/>
          <w:szCs w:val="20"/>
        </w:rPr>
        <w:t>eflect critically on the potential application of economic</w:t>
      </w:r>
      <w:r>
        <w:rPr>
          <w:rFonts w:ascii="Arial" w:hAnsi="Arial" w:cs="Arial"/>
          <w:szCs w:val="20"/>
        </w:rPr>
        <w:t xml:space="preserve"> models to real-world problems</w:t>
      </w:r>
    </w:p>
    <w:p w14:paraId="1AD1F5B1" w14:textId="34CD7FD5" w:rsidR="0076549D" w:rsidRPr="0076549D" w:rsidRDefault="00340B56" w:rsidP="00340B56">
      <w:pPr>
        <w:numPr>
          <w:ilvl w:val="1"/>
          <w:numId w:val="1"/>
        </w:numPr>
        <w:spacing w:after="120" w:line="240" w:lineRule="auto"/>
        <w:ind w:left="1276" w:right="261" w:hanging="567"/>
        <w:rPr>
          <w:rFonts w:ascii="Arial" w:hAnsi="Arial" w:cs="Arial"/>
          <w:b/>
          <w:sz w:val="24"/>
        </w:rPr>
      </w:pPr>
      <w:r>
        <w:rPr>
          <w:rFonts w:ascii="Arial" w:hAnsi="Arial" w:cs="Arial"/>
          <w:szCs w:val="20"/>
        </w:rPr>
        <w:t>Address</w:t>
      </w:r>
      <w:r w:rsidR="0076549D" w:rsidRPr="0076549D">
        <w:rPr>
          <w:rFonts w:ascii="Arial" w:hAnsi="Arial" w:cs="Arial"/>
          <w:szCs w:val="20"/>
        </w:rPr>
        <w:t xml:space="preserve"> an economic problem using deductive and inductive reasoning;</w:t>
      </w:r>
    </w:p>
    <w:p w14:paraId="67BEC37D" w14:textId="5C2D68C0" w:rsidR="0076549D" w:rsidRPr="0076549D" w:rsidRDefault="00340B56" w:rsidP="00340B56">
      <w:pPr>
        <w:numPr>
          <w:ilvl w:val="1"/>
          <w:numId w:val="1"/>
        </w:numPr>
        <w:spacing w:after="120" w:line="240" w:lineRule="auto"/>
        <w:ind w:left="1276" w:right="261" w:hanging="567"/>
        <w:rPr>
          <w:rFonts w:ascii="Arial" w:hAnsi="Arial" w:cs="Arial"/>
          <w:b/>
          <w:sz w:val="24"/>
        </w:rPr>
      </w:pPr>
      <w:r>
        <w:rPr>
          <w:rFonts w:ascii="Arial" w:hAnsi="Arial" w:cs="Arial"/>
          <w:szCs w:val="20"/>
        </w:rPr>
        <w:t>Critically r</w:t>
      </w:r>
      <w:r w:rsidR="0076549D" w:rsidRPr="0076549D">
        <w:rPr>
          <w:rFonts w:ascii="Arial" w:hAnsi="Arial" w:cs="Arial"/>
          <w:szCs w:val="20"/>
        </w:rPr>
        <w:t>eview a body of literature for arguments or evidence pertinent to an economic question, and draw conclusions from it</w:t>
      </w:r>
    </w:p>
    <w:p w14:paraId="0F505091" w14:textId="578E73F4" w:rsidR="00340B56" w:rsidRPr="0076549D" w:rsidRDefault="00340B56" w:rsidP="00340B56">
      <w:pPr>
        <w:numPr>
          <w:ilvl w:val="1"/>
          <w:numId w:val="1"/>
        </w:numPr>
        <w:spacing w:after="120" w:line="240" w:lineRule="auto"/>
        <w:ind w:left="1276" w:right="261" w:hanging="567"/>
        <w:rPr>
          <w:rFonts w:ascii="Arial" w:hAnsi="Arial" w:cs="Arial"/>
          <w:b/>
          <w:sz w:val="24"/>
        </w:rPr>
      </w:pPr>
      <w:r>
        <w:rPr>
          <w:rFonts w:ascii="Arial" w:hAnsi="Arial" w:cs="Arial"/>
          <w:szCs w:val="20"/>
        </w:rPr>
        <w:t>R</w:t>
      </w:r>
      <w:r w:rsidRPr="0076549D">
        <w:rPr>
          <w:rFonts w:ascii="Arial" w:hAnsi="Arial" w:cs="Arial"/>
          <w:szCs w:val="20"/>
        </w:rPr>
        <w:t>etrieve</w:t>
      </w:r>
      <w:r w:rsidR="00084D2D">
        <w:rPr>
          <w:rFonts w:ascii="Arial" w:hAnsi="Arial" w:cs="Arial"/>
          <w:szCs w:val="20"/>
        </w:rPr>
        <w:t xml:space="preserve">, review and utilise </w:t>
      </w:r>
      <w:r w:rsidRPr="0076549D">
        <w:rPr>
          <w:rFonts w:ascii="Arial" w:hAnsi="Arial" w:cs="Arial"/>
          <w:szCs w:val="20"/>
        </w:rPr>
        <w:t>information from a variety of sources</w:t>
      </w:r>
    </w:p>
    <w:p w14:paraId="768249FC" w14:textId="2EF3CDB7" w:rsidR="0076549D" w:rsidRPr="0076549D" w:rsidRDefault="00340B56" w:rsidP="00340B56">
      <w:pPr>
        <w:numPr>
          <w:ilvl w:val="1"/>
          <w:numId w:val="1"/>
        </w:numPr>
        <w:spacing w:after="120" w:line="240" w:lineRule="auto"/>
        <w:ind w:left="1276" w:right="261" w:hanging="567"/>
        <w:rPr>
          <w:rFonts w:ascii="Arial" w:hAnsi="Arial" w:cs="Arial"/>
          <w:b/>
          <w:sz w:val="24"/>
        </w:rPr>
      </w:pPr>
      <w:r>
        <w:rPr>
          <w:rFonts w:ascii="Arial" w:hAnsi="Arial" w:cs="Arial"/>
          <w:szCs w:val="20"/>
        </w:rPr>
        <w:t>Co</w:t>
      </w:r>
      <w:r w:rsidR="005C658F">
        <w:rPr>
          <w:rFonts w:ascii="Arial" w:hAnsi="Arial" w:cs="Arial"/>
          <w:szCs w:val="20"/>
        </w:rPr>
        <w:t xml:space="preserve">mmunicate </w:t>
      </w:r>
      <w:r>
        <w:rPr>
          <w:rFonts w:ascii="Arial" w:hAnsi="Arial" w:cs="Arial"/>
          <w:szCs w:val="20"/>
        </w:rPr>
        <w:t xml:space="preserve">coherent </w:t>
      </w:r>
      <w:r w:rsidR="0076549D" w:rsidRPr="0076549D">
        <w:rPr>
          <w:rFonts w:ascii="Arial" w:hAnsi="Arial" w:cs="Arial"/>
          <w:szCs w:val="20"/>
        </w:rPr>
        <w:t xml:space="preserve">economic arguments </w:t>
      </w:r>
      <w:r>
        <w:rPr>
          <w:rFonts w:ascii="Arial" w:hAnsi="Arial" w:cs="Arial"/>
          <w:szCs w:val="20"/>
        </w:rPr>
        <w:t>verbally and in writing</w:t>
      </w:r>
    </w:p>
    <w:p w14:paraId="0C6D47E4" w14:textId="5AFF16DB" w:rsidR="0076549D" w:rsidRPr="0076549D" w:rsidRDefault="007B2828" w:rsidP="00340B56">
      <w:pPr>
        <w:numPr>
          <w:ilvl w:val="1"/>
          <w:numId w:val="1"/>
        </w:numPr>
        <w:spacing w:after="120" w:line="240" w:lineRule="auto"/>
        <w:ind w:left="1276" w:right="261" w:hanging="567"/>
        <w:rPr>
          <w:rFonts w:ascii="Arial" w:hAnsi="Arial" w:cs="Arial"/>
          <w:b/>
          <w:sz w:val="24"/>
        </w:rPr>
      </w:pPr>
      <w:r>
        <w:rPr>
          <w:rFonts w:ascii="Arial" w:hAnsi="Arial" w:cs="Arial"/>
          <w:szCs w:val="20"/>
        </w:rPr>
        <w:t>P</w:t>
      </w:r>
      <w:r w:rsidR="0076549D" w:rsidRPr="0076549D">
        <w:rPr>
          <w:rFonts w:ascii="Arial" w:hAnsi="Arial" w:cs="Arial"/>
          <w:szCs w:val="20"/>
        </w:rPr>
        <w:t>l</w:t>
      </w:r>
      <w:r w:rsidR="00340B56">
        <w:rPr>
          <w:rFonts w:ascii="Arial" w:hAnsi="Arial" w:cs="Arial"/>
          <w:szCs w:val="20"/>
        </w:rPr>
        <w:t>an work and study independently</w:t>
      </w:r>
    </w:p>
    <w:p w14:paraId="42375818" w14:textId="77777777" w:rsidR="0066041F" w:rsidRPr="006D0209" w:rsidRDefault="0066041F" w:rsidP="005B1427">
      <w:pPr>
        <w:pStyle w:val="ListParagraph"/>
        <w:widowControl w:val="0"/>
        <w:tabs>
          <w:tab w:val="left" w:pos="1134"/>
        </w:tabs>
        <w:snapToGrid w:val="0"/>
        <w:spacing w:after="0" w:line="360" w:lineRule="auto"/>
        <w:ind w:left="993"/>
        <w:rPr>
          <w:rFonts w:ascii="Arial" w:hAnsi="Arial" w:cs="Arial"/>
          <w:sz w:val="20"/>
          <w:szCs w:val="20"/>
          <w:lang w:val="sv-SE"/>
        </w:rPr>
      </w:pPr>
    </w:p>
    <w:p w14:paraId="7B69B13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A4DF3B1" w14:textId="6CEB12EB" w:rsidR="0076549D" w:rsidRPr="0076549D" w:rsidRDefault="0076549D" w:rsidP="00340B56">
      <w:pPr>
        <w:spacing w:after="120" w:line="240" w:lineRule="auto"/>
        <w:ind w:left="567" w:right="260"/>
        <w:jc w:val="both"/>
        <w:rPr>
          <w:rFonts w:ascii="Arial" w:hAnsi="Arial" w:cs="Arial"/>
        </w:rPr>
      </w:pPr>
      <w:r w:rsidRPr="0076549D">
        <w:rPr>
          <w:rFonts w:ascii="Arial" w:hAnsi="Arial" w:cs="Arial"/>
        </w:rPr>
        <w:t xml:space="preserve">This module introduces </w:t>
      </w:r>
      <w:r w:rsidR="00340B56">
        <w:rPr>
          <w:rFonts w:ascii="Arial" w:hAnsi="Arial" w:cs="Arial"/>
        </w:rPr>
        <w:t xml:space="preserve">students </w:t>
      </w:r>
      <w:r w:rsidRPr="0076549D">
        <w:rPr>
          <w:rFonts w:ascii="Arial" w:hAnsi="Arial" w:cs="Arial"/>
        </w:rPr>
        <w:t>to agriculture, food and natural resource economics</w:t>
      </w:r>
      <w:r w:rsidR="00340B56">
        <w:rPr>
          <w:rFonts w:ascii="Arial" w:hAnsi="Arial" w:cs="Arial"/>
        </w:rPr>
        <w:t xml:space="preserve">. </w:t>
      </w:r>
      <w:r w:rsidRPr="0076549D">
        <w:rPr>
          <w:rFonts w:ascii="Arial" w:hAnsi="Arial" w:cs="Arial"/>
        </w:rPr>
        <w:t xml:space="preserve">A key objective is to help </w:t>
      </w:r>
      <w:r w:rsidR="00340B56">
        <w:rPr>
          <w:rFonts w:ascii="Arial" w:hAnsi="Arial" w:cs="Arial"/>
        </w:rPr>
        <w:t xml:space="preserve">students </w:t>
      </w:r>
      <w:r w:rsidRPr="0076549D">
        <w:rPr>
          <w:rFonts w:ascii="Arial" w:hAnsi="Arial" w:cs="Arial"/>
        </w:rPr>
        <w:t xml:space="preserve">develop an ability to apply economic thinking to problems in this area. The module considers various aspects of agricultural, food and resource economics including food production, economic theory related to agricultural policy, food supply chains and food prices, food economics specifically food labels and various economic aspects of natural resource management such as forestry and fisheries. </w:t>
      </w:r>
    </w:p>
    <w:p w14:paraId="5526DD6E" w14:textId="267C253A" w:rsidR="004A0434" w:rsidRDefault="0076549D" w:rsidP="00340B56">
      <w:pPr>
        <w:spacing w:after="120" w:line="240" w:lineRule="auto"/>
        <w:ind w:left="567" w:right="260"/>
        <w:jc w:val="both"/>
        <w:rPr>
          <w:rFonts w:ascii="Arial" w:hAnsi="Arial" w:cs="Arial"/>
        </w:rPr>
      </w:pPr>
      <w:r w:rsidRPr="0076549D">
        <w:rPr>
          <w:rFonts w:ascii="Arial" w:hAnsi="Arial" w:cs="Arial"/>
        </w:rPr>
        <w:t>The module is divided into three parts. In Part A we examine the relationship between the economy and the agriculture. In Part B we consider aspects of food economics. In Part C we examine various issues relating to natural resource.  The emphasis in all parts of the module is to understand the links between theory and practice.</w:t>
      </w:r>
    </w:p>
    <w:p w14:paraId="03ACF0F9" w14:textId="77777777" w:rsidR="0076549D" w:rsidRPr="007C2102" w:rsidRDefault="0076549D" w:rsidP="0076549D">
      <w:pPr>
        <w:spacing w:after="120" w:line="240" w:lineRule="auto"/>
        <w:ind w:left="360" w:right="260"/>
        <w:jc w:val="both"/>
        <w:rPr>
          <w:rFonts w:ascii="Arial" w:hAnsi="Arial" w:cs="Arial"/>
          <w:b/>
        </w:rPr>
      </w:pPr>
    </w:p>
    <w:p w14:paraId="54ADE220" w14:textId="6C75E2B7" w:rsidR="009A2D37" w:rsidRPr="00302082" w:rsidRDefault="00883204" w:rsidP="007C2102">
      <w:pPr>
        <w:numPr>
          <w:ilvl w:val="0"/>
          <w:numId w:val="1"/>
        </w:numPr>
        <w:spacing w:after="120" w:line="240" w:lineRule="auto"/>
        <w:ind w:right="260"/>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E9C5B72" w14:textId="77777777" w:rsidR="0076549D" w:rsidRPr="0076549D" w:rsidRDefault="0076549D" w:rsidP="005322B7">
      <w:pPr>
        <w:pStyle w:val="ListParagraph"/>
        <w:widowControl w:val="0"/>
        <w:numPr>
          <w:ilvl w:val="0"/>
          <w:numId w:val="38"/>
        </w:numPr>
        <w:snapToGrid w:val="0"/>
        <w:spacing w:after="120" w:line="240" w:lineRule="auto"/>
        <w:ind w:left="1276" w:hanging="357"/>
        <w:contextualSpacing w:val="0"/>
        <w:rPr>
          <w:rFonts w:ascii="Arial" w:hAnsi="Arial" w:cs="Arial"/>
        </w:rPr>
      </w:pPr>
      <w:r w:rsidRPr="0076549D">
        <w:rPr>
          <w:rFonts w:ascii="Arial" w:hAnsi="Arial" w:cs="Arial"/>
        </w:rPr>
        <w:t>A Barkley and PW Barkley, Principles of Agricultural Economics, Routledge (2013).</w:t>
      </w:r>
    </w:p>
    <w:p w14:paraId="7F6D1FBE" w14:textId="7A488433" w:rsidR="0076549D" w:rsidRPr="0076549D" w:rsidRDefault="0076549D" w:rsidP="005322B7">
      <w:pPr>
        <w:pStyle w:val="ListParagraph"/>
        <w:widowControl w:val="0"/>
        <w:numPr>
          <w:ilvl w:val="0"/>
          <w:numId w:val="38"/>
        </w:numPr>
        <w:snapToGrid w:val="0"/>
        <w:spacing w:after="120" w:line="240" w:lineRule="auto"/>
        <w:ind w:left="1276" w:hanging="357"/>
        <w:contextualSpacing w:val="0"/>
        <w:rPr>
          <w:rFonts w:ascii="Arial" w:hAnsi="Arial" w:cs="Arial"/>
        </w:rPr>
      </w:pPr>
      <w:r w:rsidRPr="0076549D">
        <w:rPr>
          <w:rFonts w:ascii="Arial" w:hAnsi="Arial" w:cs="Arial"/>
        </w:rPr>
        <w:t>JM Conrad, Resource Economics (2nd ed), (2010).</w:t>
      </w:r>
    </w:p>
    <w:p w14:paraId="0B36F969" w14:textId="67F7C7FD" w:rsidR="007C2102" w:rsidRPr="0076549D" w:rsidRDefault="0076549D" w:rsidP="005322B7">
      <w:pPr>
        <w:pStyle w:val="ListParagraph"/>
        <w:widowControl w:val="0"/>
        <w:numPr>
          <w:ilvl w:val="0"/>
          <w:numId w:val="38"/>
        </w:numPr>
        <w:snapToGrid w:val="0"/>
        <w:spacing w:after="120" w:line="240" w:lineRule="auto"/>
        <w:ind w:left="1276" w:hanging="357"/>
        <w:contextualSpacing w:val="0"/>
        <w:rPr>
          <w:rFonts w:ascii="Arial" w:hAnsi="Arial" w:cs="Arial"/>
        </w:rPr>
      </w:pPr>
      <w:r w:rsidRPr="0076549D">
        <w:rPr>
          <w:rFonts w:ascii="Arial" w:hAnsi="Arial" w:cs="Arial"/>
        </w:rPr>
        <w:t>J Williams, Competition and Efficiency in International Food Supply Chains Improving Food Security, Routledge (2013).</w:t>
      </w:r>
    </w:p>
    <w:p w14:paraId="5E95CFDA" w14:textId="77777777" w:rsidR="0076549D" w:rsidRPr="00302082" w:rsidRDefault="0076549D" w:rsidP="0076549D">
      <w:pPr>
        <w:widowControl w:val="0"/>
        <w:snapToGrid w:val="0"/>
        <w:spacing w:after="0" w:line="240" w:lineRule="auto"/>
        <w:rPr>
          <w:rFonts w:ascii="Arial" w:hAnsi="Arial" w:cs="Arial"/>
          <w:b/>
        </w:rPr>
      </w:pPr>
    </w:p>
    <w:p w14:paraId="1B56B35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82B9847" w14:textId="6FE465FB" w:rsidR="009A2D37" w:rsidRPr="000E4603" w:rsidRDefault="00C57028" w:rsidP="00E03E3D">
      <w:pPr>
        <w:spacing w:after="0" w:line="240" w:lineRule="auto"/>
        <w:ind w:left="1134" w:right="261"/>
        <w:jc w:val="both"/>
        <w:rPr>
          <w:rFonts w:ascii="Arial" w:hAnsi="Arial" w:cs="Arial"/>
          <w:iCs/>
        </w:rPr>
      </w:pPr>
      <w:r w:rsidRPr="000E4603">
        <w:rPr>
          <w:rFonts w:ascii="Arial" w:hAnsi="Arial" w:cs="Arial"/>
          <w:iCs/>
        </w:rPr>
        <w:t>Total contact hours:</w:t>
      </w:r>
      <w:r w:rsidR="0076549D">
        <w:rPr>
          <w:rFonts w:ascii="Arial" w:hAnsi="Arial" w:cs="Arial"/>
          <w:iCs/>
        </w:rPr>
        <w:t xml:space="preserve"> </w:t>
      </w:r>
      <w:r w:rsidR="00A90A2D">
        <w:rPr>
          <w:rFonts w:ascii="Arial" w:hAnsi="Arial" w:cs="Arial"/>
          <w:iCs/>
        </w:rPr>
        <w:t>29</w:t>
      </w:r>
      <w:r w:rsidR="000E4603" w:rsidRPr="000E4603">
        <w:rPr>
          <w:rFonts w:ascii="Arial" w:hAnsi="Arial" w:cs="Arial"/>
          <w:iCs/>
        </w:rPr>
        <w:t xml:space="preserve"> hours</w:t>
      </w:r>
    </w:p>
    <w:p w14:paraId="6B7DBD0C" w14:textId="02F718EB" w:rsidR="00C57028" w:rsidRPr="000E4603" w:rsidRDefault="00C57028" w:rsidP="00E03E3D">
      <w:pPr>
        <w:spacing w:after="0" w:line="240" w:lineRule="auto"/>
        <w:ind w:left="1134" w:right="261"/>
        <w:jc w:val="both"/>
        <w:rPr>
          <w:rFonts w:ascii="Arial" w:hAnsi="Arial" w:cs="Arial"/>
          <w:iCs/>
        </w:rPr>
      </w:pPr>
      <w:r w:rsidRPr="000E4603">
        <w:rPr>
          <w:rFonts w:ascii="Arial" w:hAnsi="Arial" w:cs="Arial"/>
          <w:iCs/>
        </w:rPr>
        <w:t>Private study hours:</w:t>
      </w:r>
      <w:r w:rsidR="0076549D">
        <w:rPr>
          <w:rFonts w:ascii="Arial" w:hAnsi="Arial" w:cs="Arial"/>
          <w:iCs/>
        </w:rPr>
        <w:t xml:space="preserve"> 1</w:t>
      </w:r>
      <w:r w:rsidR="00A90A2D">
        <w:rPr>
          <w:rFonts w:ascii="Arial" w:hAnsi="Arial" w:cs="Arial"/>
          <w:iCs/>
        </w:rPr>
        <w:t>21</w:t>
      </w:r>
    </w:p>
    <w:p w14:paraId="51CA6CB8" w14:textId="3536731D" w:rsidR="00C57028" w:rsidRDefault="00C57028" w:rsidP="00E03E3D">
      <w:pPr>
        <w:spacing w:after="0" w:line="240" w:lineRule="auto"/>
        <w:ind w:left="1134" w:right="261"/>
        <w:jc w:val="both"/>
        <w:rPr>
          <w:rFonts w:ascii="Arial" w:hAnsi="Arial" w:cs="Arial"/>
          <w:iCs/>
        </w:rPr>
      </w:pPr>
      <w:r w:rsidRPr="000E4603">
        <w:rPr>
          <w:rFonts w:ascii="Arial" w:hAnsi="Arial" w:cs="Arial"/>
          <w:iCs/>
        </w:rPr>
        <w:t>Total study hours:</w:t>
      </w:r>
      <w:r w:rsidR="0066041F">
        <w:rPr>
          <w:rFonts w:ascii="Arial" w:hAnsi="Arial" w:cs="Arial"/>
          <w:iCs/>
        </w:rPr>
        <w:t xml:space="preserve"> 150</w:t>
      </w:r>
    </w:p>
    <w:p w14:paraId="0D4AE2E0" w14:textId="77777777" w:rsidR="0010395C" w:rsidRDefault="0010395C" w:rsidP="00EB3C11">
      <w:pPr>
        <w:spacing w:after="120" w:line="240" w:lineRule="auto"/>
        <w:ind w:left="1134" w:right="260"/>
        <w:jc w:val="both"/>
        <w:rPr>
          <w:rFonts w:ascii="Arial" w:hAnsi="Arial" w:cs="Arial"/>
          <w:iCs/>
        </w:rPr>
      </w:pPr>
    </w:p>
    <w:p w14:paraId="38943BB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9C37961" w14:textId="77777777" w:rsidR="00696FF5" w:rsidRPr="00696FF5" w:rsidRDefault="00696FF5" w:rsidP="00E03E3D">
      <w:pPr>
        <w:pStyle w:val="ListParagraph"/>
        <w:numPr>
          <w:ilvl w:val="1"/>
          <w:numId w:val="3"/>
        </w:numPr>
        <w:spacing w:after="120" w:line="240" w:lineRule="auto"/>
        <w:ind w:left="1134" w:hanging="567"/>
        <w:rPr>
          <w:rFonts w:ascii="Arial" w:hAnsi="Arial" w:cs="Arial"/>
          <w:iCs/>
        </w:rPr>
      </w:pPr>
      <w:r w:rsidRPr="00696FF5">
        <w:rPr>
          <w:rFonts w:ascii="Arial" w:hAnsi="Arial" w:cs="Arial"/>
          <w:iCs/>
        </w:rPr>
        <w:t>Main assessment methods</w:t>
      </w:r>
    </w:p>
    <w:p w14:paraId="1590DC4F" w14:textId="3D0E5F4D" w:rsidR="000411CC" w:rsidRDefault="00AC50B4" w:rsidP="00E03E3D">
      <w:pPr>
        <w:spacing w:after="0" w:line="240" w:lineRule="auto"/>
        <w:ind w:left="1134" w:right="261"/>
        <w:jc w:val="both"/>
        <w:rPr>
          <w:rFonts w:ascii="Arial" w:hAnsi="Arial" w:cs="Arial"/>
          <w:iCs/>
        </w:rPr>
      </w:pPr>
      <w:r>
        <w:rPr>
          <w:rFonts w:ascii="Arial" w:hAnsi="Arial" w:cs="Arial"/>
          <w:iCs/>
        </w:rPr>
        <w:t xml:space="preserve">Short Answers Report, </w:t>
      </w:r>
      <w:r w:rsidR="00F16913">
        <w:rPr>
          <w:rFonts w:ascii="Arial" w:hAnsi="Arial" w:cs="Arial"/>
          <w:iCs/>
        </w:rPr>
        <w:t>(</w:t>
      </w:r>
      <w:r>
        <w:rPr>
          <w:rFonts w:ascii="Arial" w:hAnsi="Arial" w:cs="Arial"/>
          <w:iCs/>
        </w:rPr>
        <w:t>2000 words)</w:t>
      </w:r>
      <w:r w:rsidR="00C80B85">
        <w:rPr>
          <w:rFonts w:ascii="Arial" w:hAnsi="Arial" w:cs="Arial"/>
          <w:iCs/>
        </w:rPr>
        <w:t xml:space="preserve"> (</w:t>
      </w:r>
      <w:r w:rsidR="00AF26D4">
        <w:rPr>
          <w:rFonts w:ascii="Arial" w:hAnsi="Arial" w:cs="Arial"/>
          <w:iCs/>
        </w:rPr>
        <w:t>1</w:t>
      </w:r>
      <w:r w:rsidR="00931760">
        <w:rPr>
          <w:rFonts w:ascii="Arial" w:hAnsi="Arial" w:cs="Arial"/>
          <w:iCs/>
        </w:rPr>
        <w:t>0</w:t>
      </w:r>
      <w:r w:rsidR="0010395C">
        <w:rPr>
          <w:rFonts w:ascii="Arial" w:hAnsi="Arial" w:cs="Arial"/>
          <w:iCs/>
        </w:rPr>
        <w:t>%)</w:t>
      </w:r>
    </w:p>
    <w:p w14:paraId="5182FC1D" w14:textId="3FC39884" w:rsidR="00AF26D4" w:rsidRDefault="00AF26D4" w:rsidP="00E03E3D">
      <w:pPr>
        <w:spacing w:after="0" w:line="240" w:lineRule="auto"/>
        <w:ind w:left="1134" w:right="261"/>
        <w:jc w:val="both"/>
        <w:rPr>
          <w:rFonts w:ascii="Arial" w:hAnsi="Arial" w:cs="Arial"/>
          <w:iCs/>
        </w:rPr>
      </w:pPr>
      <w:r>
        <w:rPr>
          <w:rFonts w:ascii="Arial" w:hAnsi="Arial" w:cs="Arial"/>
          <w:iCs/>
        </w:rPr>
        <w:t>Essay</w:t>
      </w:r>
      <w:r w:rsidR="00AC50B4">
        <w:rPr>
          <w:rFonts w:ascii="Arial" w:hAnsi="Arial" w:cs="Arial"/>
          <w:iCs/>
        </w:rPr>
        <w:t>,</w:t>
      </w:r>
      <w:r>
        <w:rPr>
          <w:rFonts w:ascii="Arial" w:hAnsi="Arial" w:cs="Arial"/>
          <w:iCs/>
        </w:rPr>
        <w:t xml:space="preserve"> </w:t>
      </w:r>
      <w:r w:rsidR="00AC50B4">
        <w:rPr>
          <w:rFonts w:ascii="Arial" w:hAnsi="Arial" w:cs="Arial"/>
          <w:iCs/>
        </w:rPr>
        <w:t>(2000 words)</w:t>
      </w:r>
      <w:r>
        <w:rPr>
          <w:rFonts w:ascii="Arial" w:hAnsi="Arial" w:cs="Arial"/>
          <w:iCs/>
        </w:rPr>
        <w:t xml:space="preserve"> (10%)</w:t>
      </w:r>
    </w:p>
    <w:p w14:paraId="2D9F2BAE" w14:textId="27380D1B" w:rsidR="000411CC" w:rsidRPr="00E03E3D" w:rsidRDefault="001369A1" w:rsidP="00E03E3D">
      <w:pPr>
        <w:spacing w:after="0" w:line="240" w:lineRule="auto"/>
        <w:ind w:left="1134" w:right="261"/>
        <w:jc w:val="both"/>
        <w:rPr>
          <w:rFonts w:ascii="Arial" w:hAnsi="Arial" w:cs="Arial"/>
          <w:iCs/>
        </w:rPr>
      </w:pPr>
      <w:r>
        <w:rPr>
          <w:rFonts w:ascii="Arial" w:hAnsi="Arial" w:cs="Arial"/>
          <w:iCs/>
        </w:rPr>
        <w:t>Examination, 2 hours (8</w:t>
      </w:r>
      <w:r w:rsidR="00EB3C11">
        <w:rPr>
          <w:rFonts w:ascii="Arial" w:hAnsi="Arial" w:cs="Arial"/>
          <w:iCs/>
        </w:rPr>
        <w:t>0%)</w:t>
      </w:r>
    </w:p>
    <w:p w14:paraId="637E8BB9" w14:textId="77777777" w:rsidR="00696FF5" w:rsidRPr="00696FF5" w:rsidRDefault="00696FF5" w:rsidP="00E03E3D">
      <w:pPr>
        <w:spacing w:before="240" w:after="120" w:line="240" w:lineRule="auto"/>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4DB7F45" w14:textId="77777777" w:rsidR="00D47791" w:rsidRPr="00D47791" w:rsidRDefault="00D47791" w:rsidP="00E03E3D">
      <w:pPr>
        <w:spacing w:after="0" w:line="240" w:lineRule="auto"/>
        <w:ind w:left="1134"/>
        <w:rPr>
          <w:rFonts w:ascii="Arial" w:eastAsia="Times New Roman" w:hAnsi="Arial" w:cs="Arial"/>
          <w:color w:val="000000"/>
          <w:szCs w:val="24"/>
        </w:rPr>
      </w:pPr>
      <w:r w:rsidRPr="00D47791">
        <w:rPr>
          <w:rFonts w:ascii="Arial" w:eastAsia="Times New Roman" w:hAnsi="Arial" w:cs="Arial"/>
          <w:color w:val="000000"/>
          <w:szCs w:val="24"/>
        </w:rPr>
        <w:t>Reassessment Instrument: 100% exam</w:t>
      </w:r>
    </w:p>
    <w:p w14:paraId="46F25F8A" w14:textId="45AFAE89" w:rsidR="0044144A" w:rsidRDefault="0044144A">
      <w:pPr>
        <w:rPr>
          <w:rFonts w:ascii="Arial" w:hAnsi="Arial" w:cs="Arial"/>
          <w:b/>
          <w:i/>
          <w:iCs/>
        </w:rPr>
      </w:pPr>
      <w:r>
        <w:rPr>
          <w:rFonts w:ascii="Arial" w:hAnsi="Arial" w:cs="Arial"/>
          <w:b/>
          <w:i/>
          <w:iCs/>
        </w:rPr>
        <w:br w:type="page"/>
      </w:r>
    </w:p>
    <w:p w14:paraId="40A3C638" w14:textId="2685BF5E" w:rsidR="001369A1" w:rsidRPr="0044144A" w:rsidRDefault="006F3F8B" w:rsidP="0044144A">
      <w:pPr>
        <w:numPr>
          <w:ilvl w:val="0"/>
          <w:numId w:val="1"/>
        </w:numPr>
        <w:spacing w:after="24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4474" w:type="pct"/>
        <w:tblInd w:w="704" w:type="dxa"/>
        <w:tblLook w:val="04A0" w:firstRow="1" w:lastRow="0" w:firstColumn="1" w:lastColumn="0" w:noHBand="0" w:noVBand="1"/>
      </w:tblPr>
      <w:tblGrid>
        <w:gridCol w:w="2398"/>
        <w:gridCol w:w="633"/>
        <w:gridCol w:w="633"/>
        <w:gridCol w:w="633"/>
        <w:gridCol w:w="633"/>
        <w:gridCol w:w="633"/>
        <w:gridCol w:w="633"/>
        <w:gridCol w:w="632"/>
        <w:gridCol w:w="632"/>
        <w:gridCol w:w="632"/>
        <w:gridCol w:w="632"/>
        <w:gridCol w:w="632"/>
      </w:tblGrid>
      <w:tr w:rsidR="0058294A" w:rsidRPr="00302082" w14:paraId="2E4C40D9" w14:textId="4415169A" w:rsidTr="00260BE8">
        <w:tc>
          <w:tcPr>
            <w:tcW w:w="1280" w:type="pct"/>
            <w:shd w:val="clear" w:color="auto" w:fill="D9D9D9" w:themeFill="background1" w:themeFillShade="D9"/>
          </w:tcPr>
          <w:p w14:paraId="36B4A8F8" w14:textId="77777777" w:rsidR="0058294A" w:rsidRPr="00302082" w:rsidRDefault="0058294A" w:rsidP="003577E1">
            <w:pPr>
              <w:spacing w:after="120"/>
              <w:ind w:left="33"/>
              <w:rPr>
                <w:rFonts w:ascii="Arial" w:hAnsi="Arial" w:cs="Arial"/>
                <w:b/>
              </w:rPr>
            </w:pPr>
            <w:r w:rsidRPr="00302082">
              <w:rPr>
                <w:rFonts w:ascii="Arial" w:hAnsi="Arial" w:cs="Arial"/>
                <w:b/>
              </w:rPr>
              <w:t>Module learning outcome</w:t>
            </w:r>
          </w:p>
        </w:tc>
        <w:tc>
          <w:tcPr>
            <w:tcW w:w="338" w:type="pct"/>
            <w:vAlign w:val="center"/>
          </w:tcPr>
          <w:p w14:paraId="4BC30065" w14:textId="77777777" w:rsidR="0058294A" w:rsidRPr="00302082" w:rsidRDefault="0058294A" w:rsidP="00CB4178">
            <w:pPr>
              <w:spacing w:after="120"/>
              <w:jc w:val="center"/>
              <w:rPr>
                <w:rFonts w:ascii="Arial" w:hAnsi="Arial" w:cs="Arial"/>
                <w:i/>
              </w:rPr>
            </w:pPr>
            <w:r w:rsidRPr="00302082">
              <w:rPr>
                <w:rFonts w:ascii="Arial" w:hAnsi="Arial" w:cs="Arial"/>
                <w:i/>
              </w:rPr>
              <w:t>8.1</w:t>
            </w:r>
          </w:p>
        </w:tc>
        <w:tc>
          <w:tcPr>
            <w:tcW w:w="338" w:type="pct"/>
            <w:vAlign w:val="center"/>
          </w:tcPr>
          <w:p w14:paraId="12F2F56A" w14:textId="77777777" w:rsidR="0058294A" w:rsidRPr="00302082" w:rsidRDefault="0058294A" w:rsidP="00CB4178">
            <w:pPr>
              <w:spacing w:after="120"/>
              <w:jc w:val="center"/>
              <w:rPr>
                <w:rFonts w:ascii="Arial" w:hAnsi="Arial" w:cs="Arial"/>
                <w:i/>
              </w:rPr>
            </w:pPr>
            <w:r w:rsidRPr="00302082">
              <w:rPr>
                <w:rFonts w:ascii="Arial" w:hAnsi="Arial" w:cs="Arial"/>
                <w:i/>
              </w:rPr>
              <w:t>8.2</w:t>
            </w:r>
          </w:p>
        </w:tc>
        <w:tc>
          <w:tcPr>
            <w:tcW w:w="338" w:type="pct"/>
            <w:vAlign w:val="center"/>
          </w:tcPr>
          <w:p w14:paraId="0DBDAB5E" w14:textId="77777777" w:rsidR="0058294A" w:rsidRPr="00302082" w:rsidRDefault="0058294A" w:rsidP="00CB4178">
            <w:pPr>
              <w:spacing w:after="120"/>
              <w:jc w:val="center"/>
              <w:rPr>
                <w:rFonts w:ascii="Arial" w:hAnsi="Arial" w:cs="Arial"/>
                <w:i/>
              </w:rPr>
            </w:pPr>
            <w:r w:rsidRPr="00302082">
              <w:rPr>
                <w:rFonts w:ascii="Arial" w:hAnsi="Arial" w:cs="Arial"/>
                <w:i/>
              </w:rPr>
              <w:t>8.3</w:t>
            </w:r>
          </w:p>
        </w:tc>
        <w:tc>
          <w:tcPr>
            <w:tcW w:w="338" w:type="pct"/>
            <w:vAlign w:val="center"/>
          </w:tcPr>
          <w:p w14:paraId="4063F00B" w14:textId="77777777" w:rsidR="0058294A" w:rsidRPr="00302082" w:rsidRDefault="0058294A" w:rsidP="00CB4178">
            <w:pPr>
              <w:spacing w:after="120"/>
              <w:jc w:val="center"/>
              <w:rPr>
                <w:rFonts w:ascii="Arial" w:hAnsi="Arial" w:cs="Arial"/>
                <w:i/>
              </w:rPr>
            </w:pPr>
            <w:r w:rsidRPr="00302082">
              <w:rPr>
                <w:rFonts w:ascii="Arial" w:hAnsi="Arial" w:cs="Arial"/>
                <w:i/>
              </w:rPr>
              <w:t>8.4</w:t>
            </w:r>
          </w:p>
        </w:tc>
        <w:tc>
          <w:tcPr>
            <w:tcW w:w="338" w:type="pct"/>
            <w:vAlign w:val="center"/>
          </w:tcPr>
          <w:p w14:paraId="54FCA6FE" w14:textId="77777777" w:rsidR="0058294A" w:rsidRPr="00302082" w:rsidRDefault="0058294A" w:rsidP="00CB4178">
            <w:pPr>
              <w:spacing w:after="120"/>
              <w:jc w:val="center"/>
              <w:rPr>
                <w:rFonts w:ascii="Arial" w:hAnsi="Arial" w:cs="Arial"/>
                <w:i/>
              </w:rPr>
            </w:pPr>
            <w:r>
              <w:rPr>
                <w:rFonts w:ascii="Arial" w:hAnsi="Arial" w:cs="Arial"/>
                <w:i/>
              </w:rPr>
              <w:t>8.5</w:t>
            </w:r>
          </w:p>
        </w:tc>
        <w:tc>
          <w:tcPr>
            <w:tcW w:w="338" w:type="pct"/>
            <w:vAlign w:val="center"/>
          </w:tcPr>
          <w:p w14:paraId="2840CACD" w14:textId="77777777" w:rsidR="0058294A" w:rsidRPr="00302082" w:rsidRDefault="0058294A" w:rsidP="00CB4178">
            <w:pPr>
              <w:spacing w:after="120"/>
              <w:jc w:val="center"/>
              <w:rPr>
                <w:rFonts w:ascii="Arial" w:hAnsi="Arial" w:cs="Arial"/>
                <w:i/>
              </w:rPr>
            </w:pPr>
            <w:r w:rsidRPr="00302082">
              <w:rPr>
                <w:rFonts w:ascii="Arial" w:hAnsi="Arial" w:cs="Arial"/>
                <w:i/>
              </w:rPr>
              <w:t>9.1</w:t>
            </w:r>
          </w:p>
        </w:tc>
        <w:tc>
          <w:tcPr>
            <w:tcW w:w="338" w:type="pct"/>
            <w:vAlign w:val="center"/>
          </w:tcPr>
          <w:p w14:paraId="58B0E2ED" w14:textId="77777777" w:rsidR="0058294A" w:rsidRPr="00302082" w:rsidRDefault="0058294A" w:rsidP="00CB4178">
            <w:pPr>
              <w:spacing w:after="120"/>
              <w:jc w:val="center"/>
              <w:rPr>
                <w:rFonts w:ascii="Arial" w:hAnsi="Arial" w:cs="Arial"/>
                <w:i/>
              </w:rPr>
            </w:pPr>
            <w:r w:rsidRPr="00302082">
              <w:rPr>
                <w:rFonts w:ascii="Arial" w:hAnsi="Arial" w:cs="Arial"/>
                <w:i/>
              </w:rPr>
              <w:t>9.2</w:t>
            </w:r>
          </w:p>
        </w:tc>
        <w:tc>
          <w:tcPr>
            <w:tcW w:w="338" w:type="pct"/>
            <w:vAlign w:val="center"/>
          </w:tcPr>
          <w:p w14:paraId="14FE90BE" w14:textId="77777777" w:rsidR="0058294A" w:rsidRPr="00302082" w:rsidRDefault="0058294A" w:rsidP="00CB4178">
            <w:pPr>
              <w:spacing w:after="120"/>
              <w:jc w:val="center"/>
              <w:rPr>
                <w:rFonts w:ascii="Arial" w:hAnsi="Arial" w:cs="Arial"/>
                <w:i/>
              </w:rPr>
            </w:pPr>
            <w:r w:rsidRPr="00302082">
              <w:rPr>
                <w:rFonts w:ascii="Arial" w:hAnsi="Arial" w:cs="Arial"/>
                <w:i/>
              </w:rPr>
              <w:t>9.3</w:t>
            </w:r>
          </w:p>
        </w:tc>
        <w:tc>
          <w:tcPr>
            <w:tcW w:w="338" w:type="pct"/>
            <w:vAlign w:val="center"/>
          </w:tcPr>
          <w:p w14:paraId="0503790E" w14:textId="77777777" w:rsidR="0058294A" w:rsidRPr="00302082" w:rsidRDefault="0058294A" w:rsidP="00CB4178">
            <w:pPr>
              <w:spacing w:after="120"/>
              <w:jc w:val="center"/>
              <w:rPr>
                <w:rFonts w:ascii="Arial" w:hAnsi="Arial" w:cs="Arial"/>
                <w:i/>
              </w:rPr>
            </w:pPr>
            <w:r w:rsidRPr="00302082">
              <w:rPr>
                <w:rFonts w:ascii="Arial" w:hAnsi="Arial" w:cs="Arial"/>
                <w:i/>
              </w:rPr>
              <w:t>9.4</w:t>
            </w:r>
          </w:p>
        </w:tc>
        <w:tc>
          <w:tcPr>
            <w:tcW w:w="338" w:type="pct"/>
            <w:vAlign w:val="center"/>
          </w:tcPr>
          <w:p w14:paraId="7147D21E" w14:textId="77777777" w:rsidR="0058294A" w:rsidRPr="00302082" w:rsidRDefault="0058294A" w:rsidP="00CB4178">
            <w:pPr>
              <w:spacing w:after="120"/>
              <w:jc w:val="center"/>
              <w:rPr>
                <w:rFonts w:ascii="Arial" w:hAnsi="Arial" w:cs="Arial"/>
                <w:i/>
              </w:rPr>
            </w:pPr>
            <w:r>
              <w:rPr>
                <w:rFonts w:ascii="Arial" w:hAnsi="Arial" w:cs="Arial"/>
                <w:i/>
              </w:rPr>
              <w:t>9.5</w:t>
            </w:r>
          </w:p>
        </w:tc>
        <w:tc>
          <w:tcPr>
            <w:tcW w:w="338" w:type="pct"/>
            <w:vAlign w:val="center"/>
          </w:tcPr>
          <w:p w14:paraId="6B54C667" w14:textId="77777777" w:rsidR="0058294A" w:rsidRPr="00302082" w:rsidRDefault="0058294A" w:rsidP="00CB4178">
            <w:pPr>
              <w:spacing w:after="120"/>
              <w:jc w:val="center"/>
              <w:rPr>
                <w:rFonts w:ascii="Arial" w:hAnsi="Arial" w:cs="Arial"/>
                <w:i/>
              </w:rPr>
            </w:pPr>
            <w:r>
              <w:rPr>
                <w:rFonts w:ascii="Arial" w:hAnsi="Arial" w:cs="Arial"/>
                <w:i/>
              </w:rPr>
              <w:t>9.6</w:t>
            </w:r>
          </w:p>
        </w:tc>
      </w:tr>
      <w:tr w:rsidR="0058294A" w:rsidRPr="00302082" w14:paraId="52FF2B82" w14:textId="3C3DCF2D" w:rsidTr="00260BE8">
        <w:tc>
          <w:tcPr>
            <w:tcW w:w="1280" w:type="pct"/>
            <w:shd w:val="clear" w:color="auto" w:fill="D9D9D9" w:themeFill="background1" w:themeFillShade="D9"/>
          </w:tcPr>
          <w:p w14:paraId="3E60A02C" w14:textId="77777777" w:rsidR="0058294A" w:rsidRPr="00302082" w:rsidRDefault="0058294A" w:rsidP="003577E1">
            <w:pPr>
              <w:spacing w:after="120"/>
              <w:rPr>
                <w:rFonts w:ascii="Arial" w:hAnsi="Arial" w:cs="Arial"/>
                <w:b/>
              </w:rPr>
            </w:pPr>
            <w:r w:rsidRPr="00302082">
              <w:rPr>
                <w:rFonts w:ascii="Arial" w:hAnsi="Arial" w:cs="Arial"/>
                <w:b/>
              </w:rPr>
              <w:t>Learning/ teaching method</w:t>
            </w:r>
          </w:p>
        </w:tc>
        <w:tc>
          <w:tcPr>
            <w:tcW w:w="338" w:type="pct"/>
            <w:vAlign w:val="center"/>
          </w:tcPr>
          <w:p w14:paraId="1BED7B92" w14:textId="77777777" w:rsidR="0058294A" w:rsidRPr="00302082" w:rsidRDefault="0058294A" w:rsidP="00CB4178">
            <w:pPr>
              <w:spacing w:after="120"/>
              <w:jc w:val="center"/>
              <w:rPr>
                <w:rFonts w:ascii="Arial" w:hAnsi="Arial" w:cs="Arial"/>
                <w:b/>
              </w:rPr>
            </w:pPr>
          </w:p>
        </w:tc>
        <w:tc>
          <w:tcPr>
            <w:tcW w:w="338" w:type="pct"/>
            <w:vAlign w:val="center"/>
          </w:tcPr>
          <w:p w14:paraId="00AA63BD" w14:textId="77777777" w:rsidR="0058294A" w:rsidRPr="00302082" w:rsidRDefault="0058294A" w:rsidP="00CB4178">
            <w:pPr>
              <w:spacing w:after="120"/>
              <w:jc w:val="center"/>
              <w:rPr>
                <w:rFonts w:ascii="Arial" w:hAnsi="Arial" w:cs="Arial"/>
                <w:b/>
              </w:rPr>
            </w:pPr>
          </w:p>
        </w:tc>
        <w:tc>
          <w:tcPr>
            <w:tcW w:w="338" w:type="pct"/>
            <w:vAlign w:val="center"/>
          </w:tcPr>
          <w:p w14:paraId="23C0F904" w14:textId="77777777" w:rsidR="0058294A" w:rsidRPr="00302082" w:rsidRDefault="0058294A" w:rsidP="00CB4178">
            <w:pPr>
              <w:spacing w:after="120"/>
              <w:jc w:val="center"/>
              <w:rPr>
                <w:rFonts w:ascii="Arial" w:hAnsi="Arial" w:cs="Arial"/>
                <w:b/>
              </w:rPr>
            </w:pPr>
          </w:p>
        </w:tc>
        <w:tc>
          <w:tcPr>
            <w:tcW w:w="338" w:type="pct"/>
            <w:vAlign w:val="center"/>
          </w:tcPr>
          <w:p w14:paraId="3D1DE080" w14:textId="77777777" w:rsidR="0058294A" w:rsidRPr="00302082" w:rsidRDefault="0058294A" w:rsidP="00CB4178">
            <w:pPr>
              <w:spacing w:after="120"/>
              <w:jc w:val="center"/>
              <w:rPr>
                <w:rFonts w:ascii="Arial" w:hAnsi="Arial" w:cs="Arial"/>
                <w:b/>
              </w:rPr>
            </w:pPr>
          </w:p>
        </w:tc>
        <w:tc>
          <w:tcPr>
            <w:tcW w:w="338" w:type="pct"/>
            <w:vAlign w:val="center"/>
          </w:tcPr>
          <w:p w14:paraId="3E3A6FDF" w14:textId="77777777" w:rsidR="0058294A" w:rsidRPr="00302082" w:rsidRDefault="0058294A" w:rsidP="00CB4178">
            <w:pPr>
              <w:spacing w:after="120"/>
              <w:jc w:val="center"/>
              <w:rPr>
                <w:rFonts w:ascii="Arial" w:hAnsi="Arial" w:cs="Arial"/>
                <w:b/>
              </w:rPr>
            </w:pPr>
          </w:p>
        </w:tc>
        <w:tc>
          <w:tcPr>
            <w:tcW w:w="338" w:type="pct"/>
            <w:vAlign w:val="center"/>
          </w:tcPr>
          <w:p w14:paraId="2744D643" w14:textId="77777777" w:rsidR="0058294A" w:rsidRPr="00302082" w:rsidRDefault="0058294A" w:rsidP="00CB4178">
            <w:pPr>
              <w:spacing w:after="120"/>
              <w:jc w:val="center"/>
              <w:rPr>
                <w:rFonts w:ascii="Arial" w:hAnsi="Arial" w:cs="Arial"/>
                <w:b/>
              </w:rPr>
            </w:pPr>
          </w:p>
        </w:tc>
        <w:tc>
          <w:tcPr>
            <w:tcW w:w="338" w:type="pct"/>
            <w:vAlign w:val="center"/>
          </w:tcPr>
          <w:p w14:paraId="16DC84BC" w14:textId="77777777" w:rsidR="0058294A" w:rsidRPr="00302082" w:rsidRDefault="0058294A" w:rsidP="00CB4178">
            <w:pPr>
              <w:spacing w:after="120"/>
              <w:jc w:val="center"/>
              <w:rPr>
                <w:rFonts w:ascii="Arial" w:hAnsi="Arial" w:cs="Arial"/>
                <w:b/>
              </w:rPr>
            </w:pPr>
          </w:p>
        </w:tc>
        <w:tc>
          <w:tcPr>
            <w:tcW w:w="338" w:type="pct"/>
            <w:vAlign w:val="center"/>
          </w:tcPr>
          <w:p w14:paraId="24DCE336" w14:textId="77777777" w:rsidR="0058294A" w:rsidRPr="00302082" w:rsidRDefault="0058294A" w:rsidP="00CB4178">
            <w:pPr>
              <w:spacing w:after="120"/>
              <w:jc w:val="center"/>
              <w:rPr>
                <w:rFonts w:ascii="Arial" w:hAnsi="Arial" w:cs="Arial"/>
                <w:b/>
              </w:rPr>
            </w:pPr>
          </w:p>
        </w:tc>
        <w:tc>
          <w:tcPr>
            <w:tcW w:w="338" w:type="pct"/>
            <w:vAlign w:val="center"/>
          </w:tcPr>
          <w:p w14:paraId="490549F6" w14:textId="77777777" w:rsidR="0058294A" w:rsidRPr="00302082" w:rsidRDefault="0058294A" w:rsidP="00CB4178">
            <w:pPr>
              <w:spacing w:after="120"/>
              <w:jc w:val="center"/>
              <w:rPr>
                <w:rFonts w:ascii="Arial" w:hAnsi="Arial" w:cs="Arial"/>
                <w:b/>
              </w:rPr>
            </w:pPr>
          </w:p>
        </w:tc>
        <w:tc>
          <w:tcPr>
            <w:tcW w:w="338" w:type="pct"/>
            <w:vAlign w:val="center"/>
          </w:tcPr>
          <w:p w14:paraId="6AF336CF" w14:textId="77777777" w:rsidR="0058294A" w:rsidRPr="00302082" w:rsidRDefault="0058294A" w:rsidP="00CB4178">
            <w:pPr>
              <w:spacing w:after="120"/>
              <w:jc w:val="center"/>
              <w:rPr>
                <w:rFonts w:ascii="Arial" w:hAnsi="Arial" w:cs="Arial"/>
                <w:b/>
              </w:rPr>
            </w:pPr>
          </w:p>
        </w:tc>
        <w:tc>
          <w:tcPr>
            <w:tcW w:w="338" w:type="pct"/>
            <w:vAlign w:val="center"/>
          </w:tcPr>
          <w:p w14:paraId="0F8A983E" w14:textId="77777777" w:rsidR="0058294A" w:rsidRPr="00302082" w:rsidRDefault="0058294A" w:rsidP="00CB4178">
            <w:pPr>
              <w:spacing w:after="120"/>
              <w:jc w:val="center"/>
              <w:rPr>
                <w:rFonts w:ascii="Arial" w:hAnsi="Arial" w:cs="Arial"/>
                <w:b/>
              </w:rPr>
            </w:pPr>
          </w:p>
        </w:tc>
      </w:tr>
      <w:tr w:rsidR="0058294A" w:rsidRPr="00302082" w14:paraId="26F6ADA1" w14:textId="3698DF14" w:rsidTr="00260BE8">
        <w:tc>
          <w:tcPr>
            <w:tcW w:w="1280" w:type="pct"/>
          </w:tcPr>
          <w:p w14:paraId="223501C8" w14:textId="31E1828D" w:rsidR="0058294A" w:rsidRPr="0044144A" w:rsidRDefault="0058294A" w:rsidP="0044144A">
            <w:pPr>
              <w:spacing w:after="120"/>
              <w:rPr>
                <w:rFonts w:ascii="Arial" w:hAnsi="Arial" w:cs="Arial"/>
              </w:rPr>
            </w:pPr>
            <w:r w:rsidRPr="0044144A">
              <w:rPr>
                <w:rFonts w:ascii="Arial" w:hAnsi="Arial" w:cs="Arial"/>
              </w:rPr>
              <w:t>Lecture</w:t>
            </w:r>
          </w:p>
        </w:tc>
        <w:tc>
          <w:tcPr>
            <w:tcW w:w="338" w:type="pct"/>
            <w:vAlign w:val="center"/>
          </w:tcPr>
          <w:p w14:paraId="66920A2E" w14:textId="5CD5C50F" w:rsidR="0058294A" w:rsidRPr="00302082" w:rsidRDefault="0058294A" w:rsidP="00CB4178">
            <w:pPr>
              <w:spacing w:after="120"/>
              <w:jc w:val="center"/>
              <w:rPr>
                <w:rFonts w:ascii="Arial" w:hAnsi="Arial" w:cs="Arial"/>
                <w:b/>
              </w:rPr>
            </w:pPr>
            <w:r>
              <w:rPr>
                <w:rFonts w:ascii="Arial" w:hAnsi="Arial" w:cs="Arial"/>
                <w:b/>
              </w:rPr>
              <w:t>x</w:t>
            </w:r>
          </w:p>
        </w:tc>
        <w:tc>
          <w:tcPr>
            <w:tcW w:w="338" w:type="pct"/>
            <w:vAlign w:val="center"/>
          </w:tcPr>
          <w:p w14:paraId="0B9D6D37" w14:textId="234CAA3B" w:rsidR="0058294A" w:rsidRPr="00302082" w:rsidRDefault="0058294A" w:rsidP="00CB4178">
            <w:pPr>
              <w:spacing w:after="120"/>
              <w:jc w:val="center"/>
              <w:rPr>
                <w:rFonts w:ascii="Arial" w:hAnsi="Arial" w:cs="Arial"/>
                <w:b/>
              </w:rPr>
            </w:pPr>
            <w:r>
              <w:rPr>
                <w:rFonts w:ascii="Arial" w:hAnsi="Arial" w:cs="Arial"/>
                <w:b/>
              </w:rPr>
              <w:t>x</w:t>
            </w:r>
          </w:p>
        </w:tc>
        <w:tc>
          <w:tcPr>
            <w:tcW w:w="338" w:type="pct"/>
            <w:vAlign w:val="center"/>
          </w:tcPr>
          <w:p w14:paraId="31739D0A" w14:textId="2469A8B3" w:rsidR="0058294A" w:rsidRPr="00302082" w:rsidRDefault="0058294A" w:rsidP="00CB4178">
            <w:pPr>
              <w:spacing w:after="120"/>
              <w:jc w:val="center"/>
              <w:rPr>
                <w:rFonts w:ascii="Arial" w:hAnsi="Arial" w:cs="Arial"/>
                <w:b/>
              </w:rPr>
            </w:pPr>
            <w:r>
              <w:rPr>
                <w:rFonts w:ascii="Arial" w:hAnsi="Arial" w:cs="Arial"/>
                <w:b/>
              </w:rPr>
              <w:t>x</w:t>
            </w:r>
          </w:p>
        </w:tc>
        <w:tc>
          <w:tcPr>
            <w:tcW w:w="338" w:type="pct"/>
            <w:vAlign w:val="center"/>
          </w:tcPr>
          <w:p w14:paraId="3B5C5C1B" w14:textId="2C4DD538" w:rsidR="0058294A" w:rsidRPr="00302082" w:rsidRDefault="0058294A" w:rsidP="00CB4178">
            <w:pPr>
              <w:spacing w:after="120"/>
              <w:jc w:val="center"/>
              <w:rPr>
                <w:rFonts w:ascii="Arial" w:hAnsi="Arial" w:cs="Arial"/>
                <w:b/>
              </w:rPr>
            </w:pPr>
            <w:r>
              <w:rPr>
                <w:rFonts w:ascii="Arial" w:hAnsi="Arial" w:cs="Arial"/>
                <w:b/>
              </w:rPr>
              <w:t>x</w:t>
            </w:r>
          </w:p>
        </w:tc>
        <w:tc>
          <w:tcPr>
            <w:tcW w:w="338" w:type="pct"/>
            <w:vAlign w:val="center"/>
          </w:tcPr>
          <w:p w14:paraId="6146389F" w14:textId="16F11802" w:rsidR="0058294A" w:rsidRPr="00302082" w:rsidRDefault="0058294A" w:rsidP="00CB4178">
            <w:pPr>
              <w:spacing w:after="120"/>
              <w:jc w:val="center"/>
              <w:rPr>
                <w:rFonts w:ascii="Arial" w:hAnsi="Arial" w:cs="Arial"/>
                <w:b/>
              </w:rPr>
            </w:pPr>
            <w:r>
              <w:rPr>
                <w:rFonts w:ascii="Arial" w:hAnsi="Arial" w:cs="Arial"/>
                <w:b/>
              </w:rPr>
              <w:t>x</w:t>
            </w:r>
          </w:p>
        </w:tc>
        <w:tc>
          <w:tcPr>
            <w:tcW w:w="338" w:type="pct"/>
            <w:vAlign w:val="center"/>
          </w:tcPr>
          <w:p w14:paraId="694E0EBA" w14:textId="55C34FC6" w:rsidR="0058294A" w:rsidRPr="00302082" w:rsidRDefault="004318A5" w:rsidP="00CB4178">
            <w:pPr>
              <w:spacing w:after="120"/>
              <w:jc w:val="center"/>
              <w:rPr>
                <w:rFonts w:ascii="Arial" w:hAnsi="Arial" w:cs="Arial"/>
                <w:b/>
              </w:rPr>
            </w:pPr>
            <w:r>
              <w:rPr>
                <w:rFonts w:ascii="Arial" w:hAnsi="Arial" w:cs="Arial"/>
                <w:b/>
              </w:rPr>
              <w:t>x</w:t>
            </w:r>
          </w:p>
        </w:tc>
        <w:tc>
          <w:tcPr>
            <w:tcW w:w="338" w:type="pct"/>
            <w:vAlign w:val="center"/>
          </w:tcPr>
          <w:p w14:paraId="7297E01E" w14:textId="545BF3FA" w:rsidR="0058294A" w:rsidRPr="00302082" w:rsidRDefault="004318A5" w:rsidP="00CB4178">
            <w:pPr>
              <w:spacing w:after="120"/>
              <w:jc w:val="center"/>
              <w:rPr>
                <w:rFonts w:ascii="Arial" w:hAnsi="Arial" w:cs="Arial"/>
                <w:b/>
              </w:rPr>
            </w:pPr>
            <w:r>
              <w:rPr>
                <w:rFonts w:ascii="Arial" w:hAnsi="Arial" w:cs="Arial"/>
                <w:b/>
              </w:rPr>
              <w:t>x</w:t>
            </w:r>
          </w:p>
        </w:tc>
        <w:tc>
          <w:tcPr>
            <w:tcW w:w="338" w:type="pct"/>
            <w:vAlign w:val="center"/>
          </w:tcPr>
          <w:p w14:paraId="477DC3FA" w14:textId="77777777" w:rsidR="0058294A" w:rsidRPr="00302082" w:rsidRDefault="0058294A" w:rsidP="00CB4178">
            <w:pPr>
              <w:spacing w:after="120"/>
              <w:jc w:val="center"/>
              <w:rPr>
                <w:rFonts w:ascii="Arial" w:hAnsi="Arial" w:cs="Arial"/>
                <w:b/>
              </w:rPr>
            </w:pPr>
          </w:p>
        </w:tc>
        <w:tc>
          <w:tcPr>
            <w:tcW w:w="338" w:type="pct"/>
            <w:vAlign w:val="center"/>
          </w:tcPr>
          <w:p w14:paraId="3ED42902" w14:textId="611F01A7" w:rsidR="0058294A" w:rsidRPr="00302082" w:rsidRDefault="004318A5" w:rsidP="00CB4178">
            <w:pPr>
              <w:spacing w:after="120"/>
              <w:jc w:val="center"/>
              <w:rPr>
                <w:rFonts w:ascii="Arial" w:hAnsi="Arial" w:cs="Arial"/>
                <w:b/>
              </w:rPr>
            </w:pPr>
            <w:r>
              <w:rPr>
                <w:rFonts w:ascii="Arial" w:hAnsi="Arial" w:cs="Arial"/>
                <w:b/>
              </w:rPr>
              <w:t>x</w:t>
            </w:r>
          </w:p>
        </w:tc>
        <w:tc>
          <w:tcPr>
            <w:tcW w:w="338" w:type="pct"/>
            <w:vAlign w:val="center"/>
          </w:tcPr>
          <w:p w14:paraId="6C360DBC" w14:textId="77777777" w:rsidR="0058294A" w:rsidRPr="00302082" w:rsidRDefault="0058294A" w:rsidP="00CB4178">
            <w:pPr>
              <w:spacing w:after="120"/>
              <w:jc w:val="center"/>
              <w:rPr>
                <w:rFonts w:ascii="Arial" w:hAnsi="Arial" w:cs="Arial"/>
                <w:b/>
              </w:rPr>
            </w:pPr>
          </w:p>
        </w:tc>
        <w:tc>
          <w:tcPr>
            <w:tcW w:w="338" w:type="pct"/>
            <w:vAlign w:val="center"/>
          </w:tcPr>
          <w:p w14:paraId="70B9E798" w14:textId="23BC4573" w:rsidR="0058294A" w:rsidRPr="00302082" w:rsidRDefault="0058294A" w:rsidP="00CB4178">
            <w:pPr>
              <w:spacing w:after="120"/>
              <w:jc w:val="center"/>
              <w:rPr>
                <w:rFonts w:ascii="Arial" w:hAnsi="Arial" w:cs="Arial"/>
                <w:b/>
              </w:rPr>
            </w:pPr>
          </w:p>
        </w:tc>
      </w:tr>
      <w:tr w:rsidR="0058294A" w:rsidRPr="00302082" w14:paraId="0BDEFD86" w14:textId="65FD861E" w:rsidTr="00260BE8">
        <w:tc>
          <w:tcPr>
            <w:tcW w:w="1280" w:type="pct"/>
          </w:tcPr>
          <w:p w14:paraId="606FB342" w14:textId="1B40063D" w:rsidR="0058294A" w:rsidRPr="00302082" w:rsidRDefault="0058294A" w:rsidP="0044144A">
            <w:pPr>
              <w:spacing w:after="120"/>
              <w:rPr>
                <w:rFonts w:ascii="Arial" w:hAnsi="Arial" w:cs="Arial"/>
                <w:i/>
              </w:rPr>
            </w:pPr>
            <w:r>
              <w:rPr>
                <w:rFonts w:ascii="Arial" w:hAnsi="Arial" w:cs="Arial"/>
                <w:i/>
              </w:rPr>
              <w:t>Seminar</w:t>
            </w:r>
          </w:p>
        </w:tc>
        <w:tc>
          <w:tcPr>
            <w:tcW w:w="338" w:type="pct"/>
            <w:vAlign w:val="center"/>
          </w:tcPr>
          <w:p w14:paraId="383CC68A" w14:textId="0746AEBA" w:rsidR="0058294A" w:rsidRPr="00302082" w:rsidRDefault="0058294A" w:rsidP="00CB4178">
            <w:pPr>
              <w:spacing w:after="120"/>
              <w:jc w:val="center"/>
              <w:rPr>
                <w:rFonts w:ascii="Arial" w:hAnsi="Arial" w:cs="Arial"/>
                <w:b/>
              </w:rPr>
            </w:pPr>
            <w:r>
              <w:rPr>
                <w:rFonts w:ascii="Arial" w:hAnsi="Arial" w:cs="Arial"/>
                <w:b/>
              </w:rPr>
              <w:t>x</w:t>
            </w:r>
          </w:p>
        </w:tc>
        <w:tc>
          <w:tcPr>
            <w:tcW w:w="338" w:type="pct"/>
            <w:vAlign w:val="center"/>
          </w:tcPr>
          <w:p w14:paraId="0E9974A0" w14:textId="5290583A" w:rsidR="0058294A" w:rsidRPr="00302082" w:rsidRDefault="0058294A" w:rsidP="00CB4178">
            <w:pPr>
              <w:spacing w:after="120"/>
              <w:jc w:val="center"/>
              <w:rPr>
                <w:rFonts w:ascii="Arial" w:hAnsi="Arial" w:cs="Arial"/>
                <w:b/>
              </w:rPr>
            </w:pPr>
            <w:r>
              <w:rPr>
                <w:rFonts w:ascii="Arial" w:hAnsi="Arial" w:cs="Arial"/>
                <w:b/>
              </w:rPr>
              <w:t>x</w:t>
            </w:r>
          </w:p>
        </w:tc>
        <w:tc>
          <w:tcPr>
            <w:tcW w:w="338" w:type="pct"/>
            <w:vAlign w:val="center"/>
          </w:tcPr>
          <w:p w14:paraId="301BE575" w14:textId="16F8E700" w:rsidR="0058294A" w:rsidRPr="00302082" w:rsidRDefault="0058294A" w:rsidP="00CB4178">
            <w:pPr>
              <w:spacing w:after="120"/>
              <w:jc w:val="center"/>
              <w:rPr>
                <w:rFonts w:ascii="Arial" w:hAnsi="Arial" w:cs="Arial"/>
                <w:b/>
              </w:rPr>
            </w:pPr>
            <w:r>
              <w:rPr>
                <w:rFonts w:ascii="Arial" w:hAnsi="Arial" w:cs="Arial"/>
                <w:b/>
              </w:rPr>
              <w:t>x</w:t>
            </w:r>
          </w:p>
        </w:tc>
        <w:tc>
          <w:tcPr>
            <w:tcW w:w="338" w:type="pct"/>
            <w:vAlign w:val="center"/>
          </w:tcPr>
          <w:p w14:paraId="393E9059" w14:textId="4FD1159C" w:rsidR="0058294A" w:rsidRPr="00302082" w:rsidRDefault="0058294A" w:rsidP="00CB4178">
            <w:pPr>
              <w:spacing w:after="120"/>
              <w:jc w:val="center"/>
              <w:rPr>
                <w:rFonts w:ascii="Arial" w:hAnsi="Arial" w:cs="Arial"/>
                <w:b/>
              </w:rPr>
            </w:pPr>
            <w:r>
              <w:rPr>
                <w:rFonts w:ascii="Arial" w:hAnsi="Arial" w:cs="Arial"/>
                <w:b/>
              </w:rPr>
              <w:t>x</w:t>
            </w:r>
          </w:p>
        </w:tc>
        <w:tc>
          <w:tcPr>
            <w:tcW w:w="338" w:type="pct"/>
            <w:vAlign w:val="center"/>
          </w:tcPr>
          <w:p w14:paraId="30346DD1" w14:textId="535BF9B3" w:rsidR="0058294A" w:rsidRPr="00302082" w:rsidRDefault="0058294A" w:rsidP="00CB4178">
            <w:pPr>
              <w:spacing w:after="120"/>
              <w:jc w:val="center"/>
              <w:rPr>
                <w:rFonts w:ascii="Arial" w:hAnsi="Arial" w:cs="Arial"/>
                <w:b/>
              </w:rPr>
            </w:pPr>
            <w:r>
              <w:rPr>
                <w:rFonts w:ascii="Arial" w:hAnsi="Arial" w:cs="Arial"/>
                <w:b/>
              </w:rPr>
              <w:t>x</w:t>
            </w:r>
          </w:p>
        </w:tc>
        <w:tc>
          <w:tcPr>
            <w:tcW w:w="338" w:type="pct"/>
            <w:vAlign w:val="center"/>
          </w:tcPr>
          <w:p w14:paraId="651E5435" w14:textId="535BD3A2" w:rsidR="0058294A" w:rsidRPr="00302082" w:rsidRDefault="004318A5" w:rsidP="00CB4178">
            <w:pPr>
              <w:spacing w:after="120"/>
              <w:jc w:val="center"/>
              <w:rPr>
                <w:rFonts w:ascii="Arial" w:hAnsi="Arial" w:cs="Arial"/>
                <w:b/>
              </w:rPr>
            </w:pPr>
            <w:r>
              <w:rPr>
                <w:rFonts w:ascii="Arial" w:hAnsi="Arial" w:cs="Arial"/>
                <w:b/>
              </w:rPr>
              <w:t>x</w:t>
            </w:r>
          </w:p>
        </w:tc>
        <w:tc>
          <w:tcPr>
            <w:tcW w:w="338" w:type="pct"/>
            <w:vAlign w:val="center"/>
          </w:tcPr>
          <w:p w14:paraId="57915AC8" w14:textId="3162CD47" w:rsidR="0058294A" w:rsidRPr="00302082" w:rsidRDefault="004318A5" w:rsidP="00CB4178">
            <w:pPr>
              <w:spacing w:after="120"/>
              <w:jc w:val="center"/>
              <w:rPr>
                <w:rFonts w:ascii="Arial" w:hAnsi="Arial" w:cs="Arial"/>
                <w:b/>
              </w:rPr>
            </w:pPr>
            <w:r>
              <w:rPr>
                <w:rFonts w:ascii="Arial" w:hAnsi="Arial" w:cs="Arial"/>
                <w:b/>
              </w:rPr>
              <w:t>x</w:t>
            </w:r>
          </w:p>
        </w:tc>
        <w:tc>
          <w:tcPr>
            <w:tcW w:w="338" w:type="pct"/>
            <w:vAlign w:val="center"/>
          </w:tcPr>
          <w:p w14:paraId="7E548936" w14:textId="719B3BF5" w:rsidR="0058294A" w:rsidRPr="00302082" w:rsidRDefault="004318A5" w:rsidP="00CB4178">
            <w:pPr>
              <w:spacing w:after="120"/>
              <w:jc w:val="center"/>
              <w:rPr>
                <w:rFonts w:ascii="Arial" w:hAnsi="Arial" w:cs="Arial"/>
                <w:b/>
              </w:rPr>
            </w:pPr>
            <w:r>
              <w:rPr>
                <w:rFonts w:ascii="Arial" w:hAnsi="Arial" w:cs="Arial"/>
                <w:b/>
              </w:rPr>
              <w:t>x</w:t>
            </w:r>
          </w:p>
        </w:tc>
        <w:tc>
          <w:tcPr>
            <w:tcW w:w="338" w:type="pct"/>
            <w:vAlign w:val="center"/>
          </w:tcPr>
          <w:p w14:paraId="0C20E5AA" w14:textId="096E452B" w:rsidR="0058294A" w:rsidRPr="00302082" w:rsidRDefault="004318A5" w:rsidP="00CB4178">
            <w:pPr>
              <w:spacing w:after="120"/>
              <w:jc w:val="center"/>
              <w:rPr>
                <w:rFonts w:ascii="Arial" w:hAnsi="Arial" w:cs="Arial"/>
                <w:b/>
              </w:rPr>
            </w:pPr>
            <w:r>
              <w:rPr>
                <w:rFonts w:ascii="Arial" w:hAnsi="Arial" w:cs="Arial"/>
                <w:b/>
              </w:rPr>
              <w:t>x</w:t>
            </w:r>
          </w:p>
        </w:tc>
        <w:tc>
          <w:tcPr>
            <w:tcW w:w="338" w:type="pct"/>
            <w:vAlign w:val="center"/>
          </w:tcPr>
          <w:p w14:paraId="651766C6" w14:textId="704C645A" w:rsidR="0058294A" w:rsidRPr="00302082" w:rsidRDefault="004318A5" w:rsidP="00CB4178">
            <w:pPr>
              <w:spacing w:after="120"/>
              <w:jc w:val="center"/>
              <w:rPr>
                <w:rFonts w:ascii="Arial" w:hAnsi="Arial" w:cs="Arial"/>
                <w:b/>
              </w:rPr>
            </w:pPr>
            <w:r>
              <w:rPr>
                <w:rFonts w:ascii="Arial" w:hAnsi="Arial" w:cs="Arial"/>
                <w:b/>
              </w:rPr>
              <w:t>x</w:t>
            </w:r>
          </w:p>
        </w:tc>
        <w:tc>
          <w:tcPr>
            <w:tcW w:w="338" w:type="pct"/>
            <w:vAlign w:val="center"/>
          </w:tcPr>
          <w:p w14:paraId="4DCEA6BA" w14:textId="7F874EC6" w:rsidR="0058294A" w:rsidRPr="00302082" w:rsidRDefault="004318A5" w:rsidP="00CB4178">
            <w:pPr>
              <w:spacing w:after="120"/>
              <w:jc w:val="center"/>
              <w:rPr>
                <w:rFonts w:ascii="Arial" w:hAnsi="Arial" w:cs="Arial"/>
                <w:b/>
              </w:rPr>
            </w:pPr>
            <w:r>
              <w:rPr>
                <w:rFonts w:ascii="Arial" w:hAnsi="Arial" w:cs="Arial"/>
                <w:b/>
              </w:rPr>
              <w:t>x</w:t>
            </w:r>
          </w:p>
        </w:tc>
      </w:tr>
      <w:tr w:rsidR="0058294A" w:rsidRPr="00302082" w14:paraId="77B64229" w14:textId="3EA1C566" w:rsidTr="00260BE8">
        <w:tc>
          <w:tcPr>
            <w:tcW w:w="1280" w:type="pct"/>
          </w:tcPr>
          <w:p w14:paraId="04B0A9E4" w14:textId="145DC514" w:rsidR="0058294A" w:rsidRPr="00302082" w:rsidRDefault="0058294A" w:rsidP="003577E1">
            <w:pPr>
              <w:spacing w:after="120"/>
              <w:rPr>
                <w:rFonts w:ascii="Arial" w:hAnsi="Arial" w:cs="Arial"/>
                <w:i/>
              </w:rPr>
            </w:pPr>
            <w:r>
              <w:rPr>
                <w:rFonts w:ascii="Arial" w:hAnsi="Arial" w:cs="Arial"/>
                <w:i/>
              </w:rPr>
              <w:t>Private Study</w:t>
            </w:r>
          </w:p>
        </w:tc>
        <w:tc>
          <w:tcPr>
            <w:tcW w:w="338" w:type="pct"/>
            <w:vAlign w:val="center"/>
          </w:tcPr>
          <w:p w14:paraId="087249C0" w14:textId="41779EAE" w:rsidR="0058294A" w:rsidRPr="00302082" w:rsidRDefault="0058294A" w:rsidP="00CB4178">
            <w:pPr>
              <w:spacing w:after="120"/>
              <w:jc w:val="center"/>
              <w:rPr>
                <w:rFonts w:ascii="Arial" w:hAnsi="Arial" w:cs="Arial"/>
                <w:b/>
              </w:rPr>
            </w:pPr>
            <w:r>
              <w:rPr>
                <w:rFonts w:ascii="Arial" w:hAnsi="Arial" w:cs="Arial"/>
                <w:b/>
              </w:rPr>
              <w:t>x</w:t>
            </w:r>
          </w:p>
        </w:tc>
        <w:tc>
          <w:tcPr>
            <w:tcW w:w="338" w:type="pct"/>
            <w:vAlign w:val="center"/>
          </w:tcPr>
          <w:p w14:paraId="23840DE3" w14:textId="75825E18" w:rsidR="0058294A" w:rsidRPr="00302082" w:rsidRDefault="0058294A" w:rsidP="00CB4178">
            <w:pPr>
              <w:spacing w:after="120"/>
              <w:jc w:val="center"/>
              <w:rPr>
                <w:rFonts w:ascii="Arial" w:hAnsi="Arial" w:cs="Arial"/>
                <w:b/>
              </w:rPr>
            </w:pPr>
            <w:r>
              <w:rPr>
                <w:rFonts w:ascii="Arial" w:hAnsi="Arial" w:cs="Arial"/>
                <w:b/>
              </w:rPr>
              <w:t>x</w:t>
            </w:r>
          </w:p>
        </w:tc>
        <w:tc>
          <w:tcPr>
            <w:tcW w:w="338" w:type="pct"/>
            <w:vAlign w:val="center"/>
          </w:tcPr>
          <w:p w14:paraId="1C158DB7" w14:textId="1DA3B500" w:rsidR="0058294A" w:rsidRPr="00302082" w:rsidRDefault="0058294A" w:rsidP="00CB4178">
            <w:pPr>
              <w:spacing w:after="120"/>
              <w:jc w:val="center"/>
              <w:rPr>
                <w:rFonts w:ascii="Arial" w:hAnsi="Arial" w:cs="Arial"/>
                <w:b/>
              </w:rPr>
            </w:pPr>
            <w:r>
              <w:rPr>
                <w:rFonts w:ascii="Arial" w:hAnsi="Arial" w:cs="Arial"/>
                <w:b/>
              </w:rPr>
              <w:t>x</w:t>
            </w:r>
          </w:p>
        </w:tc>
        <w:tc>
          <w:tcPr>
            <w:tcW w:w="338" w:type="pct"/>
            <w:vAlign w:val="center"/>
          </w:tcPr>
          <w:p w14:paraId="01EA6D91" w14:textId="0AFB6CE6" w:rsidR="0058294A" w:rsidRPr="00302082" w:rsidRDefault="0058294A" w:rsidP="00CB4178">
            <w:pPr>
              <w:spacing w:after="120"/>
              <w:jc w:val="center"/>
              <w:rPr>
                <w:rFonts w:ascii="Arial" w:hAnsi="Arial" w:cs="Arial"/>
                <w:b/>
              </w:rPr>
            </w:pPr>
            <w:r>
              <w:rPr>
                <w:rFonts w:ascii="Arial" w:hAnsi="Arial" w:cs="Arial"/>
                <w:b/>
              </w:rPr>
              <w:t>x</w:t>
            </w:r>
          </w:p>
        </w:tc>
        <w:tc>
          <w:tcPr>
            <w:tcW w:w="338" w:type="pct"/>
            <w:vAlign w:val="center"/>
          </w:tcPr>
          <w:p w14:paraId="1979FD1D" w14:textId="78ED07E0" w:rsidR="0058294A" w:rsidRPr="00302082" w:rsidRDefault="0058294A" w:rsidP="00CB4178">
            <w:pPr>
              <w:spacing w:after="120"/>
              <w:jc w:val="center"/>
              <w:rPr>
                <w:rFonts w:ascii="Arial" w:hAnsi="Arial" w:cs="Arial"/>
                <w:b/>
              </w:rPr>
            </w:pPr>
            <w:r>
              <w:rPr>
                <w:rFonts w:ascii="Arial" w:hAnsi="Arial" w:cs="Arial"/>
                <w:b/>
              </w:rPr>
              <w:t>x</w:t>
            </w:r>
          </w:p>
        </w:tc>
        <w:tc>
          <w:tcPr>
            <w:tcW w:w="338" w:type="pct"/>
            <w:vAlign w:val="center"/>
          </w:tcPr>
          <w:p w14:paraId="4E299F26" w14:textId="4FE2793F" w:rsidR="0058294A" w:rsidRPr="00302082" w:rsidRDefault="004318A5" w:rsidP="00CB4178">
            <w:pPr>
              <w:spacing w:after="120"/>
              <w:jc w:val="center"/>
              <w:rPr>
                <w:rFonts w:ascii="Arial" w:hAnsi="Arial" w:cs="Arial"/>
                <w:b/>
              </w:rPr>
            </w:pPr>
            <w:r>
              <w:rPr>
                <w:rFonts w:ascii="Arial" w:hAnsi="Arial" w:cs="Arial"/>
                <w:b/>
              </w:rPr>
              <w:t>x</w:t>
            </w:r>
          </w:p>
        </w:tc>
        <w:tc>
          <w:tcPr>
            <w:tcW w:w="338" w:type="pct"/>
            <w:vAlign w:val="center"/>
          </w:tcPr>
          <w:p w14:paraId="2DCB54A4" w14:textId="1AD3B3D6" w:rsidR="0058294A" w:rsidRPr="00302082" w:rsidRDefault="004318A5" w:rsidP="00CB4178">
            <w:pPr>
              <w:spacing w:after="120"/>
              <w:jc w:val="center"/>
              <w:rPr>
                <w:rFonts w:ascii="Arial" w:hAnsi="Arial" w:cs="Arial"/>
                <w:b/>
              </w:rPr>
            </w:pPr>
            <w:r>
              <w:rPr>
                <w:rFonts w:ascii="Arial" w:hAnsi="Arial" w:cs="Arial"/>
                <w:b/>
              </w:rPr>
              <w:t>x</w:t>
            </w:r>
          </w:p>
        </w:tc>
        <w:tc>
          <w:tcPr>
            <w:tcW w:w="338" w:type="pct"/>
            <w:vAlign w:val="center"/>
          </w:tcPr>
          <w:p w14:paraId="6C7AD744" w14:textId="4850C201" w:rsidR="0058294A" w:rsidRPr="00302082" w:rsidRDefault="004318A5" w:rsidP="00CB4178">
            <w:pPr>
              <w:spacing w:after="120"/>
              <w:jc w:val="center"/>
              <w:rPr>
                <w:rFonts w:ascii="Arial" w:hAnsi="Arial" w:cs="Arial"/>
                <w:b/>
              </w:rPr>
            </w:pPr>
            <w:r>
              <w:rPr>
                <w:rFonts w:ascii="Arial" w:hAnsi="Arial" w:cs="Arial"/>
                <w:b/>
              </w:rPr>
              <w:t>x</w:t>
            </w:r>
          </w:p>
        </w:tc>
        <w:tc>
          <w:tcPr>
            <w:tcW w:w="338" w:type="pct"/>
            <w:vAlign w:val="center"/>
          </w:tcPr>
          <w:p w14:paraId="3FA134AE" w14:textId="29E56556" w:rsidR="0058294A" w:rsidRPr="00302082" w:rsidRDefault="004318A5" w:rsidP="00CB4178">
            <w:pPr>
              <w:spacing w:after="120"/>
              <w:jc w:val="center"/>
              <w:rPr>
                <w:rFonts w:ascii="Arial" w:hAnsi="Arial" w:cs="Arial"/>
                <w:b/>
              </w:rPr>
            </w:pPr>
            <w:r>
              <w:rPr>
                <w:rFonts w:ascii="Arial" w:hAnsi="Arial" w:cs="Arial"/>
                <w:b/>
              </w:rPr>
              <w:t>x</w:t>
            </w:r>
          </w:p>
        </w:tc>
        <w:tc>
          <w:tcPr>
            <w:tcW w:w="338" w:type="pct"/>
            <w:vAlign w:val="center"/>
          </w:tcPr>
          <w:p w14:paraId="266EBD1F" w14:textId="0290F518" w:rsidR="0058294A" w:rsidRPr="00302082" w:rsidRDefault="004318A5" w:rsidP="004318A5">
            <w:pPr>
              <w:spacing w:after="120"/>
              <w:jc w:val="center"/>
              <w:rPr>
                <w:rFonts w:ascii="Arial" w:hAnsi="Arial" w:cs="Arial"/>
                <w:b/>
              </w:rPr>
            </w:pPr>
            <w:r>
              <w:rPr>
                <w:rFonts w:ascii="Arial" w:hAnsi="Arial" w:cs="Arial"/>
                <w:b/>
              </w:rPr>
              <w:t>x</w:t>
            </w:r>
          </w:p>
        </w:tc>
        <w:tc>
          <w:tcPr>
            <w:tcW w:w="338" w:type="pct"/>
            <w:vAlign w:val="center"/>
          </w:tcPr>
          <w:p w14:paraId="015A13CD" w14:textId="79D211B0" w:rsidR="0058294A" w:rsidRPr="00302082" w:rsidRDefault="004318A5" w:rsidP="00CB4178">
            <w:pPr>
              <w:spacing w:after="120"/>
              <w:jc w:val="center"/>
              <w:rPr>
                <w:rFonts w:ascii="Arial" w:hAnsi="Arial" w:cs="Arial"/>
                <w:b/>
              </w:rPr>
            </w:pPr>
            <w:r>
              <w:rPr>
                <w:rFonts w:ascii="Arial" w:hAnsi="Arial" w:cs="Arial"/>
                <w:b/>
              </w:rPr>
              <w:t>x</w:t>
            </w:r>
          </w:p>
        </w:tc>
      </w:tr>
      <w:tr w:rsidR="0058294A" w:rsidRPr="00302082" w14:paraId="589C8EDF" w14:textId="4FA0209F" w:rsidTr="00260BE8">
        <w:tc>
          <w:tcPr>
            <w:tcW w:w="1280" w:type="pct"/>
            <w:shd w:val="clear" w:color="auto" w:fill="D9D9D9" w:themeFill="background1" w:themeFillShade="D9"/>
          </w:tcPr>
          <w:p w14:paraId="1E4DAB49" w14:textId="77777777" w:rsidR="0058294A" w:rsidRPr="00302082" w:rsidRDefault="0058294A" w:rsidP="003577E1">
            <w:pPr>
              <w:spacing w:after="120"/>
              <w:rPr>
                <w:rFonts w:ascii="Arial" w:hAnsi="Arial" w:cs="Arial"/>
                <w:b/>
              </w:rPr>
            </w:pPr>
            <w:r w:rsidRPr="00302082">
              <w:rPr>
                <w:rFonts w:ascii="Arial" w:hAnsi="Arial" w:cs="Arial"/>
                <w:b/>
              </w:rPr>
              <w:t>Assessment method</w:t>
            </w:r>
          </w:p>
        </w:tc>
        <w:tc>
          <w:tcPr>
            <w:tcW w:w="338" w:type="pct"/>
            <w:vAlign w:val="center"/>
          </w:tcPr>
          <w:p w14:paraId="24B0C552" w14:textId="77777777" w:rsidR="0058294A" w:rsidRPr="00302082" w:rsidRDefault="0058294A" w:rsidP="00CB4178">
            <w:pPr>
              <w:spacing w:after="120"/>
              <w:jc w:val="center"/>
              <w:rPr>
                <w:rFonts w:ascii="Arial" w:hAnsi="Arial" w:cs="Arial"/>
                <w:b/>
              </w:rPr>
            </w:pPr>
          </w:p>
        </w:tc>
        <w:tc>
          <w:tcPr>
            <w:tcW w:w="338" w:type="pct"/>
            <w:vAlign w:val="center"/>
          </w:tcPr>
          <w:p w14:paraId="2C8E9E4D" w14:textId="77777777" w:rsidR="0058294A" w:rsidRPr="00302082" w:rsidRDefault="0058294A" w:rsidP="00CB4178">
            <w:pPr>
              <w:spacing w:after="120"/>
              <w:jc w:val="center"/>
              <w:rPr>
                <w:rFonts w:ascii="Arial" w:hAnsi="Arial" w:cs="Arial"/>
                <w:b/>
              </w:rPr>
            </w:pPr>
          </w:p>
        </w:tc>
        <w:tc>
          <w:tcPr>
            <w:tcW w:w="338" w:type="pct"/>
            <w:vAlign w:val="center"/>
          </w:tcPr>
          <w:p w14:paraId="765BBCB2" w14:textId="77777777" w:rsidR="0058294A" w:rsidRPr="00302082" w:rsidRDefault="0058294A" w:rsidP="00CB4178">
            <w:pPr>
              <w:spacing w:after="120"/>
              <w:jc w:val="center"/>
              <w:rPr>
                <w:rFonts w:ascii="Arial" w:hAnsi="Arial" w:cs="Arial"/>
                <w:b/>
              </w:rPr>
            </w:pPr>
          </w:p>
        </w:tc>
        <w:tc>
          <w:tcPr>
            <w:tcW w:w="338" w:type="pct"/>
            <w:vAlign w:val="center"/>
          </w:tcPr>
          <w:p w14:paraId="3862F8DE" w14:textId="77777777" w:rsidR="0058294A" w:rsidRPr="00302082" w:rsidRDefault="0058294A" w:rsidP="00CB4178">
            <w:pPr>
              <w:spacing w:after="120"/>
              <w:jc w:val="center"/>
              <w:rPr>
                <w:rFonts w:ascii="Arial" w:hAnsi="Arial" w:cs="Arial"/>
                <w:b/>
              </w:rPr>
            </w:pPr>
          </w:p>
        </w:tc>
        <w:tc>
          <w:tcPr>
            <w:tcW w:w="338" w:type="pct"/>
            <w:vAlign w:val="center"/>
          </w:tcPr>
          <w:p w14:paraId="47F22E65" w14:textId="77777777" w:rsidR="0058294A" w:rsidRPr="00302082" w:rsidRDefault="0058294A" w:rsidP="00CB4178">
            <w:pPr>
              <w:spacing w:after="120"/>
              <w:jc w:val="center"/>
              <w:rPr>
                <w:rFonts w:ascii="Arial" w:hAnsi="Arial" w:cs="Arial"/>
                <w:b/>
              </w:rPr>
            </w:pPr>
          </w:p>
        </w:tc>
        <w:tc>
          <w:tcPr>
            <w:tcW w:w="338" w:type="pct"/>
            <w:vAlign w:val="center"/>
          </w:tcPr>
          <w:p w14:paraId="37C9F1D4" w14:textId="77777777" w:rsidR="0058294A" w:rsidRPr="00302082" w:rsidRDefault="0058294A" w:rsidP="00CB4178">
            <w:pPr>
              <w:spacing w:after="120"/>
              <w:jc w:val="center"/>
              <w:rPr>
                <w:rFonts w:ascii="Arial" w:hAnsi="Arial" w:cs="Arial"/>
                <w:b/>
              </w:rPr>
            </w:pPr>
          </w:p>
        </w:tc>
        <w:tc>
          <w:tcPr>
            <w:tcW w:w="338" w:type="pct"/>
            <w:vAlign w:val="center"/>
          </w:tcPr>
          <w:p w14:paraId="594F1E24" w14:textId="77777777" w:rsidR="0058294A" w:rsidRPr="00302082" w:rsidRDefault="0058294A" w:rsidP="00CB4178">
            <w:pPr>
              <w:spacing w:after="120"/>
              <w:jc w:val="center"/>
              <w:rPr>
                <w:rFonts w:ascii="Arial" w:hAnsi="Arial" w:cs="Arial"/>
                <w:b/>
              </w:rPr>
            </w:pPr>
          </w:p>
        </w:tc>
        <w:tc>
          <w:tcPr>
            <w:tcW w:w="338" w:type="pct"/>
            <w:vAlign w:val="center"/>
          </w:tcPr>
          <w:p w14:paraId="4B4439E6" w14:textId="77777777" w:rsidR="0058294A" w:rsidRPr="00302082" w:rsidRDefault="0058294A" w:rsidP="00CB4178">
            <w:pPr>
              <w:spacing w:after="120"/>
              <w:jc w:val="center"/>
              <w:rPr>
                <w:rFonts w:ascii="Arial" w:hAnsi="Arial" w:cs="Arial"/>
                <w:b/>
              </w:rPr>
            </w:pPr>
          </w:p>
        </w:tc>
        <w:tc>
          <w:tcPr>
            <w:tcW w:w="338" w:type="pct"/>
            <w:vAlign w:val="center"/>
          </w:tcPr>
          <w:p w14:paraId="136DF8D6" w14:textId="77777777" w:rsidR="0058294A" w:rsidRPr="00302082" w:rsidRDefault="0058294A" w:rsidP="00CB4178">
            <w:pPr>
              <w:spacing w:after="120"/>
              <w:jc w:val="center"/>
              <w:rPr>
                <w:rFonts w:ascii="Arial" w:hAnsi="Arial" w:cs="Arial"/>
                <w:b/>
              </w:rPr>
            </w:pPr>
          </w:p>
        </w:tc>
        <w:tc>
          <w:tcPr>
            <w:tcW w:w="338" w:type="pct"/>
            <w:vAlign w:val="center"/>
          </w:tcPr>
          <w:p w14:paraId="7CEFD9C5" w14:textId="77777777" w:rsidR="0058294A" w:rsidRPr="00302082" w:rsidRDefault="0058294A" w:rsidP="00CB4178">
            <w:pPr>
              <w:spacing w:after="120"/>
              <w:jc w:val="center"/>
              <w:rPr>
                <w:rFonts w:ascii="Arial" w:hAnsi="Arial" w:cs="Arial"/>
                <w:b/>
              </w:rPr>
            </w:pPr>
          </w:p>
        </w:tc>
        <w:tc>
          <w:tcPr>
            <w:tcW w:w="338" w:type="pct"/>
            <w:vAlign w:val="center"/>
          </w:tcPr>
          <w:p w14:paraId="188244F8" w14:textId="77777777" w:rsidR="0058294A" w:rsidRPr="00302082" w:rsidRDefault="0058294A" w:rsidP="00CB4178">
            <w:pPr>
              <w:spacing w:after="120"/>
              <w:jc w:val="center"/>
              <w:rPr>
                <w:rFonts w:ascii="Arial" w:hAnsi="Arial" w:cs="Arial"/>
                <w:b/>
              </w:rPr>
            </w:pPr>
          </w:p>
        </w:tc>
      </w:tr>
      <w:tr w:rsidR="0058294A" w:rsidRPr="00302082" w14:paraId="2942B36A" w14:textId="322FB681" w:rsidTr="00260BE8">
        <w:tc>
          <w:tcPr>
            <w:tcW w:w="1280" w:type="pct"/>
          </w:tcPr>
          <w:p w14:paraId="7765EF60" w14:textId="5DE343C5" w:rsidR="0058294A" w:rsidRPr="00302082" w:rsidRDefault="0058294A" w:rsidP="0058294A">
            <w:pPr>
              <w:spacing w:after="120"/>
              <w:rPr>
                <w:rFonts w:ascii="Arial" w:hAnsi="Arial" w:cs="Arial"/>
                <w:i/>
              </w:rPr>
            </w:pPr>
            <w:r>
              <w:rPr>
                <w:rFonts w:ascii="Arial" w:hAnsi="Arial" w:cs="Arial"/>
                <w:i/>
              </w:rPr>
              <w:t>Report</w:t>
            </w:r>
          </w:p>
        </w:tc>
        <w:tc>
          <w:tcPr>
            <w:tcW w:w="338" w:type="pct"/>
            <w:vAlign w:val="center"/>
          </w:tcPr>
          <w:p w14:paraId="1C9D2B5D" w14:textId="6A95337F" w:rsidR="0058294A" w:rsidRPr="00302082" w:rsidRDefault="0058294A" w:rsidP="00CB4178">
            <w:pPr>
              <w:spacing w:after="120"/>
              <w:jc w:val="center"/>
              <w:rPr>
                <w:rFonts w:ascii="Arial" w:hAnsi="Arial" w:cs="Arial"/>
                <w:b/>
              </w:rPr>
            </w:pPr>
            <w:r>
              <w:rPr>
                <w:rFonts w:ascii="Arial" w:hAnsi="Arial" w:cs="Arial"/>
                <w:b/>
              </w:rPr>
              <w:t>x</w:t>
            </w:r>
          </w:p>
        </w:tc>
        <w:tc>
          <w:tcPr>
            <w:tcW w:w="338" w:type="pct"/>
            <w:vAlign w:val="center"/>
          </w:tcPr>
          <w:p w14:paraId="5495616E" w14:textId="15A7E8F3" w:rsidR="0058294A" w:rsidRPr="00302082" w:rsidRDefault="0058294A" w:rsidP="00CB4178">
            <w:pPr>
              <w:spacing w:after="120"/>
              <w:jc w:val="center"/>
              <w:rPr>
                <w:rFonts w:ascii="Arial" w:hAnsi="Arial" w:cs="Arial"/>
                <w:b/>
              </w:rPr>
            </w:pPr>
            <w:r>
              <w:rPr>
                <w:rFonts w:ascii="Arial" w:hAnsi="Arial" w:cs="Arial"/>
                <w:b/>
              </w:rPr>
              <w:t>x</w:t>
            </w:r>
          </w:p>
        </w:tc>
        <w:tc>
          <w:tcPr>
            <w:tcW w:w="338" w:type="pct"/>
            <w:vAlign w:val="center"/>
          </w:tcPr>
          <w:p w14:paraId="01C7A037" w14:textId="1042E9C1" w:rsidR="0058294A" w:rsidRPr="00302082" w:rsidRDefault="0058294A" w:rsidP="00CB4178">
            <w:pPr>
              <w:spacing w:after="120"/>
              <w:jc w:val="center"/>
              <w:rPr>
                <w:rFonts w:ascii="Arial" w:hAnsi="Arial" w:cs="Arial"/>
                <w:b/>
              </w:rPr>
            </w:pPr>
            <w:r>
              <w:rPr>
                <w:rFonts w:ascii="Arial" w:hAnsi="Arial" w:cs="Arial"/>
                <w:b/>
              </w:rPr>
              <w:t>x</w:t>
            </w:r>
          </w:p>
        </w:tc>
        <w:tc>
          <w:tcPr>
            <w:tcW w:w="338" w:type="pct"/>
            <w:vAlign w:val="center"/>
          </w:tcPr>
          <w:p w14:paraId="625A1CFE" w14:textId="2F949693" w:rsidR="0058294A" w:rsidRPr="00302082" w:rsidRDefault="0058294A" w:rsidP="00CB4178">
            <w:pPr>
              <w:spacing w:after="120"/>
              <w:jc w:val="center"/>
              <w:rPr>
                <w:rFonts w:ascii="Arial" w:hAnsi="Arial" w:cs="Arial"/>
                <w:b/>
              </w:rPr>
            </w:pPr>
            <w:r>
              <w:rPr>
                <w:rFonts w:ascii="Arial" w:hAnsi="Arial" w:cs="Arial"/>
                <w:b/>
              </w:rPr>
              <w:t>x</w:t>
            </w:r>
          </w:p>
        </w:tc>
        <w:tc>
          <w:tcPr>
            <w:tcW w:w="338" w:type="pct"/>
            <w:vAlign w:val="center"/>
          </w:tcPr>
          <w:p w14:paraId="36173343" w14:textId="449E406B" w:rsidR="0058294A" w:rsidRPr="00302082" w:rsidRDefault="0058294A" w:rsidP="00CB4178">
            <w:pPr>
              <w:spacing w:after="120"/>
              <w:jc w:val="center"/>
              <w:rPr>
                <w:rFonts w:ascii="Arial" w:hAnsi="Arial" w:cs="Arial"/>
                <w:b/>
              </w:rPr>
            </w:pPr>
            <w:r>
              <w:rPr>
                <w:rFonts w:ascii="Arial" w:hAnsi="Arial" w:cs="Arial"/>
                <w:b/>
              </w:rPr>
              <w:t>x</w:t>
            </w:r>
          </w:p>
        </w:tc>
        <w:tc>
          <w:tcPr>
            <w:tcW w:w="338" w:type="pct"/>
            <w:vAlign w:val="center"/>
          </w:tcPr>
          <w:p w14:paraId="7E5CB268" w14:textId="1AC2C596" w:rsidR="0058294A" w:rsidRPr="00302082" w:rsidRDefault="004318A5" w:rsidP="00CB4178">
            <w:pPr>
              <w:spacing w:after="120"/>
              <w:jc w:val="center"/>
              <w:rPr>
                <w:rFonts w:ascii="Arial" w:hAnsi="Arial" w:cs="Arial"/>
                <w:b/>
              </w:rPr>
            </w:pPr>
            <w:r>
              <w:rPr>
                <w:rFonts w:ascii="Arial" w:hAnsi="Arial" w:cs="Arial"/>
                <w:b/>
              </w:rPr>
              <w:t>x</w:t>
            </w:r>
          </w:p>
        </w:tc>
        <w:tc>
          <w:tcPr>
            <w:tcW w:w="338" w:type="pct"/>
            <w:vAlign w:val="center"/>
          </w:tcPr>
          <w:p w14:paraId="45352D7A" w14:textId="4AB94738" w:rsidR="0058294A" w:rsidRPr="00302082" w:rsidRDefault="004318A5" w:rsidP="00CB4178">
            <w:pPr>
              <w:spacing w:after="120"/>
              <w:jc w:val="center"/>
              <w:rPr>
                <w:rFonts w:ascii="Arial" w:hAnsi="Arial" w:cs="Arial"/>
                <w:b/>
              </w:rPr>
            </w:pPr>
            <w:r>
              <w:rPr>
                <w:rFonts w:ascii="Arial" w:hAnsi="Arial" w:cs="Arial"/>
                <w:b/>
              </w:rPr>
              <w:t>x</w:t>
            </w:r>
          </w:p>
        </w:tc>
        <w:tc>
          <w:tcPr>
            <w:tcW w:w="338" w:type="pct"/>
            <w:vAlign w:val="center"/>
          </w:tcPr>
          <w:p w14:paraId="241E782A" w14:textId="2B2FF431" w:rsidR="0058294A" w:rsidRPr="00302082" w:rsidRDefault="004318A5" w:rsidP="00CB4178">
            <w:pPr>
              <w:spacing w:after="120"/>
              <w:jc w:val="center"/>
              <w:rPr>
                <w:rFonts w:ascii="Arial" w:hAnsi="Arial" w:cs="Arial"/>
                <w:b/>
              </w:rPr>
            </w:pPr>
            <w:r>
              <w:rPr>
                <w:rFonts w:ascii="Arial" w:hAnsi="Arial" w:cs="Arial"/>
                <w:b/>
              </w:rPr>
              <w:t>x</w:t>
            </w:r>
          </w:p>
        </w:tc>
        <w:tc>
          <w:tcPr>
            <w:tcW w:w="338" w:type="pct"/>
            <w:vAlign w:val="center"/>
          </w:tcPr>
          <w:p w14:paraId="3FF4AABD" w14:textId="2B41973E" w:rsidR="0058294A" w:rsidRPr="00302082" w:rsidRDefault="004318A5" w:rsidP="00CB4178">
            <w:pPr>
              <w:spacing w:after="120"/>
              <w:jc w:val="center"/>
              <w:rPr>
                <w:rFonts w:ascii="Arial" w:hAnsi="Arial" w:cs="Arial"/>
                <w:b/>
              </w:rPr>
            </w:pPr>
            <w:r>
              <w:rPr>
                <w:rFonts w:ascii="Arial" w:hAnsi="Arial" w:cs="Arial"/>
                <w:b/>
              </w:rPr>
              <w:t>x</w:t>
            </w:r>
          </w:p>
        </w:tc>
        <w:tc>
          <w:tcPr>
            <w:tcW w:w="338" w:type="pct"/>
            <w:vAlign w:val="center"/>
          </w:tcPr>
          <w:p w14:paraId="2846F971" w14:textId="25D909B4" w:rsidR="0058294A" w:rsidRPr="00302082" w:rsidRDefault="004318A5" w:rsidP="00CB4178">
            <w:pPr>
              <w:spacing w:after="120"/>
              <w:jc w:val="center"/>
              <w:rPr>
                <w:rFonts w:ascii="Arial" w:hAnsi="Arial" w:cs="Arial"/>
                <w:b/>
              </w:rPr>
            </w:pPr>
            <w:r>
              <w:rPr>
                <w:rFonts w:ascii="Arial" w:hAnsi="Arial" w:cs="Arial"/>
                <w:b/>
              </w:rPr>
              <w:t>x</w:t>
            </w:r>
          </w:p>
        </w:tc>
        <w:tc>
          <w:tcPr>
            <w:tcW w:w="338" w:type="pct"/>
            <w:vAlign w:val="center"/>
          </w:tcPr>
          <w:p w14:paraId="45DC234A" w14:textId="65C1F123" w:rsidR="0058294A" w:rsidRPr="00302082" w:rsidRDefault="004318A5" w:rsidP="00CB4178">
            <w:pPr>
              <w:spacing w:after="120"/>
              <w:jc w:val="center"/>
              <w:rPr>
                <w:rFonts w:ascii="Arial" w:hAnsi="Arial" w:cs="Arial"/>
                <w:b/>
              </w:rPr>
            </w:pPr>
            <w:r>
              <w:rPr>
                <w:rFonts w:ascii="Arial" w:hAnsi="Arial" w:cs="Arial"/>
                <w:b/>
              </w:rPr>
              <w:t>x</w:t>
            </w:r>
          </w:p>
        </w:tc>
      </w:tr>
      <w:tr w:rsidR="0058294A" w:rsidRPr="00302082" w14:paraId="4039B9C9" w14:textId="24B78723" w:rsidTr="00260BE8">
        <w:tc>
          <w:tcPr>
            <w:tcW w:w="1280" w:type="pct"/>
          </w:tcPr>
          <w:p w14:paraId="7EE9A1B3" w14:textId="1B8E8677" w:rsidR="0058294A" w:rsidRPr="00302082" w:rsidRDefault="0058294A" w:rsidP="0058294A">
            <w:pPr>
              <w:spacing w:after="120"/>
              <w:rPr>
                <w:rFonts w:ascii="Arial" w:hAnsi="Arial" w:cs="Arial"/>
                <w:i/>
              </w:rPr>
            </w:pPr>
            <w:r>
              <w:rPr>
                <w:rFonts w:ascii="Arial" w:hAnsi="Arial" w:cs="Arial"/>
                <w:i/>
              </w:rPr>
              <w:t>E</w:t>
            </w:r>
            <w:r w:rsidRPr="00302082">
              <w:rPr>
                <w:rFonts w:ascii="Arial" w:hAnsi="Arial" w:cs="Arial"/>
                <w:i/>
              </w:rPr>
              <w:t>ssay</w:t>
            </w:r>
            <w:r>
              <w:rPr>
                <w:rFonts w:ascii="Arial" w:hAnsi="Arial" w:cs="Arial"/>
                <w:i/>
              </w:rPr>
              <w:t xml:space="preserve"> </w:t>
            </w:r>
          </w:p>
        </w:tc>
        <w:tc>
          <w:tcPr>
            <w:tcW w:w="338" w:type="pct"/>
            <w:vAlign w:val="center"/>
          </w:tcPr>
          <w:p w14:paraId="63ED5912" w14:textId="12D4FA76" w:rsidR="0058294A" w:rsidRPr="00302082" w:rsidRDefault="0058294A" w:rsidP="00CB4178">
            <w:pPr>
              <w:spacing w:after="120"/>
              <w:jc w:val="center"/>
              <w:rPr>
                <w:rFonts w:ascii="Arial" w:hAnsi="Arial" w:cs="Arial"/>
                <w:b/>
              </w:rPr>
            </w:pPr>
            <w:r>
              <w:rPr>
                <w:rFonts w:ascii="Arial" w:hAnsi="Arial" w:cs="Arial"/>
                <w:b/>
              </w:rPr>
              <w:t>x</w:t>
            </w:r>
          </w:p>
        </w:tc>
        <w:tc>
          <w:tcPr>
            <w:tcW w:w="338" w:type="pct"/>
            <w:vAlign w:val="center"/>
          </w:tcPr>
          <w:p w14:paraId="237EE9EC" w14:textId="16887323" w:rsidR="0058294A" w:rsidRPr="00302082" w:rsidRDefault="0058294A" w:rsidP="00CB4178">
            <w:pPr>
              <w:spacing w:after="120"/>
              <w:jc w:val="center"/>
              <w:rPr>
                <w:rFonts w:ascii="Arial" w:hAnsi="Arial" w:cs="Arial"/>
                <w:b/>
              </w:rPr>
            </w:pPr>
            <w:r>
              <w:rPr>
                <w:rFonts w:ascii="Arial" w:hAnsi="Arial" w:cs="Arial"/>
                <w:b/>
              </w:rPr>
              <w:t>x</w:t>
            </w:r>
          </w:p>
        </w:tc>
        <w:tc>
          <w:tcPr>
            <w:tcW w:w="338" w:type="pct"/>
            <w:vAlign w:val="center"/>
          </w:tcPr>
          <w:p w14:paraId="56E0C92A" w14:textId="5F2DADEE" w:rsidR="0058294A" w:rsidRPr="00302082" w:rsidRDefault="0058294A" w:rsidP="00CB4178">
            <w:pPr>
              <w:spacing w:after="120"/>
              <w:jc w:val="center"/>
              <w:rPr>
                <w:rFonts w:ascii="Arial" w:hAnsi="Arial" w:cs="Arial"/>
                <w:b/>
              </w:rPr>
            </w:pPr>
            <w:r>
              <w:rPr>
                <w:rFonts w:ascii="Arial" w:hAnsi="Arial" w:cs="Arial"/>
                <w:b/>
              </w:rPr>
              <w:t>x</w:t>
            </w:r>
          </w:p>
        </w:tc>
        <w:tc>
          <w:tcPr>
            <w:tcW w:w="338" w:type="pct"/>
            <w:vAlign w:val="center"/>
          </w:tcPr>
          <w:p w14:paraId="08924693" w14:textId="4C05F167" w:rsidR="0058294A" w:rsidRPr="00302082" w:rsidRDefault="0058294A" w:rsidP="00CB4178">
            <w:pPr>
              <w:spacing w:after="120"/>
              <w:jc w:val="center"/>
              <w:rPr>
                <w:rFonts w:ascii="Arial" w:hAnsi="Arial" w:cs="Arial"/>
                <w:b/>
              </w:rPr>
            </w:pPr>
            <w:r>
              <w:rPr>
                <w:rFonts w:ascii="Arial" w:hAnsi="Arial" w:cs="Arial"/>
                <w:b/>
              </w:rPr>
              <w:t>x</w:t>
            </w:r>
          </w:p>
        </w:tc>
        <w:tc>
          <w:tcPr>
            <w:tcW w:w="338" w:type="pct"/>
            <w:vAlign w:val="center"/>
          </w:tcPr>
          <w:p w14:paraId="6EAA219C" w14:textId="26DB1012" w:rsidR="0058294A" w:rsidRPr="00302082" w:rsidRDefault="0058294A" w:rsidP="00CB4178">
            <w:pPr>
              <w:spacing w:after="120"/>
              <w:jc w:val="center"/>
              <w:rPr>
                <w:rFonts w:ascii="Arial" w:hAnsi="Arial" w:cs="Arial"/>
                <w:b/>
              </w:rPr>
            </w:pPr>
            <w:r>
              <w:rPr>
                <w:rFonts w:ascii="Arial" w:hAnsi="Arial" w:cs="Arial"/>
                <w:b/>
              </w:rPr>
              <w:t>x</w:t>
            </w:r>
          </w:p>
        </w:tc>
        <w:tc>
          <w:tcPr>
            <w:tcW w:w="338" w:type="pct"/>
            <w:vAlign w:val="center"/>
          </w:tcPr>
          <w:p w14:paraId="75CDA336" w14:textId="4062CCD2" w:rsidR="0058294A" w:rsidRPr="00302082" w:rsidRDefault="004318A5" w:rsidP="00CB4178">
            <w:pPr>
              <w:spacing w:after="120"/>
              <w:jc w:val="center"/>
              <w:rPr>
                <w:rFonts w:ascii="Arial" w:hAnsi="Arial" w:cs="Arial"/>
                <w:b/>
              </w:rPr>
            </w:pPr>
            <w:r>
              <w:rPr>
                <w:rFonts w:ascii="Arial" w:hAnsi="Arial" w:cs="Arial"/>
                <w:b/>
              </w:rPr>
              <w:t>x</w:t>
            </w:r>
          </w:p>
        </w:tc>
        <w:tc>
          <w:tcPr>
            <w:tcW w:w="338" w:type="pct"/>
            <w:vAlign w:val="center"/>
          </w:tcPr>
          <w:p w14:paraId="6CFB4C32" w14:textId="5C7FAD0C" w:rsidR="0058294A" w:rsidRPr="00302082" w:rsidRDefault="004318A5" w:rsidP="00CB4178">
            <w:pPr>
              <w:spacing w:after="120"/>
              <w:jc w:val="center"/>
              <w:rPr>
                <w:rFonts w:ascii="Arial" w:hAnsi="Arial" w:cs="Arial"/>
                <w:b/>
              </w:rPr>
            </w:pPr>
            <w:r>
              <w:rPr>
                <w:rFonts w:ascii="Arial" w:hAnsi="Arial" w:cs="Arial"/>
                <w:b/>
              </w:rPr>
              <w:t>x</w:t>
            </w:r>
          </w:p>
        </w:tc>
        <w:tc>
          <w:tcPr>
            <w:tcW w:w="338" w:type="pct"/>
            <w:vAlign w:val="center"/>
          </w:tcPr>
          <w:p w14:paraId="7FA7047C" w14:textId="59F8A876" w:rsidR="0058294A" w:rsidRPr="00302082" w:rsidRDefault="004318A5" w:rsidP="00CB4178">
            <w:pPr>
              <w:spacing w:after="120"/>
              <w:jc w:val="center"/>
              <w:rPr>
                <w:rFonts w:ascii="Arial" w:hAnsi="Arial" w:cs="Arial"/>
                <w:b/>
              </w:rPr>
            </w:pPr>
            <w:r>
              <w:rPr>
                <w:rFonts w:ascii="Arial" w:hAnsi="Arial" w:cs="Arial"/>
                <w:b/>
              </w:rPr>
              <w:t>x</w:t>
            </w:r>
          </w:p>
        </w:tc>
        <w:tc>
          <w:tcPr>
            <w:tcW w:w="338" w:type="pct"/>
            <w:vAlign w:val="center"/>
          </w:tcPr>
          <w:p w14:paraId="4563FFA9" w14:textId="7D11A8C1" w:rsidR="0058294A" w:rsidRPr="00302082" w:rsidRDefault="004318A5" w:rsidP="00CB4178">
            <w:pPr>
              <w:spacing w:after="120"/>
              <w:jc w:val="center"/>
              <w:rPr>
                <w:rFonts w:ascii="Arial" w:hAnsi="Arial" w:cs="Arial"/>
                <w:b/>
              </w:rPr>
            </w:pPr>
            <w:r>
              <w:rPr>
                <w:rFonts w:ascii="Arial" w:hAnsi="Arial" w:cs="Arial"/>
                <w:b/>
              </w:rPr>
              <w:t>x</w:t>
            </w:r>
          </w:p>
        </w:tc>
        <w:tc>
          <w:tcPr>
            <w:tcW w:w="338" w:type="pct"/>
            <w:vAlign w:val="center"/>
          </w:tcPr>
          <w:p w14:paraId="2853BE8D" w14:textId="485A1506" w:rsidR="0058294A" w:rsidRPr="00302082" w:rsidRDefault="004318A5" w:rsidP="00CB4178">
            <w:pPr>
              <w:spacing w:after="120"/>
              <w:jc w:val="center"/>
              <w:rPr>
                <w:rFonts w:ascii="Arial" w:hAnsi="Arial" w:cs="Arial"/>
                <w:b/>
              </w:rPr>
            </w:pPr>
            <w:r>
              <w:rPr>
                <w:rFonts w:ascii="Arial" w:hAnsi="Arial" w:cs="Arial"/>
                <w:b/>
              </w:rPr>
              <w:t>x</w:t>
            </w:r>
          </w:p>
        </w:tc>
        <w:tc>
          <w:tcPr>
            <w:tcW w:w="338" w:type="pct"/>
            <w:vAlign w:val="center"/>
          </w:tcPr>
          <w:p w14:paraId="2FC1FDFE" w14:textId="2D629019" w:rsidR="0058294A" w:rsidRPr="00302082" w:rsidRDefault="004318A5" w:rsidP="00CB4178">
            <w:pPr>
              <w:spacing w:after="120"/>
              <w:jc w:val="center"/>
              <w:rPr>
                <w:rFonts w:ascii="Arial" w:hAnsi="Arial" w:cs="Arial"/>
                <w:b/>
              </w:rPr>
            </w:pPr>
            <w:r>
              <w:rPr>
                <w:rFonts w:ascii="Arial" w:hAnsi="Arial" w:cs="Arial"/>
                <w:b/>
              </w:rPr>
              <w:t>x</w:t>
            </w:r>
          </w:p>
        </w:tc>
      </w:tr>
      <w:tr w:rsidR="0058294A" w:rsidRPr="00302082" w14:paraId="3D15D268" w14:textId="29EC6893" w:rsidTr="00260BE8">
        <w:tc>
          <w:tcPr>
            <w:tcW w:w="1280" w:type="pct"/>
          </w:tcPr>
          <w:p w14:paraId="01993CEC" w14:textId="4887BB27" w:rsidR="0058294A" w:rsidRPr="00302082" w:rsidRDefault="0058294A" w:rsidP="003577E1">
            <w:pPr>
              <w:spacing w:after="120"/>
              <w:rPr>
                <w:rFonts w:ascii="Arial" w:hAnsi="Arial" w:cs="Arial"/>
                <w:i/>
              </w:rPr>
            </w:pPr>
            <w:r w:rsidRPr="00302082">
              <w:rPr>
                <w:rFonts w:ascii="Arial" w:hAnsi="Arial" w:cs="Arial"/>
                <w:i/>
              </w:rPr>
              <w:t>Examination</w:t>
            </w:r>
          </w:p>
        </w:tc>
        <w:tc>
          <w:tcPr>
            <w:tcW w:w="338" w:type="pct"/>
            <w:vAlign w:val="center"/>
          </w:tcPr>
          <w:p w14:paraId="6EC2E899" w14:textId="4C8C62E5" w:rsidR="0058294A" w:rsidRPr="00302082" w:rsidRDefault="0058294A" w:rsidP="00CB4178">
            <w:pPr>
              <w:spacing w:after="120"/>
              <w:jc w:val="center"/>
              <w:rPr>
                <w:rFonts w:ascii="Arial" w:hAnsi="Arial" w:cs="Arial"/>
                <w:b/>
              </w:rPr>
            </w:pPr>
            <w:r>
              <w:rPr>
                <w:rFonts w:ascii="Arial" w:hAnsi="Arial" w:cs="Arial"/>
                <w:b/>
              </w:rPr>
              <w:t>x</w:t>
            </w:r>
          </w:p>
        </w:tc>
        <w:tc>
          <w:tcPr>
            <w:tcW w:w="338" w:type="pct"/>
            <w:vAlign w:val="center"/>
          </w:tcPr>
          <w:p w14:paraId="46621EA2" w14:textId="489108A9" w:rsidR="0058294A" w:rsidRPr="00302082" w:rsidRDefault="0058294A" w:rsidP="00CB4178">
            <w:pPr>
              <w:spacing w:after="120"/>
              <w:jc w:val="center"/>
              <w:rPr>
                <w:rFonts w:ascii="Arial" w:hAnsi="Arial" w:cs="Arial"/>
                <w:b/>
              </w:rPr>
            </w:pPr>
            <w:r>
              <w:rPr>
                <w:rFonts w:ascii="Arial" w:hAnsi="Arial" w:cs="Arial"/>
                <w:b/>
              </w:rPr>
              <w:t>x</w:t>
            </w:r>
          </w:p>
        </w:tc>
        <w:tc>
          <w:tcPr>
            <w:tcW w:w="338" w:type="pct"/>
            <w:vAlign w:val="center"/>
          </w:tcPr>
          <w:p w14:paraId="3D3E0531" w14:textId="46CDCC5E" w:rsidR="0058294A" w:rsidRPr="00302082" w:rsidRDefault="0058294A" w:rsidP="00CB4178">
            <w:pPr>
              <w:spacing w:after="120"/>
              <w:jc w:val="center"/>
              <w:rPr>
                <w:rFonts w:ascii="Arial" w:hAnsi="Arial" w:cs="Arial"/>
                <w:b/>
              </w:rPr>
            </w:pPr>
            <w:r>
              <w:rPr>
                <w:rFonts w:ascii="Arial" w:hAnsi="Arial" w:cs="Arial"/>
                <w:b/>
              </w:rPr>
              <w:t>x</w:t>
            </w:r>
          </w:p>
        </w:tc>
        <w:tc>
          <w:tcPr>
            <w:tcW w:w="338" w:type="pct"/>
            <w:vAlign w:val="center"/>
          </w:tcPr>
          <w:p w14:paraId="0F5A0890" w14:textId="22265B20" w:rsidR="0058294A" w:rsidRPr="00302082" w:rsidRDefault="0058294A" w:rsidP="00CB4178">
            <w:pPr>
              <w:spacing w:after="120"/>
              <w:jc w:val="center"/>
              <w:rPr>
                <w:rFonts w:ascii="Arial" w:hAnsi="Arial" w:cs="Arial"/>
                <w:b/>
              </w:rPr>
            </w:pPr>
            <w:r>
              <w:rPr>
                <w:rFonts w:ascii="Arial" w:hAnsi="Arial" w:cs="Arial"/>
                <w:b/>
              </w:rPr>
              <w:t>x</w:t>
            </w:r>
          </w:p>
        </w:tc>
        <w:tc>
          <w:tcPr>
            <w:tcW w:w="338" w:type="pct"/>
            <w:vAlign w:val="center"/>
          </w:tcPr>
          <w:p w14:paraId="0C073509" w14:textId="55509E29" w:rsidR="0058294A" w:rsidRPr="00302082" w:rsidRDefault="0058294A" w:rsidP="00CB4178">
            <w:pPr>
              <w:spacing w:after="120"/>
              <w:jc w:val="center"/>
              <w:rPr>
                <w:rFonts w:ascii="Arial" w:hAnsi="Arial" w:cs="Arial"/>
                <w:b/>
              </w:rPr>
            </w:pPr>
            <w:r>
              <w:rPr>
                <w:rFonts w:ascii="Arial" w:hAnsi="Arial" w:cs="Arial"/>
                <w:b/>
              </w:rPr>
              <w:t>x</w:t>
            </w:r>
          </w:p>
        </w:tc>
        <w:tc>
          <w:tcPr>
            <w:tcW w:w="338" w:type="pct"/>
            <w:vAlign w:val="center"/>
          </w:tcPr>
          <w:p w14:paraId="56B828D2" w14:textId="0EB1325B" w:rsidR="0058294A" w:rsidRPr="00302082" w:rsidRDefault="004318A5" w:rsidP="00CB4178">
            <w:pPr>
              <w:spacing w:after="120"/>
              <w:jc w:val="center"/>
              <w:rPr>
                <w:rFonts w:ascii="Arial" w:hAnsi="Arial" w:cs="Arial"/>
                <w:b/>
              </w:rPr>
            </w:pPr>
            <w:r>
              <w:rPr>
                <w:rFonts w:ascii="Arial" w:hAnsi="Arial" w:cs="Arial"/>
                <w:b/>
              </w:rPr>
              <w:t>x</w:t>
            </w:r>
          </w:p>
        </w:tc>
        <w:tc>
          <w:tcPr>
            <w:tcW w:w="338" w:type="pct"/>
            <w:vAlign w:val="center"/>
          </w:tcPr>
          <w:p w14:paraId="7202E8BD" w14:textId="40266C0A" w:rsidR="0058294A" w:rsidRPr="00302082" w:rsidRDefault="004318A5" w:rsidP="00CB4178">
            <w:pPr>
              <w:spacing w:after="120"/>
              <w:jc w:val="center"/>
              <w:rPr>
                <w:rFonts w:ascii="Arial" w:hAnsi="Arial" w:cs="Arial"/>
                <w:b/>
              </w:rPr>
            </w:pPr>
            <w:r>
              <w:rPr>
                <w:rFonts w:ascii="Arial" w:hAnsi="Arial" w:cs="Arial"/>
                <w:b/>
              </w:rPr>
              <w:t>x</w:t>
            </w:r>
          </w:p>
        </w:tc>
        <w:tc>
          <w:tcPr>
            <w:tcW w:w="338" w:type="pct"/>
            <w:vAlign w:val="center"/>
          </w:tcPr>
          <w:p w14:paraId="74A77C70" w14:textId="7C6747C9" w:rsidR="0058294A" w:rsidRPr="00302082" w:rsidRDefault="004318A5" w:rsidP="00CB4178">
            <w:pPr>
              <w:spacing w:after="120"/>
              <w:jc w:val="center"/>
              <w:rPr>
                <w:rFonts w:ascii="Arial" w:hAnsi="Arial" w:cs="Arial"/>
                <w:b/>
              </w:rPr>
            </w:pPr>
            <w:r>
              <w:rPr>
                <w:rFonts w:ascii="Arial" w:hAnsi="Arial" w:cs="Arial"/>
                <w:b/>
              </w:rPr>
              <w:t>x</w:t>
            </w:r>
          </w:p>
        </w:tc>
        <w:tc>
          <w:tcPr>
            <w:tcW w:w="338" w:type="pct"/>
            <w:vAlign w:val="center"/>
          </w:tcPr>
          <w:p w14:paraId="585DD689" w14:textId="63ACD5B2" w:rsidR="0058294A" w:rsidRPr="00302082" w:rsidRDefault="004318A5" w:rsidP="00CB4178">
            <w:pPr>
              <w:spacing w:after="120"/>
              <w:jc w:val="center"/>
              <w:rPr>
                <w:rFonts w:ascii="Arial" w:hAnsi="Arial" w:cs="Arial"/>
                <w:b/>
              </w:rPr>
            </w:pPr>
            <w:r>
              <w:rPr>
                <w:rFonts w:ascii="Arial" w:hAnsi="Arial" w:cs="Arial"/>
                <w:b/>
              </w:rPr>
              <w:t>x</w:t>
            </w:r>
          </w:p>
        </w:tc>
        <w:tc>
          <w:tcPr>
            <w:tcW w:w="338" w:type="pct"/>
            <w:vAlign w:val="center"/>
          </w:tcPr>
          <w:p w14:paraId="22FC3DBB" w14:textId="12A128CE" w:rsidR="0058294A" w:rsidRPr="00302082" w:rsidRDefault="004318A5" w:rsidP="00CB4178">
            <w:pPr>
              <w:spacing w:after="120"/>
              <w:jc w:val="center"/>
              <w:rPr>
                <w:rFonts w:ascii="Arial" w:hAnsi="Arial" w:cs="Arial"/>
                <w:b/>
              </w:rPr>
            </w:pPr>
            <w:r>
              <w:rPr>
                <w:rFonts w:ascii="Arial" w:hAnsi="Arial" w:cs="Arial"/>
                <w:b/>
              </w:rPr>
              <w:t>x</w:t>
            </w:r>
          </w:p>
        </w:tc>
        <w:tc>
          <w:tcPr>
            <w:tcW w:w="338" w:type="pct"/>
            <w:vAlign w:val="center"/>
          </w:tcPr>
          <w:p w14:paraId="41D9015B" w14:textId="280D003E" w:rsidR="0058294A" w:rsidRPr="00302082" w:rsidRDefault="004318A5" w:rsidP="00CB4178">
            <w:pPr>
              <w:spacing w:after="120"/>
              <w:jc w:val="center"/>
              <w:rPr>
                <w:rFonts w:ascii="Arial" w:hAnsi="Arial" w:cs="Arial"/>
                <w:b/>
              </w:rPr>
            </w:pPr>
            <w:r>
              <w:rPr>
                <w:rFonts w:ascii="Arial" w:hAnsi="Arial" w:cs="Arial"/>
                <w:b/>
              </w:rPr>
              <w:t>x</w:t>
            </w:r>
          </w:p>
        </w:tc>
      </w:tr>
    </w:tbl>
    <w:p w14:paraId="65735AC2" w14:textId="77777777" w:rsidR="007A6245" w:rsidRDefault="007A6245" w:rsidP="00302082">
      <w:pPr>
        <w:spacing w:after="120" w:line="240" w:lineRule="auto"/>
        <w:ind w:left="426" w:right="260"/>
        <w:rPr>
          <w:rFonts w:ascii="Arial" w:hAnsi="Arial" w:cs="Arial"/>
          <w:b/>
          <w:iCs/>
        </w:rPr>
      </w:pPr>
    </w:p>
    <w:p w14:paraId="156DA21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9EF14A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0E4603" w:rsidRPr="0044144A">
        <w:rPr>
          <w:rFonts w:ascii="Arial" w:hAnsi="Arial" w:cs="Arial"/>
        </w:rPr>
        <w:t>School</w:t>
      </w:r>
      <w:r w:rsidRPr="0044144A">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3F7560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AB455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F8F364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A4BD5E1" w14:textId="77777777" w:rsidR="009A2D37" w:rsidRPr="00302082" w:rsidRDefault="00883204" w:rsidP="00260BE8">
      <w:pPr>
        <w:numPr>
          <w:ilvl w:val="0"/>
          <w:numId w:val="1"/>
        </w:numPr>
        <w:spacing w:before="240" w:after="120" w:line="240" w:lineRule="auto"/>
        <w:ind w:left="567" w:right="261"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A58EF35" w14:textId="77777777" w:rsidR="009A2D37" w:rsidRPr="000E4603" w:rsidRDefault="000E4603" w:rsidP="00696FF5">
      <w:pPr>
        <w:spacing w:after="120" w:line="240" w:lineRule="auto"/>
        <w:ind w:left="567" w:right="260"/>
        <w:jc w:val="both"/>
        <w:rPr>
          <w:rFonts w:ascii="Arial" w:hAnsi="Arial" w:cs="Arial"/>
          <w:b/>
        </w:rPr>
      </w:pPr>
      <w:r w:rsidRPr="000E4603">
        <w:rPr>
          <w:rFonts w:ascii="Arial" w:hAnsi="Arial" w:cs="Arial"/>
        </w:rPr>
        <w:t>Canterbury</w:t>
      </w:r>
    </w:p>
    <w:p w14:paraId="4ECDA9FF" w14:textId="77777777" w:rsidR="00883204" w:rsidRPr="002A7F48" w:rsidRDefault="00883204" w:rsidP="00260BE8">
      <w:pPr>
        <w:numPr>
          <w:ilvl w:val="0"/>
          <w:numId w:val="1"/>
        </w:numPr>
        <w:spacing w:before="240" w:after="120" w:line="240" w:lineRule="auto"/>
        <w:ind w:left="567" w:right="261" w:hanging="567"/>
        <w:jc w:val="both"/>
        <w:rPr>
          <w:rFonts w:ascii="Arial" w:hAnsi="Arial" w:cs="Arial"/>
          <w:b/>
        </w:rPr>
      </w:pPr>
      <w:r w:rsidRPr="002A7F48">
        <w:rPr>
          <w:rFonts w:ascii="Arial" w:hAnsi="Arial" w:cs="Arial"/>
          <w:b/>
        </w:rPr>
        <w:t xml:space="preserve">Internationalisation </w:t>
      </w:r>
    </w:p>
    <w:p w14:paraId="0B41B60D" w14:textId="324AC3A5" w:rsidR="00DF784E" w:rsidRDefault="00DF784E" w:rsidP="00DF784E">
      <w:pPr>
        <w:pStyle w:val="ListParagraph"/>
        <w:spacing w:after="120" w:line="240" w:lineRule="auto"/>
        <w:ind w:left="567" w:right="260"/>
        <w:jc w:val="both"/>
        <w:rPr>
          <w:rFonts w:ascii="Arial" w:hAnsi="Arial" w:cs="Arial"/>
          <w:i/>
          <w:iCs/>
        </w:rPr>
      </w:pPr>
      <w:r>
        <w:rPr>
          <w:rFonts w:ascii="Arial" w:hAnsi="Arial" w:cs="Arial"/>
        </w:rPr>
        <w:t xml:space="preserve">The module has a strong international focus and reviews issues pertaining to </w:t>
      </w:r>
      <w:r w:rsidRPr="0076549D">
        <w:rPr>
          <w:rFonts w:ascii="Arial" w:hAnsi="Arial" w:cs="Arial"/>
        </w:rPr>
        <w:t>agriculture, food and natural resource</w:t>
      </w:r>
      <w:r>
        <w:rPr>
          <w:rFonts w:ascii="Arial" w:hAnsi="Arial" w:cs="Arial"/>
        </w:rPr>
        <w:t>s from both a national and international perspective. Consideration is given to theory and practice with a particular focus on the design and impact of economic policies.</w:t>
      </w:r>
    </w:p>
    <w:p w14:paraId="4DEE598F" w14:textId="77777777" w:rsidR="00641D6D" w:rsidRPr="00302082" w:rsidRDefault="00641D6D" w:rsidP="00302082">
      <w:pPr>
        <w:pBdr>
          <w:bottom w:val="single" w:sz="6" w:space="1" w:color="auto"/>
        </w:pBdr>
        <w:spacing w:after="120" w:line="240" w:lineRule="auto"/>
        <w:ind w:right="260"/>
        <w:rPr>
          <w:rFonts w:ascii="Arial" w:hAnsi="Arial" w:cs="Arial"/>
        </w:rPr>
      </w:pPr>
    </w:p>
    <w:p w14:paraId="4BEEA5C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D5AB38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BA66C5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A77D767" w14:textId="77777777" w:rsidTr="00694309">
        <w:trPr>
          <w:trHeight w:val="317"/>
        </w:trPr>
        <w:tc>
          <w:tcPr>
            <w:tcW w:w="1526" w:type="dxa"/>
          </w:tcPr>
          <w:p w14:paraId="7A97B3E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8DC89E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FA2D0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4336A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384D8A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F16913" w:rsidRPr="00302082" w14:paraId="085E02D1" w14:textId="77777777" w:rsidTr="00694309">
        <w:trPr>
          <w:trHeight w:val="305"/>
        </w:trPr>
        <w:tc>
          <w:tcPr>
            <w:tcW w:w="1526" w:type="dxa"/>
          </w:tcPr>
          <w:p w14:paraId="128F83BB" w14:textId="19DB711E" w:rsidR="00F16913" w:rsidRPr="00302082" w:rsidRDefault="00F16913" w:rsidP="00F16913">
            <w:pPr>
              <w:spacing w:after="120"/>
              <w:ind w:right="-330"/>
              <w:rPr>
                <w:rFonts w:ascii="Arial" w:hAnsi="Arial" w:cs="Arial"/>
              </w:rPr>
            </w:pPr>
          </w:p>
        </w:tc>
        <w:tc>
          <w:tcPr>
            <w:tcW w:w="1701" w:type="dxa"/>
          </w:tcPr>
          <w:p w14:paraId="26BD5355" w14:textId="299024AB" w:rsidR="00F16913" w:rsidRPr="00302082" w:rsidRDefault="00F16913" w:rsidP="00F16913">
            <w:pPr>
              <w:spacing w:after="120"/>
              <w:ind w:right="-330"/>
              <w:rPr>
                <w:rFonts w:ascii="Arial" w:hAnsi="Arial" w:cs="Arial"/>
              </w:rPr>
            </w:pPr>
          </w:p>
        </w:tc>
        <w:tc>
          <w:tcPr>
            <w:tcW w:w="2410" w:type="dxa"/>
          </w:tcPr>
          <w:p w14:paraId="4832B8C6" w14:textId="525BDF3E" w:rsidR="00F16913" w:rsidRPr="00302082" w:rsidRDefault="00F16913" w:rsidP="00F16913">
            <w:pPr>
              <w:spacing w:after="120"/>
              <w:ind w:right="-330"/>
              <w:rPr>
                <w:rFonts w:ascii="Arial" w:hAnsi="Arial" w:cs="Arial"/>
              </w:rPr>
            </w:pPr>
          </w:p>
        </w:tc>
        <w:tc>
          <w:tcPr>
            <w:tcW w:w="2448" w:type="dxa"/>
          </w:tcPr>
          <w:p w14:paraId="5CE7560D" w14:textId="51C6CAB8" w:rsidR="00F16913" w:rsidRPr="00302082" w:rsidRDefault="00F16913" w:rsidP="00F16913">
            <w:pPr>
              <w:spacing w:after="120"/>
              <w:ind w:right="-330"/>
              <w:rPr>
                <w:rFonts w:ascii="Arial" w:hAnsi="Arial" w:cs="Arial"/>
              </w:rPr>
            </w:pPr>
          </w:p>
        </w:tc>
        <w:tc>
          <w:tcPr>
            <w:tcW w:w="2597" w:type="dxa"/>
          </w:tcPr>
          <w:p w14:paraId="31DD0D8F" w14:textId="61B75863" w:rsidR="00F16913" w:rsidRPr="00302082" w:rsidRDefault="00F16913" w:rsidP="00F16913">
            <w:pPr>
              <w:spacing w:after="120"/>
              <w:ind w:right="-330"/>
              <w:rPr>
                <w:rFonts w:ascii="Arial" w:hAnsi="Arial" w:cs="Arial"/>
              </w:rPr>
            </w:pPr>
          </w:p>
        </w:tc>
      </w:tr>
    </w:tbl>
    <w:p w14:paraId="38D8211A" w14:textId="77777777" w:rsidR="00D83563" w:rsidRDefault="00D83563" w:rsidP="00302082">
      <w:pPr>
        <w:spacing w:after="120" w:line="240" w:lineRule="auto"/>
        <w:ind w:right="-330"/>
        <w:rPr>
          <w:rFonts w:ascii="Arial" w:hAnsi="Arial" w:cs="Arial"/>
        </w:rPr>
      </w:pPr>
    </w:p>
    <w:p w14:paraId="567AC75F" w14:textId="77777777" w:rsidR="00C57028" w:rsidRPr="00302082" w:rsidRDefault="00C57028" w:rsidP="0072383B">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D1C26" w14:textId="77777777" w:rsidR="007D6FAB" w:rsidRDefault="007D6FAB" w:rsidP="009A2D37">
      <w:pPr>
        <w:spacing w:after="0" w:line="240" w:lineRule="auto"/>
      </w:pPr>
      <w:r>
        <w:separator/>
      </w:r>
    </w:p>
  </w:endnote>
  <w:endnote w:type="continuationSeparator" w:id="0">
    <w:p w14:paraId="12B6513F" w14:textId="77777777" w:rsidR="007D6FAB" w:rsidRDefault="007D6FAB" w:rsidP="009A2D37">
      <w:pPr>
        <w:spacing w:after="0" w:line="240" w:lineRule="auto"/>
      </w:pPr>
      <w:r>
        <w:continuationSeparator/>
      </w:r>
    </w:p>
  </w:endnote>
  <w:endnote w:type="continuationNotice" w:id="1">
    <w:p w14:paraId="79478239" w14:textId="77777777" w:rsidR="007D6FAB" w:rsidRDefault="007D6F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627DEB" w14:textId="0F7E5DCD" w:rsidR="008B2543" w:rsidRDefault="0019787E" w:rsidP="009A2D37">
        <w:pPr>
          <w:pStyle w:val="Footer"/>
          <w:jc w:val="center"/>
        </w:pPr>
        <w:r>
          <w:fldChar w:fldCharType="begin"/>
        </w:r>
        <w:r>
          <w:instrText xml:space="preserve"> PAGE   \* MERGEFORMAT </w:instrText>
        </w:r>
        <w:r>
          <w:fldChar w:fldCharType="separate"/>
        </w:r>
        <w:r w:rsidR="00B50DE0">
          <w:rPr>
            <w:noProof/>
          </w:rPr>
          <w:t>2</w:t>
        </w:r>
        <w:r>
          <w:rPr>
            <w:noProof/>
          </w:rPr>
          <w:fldChar w:fldCharType="end"/>
        </w:r>
      </w:p>
    </w:sdtContent>
  </w:sdt>
  <w:p w14:paraId="39854F9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4F6F5" w14:textId="77777777" w:rsidR="007D6FAB" w:rsidRDefault="007D6FAB" w:rsidP="009A2D37">
      <w:pPr>
        <w:spacing w:after="0" w:line="240" w:lineRule="auto"/>
      </w:pPr>
      <w:r>
        <w:separator/>
      </w:r>
    </w:p>
  </w:footnote>
  <w:footnote w:type="continuationSeparator" w:id="0">
    <w:p w14:paraId="321F383F" w14:textId="77777777" w:rsidR="007D6FAB" w:rsidRDefault="007D6FAB" w:rsidP="009A2D37">
      <w:pPr>
        <w:spacing w:after="0" w:line="240" w:lineRule="auto"/>
      </w:pPr>
      <w:r>
        <w:continuationSeparator/>
      </w:r>
    </w:p>
  </w:footnote>
  <w:footnote w:type="continuationNotice" w:id="1">
    <w:p w14:paraId="7040C96E" w14:textId="77777777" w:rsidR="007D6FAB" w:rsidRDefault="007D6F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3259A"/>
    <w:multiLevelType w:val="multilevel"/>
    <w:tmpl w:val="839C7874"/>
    <w:lvl w:ilvl="0">
      <w:start w:val="1"/>
      <w:numFmt w:val="bullet"/>
      <w:lvlText w:val=""/>
      <w:lvlJc w:val="left"/>
      <w:pPr>
        <w:ind w:left="1560" w:hanging="420"/>
      </w:pPr>
      <w:rPr>
        <w:rFonts w:ascii="Symbol" w:hAnsi="Symbol" w:hint="default"/>
      </w:rPr>
    </w:lvl>
    <w:lvl w:ilvl="1">
      <w:start w:val="1"/>
      <w:numFmt w:val="decimal"/>
      <w:lvlText w:val="%1.%2"/>
      <w:lvlJc w:val="left"/>
      <w:pPr>
        <w:ind w:left="2553" w:hanging="420"/>
      </w:pPr>
      <w:rPr>
        <w:rFonts w:hint="default"/>
      </w:rPr>
    </w:lvl>
    <w:lvl w:ilvl="2">
      <w:start w:val="1"/>
      <w:numFmt w:val="decimal"/>
      <w:lvlText w:val="%1.%2.%3"/>
      <w:lvlJc w:val="left"/>
      <w:pPr>
        <w:ind w:left="4696" w:hanging="720"/>
      </w:pPr>
      <w:rPr>
        <w:rFonts w:hint="default"/>
      </w:rPr>
    </w:lvl>
    <w:lvl w:ilvl="3">
      <w:start w:val="1"/>
      <w:numFmt w:val="decimal"/>
      <w:lvlText w:val="%1.%2.%3.%4"/>
      <w:lvlJc w:val="left"/>
      <w:pPr>
        <w:ind w:left="6114" w:hanging="720"/>
      </w:pPr>
      <w:rPr>
        <w:rFonts w:hint="default"/>
      </w:rPr>
    </w:lvl>
    <w:lvl w:ilvl="4">
      <w:start w:val="1"/>
      <w:numFmt w:val="decimal"/>
      <w:lvlText w:val="%1.%2.%3.%4.%5"/>
      <w:lvlJc w:val="left"/>
      <w:pPr>
        <w:ind w:left="7892" w:hanging="1080"/>
      </w:pPr>
      <w:rPr>
        <w:rFonts w:hint="default"/>
      </w:rPr>
    </w:lvl>
    <w:lvl w:ilvl="5">
      <w:start w:val="1"/>
      <w:numFmt w:val="decimal"/>
      <w:lvlText w:val="%1.%2.%3.%4.%5.%6"/>
      <w:lvlJc w:val="left"/>
      <w:pPr>
        <w:ind w:left="9310" w:hanging="1080"/>
      </w:pPr>
      <w:rPr>
        <w:rFonts w:hint="default"/>
      </w:rPr>
    </w:lvl>
    <w:lvl w:ilvl="6">
      <w:start w:val="1"/>
      <w:numFmt w:val="decimal"/>
      <w:lvlText w:val="%1.%2.%3.%4.%5.%6.%7"/>
      <w:lvlJc w:val="left"/>
      <w:pPr>
        <w:ind w:left="11088" w:hanging="1440"/>
      </w:pPr>
      <w:rPr>
        <w:rFonts w:hint="default"/>
      </w:rPr>
    </w:lvl>
    <w:lvl w:ilvl="7">
      <w:start w:val="1"/>
      <w:numFmt w:val="decimal"/>
      <w:lvlText w:val="%1.%2.%3.%4.%5.%6.%7.%8"/>
      <w:lvlJc w:val="left"/>
      <w:pPr>
        <w:ind w:left="12506" w:hanging="1440"/>
      </w:pPr>
      <w:rPr>
        <w:rFonts w:hint="default"/>
      </w:rPr>
    </w:lvl>
    <w:lvl w:ilvl="8">
      <w:start w:val="1"/>
      <w:numFmt w:val="decimal"/>
      <w:lvlText w:val="%1.%2.%3.%4.%5.%6.%7.%8.%9"/>
      <w:lvlJc w:val="left"/>
      <w:pPr>
        <w:ind w:left="14284" w:hanging="1800"/>
      </w:pPr>
      <w:rPr>
        <w:rFonts w:hint="default"/>
      </w:rPr>
    </w:lvl>
  </w:abstractNum>
  <w:abstractNum w:abstractNumId="2" w15:restartNumberingAfterBreak="0">
    <w:nsid w:val="09E140A7"/>
    <w:multiLevelType w:val="hybridMultilevel"/>
    <w:tmpl w:val="F648B1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DC0A44"/>
    <w:multiLevelType w:val="hybridMultilevel"/>
    <w:tmpl w:val="EE189E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E5E5A80"/>
    <w:multiLevelType w:val="multilevel"/>
    <w:tmpl w:val="34D67532"/>
    <w:lvl w:ilvl="0">
      <w:start w:val="12"/>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5" w15:restartNumberingAfterBreak="0">
    <w:nsid w:val="0F40412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6433DE"/>
    <w:multiLevelType w:val="hybridMultilevel"/>
    <w:tmpl w:val="060AE9B4"/>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144E3101"/>
    <w:multiLevelType w:val="hybridMultilevel"/>
    <w:tmpl w:val="7400A5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5F33995"/>
    <w:multiLevelType w:val="hybridMultilevel"/>
    <w:tmpl w:val="B4A007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19B85C65"/>
    <w:multiLevelType w:val="hybridMultilevel"/>
    <w:tmpl w:val="9C2E3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67796D"/>
    <w:multiLevelType w:val="hybridMultilevel"/>
    <w:tmpl w:val="51A807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2873C14"/>
    <w:multiLevelType w:val="hybridMultilevel"/>
    <w:tmpl w:val="1C7AF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730FE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3F1DB9"/>
    <w:multiLevelType w:val="hybridMultilevel"/>
    <w:tmpl w:val="E514F65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74D6827"/>
    <w:multiLevelType w:val="hybridMultilevel"/>
    <w:tmpl w:val="E61C7C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7C7282"/>
    <w:multiLevelType w:val="hybridMultilevel"/>
    <w:tmpl w:val="505A2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4530AF3"/>
    <w:multiLevelType w:val="hybridMultilevel"/>
    <w:tmpl w:val="96060FF8"/>
    <w:lvl w:ilvl="0" w:tplc="08090001">
      <w:start w:val="1"/>
      <w:numFmt w:val="bullet"/>
      <w:lvlText w:val=""/>
      <w:lvlJc w:val="left"/>
      <w:pPr>
        <w:ind w:left="1287" w:hanging="360"/>
      </w:pPr>
      <w:rPr>
        <w:rFonts w:ascii="Symbol" w:hAnsi="Symbol" w:hint="default"/>
      </w:rPr>
    </w:lvl>
    <w:lvl w:ilvl="1" w:tplc="19BA6E64">
      <w:numFmt w:val="bullet"/>
      <w:lvlText w:val="•"/>
      <w:lvlJc w:val="left"/>
      <w:pPr>
        <w:ind w:left="2007" w:hanging="360"/>
      </w:pPr>
      <w:rPr>
        <w:rFonts w:ascii="Arial" w:eastAsiaTheme="minorEastAsia" w:hAnsi="Arial" w:cs="Aria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41F46678"/>
    <w:multiLevelType w:val="multilevel"/>
    <w:tmpl w:val="B53C586A"/>
    <w:lvl w:ilvl="0">
      <w:start w:val="13"/>
      <w:numFmt w:val="decimal"/>
      <w:lvlText w:val="%1."/>
      <w:lvlJc w:val="left"/>
      <w:pPr>
        <w:ind w:left="480" w:hanging="48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19" w15:restartNumberingAfterBreak="0">
    <w:nsid w:val="4649161B"/>
    <w:multiLevelType w:val="hybridMultilevel"/>
    <w:tmpl w:val="73EA35D6"/>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4D184AC2"/>
    <w:multiLevelType w:val="hybridMultilevel"/>
    <w:tmpl w:val="6602CE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4F32747B"/>
    <w:multiLevelType w:val="hybridMultilevel"/>
    <w:tmpl w:val="ED9E4A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4CA23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5D341E5"/>
    <w:multiLevelType w:val="hybridMultilevel"/>
    <w:tmpl w:val="B0B6D22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D1C33A7"/>
    <w:multiLevelType w:val="hybridMultilevel"/>
    <w:tmpl w:val="7FDCBDF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9A09C8"/>
    <w:multiLevelType w:val="hybridMultilevel"/>
    <w:tmpl w:val="2CCC1C9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2CC707E"/>
    <w:multiLevelType w:val="hybridMultilevel"/>
    <w:tmpl w:val="9ED61B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634E6E3F"/>
    <w:multiLevelType w:val="hybridMultilevel"/>
    <w:tmpl w:val="703E8C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635637A1"/>
    <w:multiLevelType w:val="hybridMultilevel"/>
    <w:tmpl w:val="9A7E4C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646C3EC4"/>
    <w:multiLevelType w:val="hybridMultilevel"/>
    <w:tmpl w:val="405EA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F544F0"/>
    <w:multiLevelType w:val="hybridMultilevel"/>
    <w:tmpl w:val="E8746C3A"/>
    <w:lvl w:ilvl="0" w:tplc="99BEA0E8">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87C20DC"/>
    <w:multiLevelType w:val="multilevel"/>
    <w:tmpl w:val="7BC49984"/>
    <w:lvl w:ilvl="0">
      <w:start w:val="13"/>
      <w:numFmt w:val="decimal"/>
      <w:lvlText w:val="%1"/>
      <w:lvlJc w:val="left"/>
      <w:pPr>
        <w:ind w:left="420" w:hanging="420"/>
      </w:pPr>
      <w:rPr>
        <w:rFonts w:hint="default"/>
      </w:rPr>
    </w:lvl>
    <w:lvl w:ilvl="1">
      <w:start w:val="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A4F2AFD"/>
    <w:multiLevelType w:val="hybridMultilevel"/>
    <w:tmpl w:val="ED22CA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6E0512D7"/>
    <w:multiLevelType w:val="hybridMultilevel"/>
    <w:tmpl w:val="FAB8F7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00D7848"/>
    <w:multiLevelType w:val="hybridMultilevel"/>
    <w:tmpl w:val="58AC4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330876"/>
    <w:multiLevelType w:val="hybridMultilevel"/>
    <w:tmpl w:val="A5C89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CA4831"/>
    <w:multiLevelType w:val="hybridMultilevel"/>
    <w:tmpl w:val="A5589B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7CC31250"/>
    <w:multiLevelType w:val="hybridMultilevel"/>
    <w:tmpl w:val="6098099E"/>
    <w:lvl w:ilvl="0" w:tplc="99BEA0E8">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0"/>
  </w:num>
  <w:num w:numId="3">
    <w:abstractNumId w:val="16"/>
  </w:num>
  <w:num w:numId="4">
    <w:abstractNumId w:val="9"/>
  </w:num>
  <w:num w:numId="5">
    <w:abstractNumId w:val="5"/>
  </w:num>
  <w:num w:numId="6">
    <w:abstractNumId w:val="25"/>
  </w:num>
  <w:num w:numId="7">
    <w:abstractNumId w:val="35"/>
  </w:num>
  <w:num w:numId="8">
    <w:abstractNumId w:val="2"/>
  </w:num>
  <w:num w:numId="9">
    <w:abstractNumId w:val="14"/>
  </w:num>
  <w:num w:numId="10">
    <w:abstractNumId w:val="11"/>
  </w:num>
  <w:num w:numId="11">
    <w:abstractNumId w:val="3"/>
  </w:num>
  <w:num w:numId="12">
    <w:abstractNumId w:val="13"/>
  </w:num>
  <w:num w:numId="13">
    <w:abstractNumId w:val="19"/>
  </w:num>
  <w:num w:numId="14">
    <w:abstractNumId w:val="36"/>
  </w:num>
  <w:num w:numId="15">
    <w:abstractNumId w:val="7"/>
  </w:num>
  <w:num w:numId="16">
    <w:abstractNumId w:val="4"/>
  </w:num>
  <w:num w:numId="17">
    <w:abstractNumId w:val="31"/>
  </w:num>
  <w:num w:numId="18">
    <w:abstractNumId w:val="27"/>
  </w:num>
  <w:num w:numId="19">
    <w:abstractNumId w:val="24"/>
  </w:num>
  <w:num w:numId="20">
    <w:abstractNumId w:val="32"/>
  </w:num>
  <w:num w:numId="21">
    <w:abstractNumId w:val="23"/>
  </w:num>
  <w:num w:numId="22">
    <w:abstractNumId w:val="26"/>
  </w:num>
  <w:num w:numId="23">
    <w:abstractNumId w:val="18"/>
  </w:num>
  <w:num w:numId="24">
    <w:abstractNumId w:val="1"/>
  </w:num>
  <w:num w:numId="25">
    <w:abstractNumId w:val="28"/>
  </w:num>
  <w:num w:numId="26">
    <w:abstractNumId w:val="22"/>
  </w:num>
  <w:num w:numId="27">
    <w:abstractNumId w:val="6"/>
  </w:num>
  <w:num w:numId="28">
    <w:abstractNumId w:val="33"/>
  </w:num>
  <w:num w:numId="29">
    <w:abstractNumId w:val="37"/>
  </w:num>
  <w:num w:numId="30">
    <w:abstractNumId w:val="30"/>
  </w:num>
  <w:num w:numId="31">
    <w:abstractNumId w:val="10"/>
  </w:num>
  <w:num w:numId="32">
    <w:abstractNumId w:val="8"/>
  </w:num>
  <w:num w:numId="33">
    <w:abstractNumId w:val="20"/>
  </w:num>
  <w:num w:numId="34">
    <w:abstractNumId w:val="21"/>
  </w:num>
  <w:num w:numId="35">
    <w:abstractNumId w:val="17"/>
  </w:num>
  <w:num w:numId="36">
    <w:abstractNumId w:val="29"/>
  </w:num>
  <w:num w:numId="37">
    <w:abstractNumId w:val="15"/>
  </w:num>
  <w:num w:numId="38">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15"/>
    <w:rsid w:val="00000C8C"/>
    <w:rsid w:val="000017F2"/>
    <w:rsid w:val="0000456B"/>
    <w:rsid w:val="00005661"/>
    <w:rsid w:val="00010A16"/>
    <w:rsid w:val="0001243F"/>
    <w:rsid w:val="00021EA0"/>
    <w:rsid w:val="00025992"/>
    <w:rsid w:val="00027937"/>
    <w:rsid w:val="00030C9E"/>
    <w:rsid w:val="00031E67"/>
    <w:rsid w:val="000408CC"/>
    <w:rsid w:val="000411CC"/>
    <w:rsid w:val="00045373"/>
    <w:rsid w:val="00054732"/>
    <w:rsid w:val="00063A2F"/>
    <w:rsid w:val="000678D3"/>
    <w:rsid w:val="00084D2D"/>
    <w:rsid w:val="00094810"/>
    <w:rsid w:val="00096DA4"/>
    <w:rsid w:val="000B137F"/>
    <w:rsid w:val="000C0294"/>
    <w:rsid w:val="000C7A1C"/>
    <w:rsid w:val="000D1932"/>
    <w:rsid w:val="000D2A8A"/>
    <w:rsid w:val="000D32AC"/>
    <w:rsid w:val="000E20C1"/>
    <w:rsid w:val="000E3B73"/>
    <w:rsid w:val="000E4603"/>
    <w:rsid w:val="000F6C56"/>
    <w:rsid w:val="000F7FBF"/>
    <w:rsid w:val="0010395C"/>
    <w:rsid w:val="00106BE5"/>
    <w:rsid w:val="00110947"/>
    <w:rsid w:val="00111906"/>
    <w:rsid w:val="00111CB3"/>
    <w:rsid w:val="00117577"/>
    <w:rsid w:val="00117793"/>
    <w:rsid w:val="001206E4"/>
    <w:rsid w:val="00120783"/>
    <w:rsid w:val="001214D3"/>
    <w:rsid w:val="00121BFC"/>
    <w:rsid w:val="001369A1"/>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041C"/>
    <w:rsid w:val="001C4A85"/>
    <w:rsid w:val="001C5443"/>
    <w:rsid w:val="001D0C7D"/>
    <w:rsid w:val="001D1F2D"/>
    <w:rsid w:val="001D2314"/>
    <w:rsid w:val="001D6398"/>
    <w:rsid w:val="001E1F45"/>
    <w:rsid w:val="001E62C1"/>
    <w:rsid w:val="001F0779"/>
    <w:rsid w:val="001F3C3E"/>
    <w:rsid w:val="00201C5F"/>
    <w:rsid w:val="0020243A"/>
    <w:rsid w:val="002073F2"/>
    <w:rsid w:val="002145EC"/>
    <w:rsid w:val="002146E2"/>
    <w:rsid w:val="0021578E"/>
    <w:rsid w:val="00227582"/>
    <w:rsid w:val="002308BE"/>
    <w:rsid w:val="00237636"/>
    <w:rsid w:val="002407C0"/>
    <w:rsid w:val="002461AF"/>
    <w:rsid w:val="002465A1"/>
    <w:rsid w:val="00251DB5"/>
    <w:rsid w:val="00260BE8"/>
    <w:rsid w:val="00264576"/>
    <w:rsid w:val="0026585A"/>
    <w:rsid w:val="00266735"/>
    <w:rsid w:val="00273CF0"/>
    <w:rsid w:val="002748D4"/>
    <w:rsid w:val="00274ED7"/>
    <w:rsid w:val="0028461D"/>
    <w:rsid w:val="0028465D"/>
    <w:rsid w:val="0028590C"/>
    <w:rsid w:val="00292C46"/>
    <w:rsid w:val="002938D6"/>
    <w:rsid w:val="00294B73"/>
    <w:rsid w:val="002A0C18"/>
    <w:rsid w:val="002A219B"/>
    <w:rsid w:val="002A22DB"/>
    <w:rsid w:val="002B20F5"/>
    <w:rsid w:val="002B2A1A"/>
    <w:rsid w:val="002B5DF2"/>
    <w:rsid w:val="002B71F2"/>
    <w:rsid w:val="002C00C5"/>
    <w:rsid w:val="002E71C0"/>
    <w:rsid w:val="002F05F4"/>
    <w:rsid w:val="002F0CE4"/>
    <w:rsid w:val="002F23EF"/>
    <w:rsid w:val="002F2626"/>
    <w:rsid w:val="00302082"/>
    <w:rsid w:val="00306620"/>
    <w:rsid w:val="003262B9"/>
    <w:rsid w:val="00334A02"/>
    <w:rsid w:val="00335875"/>
    <w:rsid w:val="00335FBE"/>
    <w:rsid w:val="00340B56"/>
    <w:rsid w:val="00340CCE"/>
    <w:rsid w:val="00351D4F"/>
    <w:rsid w:val="00352D8E"/>
    <w:rsid w:val="00356B68"/>
    <w:rsid w:val="0035702D"/>
    <w:rsid w:val="003604D4"/>
    <w:rsid w:val="003627B0"/>
    <w:rsid w:val="00365D6A"/>
    <w:rsid w:val="00374DF6"/>
    <w:rsid w:val="003759B0"/>
    <w:rsid w:val="00375F84"/>
    <w:rsid w:val="00376602"/>
    <w:rsid w:val="00376E34"/>
    <w:rsid w:val="003804E7"/>
    <w:rsid w:val="00391A62"/>
    <w:rsid w:val="003934D2"/>
    <w:rsid w:val="00396A75"/>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18A5"/>
    <w:rsid w:val="00436BE9"/>
    <w:rsid w:val="00440253"/>
    <w:rsid w:val="00441215"/>
    <w:rsid w:val="0044144A"/>
    <w:rsid w:val="00441E76"/>
    <w:rsid w:val="004443DA"/>
    <w:rsid w:val="00446A75"/>
    <w:rsid w:val="00447325"/>
    <w:rsid w:val="004474A2"/>
    <w:rsid w:val="004573FE"/>
    <w:rsid w:val="00460234"/>
    <w:rsid w:val="00460925"/>
    <w:rsid w:val="00471C6C"/>
    <w:rsid w:val="00472023"/>
    <w:rsid w:val="00486993"/>
    <w:rsid w:val="00492DA4"/>
    <w:rsid w:val="00496AA3"/>
    <w:rsid w:val="00497C98"/>
    <w:rsid w:val="004A0434"/>
    <w:rsid w:val="004A39D7"/>
    <w:rsid w:val="004A55FA"/>
    <w:rsid w:val="004B1AEF"/>
    <w:rsid w:val="004B59D7"/>
    <w:rsid w:val="004B5D03"/>
    <w:rsid w:val="004C1EC4"/>
    <w:rsid w:val="004D035C"/>
    <w:rsid w:val="004F3C18"/>
    <w:rsid w:val="004F4328"/>
    <w:rsid w:val="005005E4"/>
    <w:rsid w:val="00513689"/>
    <w:rsid w:val="0051375A"/>
    <w:rsid w:val="00521097"/>
    <w:rsid w:val="0053059E"/>
    <w:rsid w:val="005322B7"/>
    <w:rsid w:val="00532F6F"/>
    <w:rsid w:val="00533663"/>
    <w:rsid w:val="005460C2"/>
    <w:rsid w:val="005526FB"/>
    <w:rsid w:val="0055280A"/>
    <w:rsid w:val="005548E1"/>
    <w:rsid w:val="0055585D"/>
    <w:rsid w:val="005562E0"/>
    <w:rsid w:val="0056127B"/>
    <w:rsid w:val="00561D26"/>
    <w:rsid w:val="00564738"/>
    <w:rsid w:val="00567EC9"/>
    <w:rsid w:val="00571630"/>
    <w:rsid w:val="005759F4"/>
    <w:rsid w:val="005774B4"/>
    <w:rsid w:val="005779D1"/>
    <w:rsid w:val="0058041A"/>
    <w:rsid w:val="0058294A"/>
    <w:rsid w:val="0058743D"/>
    <w:rsid w:val="00587BF7"/>
    <w:rsid w:val="00592034"/>
    <w:rsid w:val="00594683"/>
    <w:rsid w:val="0059477B"/>
    <w:rsid w:val="00596884"/>
    <w:rsid w:val="005A1026"/>
    <w:rsid w:val="005A14B5"/>
    <w:rsid w:val="005B1427"/>
    <w:rsid w:val="005B5A98"/>
    <w:rsid w:val="005B67F8"/>
    <w:rsid w:val="005C1A4F"/>
    <w:rsid w:val="005C27D7"/>
    <w:rsid w:val="005C658F"/>
    <w:rsid w:val="005D7CD0"/>
    <w:rsid w:val="005E1A3A"/>
    <w:rsid w:val="005E6ADC"/>
    <w:rsid w:val="005E6D10"/>
    <w:rsid w:val="005E6D38"/>
    <w:rsid w:val="005E7B3F"/>
    <w:rsid w:val="005F040F"/>
    <w:rsid w:val="005F2C42"/>
    <w:rsid w:val="006021D7"/>
    <w:rsid w:val="006043FC"/>
    <w:rsid w:val="006050CF"/>
    <w:rsid w:val="00612B9D"/>
    <w:rsid w:val="006253AA"/>
    <w:rsid w:val="00626023"/>
    <w:rsid w:val="00633150"/>
    <w:rsid w:val="00637A50"/>
    <w:rsid w:val="00637C69"/>
    <w:rsid w:val="00641D6D"/>
    <w:rsid w:val="0064364E"/>
    <w:rsid w:val="006438F3"/>
    <w:rsid w:val="00647907"/>
    <w:rsid w:val="00650019"/>
    <w:rsid w:val="00651A82"/>
    <w:rsid w:val="006525E9"/>
    <w:rsid w:val="0066041F"/>
    <w:rsid w:val="0066747B"/>
    <w:rsid w:val="0066799B"/>
    <w:rsid w:val="006725EC"/>
    <w:rsid w:val="00672CE8"/>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B70"/>
    <w:rsid w:val="006F0C32"/>
    <w:rsid w:val="006F1A15"/>
    <w:rsid w:val="006F3F8B"/>
    <w:rsid w:val="00700488"/>
    <w:rsid w:val="00703404"/>
    <w:rsid w:val="00703F92"/>
    <w:rsid w:val="00704637"/>
    <w:rsid w:val="00707413"/>
    <w:rsid w:val="007105E4"/>
    <w:rsid w:val="00714EE5"/>
    <w:rsid w:val="00720270"/>
    <w:rsid w:val="0072383B"/>
    <w:rsid w:val="00724362"/>
    <w:rsid w:val="00727780"/>
    <w:rsid w:val="0073792C"/>
    <w:rsid w:val="00754069"/>
    <w:rsid w:val="0076549D"/>
    <w:rsid w:val="007667DF"/>
    <w:rsid w:val="0077080B"/>
    <w:rsid w:val="00781288"/>
    <w:rsid w:val="00787070"/>
    <w:rsid w:val="007906FD"/>
    <w:rsid w:val="00797197"/>
    <w:rsid w:val="007972A7"/>
    <w:rsid w:val="007A2BA2"/>
    <w:rsid w:val="007A6245"/>
    <w:rsid w:val="007B1DB2"/>
    <w:rsid w:val="007B2828"/>
    <w:rsid w:val="007B375B"/>
    <w:rsid w:val="007B412A"/>
    <w:rsid w:val="007B635E"/>
    <w:rsid w:val="007B7724"/>
    <w:rsid w:val="007B7CDC"/>
    <w:rsid w:val="007C2102"/>
    <w:rsid w:val="007C74B4"/>
    <w:rsid w:val="007D6FAB"/>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57D"/>
    <w:rsid w:val="00863C96"/>
    <w:rsid w:val="00864A72"/>
    <w:rsid w:val="00873E9F"/>
    <w:rsid w:val="00874047"/>
    <w:rsid w:val="008778CB"/>
    <w:rsid w:val="00881545"/>
    <w:rsid w:val="00883204"/>
    <w:rsid w:val="00883A3E"/>
    <w:rsid w:val="0089148D"/>
    <w:rsid w:val="00891E0D"/>
    <w:rsid w:val="008A0F36"/>
    <w:rsid w:val="008B13C9"/>
    <w:rsid w:val="008B2543"/>
    <w:rsid w:val="008B4B6E"/>
    <w:rsid w:val="008D7401"/>
    <w:rsid w:val="00903DF6"/>
    <w:rsid w:val="00904869"/>
    <w:rsid w:val="009145F5"/>
    <w:rsid w:val="00921CF6"/>
    <w:rsid w:val="00922E9E"/>
    <w:rsid w:val="00924EF0"/>
    <w:rsid w:val="0093176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1256"/>
    <w:rsid w:val="00A24EB7"/>
    <w:rsid w:val="00A3007E"/>
    <w:rsid w:val="00A32048"/>
    <w:rsid w:val="00A41437"/>
    <w:rsid w:val="00A41F06"/>
    <w:rsid w:val="00A50FD4"/>
    <w:rsid w:val="00A52DB4"/>
    <w:rsid w:val="00A55CFD"/>
    <w:rsid w:val="00A618E1"/>
    <w:rsid w:val="00A629B9"/>
    <w:rsid w:val="00A70C20"/>
    <w:rsid w:val="00A74292"/>
    <w:rsid w:val="00A776DE"/>
    <w:rsid w:val="00A80640"/>
    <w:rsid w:val="00A81A36"/>
    <w:rsid w:val="00A87FFD"/>
    <w:rsid w:val="00A90A2D"/>
    <w:rsid w:val="00A97038"/>
    <w:rsid w:val="00AA2464"/>
    <w:rsid w:val="00AA3C15"/>
    <w:rsid w:val="00AA6330"/>
    <w:rsid w:val="00AC50B4"/>
    <w:rsid w:val="00AC7501"/>
    <w:rsid w:val="00AD748B"/>
    <w:rsid w:val="00AE4865"/>
    <w:rsid w:val="00AE62D8"/>
    <w:rsid w:val="00AF26D4"/>
    <w:rsid w:val="00AF50EE"/>
    <w:rsid w:val="00B0591D"/>
    <w:rsid w:val="00B13402"/>
    <w:rsid w:val="00B14BC2"/>
    <w:rsid w:val="00B17024"/>
    <w:rsid w:val="00B17CD2"/>
    <w:rsid w:val="00B213D2"/>
    <w:rsid w:val="00B248BA"/>
    <w:rsid w:val="00B24B56"/>
    <w:rsid w:val="00B30E07"/>
    <w:rsid w:val="00B34ADD"/>
    <w:rsid w:val="00B50DE0"/>
    <w:rsid w:val="00B52FF5"/>
    <w:rsid w:val="00B5498B"/>
    <w:rsid w:val="00B57219"/>
    <w:rsid w:val="00B658A3"/>
    <w:rsid w:val="00B746A8"/>
    <w:rsid w:val="00B7664D"/>
    <w:rsid w:val="00B80989"/>
    <w:rsid w:val="00B9109B"/>
    <w:rsid w:val="00B921C6"/>
    <w:rsid w:val="00B927AE"/>
    <w:rsid w:val="00B93721"/>
    <w:rsid w:val="00B937B1"/>
    <w:rsid w:val="00BA453C"/>
    <w:rsid w:val="00BA4E02"/>
    <w:rsid w:val="00BB2045"/>
    <w:rsid w:val="00BB2A0B"/>
    <w:rsid w:val="00BB2A6D"/>
    <w:rsid w:val="00BB4189"/>
    <w:rsid w:val="00BC19F7"/>
    <w:rsid w:val="00BC41ED"/>
    <w:rsid w:val="00BD009E"/>
    <w:rsid w:val="00BD0EF8"/>
    <w:rsid w:val="00BD43B3"/>
    <w:rsid w:val="00BD7A8C"/>
    <w:rsid w:val="00BE2126"/>
    <w:rsid w:val="00BE3B17"/>
    <w:rsid w:val="00BF51AB"/>
    <w:rsid w:val="00BF558F"/>
    <w:rsid w:val="00BF716B"/>
    <w:rsid w:val="00BF7233"/>
    <w:rsid w:val="00C02AA2"/>
    <w:rsid w:val="00C0315A"/>
    <w:rsid w:val="00C04C95"/>
    <w:rsid w:val="00C12613"/>
    <w:rsid w:val="00C16DEF"/>
    <w:rsid w:val="00C2492F"/>
    <w:rsid w:val="00C3744A"/>
    <w:rsid w:val="00C4002A"/>
    <w:rsid w:val="00C42C41"/>
    <w:rsid w:val="00C46912"/>
    <w:rsid w:val="00C57028"/>
    <w:rsid w:val="00C612A8"/>
    <w:rsid w:val="00C67631"/>
    <w:rsid w:val="00C709C6"/>
    <w:rsid w:val="00C729D7"/>
    <w:rsid w:val="00C80B85"/>
    <w:rsid w:val="00C83354"/>
    <w:rsid w:val="00C84004"/>
    <w:rsid w:val="00C843F6"/>
    <w:rsid w:val="00C84507"/>
    <w:rsid w:val="00C862C7"/>
    <w:rsid w:val="00CA3254"/>
    <w:rsid w:val="00CB11CE"/>
    <w:rsid w:val="00CB4178"/>
    <w:rsid w:val="00CC25A2"/>
    <w:rsid w:val="00CD1EAA"/>
    <w:rsid w:val="00CD7F07"/>
    <w:rsid w:val="00CE04F3"/>
    <w:rsid w:val="00CE12D8"/>
    <w:rsid w:val="00CE4574"/>
    <w:rsid w:val="00CE5BAA"/>
    <w:rsid w:val="00CE70E6"/>
    <w:rsid w:val="00CF2E1E"/>
    <w:rsid w:val="00D02E99"/>
    <w:rsid w:val="00D13357"/>
    <w:rsid w:val="00D13A13"/>
    <w:rsid w:val="00D2689A"/>
    <w:rsid w:val="00D47791"/>
    <w:rsid w:val="00D60730"/>
    <w:rsid w:val="00D65506"/>
    <w:rsid w:val="00D773CF"/>
    <w:rsid w:val="00D82DC1"/>
    <w:rsid w:val="00D83563"/>
    <w:rsid w:val="00D8448F"/>
    <w:rsid w:val="00DA2075"/>
    <w:rsid w:val="00DA64B6"/>
    <w:rsid w:val="00DB5C9D"/>
    <w:rsid w:val="00DD02E6"/>
    <w:rsid w:val="00DE7188"/>
    <w:rsid w:val="00DF3B33"/>
    <w:rsid w:val="00DF665B"/>
    <w:rsid w:val="00DF784E"/>
    <w:rsid w:val="00E0152A"/>
    <w:rsid w:val="00E03394"/>
    <w:rsid w:val="00E03E3D"/>
    <w:rsid w:val="00E066E5"/>
    <w:rsid w:val="00E22F03"/>
    <w:rsid w:val="00E233C1"/>
    <w:rsid w:val="00E51404"/>
    <w:rsid w:val="00E574C9"/>
    <w:rsid w:val="00E610DE"/>
    <w:rsid w:val="00E66167"/>
    <w:rsid w:val="00E71F2F"/>
    <w:rsid w:val="00E77786"/>
    <w:rsid w:val="00E806FB"/>
    <w:rsid w:val="00EA005C"/>
    <w:rsid w:val="00EB1C2D"/>
    <w:rsid w:val="00EB3C11"/>
    <w:rsid w:val="00EC1810"/>
    <w:rsid w:val="00EC3FCC"/>
    <w:rsid w:val="00ED32FF"/>
    <w:rsid w:val="00ED447B"/>
    <w:rsid w:val="00EF039B"/>
    <w:rsid w:val="00EF4933"/>
    <w:rsid w:val="00EF5044"/>
    <w:rsid w:val="00F01956"/>
    <w:rsid w:val="00F116CE"/>
    <w:rsid w:val="00F16913"/>
    <w:rsid w:val="00F176DE"/>
    <w:rsid w:val="00F21C47"/>
    <w:rsid w:val="00F244E2"/>
    <w:rsid w:val="00F340DE"/>
    <w:rsid w:val="00F43542"/>
    <w:rsid w:val="00F44BAB"/>
    <w:rsid w:val="00F527CB"/>
    <w:rsid w:val="00F562AA"/>
    <w:rsid w:val="00F66975"/>
    <w:rsid w:val="00F7105A"/>
    <w:rsid w:val="00F712EB"/>
    <w:rsid w:val="00F74885"/>
    <w:rsid w:val="00F7710E"/>
    <w:rsid w:val="00F77676"/>
    <w:rsid w:val="00F8197C"/>
    <w:rsid w:val="00F82B4E"/>
    <w:rsid w:val="00F87559"/>
    <w:rsid w:val="00F96D71"/>
    <w:rsid w:val="00F97C9E"/>
    <w:rsid w:val="00FA20DE"/>
    <w:rsid w:val="00FA4695"/>
    <w:rsid w:val="00FA4EE8"/>
    <w:rsid w:val="00FA7908"/>
    <w:rsid w:val="00FB12CA"/>
    <w:rsid w:val="00FB36EC"/>
    <w:rsid w:val="00FB3881"/>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09B074"/>
  <w15:docId w15:val="{C20494FB-A176-46C6-BF51-15D5631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style-span">
    <w:name w:val="apple-style-span"/>
    <w:basedOn w:val="DefaultParagraphFont"/>
    <w:rsid w:val="0086357D"/>
  </w:style>
  <w:style w:type="paragraph" w:styleId="BodyText2">
    <w:name w:val="Body Text 2"/>
    <w:basedOn w:val="Normal"/>
    <w:link w:val="BodyText2Char"/>
    <w:rsid w:val="00BB2A0B"/>
    <w:pPr>
      <w:spacing w:after="0" w:line="240" w:lineRule="auto"/>
    </w:pPr>
    <w:rPr>
      <w:rFonts w:ascii="Times New Roman" w:eastAsia="Times New Roman" w:hAnsi="Times New Roman" w:cs="Times New Roman"/>
      <w:sz w:val="24"/>
      <w:szCs w:val="20"/>
      <w:lang w:eastAsia="en-US"/>
    </w:rPr>
  </w:style>
  <w:style w:type="character" w:customStyle="1" w:styleId="BodyText2Char">
    <w:name w:val="Body Text 2 Char"/>
    <w:basedOn w:val="DefaultParagraphFont"/>
    <w:link w:val="BodyText2"/>
    <w:rsid w:val="00BB2A0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856936">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84728104">
      <w:bodyDiv w:val="1"/>
      <w:marLeft w:val="0"/>
      <w:marRight w:val="0"/>
      <w:marTop w:val="0"/>
      <w:marBottom w:val="0"/>
      <w:divBdr>
        <w:top w:val="none" w:sz="0" w:space="0" w:color="auto"/>
        <w:left w:val="none" w:sz="0" w:space="0" w:color="auto"/>
        <w:bottom w:val="none" w:sz="0" w:space="0" w:color="auto"/>
        <w:right w:val="none" w:sz="0" w:space="0" w:color="auto"/>
      </w:divBdr>
    </w:div>
    <w:div w:id="192271451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8C9C7-325D-4537-8DD7-5F78EC360B1B}">
  <ds:schemaRefs>
    <ds:schemaRef ds:uri="http://schemas.microsoft.com/sharepoint/v3/contenttype/forms"/>
  </ds:schemaRefs>
</ds:datastoreItem>
</file>

<file path=customXml/itemProps2.xml><?xml version="1.0" encoding="utf-8"?>
<ds:datastoreItem xmlns:ds="http://schemas.openxmlformats.org/officeDocument/2006/customXml" ds:itemID="{9CE55AFE-448A-43CD-8843-B8461492FA6A}">
  <ds:schemaRefs>
    <ds:schemaRef ds:uri="http://schemas.microsoft.com/sharepoint/events"/>
  </ds:schemaRefs>
</ds:datastoreItem>
</file>

<file path=customXml/itemProps3.xml><?xml version="1.0" encoding="utf-8"?>
<ds:datastoreItem xmlns:ds="http://schemas.openxmlformats.org/officeDocument/2006/customXml" ds:itemID="{BFD46EEB-5499-43B2-9711-C7A7C4327DB2}"/>
</file>

<file path=customXml/itemProps4.xml><?xml version="1.0" encoding="utf-8"?>
<ds:datastoreItem xmlns:ds="http://schemas.openxmlformats.org/officeDocument/2006/customXml" ds:itemID="{4129FB25-DF50-4268-A046-C721B4EC0C91}">
  <ds:schemaRefs>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ef2b9e05-657a-4dc1-8c6c-679bdea18f38"/>
    <ds:schemaRef ds:uri="http://schemas.microsoft.com/office/2006/metadata/properties"/>
  </ds:schemaRefs>
</ds:datastoreItem>
</file>

<file path=customXml/itemProps5.xml><?xml version="1.0" encoding="utf-8"?>
<ds:datastoreItem xmlns:ds="http://schemas.openxmlformats.org/officeDocument/2006/customXml" ds:itemID="{9E0138C0-6CFF-400D-BAD1-D74990DEC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Andrew MacGregor</cp:lastModifiedBy>
  <cp:revision>2</cp:revision>
  <cp:lastPrinted>2018-02-28T10:27:00Z</cp:lastPrinted>
  <dcterms:created xsi:type="dcterms:W3CDTF">2018-04-06T09:18:00Z</dcterms:created>
  <dcterms:modified xsi:type="dcterms:W3CDTF">2018-04-06T09:18:00Z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522d9a01-1fb7-4ef7-9d5d-124de1abc9f2</vt:lpwstr>
  </property>
</Properties>
</file>