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6978" w14:textId="194C4331" w:rsidR="009A2D37" w:rsidRDefault="00097EF2" w:rsidP="00DE56FE">
      <w:pPr>
        <w:pStyle w:val="Heading2"/>
        <w:spacing w:before="0"/>
      </w:pPr>
      <w:r>
        <w:t xml:space="preserve">Kent Vision Code and </w:t>
      </w:r>
      <w:r w:rsidR="009A2D37" w:rsidRPr="00302082">
        <w:t>Title of the module</w:t>
      </w:r>
    </w:p>
    <w:p w14:paraId="27292682" w14:textId="4256F886" w:rsidR="00A41437" w:rsidRDefault="002E1E8F" w:rsidP="00DE56FE">
      <w:pPr>
        <w:pStyle w:val="BodyText"/>
      </w:pPr>
      <w:r>
        <w:t xml:space="preserve">ECON5530 </w:t>
      </w:r>
      <w:r w:rsidRPr="006E5BE7">
        <w:t>Public Economics</w:t>
      </w:r>
    </w:p>
    <w:p w14:paraId="63CBCF9D" w14:textId="51110DD1" w:rsidR="009A2D37" w:rsidRPr="00302082" w:rsidRDefault="008306F7" w:rsidP="00DE56FE">
      <w:pPr>
        <w:pStyle w:val="Heading2"/>
      </w:pPr>
      <w:r>
        <w:t>Division</w:t>
      </w:r>
      <w:r w:rsidR="00097EF2">
        <w:t xml:space="preserve"> and School</w:t>
      </w:r>
      <w:r w:rsidR="009A2D37" w:rsidRPr="00302082">
        <w:t xml:space="preserve"> which will be responsible for management of the module</w:t>
      </w:r>
    </w:p>
    <w:p w14:paraId="1CE8954D" w14:textId="1EC32D05" w:rsidR="009A2D37" w:rsidRPr="00441215" w:rsidRDefault="008306F7" w:rsidP="00DE56FE">
      <w:pPr>
        <w:pStyle w:val="BodyText"/>
      </w:pPr>
      <w:r>
        <w:t>Division of Human and Social Sciences</w:t>
      </w:r>
      <w:r w:rsidR="00097EF2">
        <w:t>, School of Economics</w:t>
      </w:r>
    </w:p>
    <w:p w14:paraId="20F6E3AC" w14:textId="77777777" w:rsidR="009A2D37" w:rsidRPr="00302082" w:rsidRDefault="00883204" w:rsidP="00DE56FE">
      <w:pPr>
        <w:pStyle w:val="Heading2"/>
      </w:pPr>
      <w:r>
        <w:t>The level of the module (</w:t>
      </w:r>
      <w:r w:rsidR="00D83563" w:rsidRPr="00302082">
        <w:t>Level</w:t>
      </w:r>
      <w:r w:rsidR="00441E76" w:rsidRPr="00302082">
        <w:t xml:space="preserve"> 4</w:t>
      </w:r>
      <w:r w:rsidR="001D0C7D" w:rsidRPr="00302082">
        <w:t xml:space="preserve">, </w:t>
      </w:r>
      <w:r w:rsidR="00441E76" w:rsidRPr="00302082">
        <w:t>Level 5</w:t>
      </w:r>
      <w:r w:rsidR="001D0C7D" w:rsidRPr="00302082">
        <w:t xml:space="preserve">, </w:t>
      </w:r>
      <w:r w:rsidR="00441E76" w:rsidRPr="00302082">
        <w:t>Level 6</w:t>
      </w:r>
      <w:r w:rsidR="001D0C7D" w:rsidRPr="00302082">
        <w:t xml:space="preserve"> or </w:t>
      </w:r>
      <w:r w:rsidR="00C612A8" w:rsidRPr="00302082">
        <w:t>L</w:t>
      </w:r>
      <w:r w:rsidR="00441E76" w:rsidRPr="00302082">
        <w:t>evel 7</w:t>
      </w:r>
      <w:r w:rsidR="009A2D37" w:rsidRPr="00302082">
        <w:t>)</w:t>
      </w:r>
    </w:p>
    <w:p w14:paraId="3A8912D4" w14:textId="251F1FED" w:rsidR="009A2D37" w:rsidRPr="00441215" w:rsidRDefault="00707413" w:rsidP="00DE56FE">
      <w:pPr>
        <w:pStyle w:val="BodyText"/>
      </w:pPr>
      <w:r>
        <w:t>Level 6</w:t>
      </w:r>
    </w:p>
    <w:p w14:paraId="2F1C529A" w14:textId="77777777" w:rsidR="009A2D37" w:rsidRPr="00302082" w:rsidRDefault="009A2D37" w:rsidP="00DE56FE">
      <w:pPr>
        <w:pStyle w:val="Heading2"/>
      </w:pPr>
      <w:r w:rsidRPr="00302082">
        <w:t xml:space="preserve">The number of credits and the ECTS value which the module represents </w:t>
      </w:r>
    </w:p>
    <w:p w14:paraId="6C99BC0E" w14:textId="3B293637" w:rsidR="009A2D37" w:rsidRPr="00441215" w:rsidRDefault="00F74885" w:rsidP="00DE56FE">
      <w:pPr>
        <w:pStyle w:val="BodyText"/>
      </w:pPr>
      <w:r>
        <w:t>15 credits (7.5</w:t>
      </w:r>
      <w:r w:rsidR="009A2D37" w:rsidRPr="00441215">
        <w:t xml:space="preserve"> ECTS)</w:t>
      </w:r>
    </w:p>
    <w:p w14:paraId="30D9D289" w14:textId="77777777" w:rsidR="009A2D37" w:rsidRPr="00302082" w:rsidRDefault="009A2D37" w:rsidP="00DE56FE">
      <w:pPr>
        <w:pStyle w:val="Heading2"/>
      </w:pPr>
      <w:r w:rsidRPr="00302082">
        <w:t>Which term(s) the module is to be taught in (or other teaching pattern)</w:t>
      </w:r>
    </w:p>
    <w:p w14:paraId="356F71A0" w14:textId="59E648F9" w:rsidR="005A1026" w:rsidRDefault="000B21F0" w:rsidP="00DE56FE">
      <w:pPr>
        <w:pStyle w:val="BodyText"/>
      </w:pPr>
      <w:r>
        <w:t xml:space="preserve">Autumn or </w:t>
      </w:r>
      <w:r w:rsidR="00AA2464">
        <w:t>Spring</w:t>
      </w:r>
    </w:p>
    <w:p w14:paraId="6051EBF4" w14:textId="42CAE3CA" w:rsidR="009A2D37" w:rsidRPr="00302082" w:rsidRDefault="009A2D37" w:rsidP="00DE56FE">
      <w:pPr>
        <w:pStyle w:val="Heading2"/>
      </w:pPr>
      <w:r w:rsidRPr="00302082">
        <w:t>Prerequisite and co-requisite modules</w:t>
      </w:r>
      <w:r w:rsidR="00097EF2">
        <w:t xml:space="preserve"> and/or any other module restrictions</w:t>
      </w:r>
    </w:p>
    <w:p w14:paraId="3FFC9B8B" w14:textId="77777777" w:rsidR="00707413" w:rsidRPr="00D7739F" w:rsidRDefault="005B1427" w:rsidP="00DE56FE">
      <w:pPr>
        <w:pStyle w:val="BodyText"/>
        <w:rPr>
          <w:b/>
          <w:bCs/>
          <w:i/>
          <w:iCs/>
          <w:sz w:val="22"/>
        </w:rPr>
      </w:pPr>
      <w:r w:rsidRPr="00D7739F">
        <w:rPr>
          <w:b/>
          <w:bCs/>
          <w:i/>
          <w:iCs/>
          <w:sz w:val="22"/>
        </w:rPr>
        <w:t>Prerequisites:</w:t>
      </w:r>
    </w:p>
    <w:p w14:paraId="51B4528A" w14:textId="77777777" w:rsidR="00707413" w:rsidRDefault="00707413" w:rsidP="00D7739F">
      <w:pPr>
        <w:pStyle w:val="ListBullet"/>
      </w:pPr>
      <w:r w:rsidRPr="00707413">
        <w:t>EC</w:t>
      </w:r>
      <w:r>
        <w:t>ON</w:t>
      </w:r>
      <w:r w:rsidRPr="00707413">
        <w:t>500</w:t>
      </w:r>
      <w:r>
        <w:t>0 Microeconomics</w:t>
      </w:r>
    </w:p>
    <w:p w14:paraId="46A70B6B" w14:textId="21CBC3D7" w:rsidR="009A2D37" w:rsidRDefault="00707413" w:rsidP="00D7739F">
      <w:pPr>
        <w:pStyle w:val="ListBullet"/>
      </w:pPr>
      <w:r w:rsidRPr="00707413">
        <w:t>EC</w:t>
      </w:r>
      <w:r>
        <w:t>ON</w:t>
      </w:r>
      <w:r w:rsidRPr="00707413">
        <w:t>502</w:t>
      </w:r>
      <w:r>
        <w:t>0</w:t>
      </w:r>
      <w:r w:rsidRPr="00707413">
        <w:t xml:space="preserve"> Macroeconomics</w:t>
      </w:r>
      <w:r w:rsidR="009145F5">
        <w:t xml:space="preserve"> </w:t>
      </w:r>
    </w:p>
    <w:p w14:paraId="116DDC78" w14:textId="14F62EDD" w:rsidR="009A2D37" w:rsidRPr="00302082" w:rsidRDefault="009A2D37" w:rsidP="00DE56FE">
      <w:pPr>
        <w:pStyle w:val="Heading2"/>
      </w:pPr>
      <w:r w:rsidRPr="00302082">
        <w:t xml:space="preserve">The </w:t>
      </w:r>
      <w:r w:rsidR="008306F7">
        <w:t>courses</w:t>
      </w:r>
      <w:r w:rsidRPr="00302082">
        <w:t xml:space="preserve"> of study to which the module contributes</w:t>
      </w:r>
    </w:p>
    <w:p w14:paraId="6318C8AB" w14:textId="1395671A" w:rsidR="00465777" w:rsidRDefault="009145F5" w:rsidP="00DE56FE">
      <w:pPr>
        <w:pStyle w:val="BodyText"/>
      </w:pPr>
      <w:r w:rsidRPr="009145F5">
        <w:t xml:space="preserve">This is an elective module for all Single </w:t>
      </w:r>
      <w:r w:rsidR="00465777">
        <w:t xml:space="preserve">and Joint </w:t>
      </w:r>
      <w:r w:rsidRPr="009145F5">
        <w:t xml:space="preserve">Honours </w:t>
      </w:r>
      <w:r w:rsidR="00465777">
        <w:t>Degree</w:t>
      </w:r>
      <w:r w:rsidRPr="009145F5">
        <w:t xml:space="preserve"> </w:t>
      </w:r>
      <w:r w:rsidR="008306F7">
        <w:t>courses</w:t>
      </w:r>
      <w:r w:rsidRPr="009145F5">
        <w:t xml:space="preserve"> </w:t>
      </w:r>
      <w:r w:rsidR="00465777">
        <w:t>in Economics.</w:t>
      </w:r>
    </w:p>
    <w:p w14:paraId="77BC1BC3" w14:textId="2C418B85" w:rsidR="009145F5" w:rsidRPr="009145F5" w:rsidRDefault="009145F5" w:rsidP="00DE56FE">
      <w:pPr>
        <w:pStyle w:val="BodyText"/>
        <w:rPr>
          <w:color w:val="000000" w:themeColor="text1"/>
        </w:rPr>
      </w:pPr>
      <w:r w:rsidRPr="009145F5">
        <w:rPr>
          <w:color w:val="000000" w:themeColor="text1"/>
        </w:rPr>
        <w:t xml:space="preserve">The module is </w:t>
      </w:r>
      <w:r w:rsidRPr="009145F5">
        <w:rPr>
          <w:b/>
          <w:color w:val="000000" w:themeColor="text1"/>
        </w:rPr>
        <w:t xml:space="preserve">NOT </w:t>
      </w:r>
      <w:r w:rsidRPr="009145F5">
        <w:rPr>
          <w:color w:val="000000" w:themeColor="text1"/>
        </w:rPr>
        <w:t xml:space="preserve">available to students across other degree </w:t>
      </w:r>
      <w:r w:rsidR="008306F7">
        <w:rPr>
          <w:color w:val="000000" w:themeColor="text1"/>
        </w:rPr>
        <w:t>courses</w:t>
      </w:r>
      <w:r w:rsidRPr="009145F5">
        <w:rPr>
          <w:color w:val="000000" w:themeColor="text1"/>
        </w:rPr>
        <w:t xml:space="preserve"> in the University</w:t>
      </w:r>
    </w:p>
    <w:p w14:paraId="1AE678B4" w14:textId="1B2AB55C" w:rsidR="006E496F" w:rsidRPr="00CD2689" w:rsidRDefault="009A2D37" w:rsidP="00D7739F">
      <w:pPr>
        <w:numPr>
          <w:ilvl w:val="0"/>
          <w:numId w:val="1"/>
        </w:numPr>
        <w:spacing w:before="600" w:after="0" w:line="240" w:lineRule="auto"/>
        <w:ind w:left="567" w:hanging="567"/>
        <w:rPr>
          <w:rFonts w:ascii="Arial" w:hAnsi="Arial" w:cs="Arial"/>
          <w:b/>
        </w:rPr>
      </w:pPr>
      <w:r w:rsidRPr="00DE56FE">
        <w:rPr>
          <w:rStyle w:val="Heading2Char"/>
        </w:rPr>
        <w:t>The intended subject specific learning outcomes</w:t>
      </w:r>
      <w:r w:rsidR="00C729D7" w:rsidRPr="00DE56FE">
        <w:rPr>
          <w:rStyle w:val="Heading2Char"/>
        </w:rPr>
        <w:t>.</w:t>
      </w:r>
      <w:r w:rsidR="00C729D7" w:rsidRPr="00302082">
        <w:rPr>
          <w:rFonts w:ascii="Arial" w:hAnsi="Arial" w:cs="Arial"/>
          <w:b/>
        </w:rPr>
        <w:br/>
      </w:r>
      <w:r w:rsidR="00C729D7" w:rsidRPr="00D7739F">
        <w:rPr>
          <w:rFonts w:ascii="Arial" w:hAnsi="Arial" w:cs="Arial"/>
          <w:b/>
          <w:sz w:val="24"/>
          <w:szCs w:val="24"/>
        </w:rPr>
        <w:t>On successfully completing the module students will be able to:</w:t>
      </w:r>
    </w:p>
    <w:p w14:paraId="4F7FD587" w14:textId="7B453591" w:rsidR="00CD2689" w:rsidRDefault="00D7739F" w:rsidP="00D7739F">
      <w:pPr>
        <w:pStyle w:val="ListNumber2"/>
        <w:spacing w:before="240"/>
        <w:rPr>
          <w:b/>
        </w:rPr>
      </w:pPr>
      <w:r>
        <w:rPr>
          <w:lang w:val="en"/>
        </w:rPr>
        <w:t>8.1</w:t>
      </w:r>
      <w:r>
        <w:rPr>
          <w:lang w:val="en"/>
        </w:rPr>
        <w:tab/>
      </w:r>
      <w:r w:rsidR="00D8725F">
        <w:rPr>
          <w:lang w:val="en"/>
        </w:rPr>
        <w:t>Critically e</w:t>
      </w:r>
      <w:r w:rsidR="00CD2689" w:rsidRPr="001B2159">
        <w:rPr>
          <w:lang w:val="en"/>
        </w:rPr>
        <w:t>valuate the desirability and the consequences of governmental policies in terms of efficient</w:t>
      </w:r>
      <w:r w:rsidR="00CD2689">
        <w:rPr>
          <w:lang w:val="en"/>
        </w:rPr>
        <w:t xml:space="preserve"> </w:t>
      </w:r>
      <w:r w:rsidR="00D8725F">
        <w:rPr>
          <w:lang w:val="en"/>
        </w:rPr>
        <w:t>resource allocation</w:t>
      </w:r>
      <w:r w:rsidR="00CD2689" w:rsidRPr="001B2159">
        <w:rPr>
          <w:lang w:val="en"/>
        </w:rPr>
        <w:t xml:space="preserve">  </w:t>
      </w:r>
    </w:p>
    <w:p w14:paraId="21B617E3" w14:textId="7AB0F5F5" w:rsidR="006E496F" w:rsidRPr="00D7739F" w:rsidRDefault="00D7739F" w:rsidP="00D7739F">
      <w:pPr>
        <w:pStyle w:val="ListNumber2"/>
        <w:rPr>
          <w:color w:val="000000"/>
          <w:szCs w:val="24"/>
        </w:rPr>
      </w:pPr>
      <w:r>
        <w:rPr>
          <w:color w:val="000000"/>
        </w:rPr>
        <w:t>8.2</w:t>
      </w:r>
      <w:r>
        <w:rPr>
          <w:color w:val="000000"/>
        </w:rPr>
        <w:tab/>
      </w:r>
      <w:r w:rsidR="006E496F" w:rsidRPr="006E496F">
        <w:rPr>
          <w:color w:val="000000"/>
        </w:rPr>
        <w:t xml:space="preserve">Discuss critically key </w:t>
      </w:r>
      <w:r w:rsidR="006E496F" w:rsidRPr="00D7739F">
        <w:rPr>
          <w:color w:val="000000"/>
          <w:szCs w:val="24"/>
        </w:rPr>
        <w:t xml:space="preserve">issues in public economics and </w:t>
      </w:r>
      <w:r w:rsidR="006E496F" w:rsidRPr="00D7739F">
        <w:rPr>
          <w:rStyle w:val="fontstyle01"/>
          <w:rFonts w:ascii="Arial" w:hAnsi="Arial" w:cs="Arial"/>
          <w:sz w:val="24"/>
          <w:szCs w:val="24"/>
        </w:rPr>
        <w:t>the problems associated with collective decision making</w:t>
      </w:r>
    </w:p>
    <w:p w14:paraId="342DEE29" w14:textId="236B6471" w:rsidR="00CD2689" w:rsidRPr="00CD2689" w:rsidRDefault="00CD2689" w:rsidP="00D7739F">
      <w:pPr>
        <w:pStyle w:val="ListNumber2"/>
      </w:pPr>
      <w:r>
        <w:t xml:space="preserve">8.3 </w:t>
      </w:r>
      <w:r>
        <w:tab/>
        <w:t xml:space="preserve">Demonstrate critical </w:t>
      </w:r>
      <w:r w:rsidRPr="001B2159">
        <w:rPr>
          <w:lang w:val="en"/>
        </w:rPr>
        <w:t>understan</w:t>
      </w:r>
      <w:r>
        <w:rPr>
          <w:lang w:val="en"/>
        </w:rPr>
        <w:t xml:space="preserve">ding of </w:t>
      </w:r>
      <w:r w:rsidRPr="001B2159">
        <w:rPr>
          <w:lang w:val="en"/>
        </w:rPr>
        <w:t>the theory of collective decision</w:t>
      </w:r>
      <w:r w:rsidR="00A27122">
        <w:rPr>
          <w:lang w:val="en"/>
        </w:rPr>
        <w:t xml:space="preserve"> </w:t>
      </w:r>
      <w:r w:rsidRPr="001B2159">
        <w:rPr>
          <w:lang w:val="en"/>
        </w:rPr>
        <w:t xml:space="preserve">making and its implications </w:t>
      </w:r>
    </w:p>
    <w:p w14:paraId="197FD269" w14:textId="5661F5C9" w:rsidR="006E496F" w:rsidRDefault="00D7739F" w:rsidP="00D7739F">
      <w:pPr>
        <w:pStyle w:val="ListNumber2"/>
        <w:rPr>
          <w:color w:val="000000"/>
        </w:rPr>
      </w:pPr>
      <w:r>
        <w:rPr>
          <w:color w:val="000000"/>
        </w:rPr>
        <w:t>8.4</w:t>
      </w:r>
      <w:r>
        <w:rPr>
          <w:color w:val="000000"/>
        </w:rPr>
        <w:tab/>
      </w:r>
      <w:r w:rsidR="006E496F" w:rsidRPr="00D8725F">
        <w:rPr>
          <w:color w:val="000000"/>
        </w:rPr>
        <w:t xml:space="preserve">Demonstrate </w:t>
      </w:r>
      <w:r w:rsidR="0051323C">
        <w:rPr>
          <w:color w:val="000000"/>
        </w:rPr>
        <w:t xml:space="preserve">awareness </w:t>
      </w:r>
      <w:r w:rsidR="00D8725F">
        <w:rPr>
          <w:color w:val="000000"/>
        </w:rPr>
        <w:t xml:space="preserve">across </w:t>
      </w:r>
      <w:r w:rsidR="006E496F" w:rsidRPr="00D8725F">
        <w:rPr>
          <w:color w:val="000000"/>
        </w:rPr>
        <w:t>a range of policy issues and relevant analytical</w:t>
      </w:r>
      <w:r w:rsidR="006E496F" w:rsidRPr="00D8725F">
        <w:rPr>
          <w:color w:val="000000"/>
        </w:rPr>
        <w:br/>
        <w:t>tools</w:t>
      </w:r>
      <w:r>
        <w:rPr>
          <w:color w:val="000000"/>
        </w:rPr>
        <w:t>.</w:t>
      </w:r>
    </w:p>
    <w:p w14:paraId="6891BC61" w14:textId="08087024" w:rsidR="00DE7188" w:rsidRPr="00D8725F" w:rsidRDefault="009A2D37" w:rsidP="00D7739F">
      <w:pPr>
        <w:pStyle w:val="ListParagraph"/>
        <w:numPr>
          <w:ilvl w:val="0"/>
          <w:numId w:val="1"/>
        </w:numPr>
        <w:spacing w:before="600" w:after="120" w:line="240" w:lineRule="auto"/>
        <w:ind w:left="567" w:hanging="567"/>
        <w:contextualSpacing w:val="0"/>
        <w:rPr>
          <w:rFonts w:ascii="Arial" w:hAnsi="Arial" w:cs="Arial"/>
          <w:b/>
        </w:rPr>
      </w:pPr>
      <w:r w:rsidRPr="00DE56FE">
        <w:rPr>
          <w:rStyle w:val="Heading2Char"/>
        </w:rPr>
        <w:t>The intended generic learning outcomes</w:t>
      </w:r>
      <w:r w:rsidR="00C729D7" w:rsidRPr="00DE56FE">
        <w:rPr>
          <w:rStyle w:val="Heading2Char"/>
        </w:rPr>
        <w:t>.</w:t>
      </w:r>
      <w:r w:rsidR="00C729D7" w:rsidRPr="00D8725F">
        <w:rPr>
          <w:rFonts w:ascii="Arial" w:hAnsi="Arial" w:cs="Arial"/>
          <w:b/>
        </w:rPr>
        <w:br/>
      </w:r>
      <w:r w:rsidR="00C729D7" w:rsidRPr="00D7739F">
        <w:rPr>
          <w:rFonts w:ascii="Arial" w:hAnsi="Arial" w:cs="Arial"/>
          <w:b/>
          <w:sz w:val="24"/>
          <w:szCs w:val="24"/>
        </w:rPr>
        <w:t>On successfully completing the module students will be able to:</w:t>
      </w:r>
    </w:p>
    <w:p w14:paraId="046A57FA" w14:textId="473CAE32" w:rsidR="00C60B94" w:rsidRPr="00F93A9B" w:rsidRDefault="00D7739F" w:rsidP="00D7739F">
      <w:pPr>
        <w:pStyle w:val="ListNumber2"/>
        <w:spacing w:before="240"/>
        <w:rPr>
          <w:lang w:val="sv-SE"/>
        </w:rPr>
      </w:pPr>
      <w:r>
        <w:t>9.1</w:t>
      </w:r>
      <w:r>
        <w:tab/>
      </w:r>
      <w:r w:rsidR="00C60B94" w:rsidRPr="00F93A9B">
        <w:t xml:space="preserve">Reflect critically on the application of economic models to real-world problems </w:t>
      </w:r>
    </w:p>
    <w:p w14:paraId="7EBDB854" w14:textId="1E651068" w:rsidR="00C60B94" w:rsidRPr="00F93A9B" w:rsidRDefault="00D7739F" w:rsidP="00D7739F">
      <w:pPr>
        <w:pStyle w:val="ListNumber2"/>
      </w:pPr>
      <w:r>
        <w:t>9.2</w:t>
      </w:r>
      <w:r>
        <w:tab/>
      </w:r>
      <w:r w:rsidR="00C60B94" w:rsidRPr="00F93A9B">
        <w:t>Address an economic problem using deductive and inductive reasoning</w:t>
      </w:r>
    </w:p>
    <w:p w14:paraId="4F557CA7" w14:textId="6B8EB9B4" w:rsidR="00C60B94" w:rsidRPr="00F93A9B" w:rsidRDefault="00D7739F" w:rsidP="00D7739F">
      <w:pPr>
        <w:pStyle w:val="ListNumber2"/>
      </w:pPr>
      <w:r>
        <w:t>9.3</w:t>
      </w:r>
      <w:r>
        <w:tab/>
      </w:r>
      <w:r w:rsidR="00C60B94" w:rsidRPr="00F93A9B">
        <w:t>Retrieve, review and utilise information from a variety of sources</w:t>
      </w:r>
    </w:p>
    <w:p w14:paraId="1D9C028A" w14:textId="40F9B7B6" w:rsidR="00C60B94" w:rsidRPr="00F93A9B" w:rsidRDefault="00D7739F" w:rsidP="00D7739F">
      <w:pPr>
        <w:pStyle w:val="ListNumber2"/>
      </w:pPr>
      <w:r>
        <w:t>9.4</w:t>
      </w:r>
      <w:r>
        <w:tab/>
      </w:r>
      <w:r w:rsidR="00C60B94" w:rsidRPr="00F93A9B">
        <w:t xml:space="preserve">Communicate coherent economic arguments </w:t>
      </w:r>
      <w:r w:rsidR="00097EF2">
        <w:t>by a variety of methods</w:t>
      </w:r>
    </w:p>
    <w:p w14:paraId="051A22E1" w14:textId="793CA199" w:rsidR="00C60B94" w:rsidRPr="00F93A9B" w:rsidRDefault="00D7739F" w:rsidP="00D7739F">
      <w:pPr>
        <w:pStyle w:val="ListNumber2"/>
      </w:pPr>
      <w:r>
        <w:lastRenderedPageBreak/>
        <w:t>9.5</w:t>
      </w:r>
      <w:r>
        <w:tab/>
      </w:r>
      <w:r w:rsidR="00C60B94" w:rsidRPr="00F93A9B">
        <w:t>Plan work and study independently</w:t>
      </w:r>
      <w:r>
        <w:t>.</w:t>
      </w:r>
    </w:p>
    <w:p w14:paraId="7B69B13E" w14:textId="5960120C" w:rsidR="009A2D37" w:rsidRPr="00D575BC" w:rsidRDefault="009A2D37" w:rsidP="00DE56FE">
      <w:pPr>
        <w:pStyle w:val="Heading2"/>
      </w:pPr>
      <w:r w:rsidRPr="00D575BC">
        <w:t>A synopsis of the curriculum</w:t>
      </w:r>
    </w:p>
    <w:p w14:paraId="042C8817" w14:textId="4F780FAE" w:rsidR="00553BED" w:rsidRPr="00553BED" w:rsidRDefault="00553BED" w:rsidP="00DE56FE">
      <w:pPr>
        <w:pStyle w:val="BodyText"/>
      </w:pPr>
      <w:r>
        <w:t>The module</w:t>
      </w:r>
      <w:r w:rsidRPr="00553BED">
        <w:t xml:space="preserve"> focuses on the role of the government in the economy. It uses the tools of microeconomics and empirical analysis to study the impact of government policies on individual behaviour and the distribution of resources in the economy. The module explores the economic arguments for and against government intervention in the economy, also introducing insights from behavioural economics into the analysis and design of public policies.</w:t>
      </w:r>
    </w:p>
    <w:p w14:paraId="0F72F70A" w14:textId="487BFCCB" w:rsidR="00097EF2" w:rsidRPr="00097EF2" w:rsidRDefault="00883204" w:rsidP="00DE56FE">
      <w:pPr>
        <w:pStyle w:val="Heading2"/>
        <w:rPr>
          <w:i/>
          <w:iCs/>
        </w:rPr>
      </w:pPr>
      <w:r w:rsidRPr="00097EF2">
        <w:t>Reading l</w:t>
      </w:r>
      <w:r w:rsidR="009A2D37" w:rsidRPr="00097EF2">
        <w:t xml:space="preserve">ist </w:t>
      </w:r>
    </w:p>
    <w:p w14:paraId="775095A0" w14:textId="77777777" w:rsidR="00097EF2" w:rsidRPr="00A27122" w:rsidRDefault="00097EF2" w:rsidP="00DE56FE">
      <w:pPr>
        <w:pStyle w:val="BodyText"/>
        <w:rPr>
          <w:b/>
          <w:szCs w:val="24"/>
        </w:rPr>
      </w:pPr>
      <w:r w:rsidRPr="00A27122">
        <w:rPr>
          <w:szCs w:val="24"/>
        </w:rPr>
        <w:t xml:space="preserve">The University is committed to ensuring that core reading materials are in accessible electronic format in line with the Kent Inclusive Practices. </w:t>
      </w:r>
    </w:p>
    <w:p w14:paraId="69890F7D" w14:textId="77777777" w:rsidR="00097EF2" w:rsidRPr="00A27122" w:rsidRDefault="00097EF2" w:rsidP="00DE56FE">
      <w:pPr>
        <w:pStyle w:val="BodyText"/>
        <w:rPr>
          <w:b/>
          <w:szCs w:val="24"/>
        </w:rPr>
      </w:pPr>
      <w:r w:rsidRPr="00A27122">
        <w:rPr>
          <w:szCs w:val="24"/>
        </w:rPr>
        <w:t xml:space="preserve">The most up to date reading list for each module can be found on the university's </w:t>
      </w:r>
      <w:hyperlink r:id="rId11" w:history="1">
        <w:r w:rsidRPr="00A27122">
          <w:rPr>
            <w:rStyle w:val="Hyperlink"/>
            <w:rFonts w:cs="Arial"/>
            <w:bCs/>
            <w:szCs w:val="24"/>
          </w:rPr>
          <w:t>reading list pages</w:t>
        </w:r>
      </w:hyperlink>
      <w:r w:rsidRPr="00A27122">
        <w:rPr>
          <w:szCs w:val="24"/>
        </w:rPr>
        <w:t xml:space="preserve">. </w:t>
      </w:r>
    </w:p>
    <w:p w14:paraId="1B56B35C" w14:textId="50D82792" w:rsidR="00883204" w:rsidRPr="00097EF2" w:rsidRDefault="009A2D37" w:rsidP="00DE56FE">
      <w:pPr>
        <w:pStyle w:val="Heading2"/>
        <w:rPr>
          <w:i/>
          <w:iCs/>
        </w:rPr>
      </w:pPr>
      <w:r w:rsidRPr="00097EF2">
        <w:t>Learning</w:t>
      </w:r>
      <w:r w:rsidR="00883204" w:rsidRPr="00097EF2">
        <w:t xml:space="preserve"> and t</w:t>
      </w:r>
      <w:r w:rsidR="006F3F8B" w:rsidRPr="00097EF2">
        <w:t>eaching m</w:t>
      </w:r>
      <w:r w:rsidRPr="00097EF2">
        <w:t>ethods</w:t>
      </w:r>
    </w:p>
    <w:p w14:paraId="6B7DBD0C" w14:textId="4861447D" w:rsidR="00C57028" w:rsidRDefault="00C57028" w:rsidP="00DE56FE">
      <w:pPr>
        <w:pStyle w:val="BodyText"/>
      </w:pPr>
      <w:r w:rsidRPr="000E4603">
        <w:t>Private study:</w:t>
      </w:r>
      <w:r w:rsidR="00D7739F">
        <w:tab/>
      </w:r>
      <w:r w:rsidR="00D7739F">
        <w:tab/>
      </w:r>
      <w:r w:rsidR="00FA4695">
        <w:t>13</w:t>
      </w:r>
      <w:r w:rsidR="00990CB4">
        <w:t>4</w:t>
      </w:r>
      <w:r w:rsidR="00D7739F">
        <w:t xml:space="preserve"> hours</w:t>
      </w:r>
    </w:p>
    <w:p w14:paraId="46EE8D7E" w14:textId="3752339F" w:rsidR="00D7739F" w:rsidRPr="000E4603" w:rsidRDefault="00D7739F" w:rsidP="00D7739F">
      <w:pPr>
        <w:pStyle w:val="BodyText"/>
      </w:pPr>
      <w:r>
        <w:t>C</w:t>
      </w:r>
      <w:r w:rsidRPr="000E4603">
        <w:t xml:space="preserve">ontact </w:t>
      </w:r>
      <w:r>
        <w:t>H</w:t>
      </w:r>
      <w:r w:rsidRPr="000E4603">
        <w:t>ours:</w:t>
      </w:r>
      <w:r>
        <w:tab/>
        <w:t xml:space="preserve">  16</w:t>
      </w:r>
      <w:r w:rsidRPr="000E4603">
        <w:t xml:space="preserve"> hours</w:t>
      </w:r>
    </w:p>
    <w:p w14:paraId="51CA6CB8" w14:textId="7D0C3969" w:rsidR="00C57028" w:rsidRDefault="00C57028" w:rsidP="00DE56FE">
      <w:pPr>
        <w:pStyle w:val="BodyText"/>
      </w:pPr>
      <w:r w:rsidRPr="000E4603">
        <w:t>Total:</w:t>
      </w:r>
      <w:r w:rsidR="00D7739F">
        <w:tab/>
      </w:r>
      <w:r w:rsidR="00D7739F">
        <w:tab/>
      </w:r>
      <w:r w:rsidR="00D7739F">
        <w:tab/>
      </w:r>
      <w:r w:rsidR="0066041F">
        <w:t>150</w:t>
      </w:r>
      <w:r w:rsidR="00D7739F">
        <w:t xml:space="preserve"> hours</w:t>
      </w:r>
    </w:p>
    <w:p w14:paraId="38943BB6" w14:textId="77777777" w:rsidR="00883204" w:rsidRPr="00883204" w:rsidRDefault="00EF4933" w:rsidP="00DE56FE">
      <w:pPr>
        <w:pStyle w:val="Heading2"/>
        <w:rPr>
          <w:i/>
          <w:iCs/>
        </w:rPr>
      </w:pPr>
      <w:r w:rsidRPr="00302082">
        <w:t>Assessment methods</w:t>
      </w:r>
    </w:p>
    <w:p w14:paraId="29C37961" w14:textId="77777777" w:rsidR="00696FF5" w:rsidRPr="00D7739F" w:rsidRDefault="00696FF5" w:rsidP="00D7739F">
      <w:pPr>
        <w:pStyle w:val="ListParagraph"/>
        <w:numPr>
          <w:ilvl w:val="1"/>
          <w:numId w:val="3"/>
        </w:numPr>
        <w:spacing w:after="120"/>
        <w:ind w:left="567" w:hanging="567"/>
        <w:rPr>
          <w:rFonts w:ascii="Arial" w:hAnsi="Arial" w:cs="Arial"/>
          <w:iCs/>
          <w:sz w:val="24"/>
          <w:szCs w:val="24"/>
        </w:rPr>
      </w:pPr>
      <w:r w:rsidRPr="00D7739F">
        <w:rPr>
          <w:rFonts w:ascii="Arial" w:hAnsi="Arial" w:cs="Arial"/>
          <w:iCs/>
          <w:sz w:val="24"/>
          <w:szCs w:val="24"/>
        </w:rPr>
        <w:t>Main assessment methods</w:t>
      </w:r>
    </w:p>
    <w:p w14:paraId="4C615431" w14:textId="4E53EFAA" w:rsidR="00990CB4" w:rsidRDefault="00990CB4" w:rsidP="00DE56FE">
      <w:pPr>
        <w:pStyle w:val="BodyText"/>
      </w:pPr>
      <w:r w:rsidRPr="0032180B">
        <w:t>Essay (</w:t>
      </w:r>
      <w:r w:rsidR="00097EF2">
        <w:t>1250</w:t>
      </w:r>
      <w:r w:rsidR="00097EF2" w:rsidRPr="0032180B">
        <w:t xml:space="preserve"> </w:t>
      </w:r>
      <w:r w:rsidR="005A40FB" w:rsidRPr="0032180B">
        <w:t>words</w:t>
      </w:r>
      <w:r w:rsidRPr="0032180B">
        <w:t>)</w:t>
      </w:r>
      <w:r w:rsidR="00A27122">
        <w:tab/>
      </w:r>
      <w:r w:rsidR="00A27122">
        <w:tab/>
      </w:r>
      <w:r w:rsidRPr="0032180B">
        <w:t>(</w:t>
      </w:r>
      <w:r w:rsidR="008306F7">
        <w:t>2</w:t>
      </w:r>
      <w:r>
        <w:t>0%)</w:t>
      </w:r>
    </w:p>
    <w:p w14:paraId="74EED21D" w14:textId="585A1F20" w:rsidR="00EB3C11" w:rsidRPr="00CD1EAA" w:rsidRDefault="001369A1" w:rsidP="00DE56FE">
      <w:pPr>
        <w:pStyle w:val="BodyText"/>
      </w:pPr>
      <w:r>
        <w:t>Examination, 2 hours</w:t>
      </w:r>
      <w:r w:rsidR="00A27122">
        <w:tab/>
      </w:r>
      <w:r w:rsidR="00A27122">
        <w:tab/>
      </w:r>
      <w:r>
        <w:t>(8</w:t>
      </w:r>
      <w:r w:rsidR="00EB3C11">
        <w:t>0%)</w:t>
      </w:r>
    </w:p>
    <w:p w14:paraId="637E8BB9" w14:textId="77777777" w:rsidR="00696FF5" w:rsidRPr="00D7739F" w:rsidRDefault="00696FF5" w:rsidP="00D7739F">
      <w:pPr>
        <w:spacing w:before="240" w:after="120" w:line="240" w:lineRule="auto"/>
        <w:ind w:left="567" w:hanging="567"/>
        <w:rPr>
          <w:rFonts w:ascii="Arial" w:hAnsi="Arial" w:cs="Arial"/>
          <w:iCs/>
          <w:sz w:val="24"/>
          <w:szCs w:val="24"/>
        </w:rPr>
      </w:pPr>
      <w:r w:rsidRPr="00D7739F">
        <w:rPr>
          <w:rFonts w:ascii="Arial" w:hAnsi="Arial" w:cs="Arial"/>
          <w:iCs/>
          <w:sz w:val="24"/>
          <w:szCs w:val="24"/>
        </w:rPr>
        <w:t>13.2</w:t>
      </w:r>
      <w:r w:rsidRPr="00D7739F">
        <w:rPr>
          <w:rFonts w:ascii="Arial" w:hAnsi="Arial" w:cs="Arial"/>
          <w:iCs/>
          <w:sz w:val="24"/>
          <w:szCs w:val="24"/>
        </w:rPr>
        <w:tab/>
        <w:t xml:space="preserve">Reassessment methods </w:t>
      </w:r>
    </w:p>
    <w:p w14:paraId="312C8721" w14:textId="1BD0F512" w:rsidR="00097EF2" w:rsidRDefault="00CD1EAA" w:rsidP="00DE56FE">
      <w:pPr>
        <w:pStyle w:val="BodyText"/>
      </w:pPr>
      <w:r w:rsidRPr="000411CC">
        <w:t xml:space="preserve">Reassessment Instrument: 100% </w:t>
      </w:r>
      <w:r w:rsidR="00EB3C11">
        <w:t>exam</w:t>
      </w:r>
    </w:p>
    <w:p w14:paraId="3A567268" w14:textId="77777777" w:rsidR="00D7739F" w:rsidRDefault="00D7739F" w:rsidP="00DE56FE">
      <w:pPr>
        <w:pStyle w:val="BodyText"/>
      </w:pPr>
    </w:p>
    <w:p w14:paraId="40A3C638" w14:textId="52E003A1" w:rsidR="001369A1" w:rsidRPr="00097EF2" w:rsidRDefault="006F3F8B" w:rsidP="00DE56FE">
      <w:pPr>
        <w:pStyle w:val="Heading2"/>
        <w:rPr>
          <w:rFonts w:eastAsia="Times New Roman"/>
          <w:color w:val="000000"/>
        </w:rPr>
      </w:pPr>
      <w:r w:rsidRPr="00097EF2">
        <w:t xml:space="preserve">Map of </w:t>
      </w:r>
      <w:r w:rsidR="00883204" w:rsidRPr="00097EF2">
        <w:t xml:space="preserve">module learning outcomes </w:t>
      </w:r>
      <w:r w:rsidR="00B30E07" w:rsidRPr="00097EF2">
        <w:t>(sections 8 &amp; 9)</w:t>
      </w:r>
      <w:r w:rsidR="00883204" w:rsidRPr="00097EF2">
        <w:t xml:space="preserve"> to l</w:t>
      </w:r>
      <w:r w:rsidRPr="00097EF2">
        <w:t>earning</w:t>
      </w:r>
      <w:r w:rsidR="00B30E07" w:rsidRPr="00097EF2">
        <w:t xml:space="preserve"> and </w:t>
      </w:r>
      <w:r w:rsidR="00883204" w:rsidRPr="00097EF2">
        <w:t>teaching m</w:t>
      </w:r>
      <w:r w:rsidR="00B30E07" w:rsidRPr="00097EF2">
        <w:t>ethods (section12</w:t>
      </w:r>
      <w:r w:rsidRPr="00097EF2">
        <w:t>) and m</w:t>
      </w:r>
      <w:r w:rsidR="00883204" w:rsidRPr="00097EF2">
        <w:t>ethods of a</w:t>
      </w:r>
      <w:r w:rsidR="00B30E07" w:rsidRPr="00097EF2">
        <w:t>ssessment (section 13</w:t>
      </w:r>
      <w:r w:rsidR="00EF4933" w:rsidRPr="00097EF2">
        <w:t>)</w:t>
      </w:r>
    </w:p>
    <w:p w14:paraId="1464A97C" w14:textId="77777777" w:rsidR="00097EF2" w:rsidRPr="00D7739F" w:rsidRDefault="00097EF2" w:rsidP="00A27122">
      <w:pPr>
        <w:pStyle w:val="BodyText"/>
        <w:spacing w:before="480" w:after="360"/>
        <w:rPr>
          <w:b/>
          <w:bCs/>
        </w:rPr>
      </w:pPr>
      <w:r w:rsidRPr="00D7739F">
        <w:rPr>
          <w:b/>
          <w:bCs/>
        </w:rPr>
        <w:t>Module learning outcomes against learning and teaching methods:</w:t>
      </w:r>
    </w:p>
    <w:tbl>
      <w:tblPr>
        <w:tblStyle w:val="TableGrid"/>
        <w:tblW w:w="4219" w:type="pct"/>
        <w:tblInd w:w="562" w:type="dxa"/>
        <w:tblLook w:val="04A0" w:firstRow="1" w:lastRow="0" w:firstColumn="1" w:lastColumn="0" w:noHBand="0" w:noVBand="1"/>
      </w:tblPr>
      <w:tblGrid>
        <w:gridCol w:w="2601"/>
        <w:gridCol w:w="656"/>
        <w:gridCol w:w="652"/>
        <w:gridCol w:w="651"/>
        <w:gridCol w:w="651"/>
        <w:gridCol w:w="651"/>
        <w:gridCol w:w="651"/>
        <w:gridCol w:w="651"/>
        <w:gridCol w:w="651"/>
        <w:gridCol w:w="658"/>
      </w:tblGrid>
      <w:tr w:rsidR="00097EF2" w:rsidRPr="00302082" w14:paraId="4EEC8782" w14:textId="77777777" w:rsidTr="00D7739F">
        <w:tc>
          <w:tcPr>
            <w:tcW w:w="1535" w:type="pct"/>
            <w:shd w:val="clear" w:color="auto" w:fill="D9D9D9" w:themeFill="background1" w:themeFillShade="D9"/>
          </w:tcPr>
          <w:p w14:paraId="3823C551" w14:textId="77777777" w:rsidR="00097EF2" w:rsidRPr="002E046E" w:rsidRDefault="00097EF2" w:rsidP="004E1657">
            <w:pPr>
              <w:spacing w:after="120"/>
              <w:ind w:left="33"/>
              <w:rPr>
                <w:rFonts w:ascii="Arial" w:hAnsi="Arial" w:cs="Arial"/>
                <w:b/>
                <w:sz w:val="20"/>
                <w:szCs w:val="20"/>
              </w:rPr>
            </w:pPr>
            <w:r w:rsidRPr="002E046E">
              <w:rPr>
                <w:rFonts w:ascii="Arial" w:hAnsi="Arial" w:cs="Arial"/>
                <w:b/>
                <w:sz w:val="20"/>
                <w:szCs w:val="20"/>
              </w:rPr>
              <w:t>Module learning outcome</w:t>
            </w:r>
          </w:p>
        </w:tc>
        <w:tc>
          <w:tcPr>
            <w:tcW w:w="387" w:type="pct"/>
            <w:vAlign w:val="center"/>
          </w:tcPr>
          <w:p w14:paraId="4F55875F" w14:textId="77777777" w:rsidR="00097EF2" w:rsidRPr="002E046E" w:rsidRDefault="00097EF2" w:rsidP="004E1657">
            <w:pPr>
              <w:spacing w:after="120"/>
              <w:jc w:val="center"/>
              <w:rPr>
                <w:rFonts w:ascii="Arial" w:hAnsi="Arial" w:cs="Arial"/>
                <w:b/>
                <w:bCs/>
                <w:iCs/>
                <w:sz w:val="20"/>
                <w:szCs w:val="20"/>
              </w:rPr>
            </w:pPr>
            <w:r w:rsidRPr="002E046E">
              <w:rPr>
                <w:rFonts w:ascii="Arial" w:hAnsi="Arial" w:cs="Arial"/>
                <w:b/>
                <w:bCs/>
                <w:iCs/>
                <w:sz w:val="20"/>
                <w:szCs w:val="20"/>
              </w:rPr>
              <w:t>8.1</w:t>
            </w:r>
          </w:p>
        </w:tc>
        <w:tc>
          <w:tcPr>
            <w:tcW w:w="385" w:type="pct"/>
            <w:vAlign w:val="center"/>
          </w:tcPr>
          <w:p w14:paraId="1F372446" w14:textId="77777777" w:rsidR="00097EF2" w:rsidRPr="002E046E" w:rsidRDefault="00097EF2" w:rsidP="004E1657">
            <w:pPr>
              <w:spacing w:after="120"/>
              <w:jc w:val="center"/>
              <w:rPr>
                <w:rFonts w:ascii="Arial" w:hAnsi="Arial" w:cs="Arial"/>
                <w:b/>
                <w:bCs/>
                <w:iCs/>
                <w:sz w:val="20"/>
                <w:szCs w:val="20"/>
              </w:rPr>
            </w:pPr>
            <w:r w:rsidRPr="002E046E">
              <w:rPr>
                <w:rFonts w:ascii="Arial" w:hAnsi="Arial" w:cs="Arial"/>
                <w:b/>
                <w:bCs/>
                <w:iCs/>
                <w:sz w:val="20"/>
                <w:szCs w:val="20"/>
              </w:rPr>
              <w:t>8.2</w:t>
            </w:r>
          </w:p>
        </w:tc>
        <w:tc>
          <w:tcPr>
            <w:tcW w:w="384" w:type="pct"/>
            <w:vAlign w:val="center"/>
          </w:tcPr>
          <w:p w14:paraId="21776653" w14:textId="77777777" w:rsidR="00097EF2" w:rsidRPr="002E046E" w:rsidRDefault="00097EF2" w:rsidP="004E1657">
            <w:pPr>
              <w:spacing w:after="120"/>
              <w:jc w:val="center"/>
              <w:rPr>
                <w:rFonts w:ascii="Arial" w:hAnsi="Arial" w:cs="Arial"/>
                <w:b/>
                <w:bCs/>
                <w:iCs/>
                <w:sz w:val="20"/>
                <w:szCs w:val="20"/>
              </w:rPr>
            </w:pPr>
            <w:r w:rsidRPr="002E046E">
              <w:rPr>
                <w:rFonts w:ascii="Arial" w:hAnsi="Arial" w:cs="Arial"/>
                <w:b/>
                <w:bCs/>
                <w:iCs/>
                <w:sz w:val="20"/>
                <w:szCs w:val="20"/>
              </w:rPr>
              <w:t>8.3</w:t>
            </w:r>
          </w:p>
        </w:tc>
        <w:tc>
          <w:tcPr>
            <w:tcW w:w="384" w:type="pct"/>
            <w:vAlign w:val="center"/>
          </w:tcPr>
          <w:p w14:paraId="7C9D5045" w14:textId="77777777" w:rsidR="00097EF2" w:rsidRPr="002E046E" w:rsidRDefault="00097EF2" w:rsidP="004E1657">
            <w:pPr>
              <w:spacing w:after="120"/>
              <w:jc w:val="center"/>
              <w:rPr>
                <w:rFonts w:ascii="Arial" w:hAnsi="Arial" w:cs="Arial"/>
                <w:b/>
                <w:bCs/>
                <w:iCs/>
                <w:sz w:val="20"/>
                <w:szCs w:val="20"/>
              </w:rPr>
            </w:pPr>
            <w:r w:rsidRPr="002E046E">
              <w:rPr>
                <w:rFonts w:ascii="Arial" w:hAnsi="Arial" w:cs="Arial"/>
                <w:b/>
                <w:bCs/>
                <w:iCs/>
                <w:sz w:val="20"/>
                <w:szCs w:val="20"/>
              </w:rPr>
              <w:t>8.4</w:t>
            </w:r>
          </w:p>
        </w:tc>
        <w:tc>
          <w:tcPr>
            <w:tcW w:w="384" w:type="pct"/>
            <w:vAlign w:val="center"/>
          </w:tcPr>
          <w:p w14:paraId="3A1D6A44" w14:textId="77777777" w:rsidR="00097EF2" w:rsidRPr="002E046E" w:rsidRDefault="00097EF2" w:rsidP="004E1657">
            <w:pPr>
              <w:spacing w:after="120"/>
              <w:jc w:val="center"/>
              <w:rPr>
                <w:rFonts w:ascii="Arial" w:hAnsi="Arial" w:cs="Arial"/>
                <w:b/>
                <w:bCs/>
                <w:iCs/>
                <w:sz w:val="20"/>
                <w:szCs w:val="20"/>
              </w:rPr>
            </w:pPr>
            <w:r w:rsidRPr="002E046E">
              <w:rPr>
                <w:rFonts w:ascii="Arial" w:hAnsi="Arial" w:cs="Arial"/>
                <w:b/>
                <w:bCs/>
                <w:iCs/>
                <w:sz w:val="20"/>
                <w:szCs w:val="20"/>
              </w:rPr>
              <w:t>9.1</w:t>
            </w:r>
          </w:p>
        </w:tc>
        <w:tc>
          <w:tcPr>
            <w:tcW w:w="384" w:type="pct"/>
            <w:vAlign w:val="center"/>
          </w:tcPr>
          <w:p w14:paraId="15828EA5" w14:textId="77777777" w:rsidR="00097EF2" w:rsidRPr="002E046E" w:rsidRDefault="00097EF2" w:rsidP="004E1657">
            <w:pPr>
              <w:spacing w:after="120"/>
              <w:jc w:val="center"/>
              <w:rPr>
                <w:rFonts w:ascii="Arial" w:hAnsi="Arial" w:cs="Arial"/>
                <w:b/>
                <w:bCs/>
                <w:iCs/>
                <w:sz w:val="20"/>
                <w:szCs w:val="20"/>
              </w:rPr>
            </w:pPr>
            <w:r w:rsidRPr="002E046E">
              <w:rPr>
                <w:rFonts w:ascii="Arial" w:hAnsi="Arial" w:cs="Arial"/>
                <w:b/>
                <w:bCs/>
                <w:iCs/>
                <w:sz w:val="20"/>
                <w:szCs w:val="20"/>
              </w:rPr>
              <w:t>9.2</w:t>
            </w:r>
          </w:p>
        </w:tc>
        <w:tc>
          <w:tcPr>
            <w:tcW w:w="384" w:type="pct"/>
            <w:vAlign w:val="center"/>
          </w:tcPr>
          <w:p w14:paraId="4CA6FE8C" w14:textId="77777777" w:rsidR="00097EF2" w:rsidRPr="002E046E" w:rsidRDefault="00097EF2" w:rsidP="004E1657">
            <w:pPr>
              <w:spacing w:after="120"/>
              <w:jc w:val="center"/>
              <w:rPr>
                <w:rFonts w:ascii="Arial" w:hAnsi="Arial" w:cs="Arial"/>
                <w:b/>
                <w:bCs/>
                <w:iCs/>
                <w:sz w:val="20"/>
                <w:szCs w:val="20"/>
              </w:rPr>
            </w:pPr>
            <w:r w:rsidRPr="002E046E">
              <w:rPr>
                <w:rFonts w:ascii="Arial" w:hAnsi="Arial" w:cs="Arial"/>
                <w:b/>
                <w:bCs/>
                <w:iCs/>
                <w:sz w:val="20"/>
                <w:szCs w:val="20"/>
              </w:rPr>
              <w:t>9.3</w:t>
            </w:r>
          </w:p>
        </w:tc>
        <w:tc>
          <w:tcPr>
            <w:tcW w:w="384" w:type="pct"/>
            <w:vAlign w:val="center"/>
          </w:tcPr>
          <w:p w14:paraId="3D8019F3" w14:textId="77777777" w:rsidR="00097EF2" w:rsidRPr="002E046E" w:rsidRDefault="00097EF2" w:rsidP="004E1657">
            <w:pPr>
              <w:spacing w:after="120"/>
              <w:jc w:val="center"/>
              <w:rPr>
                <w:rFonts w:ascii="Arial" w:hAnsi="Arial" w:cs="Arial"/>
                <w:b/>
                <w:bCs/>
                <w:iCs/>
                <w:sz w:val="20"/>
                <w:szCs w:val="20"/>
              </w:rPr>
            </w:pPr>
            <w:r w:rsidRPr="002E046E">
              <w:rPr>
                <w:rFonts w:ascii="Arial" w:hAnsi="Arial" w:cs="Arial"/>
                <w:b/>
                <w:bCs/>
                <w:iCs/>
                <w:sz w:val="20"/>
                <w:szCs w:val="20"/>
              </w:rPr>
              <w:t>9.4</w:t>
            </w:r>
          </w:p>
        </w:tc>
        <w:tc>
          <w:tcPr>
            <w:tcW w:w="388" w:type="pct"/>
            <w:vAlign w:val="center"/>
          </w:tcPr>
          <w:p w14:paraId="767057FD" w14:textId="77777777" w:rsidR="00097EF2" w:rsidRPr="002E046E" w:rsidRDefault="00097EF2" w:rsidP="004E1657">
            <w:pPr>
              <w:spacing w:after="120"/>
              <w:jc w:val="center"/>
              <w:rPr>
                <w:rFonts w:ascii="Arial" w:hAnsi="Arial" w:cs="Arial"/>
                <w:b/>
                <w:bCs/>
                <w:iCs/>
                <w:sz w:val="20"/>
                <w:szCs w:val="20"/>
              </w:rPr>
            </w:pPr>
            <w:r w:rsidRPr="002E046E">
              <w:rPr>
                <w:rFonts w:ascii="Arial" w:hAnsi="Arial" w:cs="Arial"/>
                <w:b/>
                <w:bCs/>
                <w:iCs/>
                <w:sz w:val="20"/>
                <w:szCs w:val="20"/>
              </w:rPr>
              <w:t>9.5</w:t>
            </w:r>
          </w:p>
        </w:tc>
      </w:tr>
      <w:tr w:rsidR="00097EF2" w:rsidRPr="00302082" w14:paraId="4A09E0C8" w14:textId="77777777" w:rsidTr="00D7739F">
        <w:tc>
          <w:tcPr>
            <w:tcW w:w="1535" w:type="pct"/>
          </w:tcPr>
          <w:p w14:paraId="6CB72D6B" w14:textId="77777777" w:rsidR="00097EF2" w:rsidRPr="002E046E" w:rsidRDefault="00097EF2" w:rsidP="004E1657">
            <w:pPr>
              <w:spacing w:after="120"/>
              <w:rPr>
                <w:rFonts w:ascii="Arial" w:hAnsi="Arial" w:cs="Arial"/>
                <w:iCs/>
                <w:sz w:val="20"/>
                <w:szCs w:val="20"/>
              </w:rPr>
            </w:pPr>
            <w:r w:rsidRPr="002E046E">
              <w:rPr>
                <w:rFonts w:ascii="Arial" w:hAnsi="Arial" w:cs="Arial"/>
                <w:iCs/>
                <w:sz w:val="20"/>
                <w:szCs w:val="20"/>
              </w:rPr>
              <w:t xml:space="preserve">Lecture </w:t>
            </w:r>
          </w:p>
        </w:tc>
        <w:tc>
          <w:tcPr>
            <w:tcW w:w="387" w:type="pct"/>
            <w:vAlign w:val="center"/>
          </w:tcPr>
          <w:p w14:paraId="4A564407" w14:textId="77777777" w:rsidR="00097EF2" w:rsidRPr="002E046E" w:rsidRDefault="00097EF2" w:rsidP="004E1657">
            <w:pPr>
              <w:spacing w:after="120"/>
              <w:jc w:val="center"/>
              <w:rPr>
                <w:rFonts w:ascii="Arial" w:hAnsi="Arial" w:cs="Arial"/>
                <w:b/>
                <w:sz w:val="20"/>
                <w:szCs w:val="20"/>
              </w:rPr>
            </w:pPr>
            <w:r w:rsidRPr="002E046E">
              <w:rPr>
                <w:rFonts w:ascii="Arial" w:hAnsi="Arial" w:cs="Arial"/>
                <w:b/>
                <w:sz w:val="20"/>
                <w:szCs w:val="20"/>
              </w:rPr>
              <w:t>x</w:t>
            </w:r>
          </w:p>
        </w:tc>
        <w:tc>
          <w:tcPr>
            <w:tcW w:w="385" w:type="pct"/>
            <w:vAlign w:val="center"/>
          </w:tcPr>
          <w:p w14:paraId="6A7C9895" w14:textId="77777777" w:rsidR="00097EF2" w:rsidRPr="002E046E" w:rsidRDefault="00097EF2" w:rsidP="004E1657">
            <w:pPr>
              <w:spacing w:after="120"/>
              <w:jc w:val="center"/>
              <w:rPr>
                <w:rFonts w:ascii="Arial" w:hAnsi="Arial" w:cs="Arial"/>
                <w:b/>
                <w:sz w:val="20"/>
                <w:szCs w:val="20"/>
              </w:rPr>
            </w:pPr>
            <w:r w:rsidRPr="002E046E">
              <w:rPr>
                <w:rFonts w:ascii="Arial" w:hAnsi="Arial" w:cs="Arial"/>
                <w:b/>
                <w:sz w:val="20"/>
                <w:szCs w:val="20"/>
              </w:rPr>
              <w:t>x</w:t>
            </w:r>
          </w:p>
        </w:tc>
        <w:tc>
          <w:tcPr>
            <w:tcW w:w="384" w:type="pct"/>
            <w:vAlign w:val="center"/>
          </w:tcPr>
          <w:p w14:paraId="48F67661" w14:textId="77777777" w:rsidR="00097EF2" w:rsidRPr="002E046E" w:rsidRDefault="00097EF2" w:rsidP="004E1657">
            <w:pPr>
              <w:spacing w:after="120"/>
              <w:jc w:val="center"/>
              <w:rPr>
                <w:rFonts w:ascii="Arial" w:hAnsi="Arial" w:cs="Arial"/>
                <w:b/>
                <w:sz w:val="20"/>
                <w:szCs w:val="20"/>
              </w:rPr>
            </w:pPr>
            <w:r w:rsidRPr="002E046E">
              <w:rPr>
                <w:rFonts w:ascii="Arial" w:hAnsi="Arial" w:cs="Arial"/>
                <w:b/>
                <w:sz w:val="20"/>
                <w:szCs w:val="20"/>
              </w:rPr>
              <w:t>x</w:t>
            </w:r>
          </w:p>
        </w:tc>
        <w:tc>
          <w:tcPr>
            <w:tcW w:w="384" w:type="pct"/>
            <w:vAlign w:val="center"/>
          </w:tcPr>
          <w:p w14:paraId="32283072" w14:textId="77777777" w:rsidR="00097EF2" w:rsidRPr="002E046E" w:rsidRDefault="00097EF2" w:rsidP="004E1657">
            <w:pPr>
              <w:spacing w:after="120"/>
              <w:jc w:val="center"/>
              <w:rPr>
                <w:rFonts w:ascii="Arial" w:hAnsi="Arial" w:cs="Arial"/>
                <w:b/>
                <w:sz w:val="20"/>
                <w:szCs w:val="20"/>
              </w:rPr>
            </w:pPr>
            <w:r w:rsidRPr="002E046E">
              <w:rPr>
                <w:rFonts w:ascii="Arial" w:hAnsi="Arial" w:cs="Arial"/>
                <w:b/>
                <w:sz w:val="20"/>
                <w:szCs w:val="20"/>
              </w:rPr>
              <w:t>x</w:t>
            </w:r>
          </w:p>
        </w:tc>
        <w:tc>
          <w:tcPr>
            <w:tcW w:w="384" w:type="pct"/>
            <w:vAlign w:val="center"/>
          </w:tcPr>
          <w:p w14:paraId="4AD74AA6" w14:textId="77777777" w:rsidR="00097EF2" w:rsidRPr="002E046E" w:rsidRDefault="00097EF2" w:rsidP="004E1657">
            <w:pPr>
              <w:spacing w:after="120"/>
              <w:jc w:val="center"/>
              <w:rPr>
                <w:rFonts w:ascii="Arial" w:hAnsi="Arial" w:cs="Arial"/>
                <w:b/>
                <w:sz w:val="20"/>
                <w:szCs w:val="20"/>
              </w:rPr>
            </w:pPr>
            <w:r w:rsidRPr="002E046E">
              <w:rPr>
                <w:rFonts w:ascii="Arial" w:hAnsi="Arial" w:cs="Arial"/>
                <w:b/>
                <w:sz w:val="20"/>
                <w:szCs w:val="20"/>
              </w:rPr>
              <w:t>x</w:t>
            </w:r>
          </w:p>
        </w:tc>
        <w:tc>
          <w:tcPr>
            <w:tcW w:w="384" w:type="pct"/>
            <w:vAlign w:val="center"/>
          </w:tcPr>
          <w:p w14:paraId="405795DA" w14:textId="77777777" w:rsidR="00097EF2" w:rsidRPr="002E046E" w:rsidRDefault="00097EF2" w:rsidP="004E1657">
            <w:pPr>
              <w:spacing w:after="120"/>
              <w:jc w:val="center"/>
              <w:rPr>
                <w:rFonts w:ascii="Arial" w:hAnsi="Arial" w:cs="Arial"/>
                <w:b/>
                <w:sz w:val="20"/>
                <w:szCs w:val="20"/>
              </w:rPr>
            </w:pPr>
            <w:r w:rsidRPr="002E046E">
              <w:rPr>
                <w:rFonts w:ascii="Arial" w:hAnsi="Arial" w:cs="Arial"/>
                <w:b/>
                <w:sz w:val="20"/>
                <w:szCs w:val="20"/>
              </w:rPr>
              <w:t>x</w:t>
            </w:r>
          </w:p>
        </w:tc>
        <w:tc>
          <w:tcPr>
            <w:tcW w:w="384" w:type="pct"/>
            <w:vAlign w:val="center"/>
          </w:tcPr>
          <w:p w14:paraId="7B1C93F9" w14:textId="77777777" w:rsidR="00097EF2" w:rsidRPr="002E046E" w:rsidRDefault="00097EF2" w:rsidP="004E1657">
            <w:pPr>
              <w:spacing w:after="120"/>
              <w:jc w:val="center"/>
              <w:rPr>
                <w:rFonts w:ascii="Arial" w:hAnsi="Arial" w:cs="Arial"/>
                <w:b/>
                <w:sz w:val="20"/>
                <w:szCs w:val="20"/>
              </w:rPr>
            </w:pPr>
          </w:p>
        </w:tc>
        <w:tc>
          <w:tcPr>
            <w:tcW w:w="384" w:type="pct"/>
            <w:vAlign w:val="center"/>
          </w:tcPr>
          <w:p w14:paraId="1265B81D" w14:textId="77777777" w:rsidR="00097EF2" w:rsidRPr="002E046E" w:rsidRDefault="00097EF2" w:rsidP="004E1657">
            <w:pPr>
              <w:spacing w:after="120"/>
              <w:jc w:val="center"/>
              <w:rPr>
                <w:rFonts w:ascii="Arial" w:hAnsi="Arial" w:cs="Arial"/>
                <w:b/>
                <w:sz w:val="20"/>
                <w:szCs w:val="20"/>
              </w:rPr>
            </w:pPr>
          </w:p>
        </w:tc>
        <w:tc>
          <w:tcPr>
            <w:tcW w:w="388" w:type="pct"/>
            <w:vAlign w:val="center"/>
          </w:tcPr>
          <w:p w14:paraId="6354DF5D" w14:textId="77777777" w:rsidR="00097EF2" w:rsidRPr="002E046E" w:rsidRDefault="00097EF2" w:rsidP="004E1657">
            <w:pPr>
              <w:spacing w:after="120"/>
              <w:jc w:val="center"/>
              <w:rPr>
                <w:rFonts w:ascii="Arial" w:hAnsi="Arial" w:cs="Arial"/>
                <w:b/>
                <w:sz w:val="20"/>
                <w:szCs w:val="20"/>
              </w:rPr>
            </w:pPr>
          </w:p>
        </w:tc>
      </w:tr>
      <w:tr w:rsidR="00097EF2" w:rsidRPr="00302082" w14:paraId="1D19A44A" w14:textId="77777777" w:rsidTr="00D7739F">
        <w:tc>
          <w:tcPr>
            <w:tcW w:w="1535" w:type="pct"/>
          </w:tcPr>
          <w:p w14:paraId="78012501" w14:textId="77777777" w:rsidR="00097EF2" w:rsidRPr="002E046E" w:rsidRDefault="00097EF2" w:rsidP="004E1657">
            <w:pPr>
              <w:spacing w:after="120"/>
              <w:rPr>
                <w:rFonts w:ascii="Arial" w:hAnsi="Arial" w:cs="Arial"/>
                <w:iCs/>
                <w:sz w:val="20"/>
                <w:szCs w:val="20"/>
              </w:rPr>
            </w:pPr>
            <w:r w:rsidRPr="002E046E">
              <w:rPr>
                <w:rFonts w:ascii="Arial" w:hAnsi="Arial" w:cs="Arial"/>
                <w:iCs/>
                <w:sz w:val="20"/>
                <w:szCs w:val="20"/>
              </w:rPr>
              <w:t>Seminar</w:t>
            </w:r>
          </w:p>
        </w:tc>
        <w:tc>
          <w:tcPr>
            <w:tcW w:w="387" w:type="pct"/>
            <w:vAlign w:val="center"/>
          </w:tcPr>
          <w:p w14:paraId="5EF59B16" w14:textId="77777777" w:rsidR="00097EF2" w:rsidRPr="002E046E" w:rsidRDefault="00097EF2" w:rsidP="004E1657">
            <w:pPr>
              <w:spacing w:after="120"/>
              <w:jc w:val="center"/>
              <w:rPr>
                <w:rFonts w:ascii="Arial" w:hAnsi="Arial" w:cs="Arial"/>
                <w:b/>
                <w:sz w:val="20"/>
                <w:szCs w:val="20"/>
              </w:rPr>
            </w:pPr>
            <w:r w:rsidRPr="002E046E">
              <w:rPr>
                <w:rFonts w:ascii="Arial" w:hAnsi="Arial" w:cs="Arial"/>
                <w:b/>
                <w:sz w:val="20"/>
                <w:szCs w:val="20"/>
              </w:rPr>
              <w:t>x</w:t>
            </w:r>
          </w:p>
        </w:tc>
        <w:tc>
          <w:tcPr>
            <w:tcW w:w="385" w:type="pct"/>
            <w:vAlign w:val="center"/>
          </w:tcPr>
          <w:p w14:paraId="0F4B816C" w14:textId="77777777" w:rsidR="00097EF2" w:rsidRPr="002E046E" w:rsidRDefault="00097EF2" w:rsidP="004E1657">
            <w:pPr>
              <w:spacing w:after="120"/>
              <w:jc w:val="center"/>
              <w:rPr>
                <w:rFonts w:ascii="Arial" w:hAnsi="Arial" w:cs="Arial"/>
                <w:b/>
                <w:sz w:val="20"/>
                <w:szCs w:val="20"/>
              </w:rPr>
            </w:pPr>
            <w:r w:rsidRPr="002E046E">
              <w:rPr>
                <w:rFonts w:ascii="Arial" w:hAnsi="Arial" w:cs="Arial"/>
                <w:b/>
                <w:sz w:val="20"/>
                <w:szCs w:val="20"/>
              </w:rPr>
              <w:t>x</w:t>
            </w:r>
          </w:p>
        </w:tc>
        <w:tc>
          <w:tcPr>
            <w:tcW w:w="384" w:type="pct"/>
            <w:vAlign w:val="center"/>
          </w:tcPr>
          <w:p w14:paraId="5EB0CB53" w14:textId="77777777" w:rsidR="00097EF2" w:rsidRPr="002E046E" w:rsidRDefault="00097EF2" w:rsidP="004E1657">
            <w:pPr>
              <w:spacing w:after="120"/>
              <w:jc w:val="center"/>
              <w:rPr>
                <w:rFonts w:ascii="Arial" w:hAnsi="Arial" w:cs="Arial"/>
                <w:b/>
                <w:sz w:val="20"/>
                <w:szCs w:val="20"/>
              </w:rPr>
            </w:pPr>
            <w:r w:rsidRPr="002E046E">
              <w:rPr>
                <w:rFonts w:ascii="Arial" w:hAnsi="Arial" w:cs="Arial"/>
                <w:b/>
                <w:sz w:val="20"/>
                <w:szCs w:val="20"/>
              </w:rPr>
              <w:t>x</w:t>
            </w:r>
          </w:p>
        </w:tc>
        <w:tc>
          <w:tcPr>
            <w:tcW w:w="384" w:type="pct"/>
            <w:vAlign w:val="center"/>
          </w:tcPr>
          <w:p w14:paraId="3F7506BE" w14:textId="77777777" w:rsidR="00097EF2" w:rsidRPr="002E046E" w:rsidRDefault="00097EF2" w:rsidP="004E1657">
            <w:pPr>
              <w:spacing w:after="120"/>
              <w:jc w:val="center"/>
              <w:rPr>
                <w:rFonts w:ascii="Arial" w:hAnsi="Arial" w:cs="Arial"/>
                <w:b/>
                <w:sz w:val="20"/>
                <w:szCs w:val="20"/>
              </w:rPr>
            </w:pPr>
            <w:r w:rsidRPr="002E046E">
              <w:rPr>
                <w:rFonts w:ascii="Arial" w:hAnsi="Arial" w:cs="Arial"/>
                <w:b/>
                <w:sz w:val="20"/>
                <w:szCs w:val="20"/>
              </w:rPr>
              <w:t>x</w:t>
            </w:r>
          </w:p>
        </w:tc>
        <w:tc>
          <w:tcPr>
            <w:tcW w:w="384" w:type="pct"/>
            <w:vAlign w:val="center"/>
          </w:tcPr>
          <w:p w14:paraId="07908DD4" w14:textId="77777777" w:rsidR="00097EF2" w:rsidRPr="002E046E" w:rsidRDefault="00097EF2" w:rsidP="004E1657">
            <w:pPr>
              <w:spacing w:after="120"/>
              <w:jc w:val="center"/>
              <w:rPr>
                <w:rFonts w:ascii="Arial" w:hAnsi="Arial" w:cs="Arial"/>
                <w:b/>
                <w:sz w:val="20"/>
                <w:szCs w:val="20"/>
              </w:rPr>
            </w:pPr>
            <w:r w:rsidRPr="002E046E">
              <w:rPr>
                <w:rFonts w:ascii="Arial" w:hAnsi="Arial" w:cs="Arial"/>
                <w:b/>
                <w:sz w:val="20"/>
                <w:szCs w:val="20"/>
              </w:rPr>
              <w:t>x</w:t>
            </w:r>
          </w:p>
        </w:tc>
        <w:tc>
          <w:tcPr>
            <w:tcW w:w="384" w:type="pct"/>
            <w:vAlign w:val="center"/>
          </w:tcPr>
          <w:p w14:paraId="4F9DB995" w14:textId="77777777" w:rsidR="00097EF2" w:rsidRPr="002E046E" w:rsidRDefault="00097EF2" w:rsidP="004E1657">
            <w:pPr>
              <w:spacing w:after="120"/>
              <w:jc w:val="center"/>
              <w:rPr>
                <w:rFonts w:ascii="Arial" w:hAnsi="Arial" w:cs="Arial"/>
                <w:b/>
                <w:sz w:val="20"/>
                <w:szCs w:val="20"/>
              </w:rPr>
            </w:pPr>
            <w:r w:rsidRPr="002E046E">
              <w:rPr>
                <w:rFonts w:ascii="Arial" w:hAnsi="Arial" w:cs="Arial"/>
                <w:b/>
                <w:sz w:val="20"/>
                <w:szCs w:val="20"/>
              </w:rPr>
              <w:t>x</w:t>
            </w:r>
          </w:p>
        </w:tc>
        <w:tc>
          <w:tcPr>
            <w:tcW w:w="384" w:type="pct"/>
            <w:vAlign w:val="center"/>
          </w:tcPr>
          <w:p w14:paraId="70E5727A" w14:textId="77777777" w:rsidR="00097EF2" w:rsidRPr="002E046E" w:rsidRDefault="00097EF2" w:rsidP="004E1657">
            <w:pPr>
              <w:spacing w:after="120"/>
              <w:jc w:val="center"/>
              <w:rPr>
                <w:rFonts w:ascii="Arial" w:hAnsi="Arial" w:cs="Arial"/>
                <w:b/>
                <w:sz w:val="20"/>
                <w:szCs w:val="20"/>
              </w:rPr>
            </w:pPr>
            <w:r w:rsidRPr="002E046E">
              <w:rPr>
                <w:rFonts w:ascii="Arial" w:hAnsi="Arial" w:cs="Arial"/>
                <w:b/>
                <w:sz w:val="20"/>
                <w:szCs w:val="20"/>
              </w:rPr>
              <w:t>x</w:t>
            </w:r>
          </w:p>
        </w:tc>
        <w:tc>
          <w:tcPr>
            <w:tcW w:w="384" w:type="pct"/>
            <w:vAlign w:val="center"/>
          </w:tcPr>
          <w:p w14:paraId="2D659AFF" w14:textId="77777777" w:rsidR="00097EF2" w:rsidRPr="002E046E" w:rsidRDefault="00097EF2" w:rsidP="004E1657">
            <w:pPr>
              <w:spacing w:after="120"/>
              <w:jc w:val="center"/>
              <w:rPr>
                <w:rFonts w:ascii="Arial" w:hAnsi="Arial" w:cs="Arial"/>
                <w:b/>
                <w:sz w:val="20"/>
                <w:szCs w:val="20"/>
              </w:rPr>
            </w:pPr>
            <w:r w:rsidRPr="002E046E">
              <w:rPr>
                <w:rFonts w:ascii="Arial" w:hAnsi="Arial" w:cs="Arial"/>
                <w:b/>
                <w:sz w:val="20"/>
                <w:szCs w:val="20"/>
              </w:rPr>
              <w:t>x</w:t>
            </w:r>
          </w:p>
        </w:tc>
        <w:tc>
          <w:tcPr>
            <w:tcW w:w="388" w:type="pct"/>
            <w:vAlign w:val="center"/>
          </w:tcPr>
          <w:p w14:paraId="2DF7F909" w14:textId="77777777" w:rsidR="00097EF2" w:rsidRPr="002E046E" w:rsidRDefault="00097EF2" w:rsidP="004E1657">
            <w:pPr>
              <w:spacing w:after="120"/>
              <w:jc w:val="center"/>
              <w:rPr>
                <w:rFonts w:ascii="Arial" w:hAnsi="Arial" w:cs="Arial"/>
                <w:b/>
                <w:sz w:val="20"/>
                <w:szCs w:val="20"/>
              </w:rPr>
            </w:pPr>
            <w:r w:rsidRPr="002E046E">
              <w:rPr>
                <w:rFonts w:ascii="Arial" w:hAnsi="Arial" w:cs="Arial"/>
                <w:b/>
                <w:sz w:val="20"/>
                <w:szCs w:val="20"/>
              </w:rPr>
              <w:t>x</w:t>
            </w:r>
          </w:p>
        </w:tc>
      </w:tr>
    </w:tbl>
    <w:p w14:paraId="61208245" w14:textId="59504F85" w:rsidR="00097EF2" w:rsidRPr="00A27122" w:rsidRDefault="00097EF2" w:rsidP="00A27122">
      <w:pPr>
        <w:pStyle w:val="BodyText"/>
        <w:spacing w:before="360" w:after="360"/>
        <w:rPr>
          <w:b/>
          <w:bCs/>
          <w:i/>
        </w:rPr>
      </w:pPr>
      <w:r w:rsidRPr="00A27122">
        <w:rPr>
          <w:b/>
          <w:bCs/>
        </w:rPr>
        <w:t>Module learning outcomes against assessment methods:</w:t>
      </w:r>
    </w:p>
    <w:tbl>
      <w:tblPr>
        <w:tblStyle w:val="TableGrid"/>
        <w:tblW w:w="4219" w:type="pct"/>
        <w:tblInd w:w="562" w:type="dxa"/>
        <w:tblLook w:val="04A0" w:firstRow="1" w:lastRow="0" w:firstColumn="1" w:lastColumn="0" w:noHBand="0" w:noVBand="1"/>
      </w:tblPr>
      <w:tblGrid>
        <w:gridCol w:w="2600"/>
        <w:gridCol w:w="658"/>
        <w:gridCol w:w="652"/>
        <w:gridCol w:w="652"/>
        <w:gridCol w:w="651"/>
        <w:gridCol w:w="651"/>
        <w:gridCol w:w="651"/>
        <w:gridCol w:w="651"/>
        <w:gridCol w:w="651"/>
        <w:gridCol w:w="656"/>
      </w:tblGrid>
      <w:tr w:rsidR="002E046E" w:rsidRPr="00302082" w14:paraId="0ACF6CF1" w14:textId="77777777" w:rsidTr="00A27122">
        <w:tc>
          <w:tcPr>
            <w:tcW w:w="1534" w:type="pct"/>
            <w:shd w:val="clear" w:color="auto" w:fill="D9D9D9" w:themeFill="background1" w:themeFillShade="D9"/>
          </w:tcPr>
          <w:p w14:paraId="2A64C151" w14:textId="08BAF848" w:rsidR="002E046E" w:rsidRPr="002E046E" w:rsidRDefault="002E046E" w:rsidP="002E046E">
            <w:pPr>
              <w:spacing w:after="120"/>
              <w:rPr>
                <w:rFonts w:ascii="Arial" w:hAnsi="Arial" w:cs="Arial"/>
                <w:b/>
                <w:sz w:val="20"/>
                <w:szCs w:val="20"/>
              </w:rPr>
            </w:pPr>
            <w:r w:rsidRPr="002E046E">
              <w:rPr>
                <w:rFonts w:ascii="Arial" w:hAnsi="Arial" w:cs="Arial"/>
                <w:b/>
                <w:sz w:val="20"/>
                <w:szCs w:val="20"/>
              </w:rPr>
              <w:t>Module learning outcome</w:t>
            </w:r>
          </w:p>
        </w:tc>
        <w:tc>
          <w:tcPr>
            <w:tcW w:w="388" w:type="pct"/>
            <w:vAlign w:val="center"/>
          </w:tcPr>
          <w:p w14:paraId="765902A9" w14:textId="7A7A863D" w:rsidR="002E046E" w:rsidRPr="002E046E" w:rsidRDefault="002E046E" w:rsidP="002E046E">
            <w:pPr>
              <w:spacing w:after="120"/>
              <w:jc w:val="center"/>
              <w:rPr>
                <w:rFonts w:ascii="Arial" w:hAnsi="Arial" w:cs="Arial"/>
                <w:b/>
                <w:bCs/>
                <w:sz w:val="20"/>
                <w:szCs w:val="20"/>
              </w:rPr>
            </w:pPr>
            <w:r w:rsidRPr="002E046E">
              <w:rPr>
                <w:rFonts w:ascii="Arial" w:hAnsi="Arial" w:cs="Arial"/>
                <w:b/>
                <w:bCs/>
                <w:iCs/>
                <w:sz w:val="20"/>
                <w:szCs w:val="20"/>
              </w:rPr>
              <w:t>8.1</w:t>
            </w:r>
          </w:p>
        </w:tc>
        <w:tc>
          <w:tcPr>
            <w:tcW w:w="385" w:type="pct"/>
            <w:vAlign w:val="center"/>
          </w:tcPr>
          <w:p w14:paraId="4FC7FD1D" w14:textId="497CC34D" w:rsidR="002E046E" w:rsidRPr="002E046E" w:rsidRDefault="002E046E" w:rsidP="002E046E">
            <w:pPr>
              <w:spacing w:after="120"/>
              <w:jc w:val="center"/>
              <w:rPr>
                <w:rFonts w:ascii="Arial" w:hAnsi="Arial" w:cs="Arial"/>
                <w:b/>
                <w:bCs/>
                <w:sz w:val="20"/>
                <w:szCs w:val="20"/>
              </w:rPr>
            </w:pPr>
            <w:r w:rsidRPr="002E046E">
              <w:rPr>
                <w:rFonts w:ascii="Arial" w:hAnsi="Arial" w:cs="Arial"/>
                <w:b/>
                <w:bCs/>
                <w:iCs/>
                <w:sz w:val="20"/>
                <w:szCs w:val="20"/>
              </w:rPr>
              <w:t>8.2</w:t>
            </w:r>
          </w:p>
        </w:tc>
        <w:tc>
          <w:tcPr>
            <w:tcW w:w="385" w:type="pct"/>
            <w:vAlign w:val="center"/>
          </w:tcPr>
          <w:p w14:paraId="464614C8" w14:textId="525D459A" w:rsidR="002E046E" w:rsidRPr="002E046E" w:rsidRDefault="002E046E" w:rsidP="002E046E">
            <w:pPr>
              <w:spacing w:after="120"/>
              <w:jc w:val="center"/>
              <w:rPr>
                <w:rFonts w:ascii="Arial" w:hAnsi="Arial" w:cs="Arial"/>
                <w:b/>
                <w:bCs/>
                <w:sz w:val="20"/>
                <w:szCs w:val="20"/>
              </w:rPr>
            </w:pPr>
            <w:r w:rsidRPr="002E046E">
              <w:rPr>
                <w:rFonts w:ascii="Arial" w:hAnsi="Arial" w:cs="Arial"/>
                <w:b/>
                <w:bCs/>
                <w:iCs/>
                <w:sz w:val="20"/>
                <w:szCs w:val="20"/>
              </w:rPr>
              <w:t>8.3</w:t>
            </w:r>
          </w:p>
        </w:tc>
        <w:tc>
          <w:tcPr>
            <w:tcW w:w="384" w:type="pct"/>
            <w:vAlign w:val="center"/>
          </w:tcPr>
          <w:p w14:paraId="09980EEE" w14:textId="5F43FC9C" w:rsidR="002E046E" w:rsidRPr="002E046E" w:rsidRDefault="002E046E" w:rsidP="002E046E">
            <w:pPr>
              <w:spacing w:after="120"/>
              <w:jc w:val="center"/>
              <w:rPr>
                <w:rFonts w:ascii="Arial" w:hAnsi="Arial" w:cs="Arial"/>
                <w:b/>
                <w:bCs/>
                <w:sz w:val="20"/>
                <w:szCs w:val="20"/>
              </w:rPr>
            </w:pPr>
            <w:r w:rsidRPr="002E046E">
              <w:rPr>
                <w:rFonts w:ascii="Arial" w:hAnsi="Arial" w:cs="Arial"/>
                <w:b/>
                <w:bCs/>
                <w:iCs/>
                <w:sz w:val="20"/>
                <w:szCs w:val="20"/>
              </w:rPr>
              <w:t>8.4</w:t>
            </w:r>
          </w:p>
        </w:tc>
        <w:tc>
          <w:tcPr>
            <w:tcW w:w="384" w:type="pct"/>
            <w:vAlign w:val="center"/>
          </w:tcPr>
          <w:p w14:paraId="094A3F9B" w14:textId="4E3EDA71" w:rsidR="002E046E" w:rsidRPr="002E046E" w:rsidRDefault="002E046E" w:rsidP="002E046E">
            <w:pPr>
              <w:spacing w:after="120"/>
              <w:jc w:val="center"/>
              <w:rPr>
                <w:rFonts w:ascii="Arial" w:hAnsi="Arial" w:cs="Arial"/>
                <w:b/>
                <w:bCs/>
                <w:sz w:val="20"/>
                <w:szCs w:val="20"/>
              </w:rPr>
            </w:pPr>
            <w:r w:rsidRPr="002E046E">
              <w:rPr>
                <w:rFonts w:ascii="Arial" w:hAnsi="Arial" w:cs="Arial"/>
                <w:b/>
                <w:bCs/>
                <w:iCs/>
                <w:sz w:val="20"/>
                <w:szCs w:val="20"/>
              </w:rPr>
              <w:t>9.1</w:t>
            </w:r>
          </w:p>
        </w:tc>
        <w:tc>
          <w:tcPr>
            <w:tcW w:w="384" w:type="pct"/>
            <w:vAlign w:val="center"/>
          </w:tcPr>
          <w:p w14:paraId="0076CD1E" w14:textId="5C4EFEDC" w:rsidR="002E046E" w:rsidRPr="002E046E" w:rsidRDefault="002E046E" w:rsidP="002E046E">
            <w:pPr>
              <w:spacing w:after="120"/>
              <w:jc w:val="center"/>
              <w:rPr>
                <w:rFonts w:ascii="Arial" w:hAnsi="Arial" w:cs="Arial"/>
                <w:b/>
                <w:bCs/>
                <w:sz w:val="20"/>
                <w:szCs w:val="20"/>
              </w:rPr>
            </w:pPr>
            <w:r w:rsidRPr="002E046E">
              <w:rPr>
                <w:rFonts w:ascii="Arial" w:hAnsi="Arial" w:cs="Arial"/>
                <w:b/>
                <w:bCs/>
                <w:iCs/>
                <w:sz w:val="20"/>
                <w:szCs w:val="20"/>
              </w:rPr>
              <w:t>9.2</w:t>
            </w:r>
          </w:p>
        </w:tc>
        <w:tc>
          <w:tcPr>
            <w:tcW w:w="384" w:type="pct"/>
            <w:vAlign w:val="center"/>
          </w:tcPr>
          <w:p w14:paraId="68A7A707" w14:textId="5D9427A5" w:rsidR="002E046E" w:rsidRPr="002E046E" w:rsidRDefault="002E046E" w:rsidP="002E046E">
            <w:pPr>
              <w:spacing w:after="120"/>
              <w:jc w:val="center"/>
              <w:rPr>
                <w:rFonts w:ascii="Arial" w:hAnsi="Arial" w:cs="Arial"/>
                <w:b/>
                <w:bCs/>
                <w:sz w:val="20"/>
                <w:szCs w:val="20"/>
              </w:rPr>
            </w:pPr>
            <w:r w:rsidRPr="002E046E">
              <w:rPr>
                <w:rFonts w:ascii="Arial" w:hAnsi="Arial" w:cs="Arial"/>
                <w:b/>
                <w:bCs/>
                <w:iCs/>
                <w:sz w:val="20"/>
                <w:szCs w:val="20"/>
              </w:rPr>
              <w:t>9.3</w:t>
            </w:r>
          </w:p>
        </w:tc>
        <w:tc>
          <w:tcPr>
            <w:tcW w:w="384" w:type="pct"/>
            <w:vAlign w:val="center"/>
          </w:tcPr>
          <w:p w14:paraId="02BF9B0E" w14:textId="17C1CA19" w:rsidR="002E046E" w:rsidRPr="002E046E" w:rsidRDefault="002E046E" w:rsidP="002E046E">
            <w:pPr>
              <w:spacing w:after="120"/>
              <w:jc w:val="center"/>
              <w:rPr>
                <w:rFonts w:ascii="Arial" w:hAnsi="Arial" w:cs="Arial"/>
                <w:b/>
                <w:bCs/>
                <w:sz w:val="20"/>
                <w:szCs w:val="20"/>
              </w:rPr>
            </w:pPr>
            <w:r w:rsidRPr="002E046E">
              <w:rPr>
                <w:rFonts w:ascii="Arial" w:hAnsi="Arial" w:cs="Arial"/>
                <w:b/>
                <w:bCs/>
                <w:iCs/>
                <w:sz w:val="20"/>
                <w:szCs w:val="20"/>
              </w:rPr>
              <w:t>9.4</w:t>
            </w:r>
          </w:p>
        </w:tc>
        <w:tc>
          <w:tcPr>
            <w:tcW w:w="387" w:type="pct"/>
            <w:vAlign w:val="center"/>
          </w:tcPr>
          <w:p w14:paraId="0BAC090F" w14:textId="0072DCCE" w:rsidR="002E046E" w:rsidRPr="002E046E" w:rsidRDefault="002E046E" w:rsidP="002E046E">
            <w:pPr>
              <w:spacing w:after="120"/>
              <w:jc w:val="center"/>
              <w:rPr>
                <w:rFonts w:ascii="Arial" w:hAnsi="Arial" w:cs="Arial"/>
                <w:b/>
                <w:bCs/>
                <w:sz w:val="20"/>
                <w:szCs w:val="20"/>
              </w:rPr>
            </w:pPr>
            <w:r w:rsidRPr="002E046E">
              <w:rPr>
                <w:rFonts w:ascii="Arial" w:hAnsi="Arial" w:cs="Arial"/>
                <w:b/>
                <w:bCs/>
                <w:iCs/>
                <w:sz w:val="20"/>
                <w:szCs w:val="20"/>
              </w:rPr>
              <w:t>9.5</w:t>
            </w:r>
          </w:p>
        </w:tc>
      </w:tr>
      <w:tr w:rsidR="002E046E" w:rsidRPr="00302082" w14:paraId="068E5448" w14:textId="77777777" w:rsidTr="00A27122">
        <w:tc>
          <w:tcPr>
            <w:tcW w:w="1534" w:type="pct"/>
          </w:tcPr>
          <w:p w14:paraId="1CDEFF78" w14:textId="2E200CD7" w:rsidR="002E046E" w:rsidRPr="002E046E" w:rsidRDefault="002E046E" w:rsidP="002E046E">
            <w:pPr>
              <w:spacing w:after="120"/>
              <w:rPr>
                <w:rFonts w:ascii="Arial" w:hAnsi="Arial" w:cs="Arial"/>
                <w:iCs/>
                <w:sz w:val="20"/>
                <w:szCs w:val="20"/>
              </w:rPr>
            </w:pPr>
            <w:r w:rsidRPr="002E046E">
              <w:rPr>
                <w:rFonts w:ascii="Arial" w:hAnsi="Arial" w:cs="Arial"/>
                <w:iCs/>
                <w:sz w:val="20"/>
                <w:szCs w:val="20"/>
              </w:rPr>
              <w:t>Essay</w:t>
            </w:r>
          </w:p>
        </w:tc>
        <w:tc>
          <w:tcPr>
            <w:tcW w:w="388" w:type="pct"/>
            <w:vAlign w:val="center"/>
          </w:tcPr>
          <w:p w14:paraId="31FB6567" w14:textId="5585CA1A" w:rsidR="002E046E" w:rsidRPr="002E046E" w:rsidRDefault="002E046E" w:rsidP="002E046E">
            <w:pPr>
              <w:spacing w:after="120"/>
              <w:jc w:val="center"/>
              <w:rPr>
                <w:rFonts w:ascii="Arial" w:hAnsi="Arial" w:cs="Arial"/>
                <w:b/>
                <w:sz w:val="20"/>
                <w:szCs w:val="20"/>
              </w:rPr>
            </w:pPr>
            <w:r w:rsidRPr="002E046E">
              <w:rPr>
                <w:rFonts w:ascii="Arial" w:hAnsi="Arial" w:cs="Arial"/>
                <w:b/>
                <w:sz w:val="20"/>
                <w:szCs w:val="20"/>
              </w:rPr>
              <w:t>x</w:t>
            </w:r>
          </w:p>
        </w:tc>
        <w:tc>
          <w:tcPr>
            <w:tcW w:w="385" w:type="pct"/>
            <w:vAlign w:val="center"/>
          </w:tcPr>
          <w:p w14:paraId="146DECD9" w14:textId="4C8E5DE5" w:rsidR="002E046E" w:rsidRPr="002E046E" w:rsidRDefault="002E046E" w:rsidP="002E046E">
            <w:pPr>
              <w:spacing w:after="120"/>
              <w:jc w:val="center"/>
              <w:rPr>
                <w:rFonts w:ascii="Arial" w:hAnsi="Arial" w:cs="Arial"/>
                <w:b/>
                <w:sz w:val="20"/>
                <w:szCs w:val="20"/>
              </w:rPr>
            </w:pPr>
            <w:r w:rsidRPr="002E046E">
              <w:rPr>
                <w:rFonts w:ascii="Arial" w:hAnsi="Arial" w:cs="Arial"/>
                <w:b/>
                <w:sz w:val="20"/>
                <w:szCs w:val="20"/>
              </w:rPr>
              <w:t>x</w:t>
            </w:r>
          </w:p>
        </w:tc>
        <w:tc>
          <w:tcPr>
            <w:tcW w:w="385" w:type="pct"/>
            <w:vAlign w:val="center"/>
          </w:tcPr>
          <w:p w14:paraId="5823FECC" w14:textId="1D087662" w:rsidR="002E046E" w:rsidRPr="002E046E" w:rsidRDefault="002E046E" w:rsidP="002E046E">
            <w:pPr>
              <w:spacing w:after="120"/>
              <w:jc w:val="center"/>
              <w:rPr>
                <w:rFonts w:ascii="Arial" w:hAnsi="Arial" w:cs="Arial"/>
                <w:b/>
                <w:sz w:val="20"/>
                <w:szCs w:val="20"/>
              </w:rPr>
            </w:pPr>
            <w:r w:rsidRPr="002E046E">
              <w:rPr>
                <w:rFonts w:ascii="Arial" w:hAnsi="Arial" w:cs="Arial"/>
                <w:b/>
                <w:sz w:val="20"/>
                <w:szCs w:val="20"/>
              </w:rPr>
              <w:t>x</w:t>
            </w:r>
          </w:p>
        </w:tc>
        <w:tc>
          <w:tcPr>
            <w:tcW w:w="384" w:type="pct"/>
            <w:vAlign w:val="center"/>
          </w:tcPr>
          <w:p w14:paraId="77F2BA43" w14:textId="136FE20C" w:rsidR="002E046E" w:rsidRPr="002E046E" w:rsidRDefault="002E046E" w:rsidP="002E046E">
            <w:pPr>
              <w:spacing w:after="120"/>
              <w:jc w:val="center"/>
              <w:rPr>
                <w:rFonts w:ascii="Arial" w:hAnsi="Arial" w:cs="Arial"/>
                <w:b/>
                <w:sz w:val="20"/>
                <w:szCs w:val="20"/>
              </w:rPr>
            </w:pPr>
            <w:r w:rsidRPr="002E046E">
              <w:rPr>
                <w:rFonts w:ascii="Arial" w:hAnsi="Arial" w:cs="Arial"/>
                <w:b/>
                <w:sz w:val="20"/>
                <w:szCs w:val="20"/>
              </w:rPr>
              <w:t>x</w:t>
            </w:r>
          </w:p>
        </w:tc>
        <w:tc>
          <w:tcPr>
            <w:tcW w:w="384" w:type="pct"/>
            <w:vAlign w:val="center"/>
          </w:tcPr>
          <w:p w14:paraId="465333B9" w14:textId="1FA1A546" w:rsidR="002E046E" w:rsidRPr="002E046E" w:rsidRDefault="002E046E" w:rsidP="002E046E">
            <w:pPr>
              <w:spacing w:after="120"/>
              <w:jc w:val="center"/>
              <w:rPr>
                <w:rFonts w:ascii="Arial" w:hAnsi="Arial" w:cs="Arial"/>
                <w:b/>
                <w:sz w:val="20"/>
                <w:szCs w:val="20"/>
              </w:rPr>
            </w:pPr>
            <w:r w:rsidRPr="002E046E">
              <w:rPr>
                <w:rFonts w:ascii="Arial" w:hAnsi="Arial" w:cs="Arial"/>
                <w:b/>
                <w:sz w:val="20"/>
                <w:szCs w:val="20"/>
              </w:rPr>
              <w:t>x</w:t>
            </w:r>
          </w:p>
        </w:tc>
        <w:tc>
          <w:tcPr>
            <w:tcW w:w="384" w:type="pct"/>
            <w:vAlign w:val="center"/>
          </w:tcPr>
          <w:p w14:paraId="00F426F0" w14:textId="73C4AA79" w:rsidR="002E046E" w:rsidRPr="002E046E" w:rsidRDefault="002E046E" w:rsidP="002E046E">
            <w:pPr>
              <w:spacing w:after="120"/>
              <w:jc w:val="center"/>
              <w:rPr>
                <w:rFonts w:ascii="Arial" w:hAnsi="Arial" w:cs="Arial"/>
                <w:b/>
                <w:sz w:val="20"/>
                <w:szCs w:val="20"/>
              </w:rPr>
            </w:pPr>
            <w:r w:rsidRPr="002E046E">
              <w:rPr>
                <w:rFonts w:ascii="Arial" w:hAnsi="Arial" w:cs="Arial"/>
                <w:b/>
                <w:sz w:val="20"/>
                <w:szCs w:val="20"/>
              </w:rPr>
              <w:t>x</w:t>
            </w:r>
          </w:p>
        </w:tc>
        <w:tc>
          <w:tcPr>
            <w:tcW w:w="384" w:type="pct"/>
            <w:vAlign w:val="center"/>
          </w:tcPr>
          <w:p w14:paraId="318679CA" w14:textId="2D7B50AC" w:rsidR="002E046E" w:rsidRPr="002E046E" w:rsidRDefault="002E046E" w:rsidP="002E046E">
            <w:pPr>
              <w:spacing w:after="120"/>
              <w:jc w:val="center"/>
              <w:rPr>
                <w:rFonts w:ascii="Arial" w:hAnsi="Arial" w:cs="Arial"/>
                <w:b/>
                <w:sz w:val="20"/>
                <w:szCs w:val="20"/>
              </w:rPr>
            </w:pPr>
            <w:r w:rsidRPr="002E046E">
              <w:rPr>
                <w:rFonts w:ascii="Arial" w:hAnsi="Arial" w:cs="Arial"/>
                <w:b/>
                <w:sz w:val="20"/>
                <w:szCs w:val="20"/>
              </w:rPr>
              <w:t>x</w:t>
            </w:r>
          </w:p>
        </w:tc>
        <w:tc>
          <w:tcPr>
            <w:tcW w:w="384" w:type="pct"/>
            <w:vAlign w:val="center"/>
          </w:tcPr>
          <w:p w14:paraId="0EFB017F" w14:textId="3B5C9660" w:rsidR="002E046E" w:rsidRPr="002E046E" w:rsidRDefault="002E046E" w:rsidP="002E046E">
            <w:pPr>
              <w:spacing w:after="120"/>
              <w:jc w:val="center"/>
              <w:rPr>
                <w:rFonts w:ascii="Arial" w:hAnsi="Arial" w:cs="Arial"/>
                <w:b/>
                <w:sz w:val="20"/>
                <w:szCs w:val="20"/>
              </w:rPr>
            </w:pPr>
            <w:r w:rsidRPr="002E046E">
              <w:rPr>
                <w:rFonts w:ascii="Arial" w:hAnsi="Arial" w:cs="Arial"/>
                <w:b/>
                <w:sz w:val="20"/>
                <w:szCs w:val="20"/>
              </w:rPr>
              <w:t>x</w:t>
            </w:r>
          </w:p>
        </w:tc>
        <w:tc>
          <w:tcPr>
            <w:tcW w:w="387" w:type="pct"/>
            <w:vAlign w:val="center"/>
          </w:tcPr>
          <w:p w14:paraId="4E750C36" w14:textId="11EB6D29" w:rsidR="002E046E" w:rsidRPr="002E046E" w:rsidRDefault="002E046E" w:rsidP="002E046E">
            <w:pPr>
              <w:spacing w:after="120"/>
              <w:jc w:val="center"/>
              <w:rPr>
                <w:rFonts w:ascii="Arial" w:hAnsi="Arial" w:cs="Arial"/>
                <w:b/>
                <w:sz w:val="20"/>
                <w:szCs w:val="20"/>
              </w:rPr>
            </w:pPr>
            <w:r w:rsidRPr="002E046E">
              <w:rPr>
                <w:rFonts w:ascii="Arial" w:hAnsi="Arial" w:cs="Arial"/>
                <w:b/>
                <w:sz w:val="20"/>
                <w:szCs w:val="20"/>
              </w:rPr>
              <w:t>x</w:t>
            </w:r>
          </w:p>
        </w:tc>
      </w:tr>
      <w:tr w:rsidR="002E046E" w:rsidRPr="00302082" w14:paraId="362E0363" w14:textId="77777777" w:rsidTr="00A27122">
        <w:tc>
          <w:tcPr>
            <w:tcW w:w="1534" w:type="pct"/>
          </w:tcPr>
          <w:p w14:paraId="1D43F50C" w14:textId="4C7F2C83" w:rsidR="002E046E" w:rsidRPr="002E046E" w:rsidRDefault="002E046E" w:rsidP="002E046E">
            <w:pPr>
              <w:spacing w:after="120"/>
              <w:rPr>
                <w:rFonts w:ascii="Arial" w:hAnsi="Arial" w:cs="Arial"/>
                <w:iCs/>
                <w:sz w:val="20"/>
                <w:szCs w:val="20"/>
              </w:rPr>
            </w:pPr>
            <w:r w:rsidRPr="002E046E">
              <w:rPr>
                <w:rFonts w:ascii="Arial" w:hAnsi="Arial" w:cs="Arial"/>
                <w:iCs/>
                <w:sz w:val="20"/>
                <w:szCs w:val="20"/>
              </w:rPr>
              <w:t>Examination</w:t>
            </w:r>
          </w:p>
        </w:tc>
        <w:tc>
          <w:tcPr>
            <w:tcW w:w="388" w:type="pct"/>
            <w:vAlign w:val="center"/>
          </w:tcPr>
          <w:p w14:paraId="531C8B40" w14:textId="61857FE3" w:rsidR="002E046E" w:rsidRPr="002E046E" w:rsidRDefault="002E046E" w:rsidP="002E046E">
            <w:pPr>
              <w:spacing w:after="120"/>
              <w:jc w:val="center"/>
              <w:rPr>
                <w:rFonts w:ascii="Arial" w:hAnsi="Arial" w:cs="Arial"/>
                <w:b/>
                <w:sz w:val="20"/>
                <w:szCs w:val="20"/>
              </w:rPr>
            </w:pPr>
            <w:r w:rsidRPr="002E046E">
              <w:rPr>
                <w:rFonts w:ascii="Arial" w:hAnsi="Arial" w:cs="Arial"/>
                <w:b/>
                <w:sz w:val="20"/>
                <w:szCs w:val="20"/>
              </w:rPr>
              <w:t>x</w:t>
            </w:r>
          </w:p>
        </w:tc>
        <w:tc>
          <w:tcPr>
            <w:tcW w:w="385" w:type="pct"/>
            <w:vAlign w:val="center"/>
          </w:tcPr>
          <w:p w14:paraId="0916F171" w14:textId="5E063AE1" w:rsidR="002E046E" w:rsidRPr="002E046E" w:rsidRDefault="002E046E" w:rsidP="002E046E">
            <w:pPr>
              <w:spacing w:after="120"/>
              <w:jc w:val="center"/>
              <w:rPr>
                <w:rFonts w:ascii="Arial" w:hAnsi="Arial" w:cs="Arial"/>
                <w:b/>
                <w:sz w:val="20"/>
                <w:szCs w:val="20"/>
              </w:rPr>
            </w:pPr>
            <w:r w:rsidRPr="002E046E">
              <w:rPr>
                <w:rFonts w:ascii="Arial" w:hAnsi="Arial" w:cs="Arial"/>
                <w:b/>
                <w:sz w:val="20"/>
                <w:szCs w:val="20"/>
              </w:rPr>
              <w:t>x</w:t>
            </w:r>
          </w:p>
        </w:tc>
        <w:tc>
          <w:tcPr>
            <w:tcW w:w="385" w:type="pct"/>
            <w:vAlign w:val="center"/>
          </w:tcPr>
          <w:p w14:paraId="503931B3" w14:textId="2EE99C86" w:rsidR="002E046E" w:rsidRPr="002E046E" w:rsidRDefault="002E046E" w:rsidP="002E046E">
            <w:pPr>
              <w:spacing w:after="120"/>
              <w:jc w:val="center"/>
              <w:rPr>
                <w:rFonts w:ascii="Arial" w:hAnsi="Arial" w:cs="Arial"/>
                <w:b/>
                <w:sz w:val="20"/>
                <w:szCs w:val="20"/>
              </w:rPr>
            </w:pPr>
            <w:r w:rsidRPr="002E046E">
              <w:rPr>
                <w:rFonts w:ascii="Arial" w:hAnsi="Arial" w:cs="Arial"/>
                <w:b/>
                <w:sz w:val="20"/>
                <w:szCs w:val="20"/>
              </w:rPr>
              <w:t>x</w:t>
            </w:r>
          </w:p>
        </w:tc>
        <w:tc>
          <w:tcPr>
            <w:tcW w:w="384" w:type="pct"/>
            <w:vAlign w:val="center"/>
          </w:tcPr>
          <w:p w14:paraId="3D347BF7" w14:textId="175073B9" w:rsidR="002E046E" w:rsidRPr="002E046E" w:rsidRDefault="002E046E" w:rsidP="002E046E">
            <w:pPr>
              <w:spacing w:after="120"/>
              <w:jc w:val="center"/>
              <w:rPr>
                <w:rFonts w:ascii="Arial" w:hAnsi="Arial" w:cs="Arial"/>
                <w:b/>
                <w:sz w:val="20"/>
                <w:szCs w:val="20"/>
              </w:rPr>
            </w:pPr>
            <w:r w:rsidRPr="002E046E">
              <w:rPr>
                <w:rFonts w:ascii="Arial" w:hAnsi="Arial" w:cs="Arial"/>
                <w:b/>
                <w:sz w:val="20"/>
                <w:szCs w:val="20"/>
              </w:rPr>
              <w:t>x</w:t>
            </w:r>
          </w:p>
        </w:tc>
        <w:tc>
          <w:tcPr>
            <w:tcW w:w="384" w:type="pct"/>
            <w:vAlign w:val="center"/>
          </w:tcPr>
          <w:p w14:paraId="3DBBD29D" w14:textId="13A0170A" w:rsidR="002E046E" w:rsidRPr="002E046E" w:rsidRDefault="002E046E" w:rsidP="002E046E">
            <w:pPr>
              <w:spacing w:after="120"/>
              <w:jc w:val="center"/>
              <w:rPr>
                <w:rFonts w:ascii="Arial" w:hAnsi="Arial" w:cs="Arial"/>
                <w:b/>
                <w:sz w:val="20"/>
                <w:szCs w:val="20"/>
              </w:rPr>
            </w:pPr>
            <w:r w:rsidRPr="002E046E">
              <w:rPr>
                <w:rFonts w:ascii="Arial" w:hAnsi="Arial" w:cs="Arial"/>
                <w:b/>
                <w:sz w:val="20"/>
                <w:szCs w:val="20"/>
              </w:rPr>
              <w:t>x</w:t>
            </w:r>
          </w:p>
        </w:tc>
        <w:tc>
          <w:tcPr>
            <w:tcW w:w="384" w:type="pct"/>
            <w:vAlign w:val="center"/>
          </w:tcPr>
          <w:p w14:paraId="698BAD45" w14:textId="46FE4862" w:rsidR="002E046E" w:rsidRPr="002E046E" w:rsidRDefault="002E046E" w:rsidP="002E046E">
            <w:pPr>
              <w:spacing w:after="120"/>
              <w:jc w:val="center"/>
              <w:rPr>
                <w:rFonts w:ascii="Arial" w:hAnsi="Arial" w:cs="Arial"/>
                <w:b/>
                <w:sz w:val="20"/>
                <w:szCs w:val="20"/>
              </w:rPr>
            </w:pPr>
            <w:r w:rsidRPr="002E046E">
              <w:rPr>
                <w:rFonts w:ascii="Arial" w:hAnsi="Arial" w:cs="Arial"/>
                <w:b/>
                <w:sz w:val="20"/>
                <w:szCs w:val="20"/>
              </w:rPr>
              <w:t>x</w:t>
            </w:r>
          </w:p>
        </w:tc>
        <w:tc>
          <w:tcPr>
            <w:tcW w:w="384" w:type="pct"/>
            <w:vAlign w:val="center"/>
          </w:tcPr>
          <w:p w14:paraId="2E8320E9" w14:textId="47458717" w:rsidR="002E046E" w:rsidRPr="002E046E" w:rsidRDefault="002E046E" w:rsidP="002E046E">
            <w:pPr>
              <w:spacing w:after="120"/>
              <w:jc w:val="center"/>
              <w:rPr>
                <w:rFonts w:ascii="Arial" w:hAnsi="Arial" w:cs="Arial"/>
                <w:b/>
                <w:sz w:val="20"/>
                <w:szCs w:val="20"/>
              </w:rPr>
            </w:pPr>
            <w:r w:rsidRPr="002E046E">
              <w:rPr>
                <w:rFonts w:ascii="Arial" w:hAnsi="Arial" w:cs="Arial"/>
                <w:b/>
                <w:sz w:val="20"/>
                <w:szCs w:val="20"/>
              </w:rPr>
              <w:t>x</w:t>
            </w:r>
          </w:p>
        </w:tc>
        <w:tc>
          <w:tcPr>
            <w:tcW w:w="384" w:type="pct"/>
            <w:vAlign w:val="center"/>
          </w:tcPr>
          <w:p w14:paraId="7792533F" w14:textId="7D6E9626" w:rsidR="002E046E" w:rsidRPr="002E046E" w:rsidRDefault="002E046E" w:rsidP="002E046E">
            <w:pPr>
              <w:spacing w:after="120"/>
              <w:jc w:val="center"/>
              <w:rPr>
                <w:rFonts w:ascii="Arial" w:hAnsi="Arial" w:cs="Arial"/>
                <w:b/>
                <w:sz w:val="20"/>
                <w:szCs w:val="20"/>
              </w:rPr>
            </w:pPr>
            <w:r w:rsidRPr="002E046E">
              <w:rPr>
                <w:rFonts w:ascii="Arial" w:hAnsi="Arial" w:cs="Arial"/>
                <w:b/>
                <w:sz w:val="20"/>
                <w:szCs w:val="20"/>
              </w:rPr>
              <w:t>x</w:t>
            </w:r>
          </w:p>
        </w:tc>
        <w:tc>
          <w:tcPr>
            <w:tcW w:w="387" w:type="pct"/>
            <w:vAlign w:val="center"/>
          </w:tcPr>
          <w:p w14:paraId="43909877" w14:textId="58F7EE94" w:rsidR="002E046E" w:rsidRPr="002E046E" w:rsidRDefault="002E046E" w:rsidP="002E046E">
            <w:pPr>
              <w:spacing w:after="120"/>
              <w:jc w:val="center"/>
              <w:rPr>
                <w:rFonts w:ascii="Arial" w:hAnsi="Arial" w:cs="Arial"/>
                <w:b/>
                <w:sz w:val="20"/>
                <w:szCs w:val="20"/>
              </w:rPr>
            </w:pPr>
            <w:r w:rsidRPr="002E046E">
              <w:rPr>
                <w:rFonts w:ascii="Arial" w:hAnsi="Arial" w:cs="Arial"/>
                <w:b/>
                <w:sz w:val="20"/>
                <w:szCs w:val="20"/>
              </w:rPr>
              <w:t>x</w:t>
            </w:r>
          </w:p>
        </w:tc>
      </w:tr>
    </w:tbl>
    <w:p w14:paraId="29A1CA55" w14:textId="77777777" w:rsidR="00D575BC" w:rsidRPr="00D575BC" w:rsidRDefault="00D575BC" w:rsidP="00D575BC">
      <w:pPr>
        <w:spacing w:after="120" w:line="240" w:lineRule="auto"/>
        <w:ind w:left="567" w:right="260"/>
        <w:jc w:val="both"/>
        <w:rPr>
          <w:rFonts w:ascii="Arial" w:hAnsi="Arial" w:cs="Arial"/>
          <w:iCs/>
        </w:rPr>
      </w:pPr>
    </w:p>
    <w:p w14:paraId="156DA211" w14:textId="05DDD0D9" w:rsidR="00883204" w:rsidRPr="00D50113" w:rsidRDefault="00883204" w:rsidP="00DE56FE">
      <w:pPr>
        <w:pStyle w:val="Heading2"/>
        <w:rPr>
          <w:iCs/>
        </w:rPr>
      </w:pPr>
      <w:r>
        <w:t>Inclusive m</w:t>
      </w:r>
      <w:r w:rsidRPr="00D50113">
        <w:t xml:space="preserve">odule </w:t>
      </w:r>
      <w:r>
        <w:t>d</w:t>
      </w:r>
      <w:r w:rsidRPr="00D50113">
        <w:t xml:space="preserve">esign </w:t>
      </w:r>
    </w:p>
    <w:p w14:paraId="29EF14A2" w14:textId="0BECD9BA" w:rsidR="00883204" w:rsidRPr="00D50113" w:rsidRDefault="00883204" w:rsidP="00DE56FE">
      <w:pPr>
        <w:pStyle w:val="BodyText"/>
      </w:pPr>
      <w:r w:rsidRPr="00C80D2D">
        <w:t xml:space="preserve">The </w:t>
      </w:r>
      <w:r w:rsidR="00097EF2">
        <w:t>Division</w:t>
      </w:r>
      <w:r w:rsidRPr="00C80D2D">
        <w:t xml:space="preserve"> recognises</w:t>
      </w:r>
      <w:r w:rsidRPr="00D50113">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DE56FE">
      <w:pPr>
        <w:pStyle w:val="BodyText"/>
      </w:pPr>
      <w:r w:rsidRPr="00D50113">
        <w:t xml:space="preserve">The inclusive practices in the guidance (see </w:t>
      </w:r>
      <w:r>
        <w:t xml:space="preserve">Annex B </w:t>
      </w:r>
      <w:r w:rsidRPr="00D50113">
        <w:t>Appendix</w:t>
      </w:r>
      <w:r>
        <w:t xml:space="preserve"> A</w:t>
      </w:r>
      <w:r w:rsidRPr="00D50113">
        <w:t>) have been considered in order to support all students in the following areas:</w:t>
      </w:r>
    </w:p>
    <w:p w14:paraId="52AB4552" w14:textId="77777777" w:rsidR="00883204" w:rsidRPr="00D50113" w:rsidRDefault="00883204" w:rsidP="00DE56FE">
      <w:pPr>
        <w:pStyle w:val="BodyText"/>
        <w:rPr>
          <w:bCs/>
        </w:rPr>
      </w:pPr>
      <w:r w:rsidRPr="00D50113">
        <w:t xml:space="preserve">a) </w:t>
      </w:r>
      <w:r w:rsidRPr="00D50113">
        <w:rPr>
          <w:bCs/>
        </w:rPr>
        <w:t>Accessible resources and curriculum</w:t>
      </w:r>
    </w:p>
    <w:p w14:paraId="0F8F3648" w14:textId="77777777" w:rsidR="00883204" w:rsidRPr="00D50113" w:rsidRDefault="00883204" w:rsidP="00DE56FE">
      <w:pPr>
        <w:pStyle w:val="BodyText"/>
        <w:rPr>
          <w:color w:val="000000"/>
        </w:rPr>
      </w:pPr>
      <w:r w:rsidRPr="00D50113">
        <w:t xml:space="preserve">b) </w:t>
      </w:r>
      <w:r w:rsidRPr="00D50113">
        <w:rPr>
          <w:bCs/>
        </w:rPr>
        <w:t>Learning</w:t>
      </w:r>
      <w:r w:rsidR="00BB2045">
        <w:rPr>
          <w:bCs/>
        </w:rPr>
        <w:t>,</w:t>
      </w:r>
      <w:r w:rsidRPr="00D50113">
        <w:rPr>
          <w:bCs/>
        </w:rPr>
        <w:t xml:space="preserve"> teaching and assessment methods</w:t>
      </w:r>
    </w:p>
    <w:p w14:paraId="2A4BD5E1" w14:textId="77777777" w:rsidR="009A2D37" w:rsidRPr="00302082" w:rsidRDefault="00883204" w:rsidP="00DE56FE">
      <w:pPr>
        <w:pStyle w:val="Heading2"/>
      </w:pPr>
      <w:r>
        <w:t>Campus(es) or c</w:t>
      </w:r>
      <w:r w:rsidR="009A2D37" w:rsidRPr="00302082">
        <w:t>entre(s)</w:t>
      </w:r>
      <w:r>
        <w:t xml:space="preserve"> where module will be delivered</w:t>
      </w:r>
    </w:p>
    <w:p w14:paraId="3A58EF35" w14:textId="77777777" w:rsidR="009A2D37" w:rsidRPr="000E4603" w:rsidRDefault="000E4603" w:rsidP="00DE56FE">
      <w:pPr>
        <w:pStyle w:val="BodyText"/>
        <w:rPr>
          <w:b/>
        </w:rPr>
      </w:pPr>
      <w:r w:rsidRPr="000E4603">
        <w:t>Canterbury</w:t>
      </w:r>
    </w:p>
    <w:p w14:paraId="4ECDA9FF" w14:textId="77777777" w:rsidR="00883204" w:rsidRPr="002A7F48" w:rsidRDefault="00883204" w:rsidP="00DE56FE">
      <w:pPr>
        <w:pStyle w:val="Heading2"/>
      </w:pPr>
      <w:r w:rsidRPr="002A7F48">
        <w:t xml:space="preserve">Internationalisation </w:t>
      </w:r>
    </w:p>
    <w:p w14:paraId="0E72E2A2" w14:textId="05656F85" w:rsidR="00E03744" w:rsidRDefault="00E03744" w:rsidP="00DE56FE">
      <w:pPr>
        <w:pStyle w:val="BodyText"/>
      </w:pPr>
      <w:r w:rsidRPr="00F64BB8">
        <w:t xml:space="preserve">The module studies </w:t>
      </w:r>
      <w:r w:rsidR="009D3925">
        <w:t xml:space="preserve">a range of </w:t>
      </w:r>
      <w:r>
        <w:t>public economics i</w:t>
      </w:r>
      <w:r w:rsidRPr="00F64BB8">
        <w:t xml:space="preserve">ssues </w:t>
      </w:r>
      <w:r>
        <w:t xml:space="preserve">relevant </w:t>
      </w:r>
      <w:r w:rsidR="009D3925">
        <w:t xml:space="preserve">to understanding the role of the state and the implications and consequences of public policy formation. The module </w:t>
      </w:r>
      <w:r w:rsidR="00885571">
        <w:t>considers examples</w:t>
      </w:r>
      <w:r w:rsidR="009D3925">
        <w:t xml:space="preserve"> drawn from </w:t>
      </w:r>
      <w:r>
        <w:t xml:space="preserve">the UK and </w:t>
      </w:r>
      <w:r w:rsidR="009D3925">
        <w:t>many countries from a</w:t>
      </w:r>
      <w:r w:rsidRPr="00F64BB8">
        <w:t>cross the world</w:t>
      </w:r>
      <w:r>
        <w:t>.</w:t>
      </w:r>
      <w:r w:rsidRPr="00F64BB8">
        <w:t xml:space="preserve"> </w:t>
      </w:r>
    </w:p>
    <w:p w14:paraId="1F740069" w14:textId="77777777" w:rsidR="00A27122" w:rsidRPr="00F64BB8" w:rsidRDefault="00A27122" w:rsidP="00DE56FE">
      <w:pPr>
        <w:pStyle w:val="BodyText"/>
      </w:pPr>
    </w:p>
    <w:p w14:paraId="1A1C0934" w14:textId="03E69BF6" w:rsidR="00A27122" w:rsidRDefault="00A27122" w:rsidP="00A27122">
      <w:pPr>
        <w:pBdr>
          <w:bottom w:val="single" w:sz="6" w:space="1" w:color="auto"/>
        </w:pBdr>
        <w:spacing w:after="120" w:line="240" w:lineRule="auto"/>
        <w:ind w:right="543"/>
        <w:rPr>
          <w:rFonts w:ascii="Arial" w:hAnsi="Arial" w:cs="Arial"/>
          <w:sz w:val="24"/>
          <w:szCs w:val="24"/>
        </w:rPr>
      </w:pPr>
      <w:bookmarkStart w:id="0" w:name="_Hlk118801091"/>
    </w:p>
    <w:p w14:paraId="40F9EA55" w14:textId="77777777" w:rsidR="002E046E" w:rsidRPr="009D52D0" w:rsidRDefault="002E046E" w:rsidP="00A27122">
      <w:pPr>
        <w:pBdr>
          <w:bottom w:val="single" w:sz="6" w:space="1" w:color="auto"/>
        </w:pBdr>
        <w:spacing w:after="120" w:line="240" w:lineRule="auto"/>
        <w:ind w:right="543"/>
        <w:rPr>
          <w:rFonts w:ascii="Arial" w:hAnsi="Arial" w:cs="Arial"/>
          <w:sz w:val="24"/>
          <w:szCs w:val="24"/>
        </w:rPr>
      </w:pPr>
    </w:p>
    <w:p w14:paraId="4099C251" w14:textId="77777777" w:rsidR="00A27122" w:rsidRPr="005E5282" w:rsidRDefault="00A27122" w:rsidP="00A27122">
      <w:pPr>
        <w:spacing w:after="120" w:line="240" w:lineRule="auto"/>
        <w:ind w:right="543"/>
        <w:rPr>
          <w:rFonts w:ascii="Arial" w:hAnsi="Arial" w:cs="Arial"/>
          <w:b/>
        </w:rPr>
      </w:pPr>
      <w:r w:rsidRPr="005E5282">
        <w:rPr>
          <w:rFonts w:ascii="Arial" w:hAnsi="Arial" w:cs="Arial"/>
          <w:b/>
        </w:rPr>
        <w:t xml:space="preserve">DIVISIONAL USE ONLY </w:t>
      </w:r>
    </w:p>
    <w:bookmarkEnd w:id="0"/>
    <w:p w14:paraId="65C080A1" w14:textId="77777777" w:rsidR="00A27122" w:rsidRPr="005E5282" w:rsidRDefault="00A27122" w:rsidP="00A27122">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25138D36" w14:textId="77777777" w:rsidR="00A27122" w:rsidRPr="005E5282" w:rsidRDefault="00A27122" w:rsidP="00A27122">
      <w:pPr>
        <w:spacing w:after="120" w:line="240" w:lineRule="auto"/>
        <w:ind w:right="543"/>
        <w:rPr>
          <w:rFonts w:ascii="Arial" w:hAnsi="Arial" w:cs="Arial"/>
          <w:b/>
        </w:rPr>
      </w:pPr>
    </w:p>
    <w:tbl>
      <w:tblPr>
        <w:tblStyle w:val="TableGrid"/>
        <w:tblW w:w="9776" w:type="dxa"/>
        <w:tblLook w:val="04A0" w:firstRow="1" w:lastRow="0" w:firstColumn="1" w:lastColumn="0" w:noHBand="0" w:noVBand="1"/>
      </w:tblPr>
      <w:tblGrid>
        <w:gridCol w:w="1592"/>
        <w:gridCol w:w="1817"/>
        <w:gridCol w:w="2256"/>
        <w:gridCol w:w="2077"/>
        <w:gridCol w:w="2034"/>
      </w:tblGrid>
      <w:tr w:rsidR="00A27122" w:rsidRPr="009D52D0" w14:paraId="477BB193" w14:textId="77777777" w:rsidTr="00A27122">
        <w:trPr>
          <w:trHeight w:val="317"/>
          <w:tblHeader/>
        </w:trPr>
        <w:tc>
          <w:tcPr>
            <w:tcW w:w="1592" w:type="dxa"/>
            <w:shd w:val="clear" w:color="auto" w:fill="F2F2F2" w:themeFill="background1" w:themeFillShade="F2"/>
          </w:tcPr>
          <w:p w14:paraId="7A1D1998" w14:textId="77777777" w:rsidR="00A27122" w:rsidRPr="009D52D0" w:rsidRDefault="00A27122" w:rsidP="00D132A5">
            <w:pPr>
              <w:pStyle w:val="Tableoutcomeshead"/>
            </w:pPr>
            <w:r w:rsidRPr="009D52D0">
              <w:t>Date approved</w:t>
            </w:r>
          </w:p>
        </w:tc>
        <w:tc>
          <w:tcPr>
            <w:tcW w:w="1817" w:type="dxa"/>
            <w:shd w:val="clear" w:color="auto" w:fill="F2F2F2" w:themeFill="background1" w:themeFillShade="F2"/>
          </w:tcPr>
          <w:p w14:paraId="496BD946" w14:textId="77777777" w:rsidR="00A27122" w:rsidRPr="009D52D0" w:rsidRDefault="00A27122" w:rsidP="00D132A5">
            <w:pPr>
              <w:pStyle w:val="Tableoutcomeshead"/>
            </w:pPr>
            <w:r>
              <w:t>New/</w:t>
            </w:r>
            <w:r w:rsidRPr="009D52D0">
              <w:t>Major/</w:t>
            </w:r>
            <w:r>
              <w:t>M</w:t>
            </w:r>
            <w:r w:rsidRPr="009D52D0">
              <w:t>inor revision</w:t>
            </w:r>
          </w:p>
        </w:tc>
        <w:tc>
          <w:tcPr>
            <w:tcW w:w="2256" w:type="dxa"/>
            <w:shd w:val="clear" w:color="auto" w:fill="F2F2F2" w:themeFill="background1" w:themeFillShade="F2"/>
          </w:tcPr>
          <w:p w14:paraId="497B326A" w14:textId="77777777" w:rsidR="00A27122" w:rsidRPr="009D52D0" w:rsidRDefault="00A27122" w:rsidP="00D132A5">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1649DA23" w14:textId="77777777" w:rsidR="00A27122" w:rsidRPr="009D52D0" w:rsidRDefault="00A27122" w:rsidP="00D132A5">
            <w:pPr>
              <w:pStyle w:val="Tableoutcomeshead"/>
            </w:pPr>
            <w:r w:rsidRPr="009D52D0">
              <w:t>Section revised</w:t>
            </w:r>
            <w:r>
              <w:t xml:space="preserve"> (if applicable)</w:t>
            </w:r>
          </w:p>
        </w:tc>
        <w:tc>
          <w:tcPr>
            <w:tcW w:w="2034" w:type="dxa"/>
            <w:shd w:val="clear" w:color="auto" w:fill="F2F2F2" w:themeFill="background1" w:themeFillShade="F2"/>
          </w:tcPr>
          <w:p w14:paraId="2A422B16" w14:textId="77777777" w:rsidR="00A27122" w:rsidRPr="009D52D0" w:rsidRDefault="00A27122" w:rsidP="00D132A5">
            <w:pPr>
              <w:pStyle w:val="Tableoutcomeshead"/>
            </w:pPr>
            <w:r w:rsidRPr="009D52D0">
              <w:t>Impacts PLOs (Q6</w:t>
            </w:r>
            <w:r>
              <w:t xml:space="preserve"> </w:t>
            </w:r>
            <w:r w:rsidRPr="009D52D0">
              <w:t>&amp;</w:t>
            </w:r>
            <w:r>
              <w:t xml:space="preserve"> </w:t>
            </w:r>
            <w:r w:rsidRPr="009D52D0">
              <w:t>7 cover sheet)</w:t>
            </w:r>
          </w:p>
        </w:tc>
      </w:tr>
      <w:tr w:rsidR="00A27122" w:rsidRPr="009D52D0" w14:paraId="25AA695A" w14:textId="77777777" w:rsidTr="00A27122">
        <w:trPr>
          <w:trHeight w:val="305"/>
        </w:trPr>
        <w:tc>
          <w:tcPr>
            <w:tcW w:w="1592" w:type="dxa"/>
          </w:tcPr>
          <w:p w14:paraId="6F583249" w14:textId="765223F4" w:rsidR="00A27122" w:rsidRPr="009D52D0" w:rsidRDefault="00A27122" w:rsidP="00A27122">
            <w:pPr>
              <w:pStyle w:val="Tabledivuseonly"/>
            </w:pPr>
            <w:r w:rsidRPr="00AE5A35">
              <w:t>20</w:t>
            </w:r>
            <w:r>
              <w:t>.</w:t>
            </w:r>
            <w:r w:rsidRPr="00AE5A35">
              <w:t>12</w:t>
            </w:r>
            <w:r>
              <w:t>.</w:t>
            </w:r>
            <w:r w:rsidRPr="00AE5A35">
              <w:t>18</w:t>
            </w:r>
          </w:p>
        </w:tc>
        <w:tc>
          <w:tcPr>
            <w:tcW w:w="1817" w:type="dxa"/>
          </w:tcPr>
          <w:p w14:paraId="258E0B37" w14:textId="171105E0" w:rsidR="00A27122" w:rsidRPr="009D52D0" w:rsidRDefault="00A27122" w:rsidP="00A27122">
            <w:pPr>
              <w:pStyle w:val="Tabledivuseonly"/>
            </w:pPr>
            <w:r w:rsidRPr="00AE5A35">
              <w:t>Minor</w:t>
            </w:r>
          </w:p>
        </w:tc>
        <w:tc>
          <w:tcPr>
            <w:tcW w:w="2256" w:type="dxa"/>
          </w:tcPr>
          <w:p w14:paraId="5550F7A6" w14:textId="031B1EC5" w:rsidR="00A27122" w:rsidRPr="009D52D0" w:rsidRDefault="00A27122" w:rsidP="00A27122">
            <w:pPr>
              <w:pStyle w:val="Tabledivuseonly"/>
            </w:pPr>
            <w:r w:rsidRPr="00AE5A35">
              <w:t>January 2020</w:t>
            </w:r>
          </w:p>
        </w:tc>
        <w:tc>
          <w:tcPr>
            <w:tcW w:w="2077" w:type="dxa"/>
          </w:tcPr>
          <w:p w14:paraId="1E397DC3" w14:textId="42782E7A" w:rsidR="00A27122" w:rsidRPr="009D52D0" w:rsidRDefault="00A27122" w:rsidP="00A27122">
            <w:pPr>
              <w:pStyle w:val="Tabledivuseonly"/>
            </w:pPr>
            <w:r w:rsidRPr="00AE5A35">
              <w:t>13.1</w:t>
            </w:r>
          </w:p>
        </w:tc>
        <w:tc>
          <w:tcPr>
            <w:tcW w:w="2034" w:type="dxa"/>
          </w:tcPr>
          <w:p w14:paraId="1E9A6F3E" w14:textId="179BE008" w:rsidR="00A27122" w:rsidRPr="009D52D0" w:rsidRDefault="00A27122" w:rsidP="00A27122">
            <w:pPr>
              <w:pStyle w:val="Tabledivuseonly"/>
            </w:pPr>
            <w:r w:rsidRPr="00AE5A35">
              <w:t>No</w:t>
            </w:r>
          </w:p>
        </w:tc>
      </w:tr>
      <w:tr w:rsidR="00A27122" w:rsidRPr="009D52D0" w14:paraId="119CE386" w14:textId="77777777" w:rsidTr="00A27122">
        <w:trPr>
          <w:trHeight w:val="305"/>
        </w:trPr>
        <w:tc>
          <w:tcPr>
            <w:tcW w:w="1592" w:type="dxa"/>
          </w:tcPr>
          <w:p w14:paraId="159874A5" w14:textId="51EE57FD" w:rsidR="00A27122" w:rsidRPr="009D52D0" w:rsidRDefault="00A27122" w:rsidP="00A27122">
            <w:pPr>
              <w:pStyle w:val="Tabledivuseonly"/>
            </w:pPr>
            <w:r w:rsidRPr="00AE5A35">
              <w:t>06.08.21</w:t>
            </w:r>
          </w:p>
        </w:tc>
        <w:tc>
          <w:tcPr>
            <w:tcW w:w="1817" w:type="dxa"/>
          </w:tcPr>
          <w:p w14:paraId="14BF9458" w14:textId="3FB270E2" w:rsidR="00A27122" w:rsidRPr="009D52D0" w:rsidRDefault="00A27122" w:rsidP="00A27122">
            <w:pPr>
              <w:pStyle w:val="Tabledivuseonly"/>
            </w:pPr>
            <w:r w:rsidRPr="00AE5A35">
              <w:t>Minor</w:t>
            </w:r>
          </w:p>
        </w:tc>
        <w:tc>
          <w:tcPr>
            <w:tcW w:w="2256" w:type="dxa"/>
          </w:tcPr>
          <w:p w14:paraId="14AAA281" w14:textId="3499CD4B" w:rsidR="00A27122" w:rsidRPr="009D52D0" w:rsidRDefault="00A27122" w:rsidP="00A27122">
            <w:pPr>
              <w:pStyle w:val="Tabledivuseonly"/>
            </w:pPr>
            <w:r w:rsidRPr="00AE5A35">
              <w:t>Sept</w:t>
            </w:r>
            <w:r>
              <w:t>ember 20</w:t>
            </w:r>
            <w:r w:rsidRPr="00AE5A35">
              <w:t>21</w:t>
            </w:r>
          </w:p>
        </w:tc>
        <w:tc>
          <w:tcPr>
            <w:tcW w:w="2077" w:type="dxa"/>
          </w:tcPr>
          <w:p w14:paraId="7128DA9E" w14:textId="38A4CB2A" w:rsidR="00A27122" w:rsidRPr="009D52D0" w:rsidRDefault="00A27122" w:rsidP="00A27122">
            <w:pPr>
              <w:pStyle w:val="Tabledivuseonly"/>
            </w:pPr>
            <w:r w:rsidRPr="00AE5A35">
              <w:t>13.1</w:t>
            </w:r>
          </w:p>
        </w:tc>
        <w:tc>
          <w:tcPr>
            <w:tcW w:w="2034" w:type="dxa"/>
          </w:tcPr>
          <w:p w14:paraId="4757E299" w14:textId="2512E66C" w:rsidR="00A27122" w:rsidRPr="009D52D0" w:rsidRDefault="00A27122" w:rsidP="00A27122">
            <w:pPr>
              <w:pStyle w:val="Tabledivuseonly"/>
            </w:pPr>
            <w:r w:rsidRPr="00AE5A35">
              <w:t>No</w:t>
            </w:r>
          </w:p>
        </w:tc>
      </w:tr>
      <w:tr w:rsidR="00A27122" w:rsidRPr="009D52D0" w14:paraId="41533E39" w14:textId="77777777" w:rsidTr="00A27122">
        <w:trPr>
          <w:trHeight w:val="305"/>
        </w:trPr>
        <w:tc>
          <w:tcPr>
            <w:tcW w:w="1592" w:type="dxa"/>
          </w:tcPr>
          <w:p w14:paraId="503650A2" w14:textId="273D568A" w:rsidR="00A27122" w:rsidRPr="009D52D0" w:rsidRDefault="00A27122" w:rsidP="00A27122">
            <w:pPr>
              <w:pStyle w:val="Tabledivuseonly"/>
            </w:pPr>
            <w:r>
              <w:t>07.12.22</w:t>
            </w:r>
          </w:p>
        </w:tc>
        <w:tc>
          <w:tcPr>
            <w:tcW w:w="1817" w:type="dxa"/>
          </w:tcPr>
          <w:p w14:paraId="4EC0338A" w14:textId="611E80BE" w:rsidR="00A27122" w:rsidRPr="009D52D0" w:rsidRDefault="00A27122" w:rsidP="00A27122">
            <w:pPr>
              <w:pStyle w:val="Tabledivuseonly"/>
            </w:pPr>
            <w:r w:rsidRPr="00AE5A35">
              <w:t>Minor</w:t>
            </w:r>
          </w:p>
        </w:tc>
        <w:tc>
          <w:tcPr>
            <w:tcW w:w="2256" w:type="dxa"/>
          </w:tcPr>
          <w:p w14:paraId="3E86030F" w14:textId="36E2AA80" w:rsidR="00A27122" w:rsidRPr="009D52D0" w:rsidRDefault="00A27122" w:rsidP="00A27122">
            <w:pPr>
              <w:pStyle w:val="Tabledivuseonly"/>
            </w:pPr>
            <w:r w:rsidRPr="00AE5A35">
              <w:t>Sept</w:t>
            </w:r>
            <w:r>
              <w:t>ember 20</w:t>
            </w:r>
            <w:r w:rsidRPr="00AE5A35">
              <w:t>2</w:t>
            </w:r>
            <w:r>
              <w:t>3</w:t>
            </w:r>
          </w:p>
        </w:tc>
        <w:tc>
          <w:tcPr>
            <w:tcW w:w="2077" w:type="dxa"/>
          </w:tcPr>
          <w:p w14:paraId="36302CB1" w14:textId="3E5C5EB1" w:rsidR="00A27122" w:rsidRPr="009D52D0" w:rsidRDefault="00A27122" w:rsidP="00A27122">
            <w:pPr>
              <w:pStyle w:val="Tabledivuseonly"/>
            </w:pPr>
            <w:r>
              <w:t>9, 13, 14</w:t>
            </w:r>
          </w:p>
        </w:tc>
        <w:tc>
          <w:tcPr>
            <w:tcW w:w="2034" w:type="dxa"/>
          </w:tcPr>
          <w:p w14:paraId="712F5EC2" w14:textId="33A0AA8C" w:rsidR="00A27122" w:rsidRPr="009D52D0" w:rsidRDefault="00A27122" w:rsidP="00A27122">
            <w:pPr>
              <w:pStyle w:val="Tabledivuseonly"/>
            </w:pPr>
            <w:r w:rsidRPr="00AE5A35">
              <w:t>No</w:t>
            </w:r>
          </w:p>
        </w:tc>
      </w:tr>
    </w:tbl>
    <w:p w14:paraId="4AD13A49" w14:textId="77777777" w:rsidR="00A27122" w:rsidRDefault="00A27122" w:rsidP="00A27122">
      <w:pPr>
        <w:spacing w:after="120" w:line="240" w:lineRule="auto"/>
        <w:ind w:right="543"/>
        <w:rPr>
          <w:rFonts w:ascii="Arial" w:hAnsi="Arial" w:cs="Arial"/>
          <w:sz w:val="24"/>
          <w:szCs w:val="24"/>
        </w:rPr>
      </w:pPr>
    </w:p>
    <w:sectPr w:rsidR="00A27122" w:rsidSect="00DE56FE">
      <w:headerReference w:type="default" r:id="rId12"/>
      <w:footerReference w:type="default" r:id="rId13"/>
      <w:headerReference w:type="first" r:id="rId14"/>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8196" w14:textId="77777777" w:rsidR="00293E09" w:rsidRDefault="00293E09" w:rsidP="009A2D37">
      <w:pPr>
        <w:spacing w:after="0" w:line="240" w:lineRule="auto"/>
      </w:pPr>
      <w:r>
        <w:separator/>
      </w:r>
    </w:p>
  </w:endnote>
  <w:endnote w:type="continuationSeparator" w:id="0">
    <w:p w14:paraId="72B17DCE" w14:textId="77777777" w:rsidR="00293E09" w:rsidRDefault="00293E09" w:rsidP="009A2D37">
      <w:pPr>
        <w:spacing w:after="0" w:line="240" w:lineRule="auto"/>
      </w:pPr>
      <w:r>
        <w:continuationSeparator/>
      </w:r>
    </w:p>
  </w:endnote>
  <w:endnote w:type="continuationNotice" w:id="1">
    <w:p w14:paraId="529AA8F8" w14:textId="77777777" w:rsidR="00293E09" w:rsidRDefault="00293E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C627DEB" w14:textId="0C5FC5BB" w:rsidR="008B2543" w:rsidRDefault="0019787E" w:rsidP="009A2D37">
        <w:pPr>
          <w:pStyle w:val="Footer"/>
          <w:jc w:val="center"/>
        </w:pPr>
        <w:r>
          <w:fldChar w:fldCharType="begin"/>
        </w:r>
        <w:r>
          <w:instrText xml:space="preserve"> PAGE   \* MERGEFORMAT </w:instrText>
        </w:r>
        <w:r>
          <w:fldChar w:fldCharType="separate"/>
        </w:r>
        <w:r w:rsidR="00885571">
          <w:rPr>
            <w:noProof/>
          </w:rPr>
          <w:t>4</w:t>
        </w:r>
        <w:r>
          <w:rPr>
            <w:noProof/>
          </w:rPr>
          <w:fldChar w:fldCharType="end"/>
        </w:r>
      </w:p>
    </w:sdtContent>
  </w:sdt>
  <w:p w14:paraId="39854F94" w14:textId="65493827" w:rsidR="008B2543" w:rsidRPr="007B7724" w:rsidRDefault="00DE56FE" w:rsidP="00DE56FE">
    <w:pPr>
      <w:spacing w:after="0" w:line="240" w:lineRule="auto"/>
      <w:ind w:left="567" w:right="261"/>
      <w:rPr>
        <w:rFonts w:ascii="Arial" w:hAnsi="Arial"/>
        <w:sz w:val="18"/>
      </w:rPr>
    </w:pPr>
    <w:r>
      <w:rPr>
        <w:rFonts w:ascii="Arial" w:hAnsi="Arial" w:cs="Arial"/>
        <w:sz w:val="18"/>
      </w:rPr>
      <w:t xml:space="preserve">Module specification: </w:t>
    </w:r>
    <w:r w:rsidR="00885571" w:rsidRPr="00885571">
      <w:rPr>
        <w:rFonts w:ascii="Arial" w:hAnsi="Arial" w:cs="Arial"/>
        <w:sz w:val="18"/>
      </w:rPr>
      <w:t>ECON5530 Public Economics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9F56" w14:textId="77777777" w:rsidR="00293E09" w:rsidRDefault="00293E09" w:rsidP="009A2D37">
      <w:pPr>
        <w:spacing w:after="0" w:line="240" w:lineRule="auto"/>
      </w:pPr>
      <w:r>
        <w:separator/>
      </w:r>
    </w:p>
  </w:footnote>
  <w:footnote w:type="continuationSeparator" w:id="0">
    <w:p w14:paraId="0F15C0C3" w14:textId="77777777" w:rsidR="00293E09" w:rsidRDefault="00293E09" w:rsidP="009A2D37">
      <w:pPr>
        <w:spacing w:after="0" w:line="240" w:lineRule="auto"/>
      </w:pPr>
      <w:r>
        <w:continuationSeparator/>
      </w:r>
    </w:p>
  </w:footnote>
  <w:footnote w:type="continuationNotice" w:id="1">
    <w:p w14:paraId="593530D6" w14:textId="77777777" w:rsidR="00293E09" w:rsidRDefault="00293E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6086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CABA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21B68E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C41E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E85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BC93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E0E1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8E4C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B65E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501E9"/>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E140A7"/>
    <w:multiLevelType w:val="hybridMultilevel"/>
    <w:tmpl w:val="F648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4" w15:restartNumberingAfterBreak="0">
    <w:nsid w:val="0F40412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4E3101"/>
    <w:multiLevelType w:val="hybridMultilevel"/>
    <w:tmpl w:val="7400A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59E0917"/>
    <w:multiLevelType w:val="hybridMultilevel"/>
    <w:tmpl w:val="D09CA87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19B85C65"/>
    <w:multiLevelType w:val="hybridMultilevel"/>
    <w:tmpl w:val="9C2E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873C14"/>
    <w:multiLevelType w:val="hybridMultilevel"/>
    <w:tmpl w:val="1C7AF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730FE8"/>
    <w:multiLevelType w:val="hybridMultilevel"/>
    <w:tmpl w:val="6C186618"/>
    <w:lvl w:ilvl="0" w:tplc="3BC8D168">
      <w:start w:val="1"/>
      <w:numFmt w:val="decimal"/>
      <w:pStyle w:val="header2"/>
      <w:lvlText w:val="%1."/>
      <w:lvlJc w:val="left"/>
      <w:pPr>
        <w:ind w:left="1637" w:hanging="360"/>
      </w:pPr>
      <w:rPr>
        <w:b w:val="0"/>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3F1DB9"/>
    <w:multiLevelType w:val="hybridMultilevel"/>
    <w:tmpl w:val="E514F6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74D6827"/>
    <w:multiLevelType w:val="hybridMultilevel"/>
    <w:tmpl w:val="E61C7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F4F020E"/>
    <w:multiLevelType w:val="hybridMultilevel"/>
    <w:tmpl w:val="194E19D6"/>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3FE03D4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4649161B"/>
    <w:multiLevelType w:val="hybridMultilevel"/>
    <w:tmpl w:val="73EA35D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0F218E9"/>
    <w:multiLevelType w:val="hybridMultilevel"/>
    <w:tmpl w:val="C04E02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17A7178"/>
    <w:multiLevelType w:val="multilevel"/>
    <w:tmpl w:val="2D36D464"/>
    <w:lvl w:ilvl="0">
      <w:start w:val="9"/>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D341E5"/>
    <w:multiLevelType w:val="hybridMultilevel"/>
    <w:tmpl w:val="B0B6D22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D1C33A7"/>
    <w:multiLevelType w:val="hybridMultilevel"/>
    <w:tmpl w:val="7FDCBD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2CC707E"/>
    <w:multiLevelType w:val="hybridMultilevel"/>
    <w:tmpl w:val="9ED61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34E6E3F"/>
    <w:multiLevelType w:val="hybridMultilevel"/>
    <w:tmpl w:val="703E8C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59C59A1"/>
    <w:multiLevelType w:val="hybridMultilevel"/>
    <w:tmpl w:val="836AD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87C20DC"/>
    <w:multiLevelType w:val="multilevel"/>
    <w:tmpl w:val="7BC49984"/>
    <w:lvl w:ilvl="0">
      <w:start w:val="13"/>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A4F2AFD"/>
    <w:multiLevelType w:val="hybridMultilevel"/>
    <w:tmpl w:val="ED22CA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5330876"/>
    <w:multiLevelType w:val="hybridMultilevel"/>
    <w:tmpl w:val="A5C8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CA4831"/>
    <w:multiLevelType w:val="hybridMultilevel"/>
    <w:tmpl w:val="A5589B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7C2B53DF"/>
    <w:multiLevelType w:val="multilevel"/>
    <w:tmpl w:val="D90884E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65144617">
    <w:abstractNumId w:val="19"/>
  </w:num>
  <w:num w:numId="2" w16cid:durableId="486898692">
    <w:abstractNumId w:val="9"/>
  </w:num>
  <w:num w:numId="3" w16cid:durableId="1151487058">
    <w:abstractNumId w:val="22"/>
  </w:num>
  <w:num w:numId="4" w16cid:durableId="1106118048">
    <w:abstractNumId w:val="17"/>
  </w:num>
  <w:num w:numId="5" w16cid:durableId="777139205">
    <w:abstractNumId w:val="14"/>
  </w:num>
  <w:num w:numId="6" w16cid:durableId="877551265">
    <w:abstractNumId w:val="31"/>
  </w:num>
  <w:num w:numId="7" w16cid:durableId="1424061124">
    <w:abstractNumId w:val="37"/>
  </w:num>
  <w:num w:numId="8" w16cid:durableId="134495094">
    <w:abstractNumId w:val="11"/>
  </w:num>
  <w:num w:numId="9" w16cid:durableId="620067056">
    <w:abstractNumId w:val="21"/>
  </w:num>
  <w:num w:numId="10" w16cid:durableId="1487359262">
    <w:abstractNumId w:val="18"/>
  </w:num>
  <w:num w:numId="11" w16cid:durableId="847253655">
    <w:abstractNumId w:val="12"/>
  </w:num>
  <w:num w:numId="12" w16cid:durableId="348604083">
    <w:abstractNumId w:val="20"/>
  </w:num>
  <w:num w:numId="13" w16cid:durableId="1723212220">
    <w:abstractNumId w:val="25"/>
  </w:num>
  <w:num w:numId="14" w16cid:durableId="1109276485">
    <w:abstractNumId w:val="38"/>
  </w:num>
  <w:num w:numId="15" w16cid:durableId="1610968016">
    <w:abstractNumId w:val="15"/>
  </w:num>
  <w:num w:numId="16" w16cid:durableId="1100758736">
    <w:abstractNumId w:val="13"/>
  </w:num>
  <w:num w:numId="17" w16cid:durableId="808328619">
    <w:abstractNumId w:val="35"/>
  </w:num>
  <w:num w:numId="18" w16cid:durableId="844827102">
    <w:abstractNumId w:val="33"/>
  </w:num>
  <w:num w:numId="19" w16cid:durableId="1059282574">
    <w:abstractNumId w:val="30"/>
  </w:num>
  <w:num w:numId="20" w16cid:durableId="807670534">
    <w:abstractNumId w:val="36"/>
  </w:num>
  <w:num w:numId="21" w16cid:durableId="830753039">
    <w:abstractNumId w:val="28"/>
  </w:num>
  <w:num w:numId="22" w16cid:durableId="1510868941">
    <w:abstractNumId w:val="32"/>
  </w:num>
  <w:num w:numId="23" w16cid:durableId="943609508">
    <w:abstractNumId w:val="24"/>
  </w:num>
  <w:num w:numId="24" w16cid:durableId="1830486378">
    <w:abstractNumId w:val="23"/>
  </w:num>
  <w:num w:numId="25" w16cid:durableId="780760731">
    <w:abstractNumId w:val="26"/>
  </w:num>
  <w:num w:numId="26" w16cid:durableId="814643986">
    <w:abstractNumId w:val="16"/>
  </w:num>
  <w:num w:numId="27" w16cid:durableId="252670671">
    <w:abstractNumId w:val="34"/>
  </w:num>
  <w:num w:numId="28" w16cid:durableId="1511725313">
    <w:abstractNumId w:val="29"/>
  </w:num>
  <w:num w:numId="29" w16cid:durableId="360518501">
    <w:abstractNumId w:val="10"/>
  </w:num>
  <w:num w:numId="30" w16cid:durableId="804128251">
    <w:abstractNumId w:val="39"/>
  </w:num>
  <w:num w:numId="31" w16cid:durableId="1131632972">
    <w:abstractNumId w:val="27"/>
  </w:num>
  <w:num w:numId="32" w16cid:durableId="1017344989">
    <w:abstractNumId w:val="7"/>
  </w:num>
  <w:num w:numId="33" w16cid:durableId="288242564">
    <w:abstractNumId w:val="6"/>
  </w:num>
  <w:num w:numId="34" w16cid:durableId="714277709">
    <w:abstractNumId w:val="5"/>
  </w:num>
  <w:num w:numId="35" w16cid:durableId="1692409816">
    <w:abstractNumId w:val="4"/>
  </w:num>
  <w:num w:numId="36" w16cid:durableId="705063049">
    <w:abstractNumId w:val="8"/>
  </w:num>
  <w:num w:numId="37" w16cid:durableId="980690258">
    <w:abstractNumId w:val="3"/>
  </w:num>
  <w:num w:numId="38" w16cid:durableId="1213424509">
    <w:abstractNumId w:val="2"/>
  </w:num>
  <w:num w:numId="39" w16cid:durableId="390228525">
    <w:abstractNumId w:val="1"/>
  </w:num>
  <w:num w:numId="40" w16cid:durableId="1693458886">
    <w:abstractNumId w:val="0"/>
  </w:num>
  <w:num w:numId="41" w16cid:durableId="1041051781">
    <w:abstractNumId w:val="19"/>
  </w:num>
  <w:num w:numId="42" w16cid:durableId="293100975">
    <w:abstractNumId w:val="19"/>
  </w:num>
  <w:num w:numId="43" w16cid:durableId="1414161090">
    <w:abstractNumId w:val="9"/>
  </w:num>
  <w:num w:numId="44" w16cid:durableId="176517933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11CC"/>
    <w:rsid w:val="00045373"/>
    <w:rsid w:val="00054732"/>
    <w:rsid w:val="00063A2F"/>
    <w:rsid w:val="000678D3"/>
    <w:rsid w:val="00094810"/>
    <w:rsid w:val="00096DA4"/>
    <w:rsid w:val="00097C5B"/>
    <w:rsid w:val="00097EF2"/>
    <w:rsid w:val="000B21F0"/>
    <w:rsid w:val="000C0294"/>
    <w:rsid w:val="000C7A1C"/>
    <w:rsid w:val="000D1932"/>
    <w:rsid w:val="000D2A8A"/>
    <w:rsid w:val="000D32AC"/>
    <w:rsid w:val="000E20C1"/>
    <w:rsid w:val="000E3B73"/>
    <w:rsid w:val="000E4603"/>
    <w:rsid w:val="000F6C56"/>
    <w:rsid w:val="000F70F2"/>
    <w:rsid w:val="000F7FBF"/>
    <w:rsid w:val="0010395C"/>
    <w:rsid w:val="00106BE5"/>
    <w:rsid w:val="00110947"/>
    <w:rsid w:val="00111906"/>
    <w:rsid w:val="00111CB3"/>
    <w:rsid w:val="00112A8D"/>
    <w:rsid w:val="00117577"/>
    <w:rsid w:val="00117793"/>
    <w:rsid w:val="001206E4"/>
    <w:rsid w:val="001214D3"/>
    <w:rsid w:val="00121BFC"/>
    <w:rsid w:val="001369A1"/>
    <w:rsid w:val="001402AD"/>
    <w:rsid w:val="001540CE"/>
    <w:rsid w:val="0015717B"/>
    <w:rsid w:val="00157ACA"/>
    <w:rsid w:val="00160427"/>
    <w:rsid w:val="00162D46"/>
    <w:rsid w:val="00172793"/>
    <w:rsid w:val="00180558"/>
    <w:rsid w:val="001811E5"/>
    <w:rsid w:val="00183B34"/>
    <w:rsid w:val="00185F46"/>
    <w:rsid w:val="00187E95"/>
    <w:rsid w:val="00196C6A"/>
    <w:rsid w:val="0019787E"/>
    <w:rsid w:val="001A425B"/>
    <w:rsid w:val="001B1B28"/>
    <w:rsid w:val="001B2159"/>
    <w:rsid w:val="001B27FB"/>
    <w:rsid w:val="001C041C"/>
    <w:rsid w:val="001C4A85"/>
    <w:rsid w:val="001C5443"/>
    <w:rsid w:val="001D0C7D"/>
    <w:rsid w:val="001D1F2D"/>
    <w:rsid w:val="001D2314"/>
    <w:rsid w:val="001D6398"/>
    <w:rsid w:val="001D715F"/>
    <w:rsid w:val="001E08E0"/>
    <w:rsid w:val="001E1F45"/>
    <w:rsid w:val="001E62C1"/>
    <w:rsid w:val="001F0779"/>
    <w:rsid w:val="001F3C3E"/>
    <w:rsid w:val="00201C5F"/>
    <w:rsid w:val="0020243A"/>
    <w:rsid w:val="002073F2"/>
    <w:rsid w:val="002145EC"/>
    <w:rsid w:val="0021578E"/>
    <w:rsid w:val="002209A8"/>
    <w:rsid w:val="00227582"/>
    <w:rsid w:val="002308BE"/>
    <w:rsid w:val="00237636"/>
    <w:rsid w:val="002407C0"/>
    <w:rsid w:val="002461AF"/>
    <w:rsid w:val="002465A1"/>
    <w:rsid w:val="00264562"/>
    <w:rsid w:val="00264576"/>
    <w:rsid w:val="0026585A"/>
    <w:rsid w:val="00266735"/>
    <w:rsid w:val="002728AD"/>
    <w:rsid w:val="00273CF0"/>
    <w:rsid w:val="002748D4"/>
    <w:rsid w:val="00274ED7"/>
    <w:rsid w:val="0028461D"/>
    <w:rsid w:val="0028465D"/>
    <w:rsid w:val="0028590C"/>
    <w:rsid w:val="00290418"/>
    <w:rsid w:val="00292C46"/>
    <w:rsid w:val="002938D6"/>
    <w:rsid w:val="00293E09"/>
    <w:rsid w:val="00294B73"/>
    <w:rsid w:val="002A0C18"/>
    <w:rsid w:val="002A219B"/>
    <w:rsid w:val="002A22DB"/>
    <w:rsid w:val="002B20F5"/>
    <w:rsid w:val="002B2A1A"/>
    <w:rsid w:val="002B5DF2"/>
    <w:rsid w:val="002B71F2"/>
    <w:rsid w:val="002E046E"/>
    <w:rsid w:val="002E1E8F"/>
    <w:rsid w:val="002E71C0"/>
    <w:rsid w:val="002F05F4"/>
    <w:rsid w:val="002F0CE4"/>
    <w:rsid w:val="002F23EF"/>
    <w:rsid w:val="002F2626"/>
    <w:rsid w:val="00302082"/>
    <w:rsid w:val="00306620"/>
    <w:rsid w:val="003100D1"/>
    <w:rsid w:val="0032180B"/>
    <w:rsid w:val="003262B9"/>
    <w:rsid w:val="003278F7"/>
    <w:rsid w:val="00334A02"/>
    <w:rsid w:val="00335875"/>
    <w:rsid w:val="00335FBE"/>
    <w:rsid w:val="00351D4F"/>
    <w:rsid w:val="00352D8E"/>
    <w:rsid w:val="00356B68"/>
    <w:rsid w:val="0035702D"/>
    <w:rsid w:val="003604D4"/>
    <w:rsid w:val="003627B0"/>
    <w:rsid w:val="00365D6A"/>
    <w:rsid w:val="00374DF6"/>
    <w:rsid w:val="003759B0"/>
    <w:rsid w:val="00375F84"/>
    <w:rsid w:val="00376602"/>
    <w:rsid w:val="00376E34"/>
    <w:rsid w:val="003804E7"/>
    <w:rsid w:val="00391A62"/>
    <w:rsid w:val="003934D2"/>
    <w:rsid w:val="00396A75"/>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325"/>
    <w:rsid w:val="004474A2"/>
    <w:rsid w:val="004573FE"/>
    <w:rsid w:val="00460234"/>
    <w:rsid w:val="00460925"/>
    <w:rsid w:val="00465777"/>
    <w:rsid w:val="00471C6C"/>
    <w:rsid w:val="00472023"/>
    <w:rsid w:val="00485578"/>
    <w:rsid w:val="00486993"/>
    <w:rsid w:val="00492DA4"/>
    <w:rsid w:val="00496AA3"/>
    <w:rsid w:val="00497C98"/>
    <w:rsid w:val="004A39D7"/>
    <w:rsid w:val="004A55FA"/>
    <w:rsid w:val="004B1AEF"/>
    <w:rsid w:val="004B5D03"/>
    <w:rsid w:val="004C1EC4"/>
    <w:rsid w:val="004D035C"/>
    <w:rsid w:val="004D1AC2"/>
    <w:rsid w:val="004D7850"/>
    <w:rsid w:val="004F3C18"/>
    <w:rsid w:val="004F4328"/>
    <w:rsid w:val="005005E4"/>
    <w:rsid w:val="0051323C"/>
    <w:rsid w:val="00513689"/>
    <w:rsid w:val="0051375A"/>
    <w:rsid w:val="00520103"/>
    <w:rsid w:val="00521097"/>
    <w:rsid w:val="005226A3"/>
    <w:rsid w:val="0053059E"/>
    <w:rsid w:val="00532F6F"/>
    <w:rsid w:val="00533663"/>
    <w:rsid w:val="005460C2"/>
    <w:rsid w:val="005526FB"/>
    <w:rsid w:val="0055280A"/>
    <w:rsid w:val="00553BED"/>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026"/>
    <w:rsid w:val="005A14B5"/>
    <w:rsid w:val="005A40FB"/>
    <w:rsid w:val="005B1427"/>
    <w:rsid w:val="005B4E0A"/>
    <w:rsid w:val="005B5A98"/>
    <w:rsid w:val="005B67F8"/>
    <w:rsid w:val="005C1A4F"/>
    <w:rsid w:val="005C27D7"/>
    <w:rsid w:val="005D545B"/>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37C69"/>
    <w:rsid w:val="00641D6D"/>
    <w:rsid w:val="0064364E"/>
    <w:rsid w:val="006438F3"/>
    <w:rsid w:val="00647907"/>
    <w:rsid w:val="00651A82"/>
    <w:rsid w:val="006525E9"/>
    <w:rsid w:val="0066041F"/>
    <w:rsid w:val="0066747B"/>
    <w:rsid w:val="0066799B"/>
    <w:rsid w:val="006725EC"/>
    <w:rsid w:val="00674ED0"/>
    <w:rsid w:val="00682650"/>
    <w:rsid w:val="00683609"/>
    <w:rsid w:val="00684851"/>
    <w:rsid w:val="00694309"/>
    <w:rsid w:val="00695285"/>
    <w:rsid w:val="00696FF5"/>
    <w:rsid w:val="006A2D59"/>
    <w:rsid w:val="006A6BB4"/>
    <w:rsid w:val="006A7FB0"/>
    <w:rsid w:val="006C2A9A"/>
    <w:rsid w:val="006C423D"/>
    <w:rsid w:val="006C46EF"/>
    <w:rsid w:val="006C4C67"/>
    <w:rsid w:val="006D13C0"/>
    <w:rsid w:val="006D41AB"/>
    <w:rsid w:val="006D444F"/>
    <w:rsid w:val="006D506A"/>
    <w:rsid w:val="006E496F"/>
    <w:rsid w:val="006F0C32"/>
    <w:rsid w:val="006F1A15"/>
    <w:rsid w:val="006F3F8B"/>
    <w:rsid w:val="00700488"/>
    <w:rsid w:val="00703404"/>
    <w:rsid w:val="00703F92"/>
    <w:rsid w:val="00704637"/>
    <w:rsid w:val="00707413"/>
    <w:rsid w:val="007105E4"/>
    <w:rsid w:val="00714EE5"/>
    <w:rsid w:val="00720270"/>
    <w:rsid w:val="0072383B"/>
    <w:rsid w:val="00724362"/>
    <w:rsid w:val="00727780"/>
    <w:rsid w:val="0073792C"/>
    <w:rsid w:val="00745CBA"/>
    <w:rsid w:val="00754069"/>
    <w:rsid w:val="007667DF"/>
    <w:rsid w:val="0077080B"/>
    <w:rsid w:val="00787070"/>
    <w:rsid w:val="007906FD"/>
    <w:rsid w:val="00797197"/>
    <w:rsid w:val="007972A7"/>
    <w:rsid w:val="007A2BA2"/>
    <w:rsid w:val="007A6245"/>
    <w:rsid w:val="007B1DB2"/>
    <w:rsid w:val="007B375B"/>
    <w:rsid w:val="007B412A"/>
    <w:rsid w:val="007B635E"/>
    <w:rsid w:val="007B6A6A"/>
    <w:rsid w:val="007B7724"/>
    <w:rsid w:val="007B7CDC"/>
    <w:rsid w:val="007C74B4"/>
    <w:rsid w:val="007E3412"/>
    <w:rsid w:val="007E5926"/>
    <w:rsid w:val="007F393D"/>
    <w:rsid w:val="008029AF"/>
    <w:rsid w:val="00802FFA"/>
    <w:rsid w:val="008102E5"/>
    <w:rsid w:val="00810623"/>
    <w:rsid w:val="008111B4"/>
    <w:rsid w:val="008133F0"/>
    <w:rsid w:val="00815880"/>
    <w:rsid w:val="0082322C"/>
    <w:rsid w:val="00823942"/>
    <w:rsid w:val="00823D4C"/>
    <w:rsid w:val="00827FFD"/>
    <w:rsid w:val="008306F7"/>
    <w:rsid w:val="0083074C"/>
    <w:rsid w:val="00854535"/>
    <w:rsid w:val="00856EB3"/>
    <w:rsid w:val="0086357D"/>
    <w:rsid w:val="00863C96"/>
    <w:rsid w:val="00864A72"/>
    <w:rsid w:val="00873E9F"/>
    <w:rsid w:val="00874047"/>
    <w:rsid w:val="008778CB"/>
    <w:rsid w:val="00881545"/>
    <w:rsid w:val="00883204"/>
    <w:rsid w:val="00883A3E"/>
    <w:rsid w:val="00885571"/>
    <w:rsid w:val="0089148D"/>
    <w:rsid w:val="00891E0D"/>
    <w:rsid w:val="008A0F36"/>
    <w:rsid w:val="008B13C9"/>
    <w:rsid w:val="008B1BB0"/>
    <w:rsid w:val="008B2543"/>
    <w:rsid w:val="008B4B6E"/>
    <w:rsid w:val="008D7401"/>
    <w:rsid w:val="008E0A81"/>
    <w:rsid w:val="008E3F31"/>
    <w:rsid w:val="008E4A5D"/>
    <w:rsid w:val="008E5854"/>
    <w:rsid w:val="00903DF6"/>
    <w:rsid w:val="009145F5"/>
    <w:rsid w:val="00920D61"/>
    <w:rsid w:val="00921CF6"/>
    <w:rsid w:val="00922E9E"/>
    <w:rsid w:val="00924EF0"/>
    <w:rsid w:val="00931760"/>
    <w:rsid w:val="00934D7B"/>
    <w:rsid w:val="00947180"/>
    <w:rsid w:val="009567BE"/>
    <w:rsid w:val="009676FA"/>
    <w:rsid w:val="009679E0"/>
    <w:rsid w:val="00976204"/>
    <w:rsid w:val="00977632"/>
    <w:rsid w:val="00982A8E"/>
    <w:rsid w:val="00987DB4"/>
    <w:rsid w:val="0099029D"/>
    <w:rsid w:val="00990CB4"/>
    <w:rsid w:val="00996204"/>
    <w:rsid w:val="009A26CB"/>
    <w:rsid w:val="009A2BC2"/>
    <w:rsid w:val="009A2D37"/>
    <w:rsid w:val="009A7587"/>
    <w:rsid w:val="009B0A69"/>
    <w:rsid w:val="009C2474"/>
    <w:rsid w:val="009C7082"/>
    <w:rsid w:val="009D0006"/>
    <w:rsid w:val="009D068C"/>
    <w:rsid w:val="009D3925"/>
    <w:rsid w:val="009F3A2A"/>
    <w:rsid w:val="009F731F"/>
    <w:rsid w:val="009F7D33"/>
    <w:rsid w:val="00A021FE"/>
    <w:rsid w:val="00A1270E"/>
    <w:rsid w:val="00A15342"/>
    <w:rsid w:val="00A27122"/>
    <w:rsid w:val="00A3007E"/>
    <w:rsid w:val="00A32048"/>
    <w:rsid w:val="00A41437"/>
    <w:rsid w:val="00A41F06"/>
    <w:rsid w:val="00A50FD4"/>
    <w:rsid w:val="00A52DB4"/>
    <w:rsid w:val="00A618E1"/>
    <w:rsid w:val="00A629B9"/>
    <w:rsid w:val="00A70C20"/>
    <w:rsid w:val="00A74292"/>
    <w:rsid w:val="00A776DE"/>
    <w:rsid w:val="00A80640"/>
    <w:rsid w:val="00A81A36"/>
    <w:rsid w:val="00A87FFD"/>
    <w:rsid w:val="00A97038"/>
    <w:rsid w:val="00AA2464"/>
    <w:rsid w:val="00AA3C15"/>
    <w:rsid w:val="00AA6330"/>
    <w:rsid w:val="00AA6C0F"/>
    <w:rsid w:val="00AC7501"/>
    <w:rsid w:val="00AD748B"/>
    <w:rsid w:val="00AE4865"/>
    <w:rsid w:val="00AE62D8"/>
    <w:rsid w:val="00AF04DF"/>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6F6"/>
    <w:rsid w:val="00B9109B"/>
    <w:rsid w:val="00B921C6"/>
    <w:rsid w:val="00B927AE"/>
    <w:rsid w:val="00B93721"/>
    <w:rsid w:val="00B937B1"/>
    <w:rsid w:val="00BA453C"/>
    <w:rsid w:val="00BA4E02"/>
    <w:rsid w:val="00BB2045"/>
    <w:rsid w:val="00BB2A0B"/>
    <w:rsid w:val="00BB2A6D"/>
    <w:rsid w:val="00BB4189"/>
    <w:rsid w:val="00BC19F7"/>
    <w:rsid w:val="00BC41ED"/>
    <w:rsid w:val="00BC48F8"/>
    <w:rsid w:val="00BD009E"/>
    <w:rsid w:val="00BD0EF8"/>
    <w:rsid w:val="00BD43B3"/>
    <w:rsid w:val="00BD7A8C"/>
    <w:rsid w:val="00BE2126"/>
    <w:rsid w:val="00BE3B17"/>
    <w:rsid w:val="00BF51AB"/>
    <w:rsid w:val="00BF716B"/>
    <w:rsid w:val="00BF7233"/>
    <w:rsid w:val="00C02AA2"/>
    <w:rsid w:val="00C04C95"/>
    <w:rsid w:val="00C12613"/>
    <w:rsid w:val="00C16DEF"/>
    <w:rsid w:val="00C2492F"/>
    <w:rsid w:val="00C3744A"/>
    <w:rsid w:val="00C4002A"/>
    <w:rsid w:val="00C42C41"/>
    <w:rsid w:val="00C46912"/>
    <w:rsid w:val="00C57028"/>
    <w:rsid w:val="00C60B94"/>
    <w:rsid w:val="00C612A8"/>
    <w:rsid w:val="00C67631"/>
    <w:rsid w:val="00C709C6"/>
    <w:rsid w:val="00C729D7"/>
    <w:rsid w:val="00C80B85"/>
    <w:rsid w:val="00C80D2D"/>
    <w:rsid w:val="00C83354"/>
    <w:rsid w:val="00C84004"/>
    <w:rsid w:val="00C843F6"/>
    <w:rsid w:val="00C84507"/>
    <w:rsid w:val="00C862C7"/>
    <w:rsid w:val="00CA3254"/>
    <w:rsid w:val="00CB11CE"/>
    <w:rsid w:val="00CB2C19"/>
    <w:rsid w:val="00CC25A2"/>
    <w:rsid w:val="00CD1EAA"/>
    <w:rsid w:val="00CD2689"/>
    <w:rsid w:val="00CD7F07"/>
    <w:rsid w:val="00CE04F3"/>
    <w:rsid w:val="00CE12D8"/>
    <w:rsid w:val="00CE4574"/>
    <w:rsid w:val="00CE61CC"/>
    <w:rsid w:val="00CE70E6"/>
    <w:rsid w:val="00CF2E1E"/>
    <w:rsid w:val="00D02E99"/>
    <w:rsid w:val="00D13357"/>
    <w:rsid w:val="00D13A13"/>
    <w:rsid w:val="00D2689A"/>
    <w:rsid w:val="00D575BC"/>
    <w:rsid w:val="00D60730"/>
    <w:rsid w:val="00D632FC"/>
    <w:rsid w:val="00D65506"/>
    <w:rsid w:val="00D7739F"/>
    <w:rsid w:val="00D773CF"/>
    <w:rsid w:val="00D82DC1"/>
    <w:rsid w:val="00D83563"/>
    <w:rsid w:val="00D8448F"/>
    <w:rsid w:val="00D8725F"/>
    <w:rsid w:val="00DA64B6"/>
    <w:rsid w:val="00DB5AED"/>
    <w:rsid w:val="00DB5C9D"/>
    <w:rsid w:val="00DD02E6"/>
    <w:rsid w:val="00DE56FE"/>
    <w:rsid w:val="00DE7188"/>
    <w:rsid w:val="00DF665B"/>
    <w:rsid w:val="00E0152A"/>
    <w:rsid w:val="00E03394"/>
    <w:rsid w:val="00E03744"/>
    <w:rsid w:val="00E066E5"/>
    <w:rsid w:val="00E12B43"/>
    <w:rsid w:val="00E22F03"/>
    <w:rsid w:val="00E233C1"/>
    <w:rsid w:val="00E474D5"/>
    <w:rsid w:val="00E51404"/>
    <w:rsid w:val="00E574C9"/>
    <w:rsid w:val="00E610DE"/>
    <w:rsid w:val="00E6291A"/>
    <w:rsid w:val="00E66167"/>
    <w:rsid w:val="00E71F2F"/>
    <w:rsid w:val="00E77786"/>
    <w:rsid w:val="00E806FB"/>
    <w:rsid w:val="00EB1C2D"/>
    <w:rsid w:val="00EB3C11"/>
    <w:rsid w:val="00EB638C"/>
    <w:rsid w:val="00EC1810"/>
    <w:rsid w:val="00EC3FCC"/>
    <w:rsid w:val="00EC4639"/>
    <w:rsid w:val="00ED32FF"/>
    <w:rsid w:val="00EE650E"/>
    <w:rsid w:val="00EF039B"/>
    <w:rsid w:val="00EF4933"/>
    <w:rsid w:val="00EF5044"/>
    <w:rsid w:val="00EF6407"/>
    <w:rsid w:val="00F01956"/>
    <w:rsid w:val="00F116CE"/>
    <w:rsid w:val="00F16913"/>
    <w:rsid w:val="00F176DE"/>
    <w:rsid w:val="00F21C47"/>
    <w:rsid w:val="00F244E2"/>
    <w:rsid w:val="00F340DE"/>
    <w:rsid w:val="00F43542"/>
    <w:rsid w:val="00F44BAB"/>
    <w:rsid w:val="00F527CB"/>
    <w:rsid w:val="00F54438"/>
    <w:rsid w:val="00F562AA"/>
    <w:rsid w:val="00F66975"/>
    <w:rsid w:val="00F7075C"/>
    <w:rsid w:val="00F7105A"/>
    <w:rsid w:val="00F712EB"/>
    <w:rsid w:val="00F7206B"/>
    <w:rsid w:val="00F74885"/>
    <w:rsid w:val="00F7710E"/>
    <w:rsid w:val="00F77676"/>
    <w:rsid w:val="00F8197C"/>
    <w:rsid w:val="00F82B4E"/>
    <w:rsid w:val="00F87559"/>
    <w:rsid w:val="00F96D71"/>
    <w:rsid w:val="00F97C9E"/>
    <w:rsid w:val="00FA20DE"/>
    <w:rsid w:val="00FA4695"/>
    <w:rsid w:val="00FA4EE8"/>
    <w:rsid w:val="00FB12CA"/>
    <w:rsid w:val="00FB36EC"/>
    <w:rsid w:val="00FB3881"/>
    <w:rsid w:val="00FB4E1B"/>
    <w:rsid w:val="00FC0291"/>
    <w:rsid w:val="00FC1C92"/>
    <w:rsid w:val="00FD18FE"/>
    <w:rsid w:val="00FD333B"/>
    <w:rsid w:val="00FD6824"/>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6FE"/>
    <w:rPr>
      <w:rFonts w:eastAsiaTheme="minorEastAsia"/>
      <w:lang w:eastAsia="en-GB"/>
    </w:rPr>
  </w:style>
  <w:style w:type="paragraph" w:styleId="Heading1">
    <w:name w:val="heading 1"/>
    <w:basedOn w:val="Normal"/>
    <w:next w:val="Normal"/>
    <w:link w:val="Heading1Char"/>
    <w:qFormat/>
    <w:rsid w:val="00DE56FE"/>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DE56FE"/>
    <w:pPr>
      <w:ind w:left="567" w:hanging="567"/>
      <w:outlineLvl w:val="1"/>
    </w:pPr>
  </w:style>
  <w:style w:type="paragraph" w:styleId="Heading3">
    <w:name w:val="heading 3"/>
    <w:basedOn w:val="Normal"/>
    <w:next w:val="Normal"/>
    <w:link w:val="Heading3Char"/>
    <w:uiPriority w:val="9"/>
    <w:unhideWhenUsed/>
    <w:qFormat/>
    <w:rsid w:val="00DE56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DE56FE"/>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DE56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56FE"/>
  </w:style>
  <w:style w:type="character" w:styleId="Hyperlink">
    <w:name w:val="Hyperlink"/>
    <w:rsid w:val="00DE56FE"/>
    <w:rPr>
      <w:color w:val="0000FF"/>
      <w:u w:val="single"/>
    </w:rPr>
  </w:style>
  <w:style w:type="paragraph" w:customStyle="1" w:styleId="Default">
    <w:name w:val="Default"/>
    <w:rsid w:val="00DE56FE"/>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DE56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56FE"/>
    <w:pPr>
      <w:ind w:left="720"/>
      <w:contextualSpacing/>
    </w:pPr>
  </w:style>
  <w:style w:type="paragraph" w:styleId="Header">
    <w:name w:val="header"/>
    <w:basedOn w:val="Normal"/>
    <w:link w:val="HeaderChar"/>
    <w:uiPriority w:val="99"/>
    <w:unhideWhenUsed/>
    <w:rsid w:val="00DE5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6FE"/>
    <w:rPr>
      <w:rFonts w:eastAsiaTheme="minorEastAsia"/>
      <w:lang w:eastAsia="en-GB"/>
    </w:rPr>
  </w:style>
  <w:style w:type="paragraph" w:styleId="Footer">
    <w:name w:val="footer"/>
    <w:basedOn w:val="Normal"/>
    <w:link w:val="FooterChar"/>
    <w:uiPriority w:val="99"/>
    <w:unhideWhenUsed/>
    <w:rsid w:val="00DE56FE"/>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DE56FE"/>
    <w:rPr>
      <w:rFonts w:ascii="Arial" w:eastAsiaTheme="minorEastAsia" w:hAnsi="Arial"/>
      <w:sz w:val="20"/>
      <w:lang w:eastAsia="en-GB"/>
    </w:rPr>
  </w:style>
  <w:style w:type="character" w:customStyle="1" w:styleId="Heading1Char">
    <w:name w:val="Heading 1 Char"/>
    <w:basedOn w:val="DefaultParagraphFont"/>
    <w:link w:val="Heading1"/>
    <w:rsid w:val="00DE56FE"/>
    <w:rPr>
      <w:rFonts w:ascii="Plantin" w:eastAsia="Times New Roman" w:hAnsi="Plantin" w:cs="Times New Roman"/>
      <w:b/>
      <w:sz w:val="24"/>
      <w:szCs w:val="20"/>
    </w:rPr>
  </w:style>
  <w:style w:type="paragraph" w:styleId="ListBullet">
    <w:name w:val="List Bullet"/>
    <w:basedOn w:val="Normal"/>
    <w:uiPriority w:val="99"/>
    <w:unhideWhenUsed/>
    <w:rsid w:val="00D7739F"/>
    <w:pPr>
      <w:numPr>
        <w:numId w:val="43"/>
      </w:numPr>
      <w:spacing w:before="120" w:after="120" w:line="240" w:lineRule="auto"/>
      <w:ind w:left="1066" w:hanging="357"/>
    </w:pPr>
    <w:rPr>
      <w:rFonts w:ascii="Arial" w:hAnsi="Arial"/>
      <w:sz w:val="24"/>
    </w:rPr>
  </w:style>
  <w:style w:type="table" w:styleId="TableGrid">
    <w:name w:val="Table Grid"/>
    <w:basedOn w:val="TableNormal"/>
    <w:uiPriority w:val="59"/>
    <w:rsid w:val="00DE56F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E56FE"/>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DE56FE"/>
    <w:rPr>
      <w:rFonts w:ascii="Plantin" w:eastAsia="Times New Roman" w:hAnsi="Plantin" w:cs="Times New Roman"/>
      <w:b/>
      <w:sz w:val="24"/>
      <w:szCs w:val="20"/>
    </w:rPr>
  </w:style>
  <w:style w:type="paragraph" w:styleId="FootnoteText">
    <w:name w:val="footnote text"/>
    <w:basedOn w:val="Normal"/>
    <w:link w:val="FootnoteTextChar"/>
    <w:semiHidden/>
    <w:rsid w:val="00DE56FE"/>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DE56FE"/>
    <w:rPr>
      <w:rFonts w:ascii="Times New Roman" w:eastAsia="Times New Roman" w:hAnsi="Times New Roman" w:cs="Times New Roman"/>
      <w:sz w:val="20"/>
      <w:szCs w:val="20"/>
    </w:rPr>
  </w:style>
  <w:style w:type="character" w:styleId="FootnoteReference">
    <w:name w:val="footnote reference"/>
    <w:semiHidden/>
    <w:rsid w:val="00DE56FE"/>
    <w:rPr>
      <w:vertAlign w:val="superscript"/>
    </w:rPr>
  </w:style>
  <w:style w:type="paragraph" w:styleId="BalloonText">
    <w:name w:val="Balloon Text"/>
    <w:basedOn w:val="Normal"/>
    <w:link w:val="BalloonTextChar"/>
    <w:uiPriority w:val="99"/>
    <w:semiHidden/>
    <w:unhideWhenUsed/>
    <w:rsid w:val="00DE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6FE"/>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DE56FE"/>
    <w:rPr>
      <w:color w:val="800080" w:themeColor="followedHyperlink"/>
      <w:u w:val="single"/>
    </w:rPr>
  </w:style>
  <w:style w:type="character" w:styleId="CommentReference">
    <w:name w:val="annotation reference"/>
    <w:basedOn w:val="DefaultParagraphFont"/>
    <w:uiPriority w:val="99"/>
    <w:semiHidden/>
    <w:unhideWhenUsed/>
    <w:rsid w:val="00DE56FE"/>
    <w:rPr>
      <w:sz w:val="16"/>
      <w:szCs w:val="16"/>
    </w:rPr>
  </w:style>
  <w:style w:type="paragraph" w:styleId="CommentText">
    <w:name w:val="annotation text"/>
    <w:basedOn w:val="Normal"/>
    <w:link w:val="CommentTextChar"/>
    <w:uiPriority w:val="99"/>
    <w:unhideWhenUsed/>
    <w:rsid w:val="00DE56FE"/>
    <w:pPr>
      <w:spacing w:line="240" w:lineRule="auto"/>
    </w:pPr>
    <w:rPr>
      <w:sz w:val="20"/>
      <w:szCs w:val="20"/>
    </w:rPr>
  </w:style>
  <w:style w:type="character" w:customStyle="1" w:styleId="CommentTextChar">
    <w:name w:val="Comment Text Char"/>
    <w:basedOn w:val="DefaultParagraphFont"/>
    <w:link w:val="CommentText"/>
    <w:uiPriority w:val="99"/>
    <w:rsid w:val="00DE56FE"/>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DE56FE"/>
    <w:rPr>
      <w:b/>
      <w:bCs/>
    </w:rPr>
  </w:style>
  <w:style w:type="character" w:customStyle="1" w:styleId="CommentSubjectChar">
    <w:name w:val="Comment Subject Char"/>
    <w:basedOn w:val="CommentTextChar"/>
    <w:link w:val="CommentSubject"/>
    <w:uiPriority w:val="99"/>
    <w:semiHidden/>
    <w:rsid w:val="00DE56FE"/>
    <w:rPr>
      <w:rFonts w:eastAsiaTheme="minorEastAsia"/>
      <w:b/>
      <w:bCs/>
      <w:sz w:val="20"/>
      <w:szCs w:val="20"/>
      <w:lang w:eastAsia="en-GB"/>
    </w:rPr>
  </w:style>
  <w:style w:type="table" w:customStyle="1" w:styleId="TableGrid1">
    <w:name w:val="Table Grid1"/>
    <w:basedOn w:val="TableNormal"/>
    <w:next w:val="TableGrid"/>
    <w:uiPriority w:val="59"/>
    <w:rsid w:val="00DE5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DE56FE"/>
  </w:style>
  <w:style w:type="paragraph" w:styleId="PlainText">
    <w:name w:val="Plain Text"/>
    <w:basedOn w:val="Normal"/>
    <w:link w:val="PlainTextChar"/>
    <w:uiPriority w:val="99"/>
    <w:unhideWhenUsed/>
    <w:rsid w:val="00DE56FE"/>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DE56FE"/>
    <w:rPr>
      <w:rFonts w:ascii="Calibri" w:hAnsi="Calibri"/>
      <w:szCs w:val="21"/>
    </w:rPr>
  </w:style>
  <w:style w:type="character" w:customStyle="1" w:styleId="apple-style-span">
    <w:name w:val="apple-style-span"/>
    <w:basedOn w:val="DefaultParagraphFont"/>
    <w:rsid w:val="0086357D"/>
  </w:style>
  <w:style w:type="paragraph" w:styleId="BodyText2">
    <w:name w:val="Body Text 2"/>
    <w:basedOn w:val="Normal"/>
    <w:link w:val="BodyText2Char"/>
    <w:rsid w:val="00BB2A0B"/>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BB2A0B"/>
    <w:rPr>
      <w:rFonts w:ascii="Times New Roman" w:eastAsia="Times New Roman" w:hAnsi="Times New Roman" w:cs="Times New Roman"/>
      <w:sz w:val="24"/>
      <w:szCs w:val="20"/>
    </w:rPr>
  </w:style>
  <w:style w:type="character" w:customStyle="1" w:styleId="fontstyle01">
    <w:name w:val="fontstyle01"/>
    <w:basedOn w:val="DefaultParagraphFont"/>
    <w:rsid w:val="006E496F"/>
    <w:rPr>
      <w:rFonts w:ascii="TimesNewRomanPSMT" w:hAnsi="TimesNewRomanPSMT" w:hint="default"/>
      <w:b w:val="0"/>
      <w:bCs w:val="0"/>
      <w:i w:val="0"/>
      <w:iCs w:val="0"/>
      <w:color w:val="000000"/>
      <w:sz w:val="26"/>
      <w:szCs w:val="26"/>
    </w:rPr>
  </w:style>
  <w:style w:type="table" w:styleId="LightList">
    <w:name w:val="Light List"/>
    <w:basedOn w:val="TableNormal"/>
    <w:uiPriority w:val="61"/>
    <w:rsid w:val="00DE56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097EF2"/>
    <w:pPr>
      <w:spacing w:after="0" w:line="240" w:lineRule="auto"/>
    </w:pPr>
    <w:rPr>
      <w:rFonts w:eastAsiaTheme="minorEastAsia"/>
      <w:lang w:eastAsia="en-GB"/>
    </w:rPr>
  </w:style>
  <w:style w:type="character" w:customStyle="1" w:styleId="Heading2Char">
    <w:name w:val="Heading 2 Char"/>
    <w:basedOn w:val="DefaultParagraphFont"/>
    <w:link w:val="Heading2"/>
    <w:uiPriority w:val="9"/>
    <w:rsid w:val="00DE56FE"/>
    <w:rPr>
      <w:rFonts w:ascii="Arial" w:eastAsiaTheme="minorEastAsia" w:hAnsi="Arial" w:cs="Arial"/>
      <w:b/>
      <w:sz w:val="24"/>
      <w:szCs w:val="24"/>
      <w:lang w:eastAsia="en-GB"/>
    </w:rPr>
  </w:style>
  <w:style w:type="paragraph" w:styleId="BodyText">
    <w:name w:val="Body Text"/>
    <w:basedOn w:val="Normal"/>
    <w:link w:val="BodyTextChar"/>
    <w:uiPriority w:val="99"/>
    <w:unhideWhenUsed/>
    <w:rsid w:val="00DE56FE"/>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DE56FE"/>
    <w:rPr>
      <w:rFonts w:ascii="Arial" w:eastAsiaTheme="minorEastAsia" w:hAnsi="Arial"/>
      <w:sz w:val="24"/>
      <w:lang w:eastAsia="en-GB"/>
    </w:rPr>
  </w:style>
  <w:style w:type="paragraph" w:customStyle="1" w:styleId="header2">
    <w:name w:val="header 2"/>
    <w:basedOn w:val="Normal"/>
    <w:next w:val="BodyText"/>
    <w:link w:val="header2Char"/>
    <w:qFormat/>
    <w:rsid w:val="00DE56FE"/>
    <w:pPr>
      <w:numPr>
        <w:numId w:val="42"/>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DE56FE"/>
    <w:rPr>
      <w:rFonts w:ascii="Arial" w:eastAsiaTheme="minorEastAsia" w:hAnsi="Arial" w:cs="Arial"/>
      <w:b/>
      <w:sz w:val="24"/>
      <w:szCs w:val="24"/>
      <w:lang w:eastAsia="en-GB"/>
    </w:rPr>
  </w:style>
  <w:style w:type="character" w:customStyle="1" w:styleId="Heading3Char">
    <w:name w:val="Heading 3 Char"/>
    <w:basedOn w:val="DefaultParagraphFont"/>
    <w:link w:val="Heading3"/>
    <w:uiPriority w:val="9"/>
    <w:rsid w:val="00DE56FE"/>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DE56FE"/>
    <w:rPr>
      <w:rFonts w:ascii="Arial" w:eastAsiaTheme="majorEastAsia" w:hAnsi="Arial" w:cstheme="majorBidi"/>
      <w:b/>
      <w:i/>
      <w:iCs/>
      <w:lang w:eastAsia="en-GB"/>
    </w:rPr>
  </w:style>
  <w:style w:type="paragraph" w:styleId="ListNumber2">
    <w:name w:val="List Number 2"/>
    <w:basedOn w:val="BodyText"/>
    <w:uiPriority w:val="99"/>
    <w:unhideWhenUsed/>
    <w:rsid w:val="00DE56FE"/>
    <w:pPr>
      <w:ind w:left="1021" w:hanging="454"/>
    </w:pPr>
  </w:style>
  <w:style w:type="paragraph" w:styleId="ListNumber3">
    <w:name w:val="List Number 3"/>
    <w:basedOn w:val="Normal"/>
    <w:uiPriority w:val="99"/>
    <w:unhideWhenUsed/>
    <w:rsid w:val="00DE56FE"/>
    <w:pPr>
      <w:numPr>
        <w:numId w:val="44"/>
      </w:numPr>
      <w:spacing w:before="120" w:after="240" w:line="240" w:lineRule="auto"/>
    </w:pPr>
    <w:rPr>
      <w:rFonts w:ascii="Arial" w:hAnsi="Arial"/>
      <w:sz w:val="24"/>
    </w:rPr>
  </w:style>
  <w:style w:type="character" w:styleId="Strong">
    <w:name w:val="Strong"/>
    <w:basedOn w:val="DefaultParagraphFont"/>
    <w:uiPriority w:val="22"/>
    <w:qFormat/>
    <w:rsid w:val="00DE56FE"/>
    <w:rPr>
      <w:b/>
      <w:bCs/>
    </w:rPr>
  </w:style>
  <w:style w:type="paragraph" w:customStyle="1" w:styleId="Tableanswer">
    <w:name w:val="Table answer"/>
    <w:basedOn w:val="Normal"/>
    <w:qFormat/>
    <w:rsid w:val="00DE56FE"/>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DE56FE"/>
    <w:pPr>
      <w:spacing w:after="120" w:line="240" w:lineRule="auto"/>
    </w:pPr>
    <w:rPr>
      <w:rFonts w:ascii="Arial" w:hAnsi="Arial" w:cs="Arial"/>
      <w:sz w:val="20"/>
      <w:szCs w:val="20"/>
    </w:rPr>
  </w:style>
  <w:style w:type="table" w:customStyle="1" w:styleId="TableGrid11">
    <w:name w:val="Table Grid11"/>
    <w:basedOn w:val="TableNormal"/>
    <w:next w:val="TableGrid"/>
    <w:uiPriority w:val="59"/>
    <w:rsid w:val="00DE5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utcomecrosses">
    <w:name w:val="Table outcome crosses"/>
    <w:basedOn w:val="Normal"/>
    <w:qFormat/>
    <w:rsid w:val="00DE56FE"/>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DE56FE"/>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DE56FE"/>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DE56FE"/>
    <w:rPr>
      <w:color w:val="605E5C"/>
      <w:shd w:val="clear" w:color="auto" w:fill="E1DFDD"/>
    </w:rPr>
  </w:style>
  <w:style w:type="character" w:customStyle="1" w:styleId="UnresolvedMention1">
    <w:name w:val="Unresolved Mention1"/>
    <w:basedOn w:val="DefaultParagraphFont"/>
    <w:uiPriority w:val="99"/>
    <w:semiHidden/>
    <w:unhideWhenUsed/>
    <w:rsid w:val="00DE5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128845-562E-4267-BBE3-739763DF302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38c837cb-b56f-40c5-bbb0-effb01650ca7"/>
  </ds:schemaRefs>
</ds:datastoreItem>
</file>

<file path=customXml/itemProps2.xml><?xml version="1.0" encoding="utf-8"?>
<ds:datastoreItem xmlns:ds="http://schemas.openxmlformats.org/officeDocument/2006/customXml" ds:itemID="{73F69D7F-A0F9-42D5-8744-D050E6A9D067}"/>
</file>

<file path=customXml/itemProps3.xml><?xml version="1.0" encoding="utf-8"?>
<ds:datastoreItem xmlns:ds="http://schemas.openxmlformats.org/officeDocument/2006/customXml" ds:itemID="{5A4390D4-9E59-4A15-8B67-8462DA3FE011}">
  <ds:schemaRefs>
    <ds:schemaRef ds:uri="http://schemas.openxmlformats.org/officeDocument/2006/bibliography"/>
  </ds:schemaRefs>
</ds:datastoreItem>
</file>

<file path=customXml/itemProps4.xml><?xml version="1.0" encoding="utf-8"?>
<ds:datastoreItem xmlns:ds="http://schemas.openxmlformats.org/officeDocument/2006/customXml" ds:itemID="{C0DF0471-6EA6-482F-84F4-45920FB702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Karen Khan</cp:lastModifiedBy>
  <cp:revision>4</cp:revision>
  <cp:lastPrinted>2020-01-16T16:27:00Z</cp:lastPrinted>
  <dcterms:created xsi:type="dcterms:W3CDTF">2022-12-08T09:50:00Z</dcterms:created>
  <dcterms:modified xsi:type="dcterms:W3CDTF">2022-12-08T10:14:00Z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3e6d0820-8d59-4363-a804-5cd2dc8bd46c</vt:lpwstr>
  </property>
</Properties>
</file>