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6A546D">
      <w:pPr>
        <w:pStyle w:val="Heading2"/>
        <w:spacing w:before="0"/>
      </w:pPr>
      <w:r>
        <w:t>KentVision Code and t</w:t>
      </w:r>
      <w:r w:rsidR="009A2D37" w:rsidRPr="00072357">
        <w:t>itle of the module</w:t>
      </w:r>
    </w:p>
    <w:p w14:paraId="4AE52586" w14:textId="4BBC5EC5" w:rsidR="009A2D37" w:rsidRPr="00694B52" w:rsidRDefault="00195CDF" w:rsidP="006A546D">
      <w:pPr>
        <w:pStyle w:val="BodyText"/>
      </w:pPr>
      <w:r>
        <w:t>ECON5500 Monetary Economics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B20FD4D" w:rsidR="009A2D37" w:rsidRDefault="00195CDF" w:rsidP="006A546D">
      <w:pPr>
        <w:pStyle w:val="BodyText"/>
      </w:pPr>
      <w:r>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F6FE3BB" w:rsidR="009A2D37" w:rsidRDefault="00195CDF" w:rsidP="006A546D">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D92E800" w:rsidR="009A2D37" w:rsidRDefault="00195CDF" w:rsidP="006A546D">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15AB760F" w:rsidR="009A2D37" w:rsidRDefault="00195CDF" w:rsidP="006A546D">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FA6EBBE" w14:textId="77777777" w:rsidR="00195CDF" w:rsidRPr="009823DD" w:rsidRDefault="00195CDF" w:rsidP="00195CDF">
      <w:pPr>
        <w:spacing w:after="120" w:line="240" w:lineRule="auto"/>
        <w:ind w:left="567" w:right="543"/>
        <w:jc w:val="both"/>
        <w:rPr>
          <w:rFonts w:ascii="Arial" w:hAnsi="Arial" w:cs="Arial"/>
          <w:b/>
          <w:iCs/>
          <w:sz w:val="24"/>
        </w:rPr>
      </w:pPr>
      <w:r w:rsidRPr="009823DD">
        <w:rPr>
          <w:rFonts w:ascii="Arial" w:hAnsi="Arial" w:cs="Arial"/>
          <w:b/>
          <w:iCs/>
          <w:sz w:val="24"/>
        </w:rPr>
        <w:t>Prerequisites:</w:t>
      </w:r>
    </w:p>
    <w:p w14:paraId="61AE9BE8" w14:textId="77777777" w:rsidR="00195CDF" w:rsidRPr="009823DD" w:rsidRDefault="00195CDF" w:rsidP="00936DA4">
      <w:pPr>
        <w:pStyle w:val="ListBullet"/>
      </w:pPr>
      <w:r w:rsidRPr="009823DD">
        <w:t>ECON5000 Microeconomics</w:t>
      </w:r>
    </w:p>
    <w:p w14:paraId="5AC1E0F6" w14:textId="561CA6A1" w:rsidR="009A2D37" w:rsidRPr="00195CDF" w:rsidRDefault="00195CDF" w:rsidP="00936DA4">
      <w:pPr>
        <w:pStyle w:val="ListBullet"/>
      </w:pPr>
      <w:r w:rsidRPr="009823DD">
        <w:t xml:space="preserve">ECON5020 Macroeconomics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F8E69F8" w14:textId="41C0842E" w:rsidR="006A546D" w:rsidRDefault="00195CDF" w:rsidP="006A546D">
      <w:pPr>
        <w:pStyle w:val="BodyText"/>
      </w:pPr>
      <w:r w:rsidRPr="009823DD">
        <w:t xml:space="preserve">This is an elective module for all Single and Joint Honours Degree </w:t>
      </w:r>
      <w:r w:rsidR="006A546D">
        <w:t>cours</w:t>
      </w:r>
      <w:r w:rsidRPr="009823DD">
        <w:t xml:space="preserve">es in Economics. </w:t>
      </w:r>
    </w:p>
    <w:p w14:paraId="58E77BD2" w14:textId="4A6AB60E" w:rsidR="00195CDF" w:rsidRPr="009823DD" w:rsidRDefault="00195CDF" w:rsidP="006A546D">
      <w:pPr>
        <w:pStyle w:val="BodyText"/>
      </w:pPr>
      <w:r w:rsidRPr="009823DD">
        <w:t xml:space="preserve">The module is </w:t>
      </w:r>
      <w:r w:rsidRPr="009823DD">
        <w:rPr>
          <w:b/>
        </w:rPr>
        <w:t xml:space="preserve">NOT </w:t>
      </w:r>
      <w:r w:rsidRPr="009823DD">
        <w:t xml:space="preserve">available to students across other degree </w:t>
      </w:r>
      <w:r w:rsidR="006A546D">
        <w:t>cours</w:t>
      </w:r>
      <w:r w:rsidRPr="009823DD">
        <w:t>es in the University.</w:t>
      </w:r>
    </w:p>
    <w:p w14:paraId="3839F6AB" w14:textId="29019956"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914F746" w14:textId="5F7E22A0" w:rsidR="00DF7424" w:rsidRPr="006A546D" w:rsidRDefault="00DF7424" w:rsidP="006A546D">
      <w:pPr>
        <w:pStyle w:val="ListNumber2"/>
      </w:pPr>
      <w:r>
        <w:t>8.1</w:t>
      </w:r>
      <w:r>
        <w:tab/>
      </w:r>
      <w:r w:rsidRPr="006A546D">
        <w:t>Understand, analyse and critically evaluate monetary and macroeconomic issues.</w:t>
      </w:r>
    </w:p>
    <w:p w14:paraId="645F15B7" w14:textId="5128F01A" w:rsidR="00DF7424" w:rsidRPr="006A546D" w:rsidRDefault="00DF7424" w:rsidP="006A546D">
      <w:pPr>
        <w:pStyle w:val="ListNumber2"/>
      </w:pPr>
      <w:r w:rsidRPr="006A546D">
        <w:t>8.2</w:t>
      </w:r>
      <w:r w:rsidRPr="006A546D">
        <w:tab/>
        <w:t>Understand the issues involved in developing a modern, effective framework for conducting  macroeconomic policy</w:t>
      </w:r>
    </w:p>
    <w:p w14:paraId="2ED0ECCA" w14:textId="1CB3404A" w:rsidR="00DF7424" w:rsidRPr="006A546D" w:rsidRDefault="00DF7424" w:rsidP="006A546D">
      <w:pPr>
        <w:pStyle w:val="ListNumber2"/>
      </w:pPr>
      <w:r w:rsidRPr="006A546D">
        <w:t>8.3</w:t>
      </w:r>
      <w:r w:rsidRPr="006A546D">
        <w:tab/>
        <w:t>Synthesise and critically compare different economic analyses of a macroeconomic issue</w:t>
      </w:r>
    </w:p>
    <w:p w14:paraId="53F63AC1" w14:textId="5B54C84E" w:rsidR="00DF7424" w:rsidRPr="006A546D" w:rsidRDefault="00DF7424" w:rsidP="006A546D">
      <w:pPr>
        <w:pStyle w:val="ListNumber2"/>
      </w:pPr>
      <w:r w:rsidRPr="006A546D">
        <w:t>8.4</w:t>
      </w:r>
      <w:r w:rsidR="006A546D">
        <w:tab/>
      </w:r>
      <w:r w:rsidRPr="006A546D">
        <w:t>Distinguish between structural and reduced form modelling in macroeconomics</w:t>
      </w:r>
    </w:p>
    <w:p w14:paraId="3F85DCD6" w14:textId="1E5C26E2" w:rsidR="00DF7424" w:rsidRDefault="00DF7424" w:rsidP="006A546D">
      <w:pPr>
        <w:pStyle w:val="ListNumber2"/>
      </w:pPr>
      <w:r w:rsidRPr="006A546D">
        <w:t>8.5</w:t>
      </w:r>
      <w:r w:rsidR="006A546D">
        <w:tab/>
      </w:r>
      <w:r w:rsidRPr="006A546D">
        <w:t>Demonstrate critical understanding of the role of assumptions in macro and monetary modelling</w:t>
      </w:r>
      <w:r w:rsidRPr="00DF7424">
        <w:t>.</w:t>
      </w:r>
    </w:p>
    <w:p w14:paraId="035A14B0" w14:textId="65E59772" w:rsidR="00C729D7"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4C9CE666" w14:textId="4726C7CB" w:rsidR="00DF7424" w:rsidRDefault="00DF7424" w:rsidP="00DF7424">
      <w:pPr>
        <w:pStyle w:val="ListNumber2"/>
      </w:pPr>
      <w:r>
        <w:t>9.1</w:t>
      </w:r>
      <w:r>
        <w:tab/>
      </w:r>
      <w:r w:rsidRPr="00DF7424">
        <w:t>Reflect critically on the application of economic models to real-world problems</w:t>
      </w:r>
    </w:p>
    <w:p w14:paraId="3A3FAA60" w14:textId="39B68EDE" w:rsidR="00DF7424" w:rsidRDefault="00DF7424" w:rsidP="00DF7424">
      <w:pPr>
        <w:pStyle w:val="ListNumber2"/>
      </w:pPr>
      <w:r>
        <w:t>9.2</w:t>
      </w:r>
      <w:r>
        <w:tab/>
      </w:r>
      <w:r w:rsidRPr="00DF7424">
        <w:t>Critically review a body of literature for arguments or evidence pertaining to an economic question, and draw conclusions from it</w:t>
      </w:r>
    </w:p>
    <w:p w14:paraId="3777FE1E" w14:textId="63E0B370" w:rsidR="00DF7424" w:rsidRDefault="00DF7424" w:rsidP="00DF7424">
      <w:pPr>
        <w:pStyle w:val="ListNumber2"/>
      </w:pPr>
      <w:r>
        <w:t>9.3</w:t>
      </w:r>
      <w:r>
        <w:tab/>
      </w:r>
      <w:r w:rsidRPr="00DF7424">
        <w:t>Retrieve, review and utilise information from a variety of sources</w:t>
      </w:r>
    </w:p>
    <w:p w14:paraId="115C8531" w14:textId="096AB997" w:rsidR="00DF7424" w:rsidRDefault="00DF7424" w:rsidP="00DF7424">
      <w:pPr>
        <w:pStyle w:val="ListNumber2"/>
      </w:pPr>
      <w:r>
        <w:t>9.4</w:t>
      </w:r>
      <w:r>
        <w:tab/>
      </w:r>
      <w:r w:rsidRPr="00DF7424">
        <w:t>Communicate coherent economic arguments by a variety of methods</w:t>
      </w:r>
    </w:p>
    <w:p w14:paraId="33EFD4F8" w14:textId="504C6306" w:rsidR="00DF7424" w:rsidRDefault="00DF7424" w:rsidP="00DF7424">
      <w:pPr>
        <w:pStyle w:val="ListNumber2"/>
      </w:pPr>
      <w:r>
        <w:t xml:space="preserve">9.5  </w:t>
      </w:r>
      <w:r w:rsidRPr="00DF7424">
        <w:t>Plan work and study independently</w:t>
      </w:r>
      <w:r w:rsidR="006A546D">
        <w:t>.</w:t>
      </w:r>
    </w:p>
    <w:p w14:paraId="73386C6A" w14:textId="77777777" w:rsidR="009A2D37" w:rsidRPr="009D52D0" w:rsidRDefault="009A2D37" w:rsidP="00072357">
      <w:pPr>
        <w:pStyle w:val="Heading2"/>
      </w:pPr>
      <w:r w:rsidRPr="009D52D0">
        <w:t>A synopsis of the curriculum</w:t>
      </w:r>
    </w:p>
    <w:p w14:paraId="74914E3B" w14:textId="284DAD93" w:rsidR="00195CDF" w:rsidRPr="00195CDF" w:rsidRDefault="00195CDF" w:rsidP="006A546D">
      <w:pPr>
        <w:pStyle w:val="BodyText"/>
      </w:pPr>
      <w:r w:rsidRPr="00195CDF">
        <w:t xml:space="preserve">This module introduces students to monetary and macroeconomic issues from a </w:t>
      </w:r>
      <w:r>
        <w:t xml:space="preserve">  </w:t>
      </w:r>
      <w:r w:rsidRPr="00195CDF">
        <w:t>theoretical perspective. The following topics are considered:</w:t>
      </w:r>
    </w:p>
    <w:p w14:paraId="05733236" w14:textId="03F6F1A5" w:rsidR="00195CDF" w:rsidRPr="00195CDF" w:rsidRDefault="00195CDF" w:rsidP="006A546D">
      <w:pPr>
        <w:pStyle w:val="ListBullet"/>
      </w:pPr>
      <w:r w:rsidRPr="00195CDF">
        <w:t>Structural macro and monetary modelling</w:t>
      </w:r>
    </w:p>
    <w:p w14:paraId="2F59F000" w14:textId="4348FA4F" w:rsidR="00195CDF" w:rsidRPr="00195CDF" w:rsidRDefault="00195CDF" w:rsidP="006A546D">
      <w:pPr>
        <w:pStyle w:val="ListBullet"/>
      </w:pPr>
      <w:r w:rsidRPr="00195CDF">
        <w:t>Reduced form macro and monetary modelling</w:t>
      </w:r>
    </w:p>
    <w:p w14:paraId="2858F430" w14:textId="572EE447" w:rsidR="00195CDF" w:rsidRPr="00195CDF" w:rsidRDefault="00195CDF" w:rsidP="006A546D">
      <w:pPr>
        <w:pStyle w:val="ListBullet"/>
      </w:pPr>
      <w:r w:rsidRPr="00195CDF">
        <w:t>Short-run analysis of the aggregate economy</w:t>
      </w:r>
    </w:p>
    <w:p w14:paraId="779C9426" w14:textId="215737E0" w:rsidR="00195CDF" w:rsidRPr="00195CDF" w:rsidRDefault="00195CDF" w:rsidP="006A546D">
      <w:pPr>
        <w:pStyle w:val="ListBullet"/>
      </w:pPr>
      <w:r w:rsidRPr="00195CDF">
        <w:t>Long-run analysis of the aggregate economy</w:t>
      </w:r>
    </w:p>
    <w:p w14:paraId="56A41831" w14:textId="738DFB57" w:rsidR="009A2D37" w:rsidRDefault="00195CDF" w:rsidP="006A546D">
      <w:pPr>
        <w:pStyle w:val="ListBullet"/>
      </w:pPr>
      <w:r w:rsidRPr="00195CDF">
        <w:t>Policy interventions.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A546D">
      <w:pPr>
        <w:pStyle w:val="BodyText"/>
        <w:rPr>
          <w:b/>
        </w:rPr>
      </w:pPr>
      <w:r w:rsidRPr="00636058">
        <w:t xml:space="preserve">The University is committed to ensuring that core reading materials are in accessible electronic format in line with the Kent Inclusive Practices. </w:t>
      </w:r>
    </w:p>
    <w:p w14:paraId="65C929EC" w14:textId="42DE956E" w:rsidR="008D4447" w:rsidRPr="006A546D" w:rsidRDefault="00636058" w:rsidP="006A546D">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067B0726" w:rsidR="00636058" w:rsidRPr="00636058" w:rsidRDefault="00636058" w:rsidP="006A546D">
      <w:pPr>
        <w:pStyle w:val="BodyText"/>
      </w:pPr>
      <w:r w:rsidRPr="00636058">
        <w:t>Private Study</w:t>
      </w:r>
      <w:r w:rsidR="007A3F31">
        <w:t>:</w:t>
      </w:r>
      <w:r w:rsidR="00091470">
        <w:t xml:space="preserve"> 136</w:t>
      </w:r>
    </w:p>
    <w:p w14:paraId="3BE5E6D9" w14:textId="75DDCADB" w:rsidR="00636058" w:rsidRPr="00636058" w:rsidRDefault="00636058" w:rsidP="006A546D">
      <w:pPr>
        <w:pStyle w:val="BodyText"/>
      </w:pPr>
      <w:r w:rsidRPr="00636058">
        <w:t>Contact Hours</w:t>
      </w:r>
      <w:r w:rsidR="007A3F31">
        <w:t>:</w:t>
      </w:r>
      <w:r w:rsidR="00091470">
        <w:t xml:space="preserve"> 14</w:t>
      </w:r>
    </w:p>
    <w:p w14:paraId="035B9AB3" w14:textId="2950FE20" w:rsidR="008D4447" w:rsidRPr="006A546D" w:rsidRDefault="00636058" w:rsidP="006A546D">
      <w:pPr>
        <w:pStyle w:val="BodyText"/>
      </w:pPr>
      <w:r w:rsidRPr="00636058">
        <w:t>Total</w:t>
      </w:r>
      <w:r w:rsidR="007A3F31">
        <w:t>:</w:t>
      </w:r>
      <w:r w:rsidR="00091470">
        <w:t xml:space="preserve"> 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6A546D">
      <w:pPr>
        <w:pStyle w:val="header2"/>
        <w:numPr>
          <w:ilvl w:val="1"/>
          <w:numId w:val="11"/>
        </w:numPr>
        <w:spacing w:before="0"/>
        <w:ind w:left="567" w:hanging="567"/>
        <w:rPr>
          <w:b w:val="0"/>
          <w:bCs/>
          <w:i/>
          <w:iCs/>
        </w:rPr>
      </w:pPr>
      <w:r w:rsidRPr="00B2615D">
        <w:rPr>
          <w:b w:val="0"/>
          <w:bCs/>
          <w:iCs/>
        </w:rPr>
        <w:t>Main assessment methods</w:t>
      </w:r>
    </w:p>
    <w:p w14:paraId="535EC6E0" w14:textId="6BA674F1" w:rsidR="00080359" w:rsidRDefault="008808DF" w:rsidP="006A546D">
      <w:pPr>
        <w:pStyle w:val="BodyText"/>
        <w:rPr>
          <w:iCs/>
        </w:rPr>
      </w:pPr>
      <w:r w:rsidRPr="008808DF">
        <w:t>Moodle Quiz</w:t>
      </w:r>
      <w:r w:rsidR="00080359">
        <w:t xml:space="preserve"> 1</w:t>
      </w:r>
      <w:r w:rsidRPr="008808DF">
        <w:rPr>
          <w:iCs/>
        </w:rPr>
        <w:t xml:space="preserve"> (</w:t>
      </w:r>
      <w:r w:rsidR="00080359">
        <w:rPr>
          <w:iCs/>
        </w:rPr>
        <w:t>15</w:t>
      </w:r>
      <w:r w:rsidRPr="008808DF">
        <w:rPr>
          <w:iCs/>
        </w:rPr>
        <w:t>%)</w:t>
      </w:r>
    </w:p>
    <w:p w14:paraId="32830998" w14:textId="6C470826" w:rsidR="00080359" w:rsidRPr="008808DF" w:rsidRDefault="00080359" w:rsidP="006A546D">
      <w:pPr>
        <w:pStyle w:val="BodyText"/>
        <w:rPr>
          <w:iCs/>
        </w:rPr>
      </w:pPr>
      <w:r>
        <w:rPr>
          <w:iCs/>
        </w:rPr>
        <w:t>Moodle Quiz 2 (15%)</w:t>
      </w:r>
    </w:p>
    <w:p w14:paraId="36DD0717" w14:textId="6BE12FC5" w:rsidR="008808DF" w:rsidRPr="008808DF" w:rsidRDefault="008808DF" w:rsidP="006A546D">
      <w:pPr>
        <w:pStyle w:val="BodyText"/>
        <w:rPr>
          <w:iCs/>
        </w:rPr>
      </w:pPr>
      <w:r w:rsidRPr="008808DF">
        <w:rPr>
          <w:iCs/>
        </w:rPr>
        <w:t>Examination, 2 hours (</w:t>
      </w:r>
      <w:r w:rsidR="00080359">
        <w:rPr>
          <w:iCs/>
        </w:rPr>
        <w:t>7</w:t>
      </w:r>
      <w:r w:rsidRPr="008808DF">
        <w:rPr>
          <w:iCs/>
        </w:rPr>
        <w:t>0%)</w:t>
      </w:r>
    </w:p>
    <w:p w14:paraId="603BE617" w14:textId="77777777" w:rsidR="003F3578" w:rsidRDefault="003F3578" w:rsidP="009D52D0">
      <w:pPr>
        <w:spacing w:after="120" w:line="240" w:lineRule="auto"/>
        <w:ind w:left="426" w:right="543"/>
        <w:rPr>
          <w:rFonts w:ascii="Arial" w:hAnsi="Arial" w:cs="Arial"/>
          <w:iCs/>
          <w:sz w:val="24"/>
          <w:szCs w:val="24"/>
        </w:rPr>
      </w:pPr>
    </w:p>
    <w:p w14:paraId="74F6DDA3" w14:textId="77777777" w:rsidR="008D4447" w:rsidRPr="008D4447" w:rsidRDefault="008D4447" w:rsidP="006A546D">
      <w:pPr>
        <w:spacing w:after="120" w:line="240" w:lineRule="auto"/>
        <w:ind w:left="426" w:right="543"/>
        <w:jc w:val="center"/>
        <w:rPr>
          <w:rFonts w:ascii="Arial" w:hAnsi="Arial" w:cs="Arial"/>
          <w:b/>
          <w:iCs/>
          <w:sz w:val="24"/>
          <w:szCs w:val="24"/>
        </w:rPr>
      </w:pPr>
    </w:p>
    <w:p w14:paraId="3DA1BBE3" w14:textId="08F20338"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lastRenderedPageBreak/>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51AD3083" w14:textId="123AAB7B" w:rsidR="008808DF" w:rsidRPr="008808DF" w:rsidRDefault="008808DF" w:rsidP="006A546D">
      <w:pPr>
        <w:pStyle w:val="BodyText"/>
      </w:pPr>
      <w:r w:rsidRPr="008808DF">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A546D" w:rsidRDefault="00636058" w:rsidP="006A546D">
      <w:pPr>
        <w:pStyle w:val="BodyText"/>
        <w:spacing w:before="480" w:after="360"/>
        <w:rPr>
          <w:b/>
          <w:bCs/>
        </w:rPr>
      </w:pPr>
      <w:r w:rsidRPr="006A546D">
        <w:rPr>
          <w:b/>
          <w:bCs/>
        </w:rPr>
        <w:t>Module learning outcomes against learning and teaching methods:</w:t>
      </w:r>
    </w:p>
    <w:tbl>
      <w:tblPr>
        <w:tblStyle w:val="TableGrid2"/>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654CFF" w:rsidRPr="00654CFF" w14:paraId="353FB923" w14:textId="77777777" w:rsidTr="00252C28">
        <w:trPr>
          <w:cantSplit/>
          <w:tblHeader/>
        </w:trPr>
        <w:tc>
          <w:tcPr>
            <w:tcW w:w="2439" w:type="dxa"/>
            <w:shd w:val="clear" w:color="auto" w:fill="D9D9D9" w:themeFill="background1" w:themeFillShade="D9"/>
          </w:tcPr>
          <w:p w14:paraId="509A0F54" w14:textId="77777777" w:rsidR="00654CFF" w:rsidRPr="006A546D" w:rsidRDefault="00654CFF" w:rsidP="006A546D">
            <w:pPr>
              <w:spacing w:before="60" w:after="60"/>
              <w:ind w:left="33"/>
              <w:rPr>
                <w:rFonts w:ascii="Arial" w:hAnsi="Arial" w:cs="Arial"/>
                <w:b/>
                <w:sz w:val="20"/>
                <w:szCs w:val="20"/>
              </w:rPr>
            </w:pPr>
            <w:r w:rsidRPr="006A546D">
              <w:rPr>
                <w:rFonts w:ascii="Arial" w:hAnsi="Arial" w:cs="Arial"/>
                <w:b/>
                <w:sz w:val="20"/>
                <w:szCs w:val="20"/>
              </w:rPr>
              <w:t>Module learning outcome</w:t>
            </w:r>
          </w:p>
        </w:tc>
        <w:tc>
          <w:tcPr>
            <w:tcW w:w="686" w:type="dxa"/>
          </w:tcPr>
          <w:p w14:paraId="414AFC62"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8.1</w:t>
            </w:r>
          </w:p>
        </w:tc>
        <w:tc>
          <w:tcPr>
            <w:tcW w:w="687" w:type="dxa"/>
          </w:tcPr>
          <w:p w14:paraId="74C10088"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8.2</w:t>
            </w:r>
          </w:p>
        </w:tc>
        <w:tc>
          <w:tcPr>
            <w:tcW w:w="687" w:type="dxa"/>
          </w:tcPr>
          <w:p w14:paraId="2B3E65CE"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8.3</w:t>
            </w:r>
          </w:p>
        </w:tc>
        <w:tc>
          <w:tcPr>
            <w:tcW w:w="687" w:type="dxa"/>
          </w:tcPr>
          <w:p w14:paraId="13D4682E"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8.4</w:t>
            </w:r>
          </w:p>
        </w:tc>
        <w:tc>
          <w:tcPr>
            <w:tcW w:w="687" w:type="dxa"/>
          </w:tcPr>
          <w:p w14:paraId="56AD661B"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8.5</w:t>
            </w:r>
          </w:p>
        </w:tc>
        <w:tc>
          <w:tcPr>
            <w:tcW w:w="687" w:type="dxa"/>
          </w:tcPr>
          <w:p w14:paraId="5532F8E4"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9.1</w:t>
            </w:r>
          </w:p>
        </w:tc>
        <w:tc>
          <w:tcPr>
            <w:tcW w:w="687" w:type="dxa"/>
          </w:tcPr>
          <w:p w14:paraId="1F832FED"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9.2</w:t>
            </w:r>
          </w:p>
        </w:tc>
        <w:tc>
          <w:tcPr>
            <w:tcW w:w="687" w:type="dxa"/>
          </w:tcPr>
          <w:p w14:paraId="06D25C8F"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9.3</w:t>
            </w:r>
          </w:p>
        </w:tc>
        <w:tc>
          <w:tcPr>
            <w:tcW w:w="687" w:type="dxa"/>
          </w:tcPr>
          <w:p w14:paraId="4F359C09"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9.4</w:t>
            </w:r>
          </w:p>
        </w:tc>
        <w:tc>
          <w:tcPr>
            <w:tcW w:w="687" w:type="dxa"/>
          </w:tcPr>
          <w:p w14:paraId="56AFE70D"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9.5</w:t>
            </w:r>
          </w:p>
        </w:tc>
      </w:tr>
      <w:tr w:rsidR="00654CFF" w:rsidRPr="00654CFF" w14:paraId="30D84957" w14:textId="77777777" w:rsidTr="00252C28">
        <w:tc>
          <w:tcPr>
            <w:tcW w:w="2439" w:type="dxa"/>
          </w:tcPr>
          <w:p w14:paraId="68AE3E44" w14:textId="77777777" w:rsidR="00654CFF" w:rsidRPr="006A546D" w:rsidRDefault="00654CFF" w:rsidP="006A546D">
            <w:pPr>
              <w:spacing w:before="60" w:after="60"/>
              <w:rPr>
                <w:rFonts w:ascii="Arial" w:hAnsi="Arial" w:cs="Arial"/>
                <w:bCs/>
                <w:sz w:val="20"/>
                <w:szCs w:val="20"/>
              </w:rPr>
            </w:pPr>
            <w:r w:rsidRPr="006A546D">
              <w:rPr>
                <w:rFonts w:ascii="Arial" w:hAnsi="Arial" w:cs="Arial"/>
                <w:bCs/>
                <w:sz w:val="20"/>
                <w:szCs w:val="20"/>
              </w:rPr>
              <w:t>Private Study</w:t>
            </w:r>
          </w:p>
        </w:tc>
        <w:tc>
          <w:tcPr>
            <w:tcW w:w="686" w:type="dxa"/>
          </w:tcPr>
          <w:p w14:paraId="7F97ACA3"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78C6E5AB"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0165C617"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386D024C"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48FE0250"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53ABA129"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7A528386"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4A8C9F85"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0FD08444"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4D6EDB1A"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r>
      <w:tr w:rsidR="00654CFF" w:rsidRPr="00654CFF" w14:paraId="2F8796A0" w14:textId="77777777" w:rsidTr="00252C28">
        <w:tc>
          <w:tcPr>
            <w:tcW w:w="2439" w:type="dxa"/>
          </w:tcPr>
          <w:p w14:paraId="748260B9" w14:textId="77777777" w:rsidR="00654CFF" w:rsidRPr="006A546D" w:rsidRDefault="00654CFF" w:rsidP="006A546D">
            <w:pPr>
              <w:spacing w:before="60" w:after="60"/>
              <w:rPr>
                <w:rFonts w:ascii="Arial" w:hAnsi="Arial" w:cs="Arial"/>
                <w:iCs/>
                <w:sz w:val="20"/>
                <w:szCs w:val="20"/>
              </w:rPr>
            </w:pPr>
            <w:r w:rsidRPr="006A546D">
              <w:rPr>
                <w:rFonts w:ascii="Arial" w:hAnsi="Arial" w:cs="Arial"/>
                <w:iCs/>
                <w:sz w:val="20"/>
                <w:szCs w:val="20"/>
              </w:rPr>
              <w:t>Lecture</w:t>
            </w:r>
          </w:p>
        </w:tc>
        <w:tc>
          <w:tcPr>
            <w:tcW w:w="686" w:type="dxa"/>
          </w:tcPr>
          <w:p w14:paraId="48C59C68"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600E1DB7"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1896F0D1"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71A134A6"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506DC362"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1DED62D7"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36F59C96" w14:textId="77777777" w:rsidR="00654CFF" w:rsidRPr="006A546D" w:rsidRDefault="00654CFF" w:rsidP="006A546D">
            <w:pPr>
              <w:adjustRightInd w:val="0"/>
              <w:spacing w:before="60" w:after="60"/>
              <w:jc w:val="center"/>
              <w:rPr>
                <w:rFonts w:ascii="Arial" w:hAnsi="Arial" w:cs="Arial"/>
                <w:b/>
                <w:sz w:val="20"/>
                <w:szCs w:val="20"/>
              </w:rPr>
            </w:pPr>
          </w:p>
        </w:tc>
        <w:tc>
          <w:tcPr>
            <w:tcW w:w="687" w:type="dxa"/>
          </w:tcPr>
          <w:p w14:paraId="0784EF1A"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11D56C4D" w14:textId="77777777" w:rsidR="00654CFF" w:rsidRPr="006A546D" w:rsidRDefault="00654CFF" w:rsidP="006A546D">
            <w:pPr>
              <w:adjustRightInd w:val="0"/>
              <w:spacing w:before="60" w:after="60"/>
              <w:jc w:val="center"/>
              <w:rPr>
                <w:rFonts w:ascii="Arial" w:hAnsi="Arial" w:cs="Arial"/>
                <w:b/>
                <w:sz w:val="20"/>
                <w:szCs w:val="20"/>
              </w:rPr>
            </w:pPr>
          </w:p>
        </w:tc>
        <w:tc>
          <w:tcPr>
            <w:tcW w:w="687" w:type="dxa"/>
          </w:tcPr>
          <w:p w14:paraId="43A86DC2" w14:textId="77777777" w:rsidR="00654CFF" w:rsidRPr="006A546D" w:rsidRDefault="00654CFF" w:rsidP="006A546D">
            <w:pPr>
              <w:adjustRightInd w:val="0"/>
              <w:spacing w:before="60" w:after="60"/>
              <w:jc w:val="center"/>
              <w:rPr>
                <w:rFonts w:ascii="Arial" w:hAnsi="Arial" w:cs="Arial"/>
                <w:b/>
                <w:sz w:val="20"/>
                <w:szCs w:val="20"/>
              </w:rPr>
            </w:pPr>
          </w:p>
        </w:tc>
      </w:tr>
      <w:tr w:rsidR="00654CFF" w:rsidRPr="00654CFF" w14:paraId="37E72607" w14:textId="77777777" w:rsidTr="00252C28">
        <w:tc>
          <w:tcPr>
            <w:tcW w:w="2439" w:type="dxa"/>
          </w:tcPr>
          <w:p w14:paraId="7FAA4838" w14:textId="77777777" w:rsidR="00654CFF" w:rsidRPr="006A546D" w:rsidRDefault="00654CFF" w:rsidP="006A546D">
            <w:pPr>
              <w:spacing w:before="60" w:after="60"/>
              <w:rPr>
                <w:rFonts w:ascii="Arial" w:hAnsi="Arial" w:cs="Arial"/>
                <w:iCs/>
                <w:sz w:val="20"/>
                <w:szCs w:val="20"/>
              </w:rPr>
            </w:pPr>
            <w:r w:rsidRPr="006A546D">
              <w:rPr>
                <w:rFonts w:ascii="Arial" w:hAnsi="Arial" w:cs="Arial"/>
                <w:iCs/>
                <w:sz w:val="20"/>
                <w:szCs w:val="20"/>
              </w:rPr>
              <w:t>Workshops</w:t>
            </w:r>
          </w:p>
        </w:tc>
        <w:tc>
          <w:tcPr>
            <w:tcW w:w="686" w:type="dxa"/>
          </w:tcPr>
          <w:p w14:paraId="42A19337"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4B997D05"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5A5E1310"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660E3C61"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4B2F40D6"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6ED72549"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4EBE4FAA"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76030731"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6D37EC38"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87" w:type="dxa"/>
          </w:tcPr>
          <w:p w14:paraId="156DFF48"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r>
    </w:tbl>
    <w:p w14:paraId="1DF2B576" w14:textId="6861D79A" w:rsidR="007A6245" w:rsidRPr="006A546D" w:rsidRDefault="00636058" w:rsidP="006A546D">
      <w:pPr>
        <w:pStyle w:val="BodyText"/>
        <w:spacing w:before="480" w:after="360"/>
        <w:rPr>
          <w:b/>
          <w:bCs/>
        </w:rPr>
      </w:pPr>
      <w:r w:rsidRPr="006A546D">
        <w:rPr>
          <w:b/>
          <w:bCs/>
        </w:rPr>
        <w:t>Module learning outcomes against assessment methods:</w:t>
      </w:r>
    </w:p>
    <w:tbl>
      <w:tblPr>
        <w:tblStyle w:val="TableGrid3"/>
        <w:tblpPr w:leftFromText="180" w:rightFromText="180" w:vertAnchor="text" w:horzAnchor="page" w:tblpX="1294" w:tblpY="108"/>
        <w:tblW w:w="9351" w:type="dxa"/>
        <w:tblLayout w:type="fixed"/>
        <w:tblLook w:val="04A0" w:firstRow="1" w:lastRow="0" w:firstColumn="1" w:lastColumn="0" w:noHBand="0" w:noVBand="1"/>
      </w:tblPr>
      <w:tblGrid>
        <w:gridCol w:w="2405"/>
        <w:gridCol w:w="694"/>
        <w:gridCol w:w="695"/>
        <w:gridCol w:w="694"/>
        <w:gridCol w:w="695"/>
        <w:gridCol w:w="695"/>
        <w:gridCol w:w="694"/>
        <w:gridCol w:w="695"/>
        <w:gridCol w:w="694"/>
        <w:gridCol w:w="695"/>
        <w:gridCol w:w="695"/>
      </w:tblGrid>
      <w:tr w:rsidR="00654CFF" w:rsidRPr="00654CFF" w14:paraId="109DA99D" w14:textId="77777777" w:rsidTr="00252C28">
        <w:trPr>
          <w:tblHeader/>
        </w:trPr>
        <w:tc>
          <w:tcPr>
            <w:tcW w:w="2405" w:type="dxa"/>
            <w:shd w:val="clear" w:color="auto" w:fill="D9D9D9" w:themeFill="background1" w:themeFillShade="D9"/>
          </w:tcPr>
          <w:p w14:paraId="53614C8D" w14:textId="77777777" w:rsidR="00654CFF" w:rsidRPr="006A546D" w:rsidRDefault="00654CFF" w:rsidP="006A546D">
            <w:pPr>
              <w:spacing w:before="60" w:after="60"/>
              <w:ind w:left="33"/>
              <w:rPr>
                <w:rFonts w:ascii="Arial" w:hAnsi="Arial" w:cs="Arial"/>
                <w:b/>
                <w:sz w:val="20"/>
                <w:szCs w:val="20"/>
              </w:rPr>
            </w:pPr>
            <w:r w:rsidRPr="006A546D">
              <w:rPr>
                <w:rFonts w:ascii="Arial" w:hAnsi="Arial" w:cs="Arial"/>
                <w:b/>
                <w:sz w:val="20"/>
                <w:szCs w:val="20"/>
              </w:rPr>
              <w:t>Module learning outcome</w:t>
            </w:r>
          </w:p>
        </w:tc>
        <w:tc>
          <w:tcPr>
            <w:tcW w:w="694" w:type="dxa"/>
          </w:tcPr>
          <w:p w14:paraId="56C2B029"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8.1</w:t>
            </w:r>
          </w:p>
        </w:tc>
        <w:tc>
          <w:tcPr>
            <w:tcW w:w="695" w:type="dxa"/>
          </w:tcPr>
          <w:p w14:paraId="05ED072A"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8.2</w:t>
            </w:r>
          </w:p>
        </w:tc>
        <w:tc>
          <w:tcPr>
            <w:tcW w:w="694" w:type="dxa"/>
          </w:tcPr>
          <w:p w14:paraId="713889CE"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8.3</w:t>
            </w:r>
          </w:p>
        </w:tc>
        <w:tc>
          <w:tcPr>
            <w:tcW w:w="695" w:type="dxa"/>
          </w:tcPr>
          <w:p w14:paraId="210BA2D7"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8.4</w:t>
            </w:r>
          </w:p>
        </w:tc>
        <w:tc>
          <w:tcPr>
            <w:tcW w:w="695" w:type="dxa"/>
          </w:tcPr>
          <w:p w14:paraId="5672E773"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8.5</w:t>
            </w:r>
          </w:p>
        </w:tc>
        <w:tc>
          <w:tcPr>
            <w:tcW w:w="694" w:type="dxa"/>
          </w:tcPr>
          <w:p w14:paraId="1125FC59"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9.1</w:t>
            </w:r>
          </w:p>
        </w:tc>
        <w:tc>
          <w:tcPr>
            <w:tcW w:w="695" w:type="dxa"/>
          </w:tcPr>
          <w:p w14:paraId="794EA670"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9.2</w:t>
            </w:r>
          </w:p>
        </w:tc>
        <w:tc>
          <w:tcPr>
            <w:tcW w:w="694" w:type="dxa"/>
          </w:tcPr>
          <w:p w14:paraId="59541B29"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9.3</w:t>
            </w:r>
          </w:p>
        </w:tc>
        <w:tc>
          <w:tcPr>
            <w:tcW w:w="695" w:type="dxa"/>
          </w:tcPr>
          <w:p w14:paraId="0AA2D322"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9.4</w:t>
            </w:r>
          </w:p>
        </w:tc>
        <w:tc>
          <w:tcPr>
            <w:tcW w:w="695" w:type="dxa"/>
          </w:tcPr>
          <w:p w14:paraId="238A6DA9" w14:textId="77777777" w:rsidR="00654CFF" w:rsidRPr="006A546D" w:rsidRDefault="00654CFF" w:rsidP="006A546D">
            <w:pPr>
              <w:adjustRightInd w:val="0"/>
              <w:spacing w:before="60" w:after="60"/>
              <w:jc w:val="center"/>
              <w:rPr>
                <w:rFonts w:ascii="Arial" w:hAnsi="Arial" w:cs="Arial"/>
                <w:b/>
                <w:bCs/>
                <w:sz w:val="20"/>
                <w:szCs w:val="20"/>
              </w:rPr>
            </w:pPr>
            <w:r w:rsidRPr="006A546D">
              <w:rPr>
                <w:rFonts w:ascii="Arial" w:hAnsi="Arial" w:cs="Arial"/>
                <w:b/>
                <w:bCs/>
                <w:sz w:val="20"/>
                <w:szCs w:val="20"/>
              </w:rPr>
              <w:t>9.5</w:t>
            </w:r>
          </w:p>
        </w:tc>
      </w:tr>
      <w:tr w:rsidR="0042484F" w:rsidRPr="00654CFF" w14:paraId="36A9C6A9" w14:textId="77777777" w:rsidTr="00252C28">
        <w:trPr>
          <w:tblHeader/>
        </w:trPr>
        <w:tc>
          <w:tcPr>
            <w:tcW w:w="2405" w:type="dxa"/>
          </w:tcPr>
          <w:p w14:paraId="7A8A9481" w14:textId="736595DD" w:rsidR="0042484F" w:rsidRPr="006A546D" w:rsidRDefault="0042484F" w:rsidP="006A546D">
            <w:pPr>
              <w:spacing w:before="60" w:after="60"/>
              <w:rPr>
                <w:rFonts w:ascii="Arial" w:hAnsi="Arial" w:cs="Arial"/>
                <w:iCs/>
                <w:sz w:val="20"/>
                <w:szCs w:val="20"/>
              </w:rPr>
            </w:pPr>
            <w:r w:rsidRPr="006A546D">
              <w:rPr>
                <w:rFonts w:ascii="Arial" w:hAnsi="Arial" w:cs="Arial"/>
                <w:iCs/>
                <w:sz w:val="20"/>
                <w:szCs w:val="20"/>
              </w:rPr>
              <w:t>Moodle Quiz 1</w:t>
            </w:r>
          </w:p>
        </w:tc>
        <w:tc>
          <w:tcPr>
            <w:tcW w:w="694" w:type="dxa"/>
          </w:tcPr>
          <w:p w14:paraId="31701BC4" w14:textId="18EA8E16"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34E5EE45" w14:textId="4FA8C961"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4" w:type="dxa"/>
          </w:tcPr>
          <w:p w14:paraId="73F28C27" w14:textId="3D382E83"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3AF7B220" w14:textId="61B2BE14"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4B793623" w14:textId="1B4D96D8"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4" w:type="dxa"/>
          </w:tcPr>
          <w:p w14:paraId="041EC59E" w14:textId="4C71B296"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2B8FFD44" w14:textId="1C9DD9CA"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4" w:type="dxa"/>
          </w:tcPr>
          <w:p w14:paraId="4DF3DC64" w14:textId="39E63081"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1F5AB522" w14:textId="2B8652C5"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75E393CB" w14:textId="2EFFFC4D" w:rsidR="0042484F" w:rsidRPr="006A546D" w:rsidRDefault="0042484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r>
      <w:tr w:rsidR="00654CFF" w:rsidRPr="00654CFF" w14:paraId="2373C854" w14:textId="77777777" w:rsidTr="00252C28">
        <w:trPr>
          <w:tblHeader/>
        </w:trPr>
        <w:tc>
          <w:tcPr>
            <w:tcW w:w="2405" w:type="dxa"/>
          </w:tcPr>
          <w:p w14:paraId="0B80AEE0" w14:textId="77EF5222" w:rsidR="00654CFF" w:rsidRPr="006A546D" w:rsidRDefault="00654CFF" w:rsidP="006A546D">
            <w:pPr>
              <w:spacing w:before="60" w:after="60"/>
              <w:rPr>
                <w:rFonts w:ascii="Arial" w:hAnsi="Arial" w:cs="Arial"/>
                <w:iCs/>
                <w:sz w:val="20"/>
                <w:szCs w:val="20"/>
              </w:rPr>
            </w:pPr>
            <w:r w:rsidRPr="006A546D">
              <w:rPr>
                <w:rFonts w:ascii="Arial" w:hAnsi="Arial" w:cs="Arial"/>
                <w:iCs/>
                <w:sz w:val="20"/>
                <w:szCs w:val="20"/>
              </w:rPr>
              <w:t>Moodle Quiz</w:t>
            </w:r>
            <w:r w:rsidR="0042484F" w:rsidRPr="006A546D">
              <w:rPr>
                <w:rFonts w:ascii="Arial" w:hAnsi="Arial" w:cs="Arial"/>
                <w:iCs/>
                <w:sz w:val="20"/>
                <w:szCs w:val="20"/>
              </w:rPr>
              <w:t xml:space="preserve"> 2</w:t>
            </w:r>
          </w:p>
        </w:tc>
        <w:tc>
          <w:tcPr>
            <w:tcW w:w="694" w:type="dxa"/>
          </w:tcPr>
          <w:p w14:paraId="62C17BC0"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33B54D51"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4" w:type="dxa"/>
          </w:tcPr>
          <w:p w14:paraId="4D63EABA"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0D30B44B"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2081691B"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4" w:type="dxa"/>
          </w:tcPr>
          <w:p w14:paraId="1FA9EBB4"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54C42963"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4" w:type="dxa"/>
          </w:tcPr>
          <w:p w14:paraId="0474A25F"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0985BD1A"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6AB456D3"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r>
      <w:tr w:rsidR="00654CFF" w:rsidRPr="00654CFF" w14:paraId="13B369C4" w14:textId="77777777" w:rsidTr="00252C28">
        <w:trPr>
          <w:tblHeader/>
        </w:trPr>
        <w:tc>
          <w:tcPr>
            <w:tcW w:w="2405" w:type="dxa"/>
          </w:tcPr>
          <w:p w14:paraId="2BD8F2AB" w14:textId="77777777" w:rsidR="00654CFF" w:rsidRPr="006A546D" w:rsidRDefault="00654CFF" w:rsidP="006A546D">
            <w:pPr>
              <w:spacing w:before="60" w:after="60"/>
              <w:rPr>
                <w:rFonts w:ascii="Arial" w:hAnsi="Arial" w:cs="Arial"/>
                <w:iCs/>
                <w:sz w:val="20"/>
                <w:szCs w:val="20"/>
              </w:rPr>
            </w:pPr>
            <w:r w:rsidRPr="006A546D">
              <w:rPr>
                <w:rFonts w:ascii="Arial" w:hAnsi="Arial" w:cs="Arial"/>
                <w:iCs/>
                <w:sz w:val="20"/>
                <w:szCs w:val="20"/>
              </w:rPr>
              <w:t>Examination</w:t>
            </w:r>
          </w:p>
        </w:tc>
        <w:tc>
          <w:tcPr>
            <w:tcW w:w="694" w:type="dxa"/>
          </w:tcPr>
          <w:p w14:paraId="3CE24DC8"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50CECC52"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4" w:type="dxa"/>
          </w:tcPr>
          <w:p w14:paraId="28813763"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0036A364"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4B26DF50"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4" w:type="dxa"/>
          </w:tcPr>
          <w:p w14:paraId="2D51CB71"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35F68BF0"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4" w:type="dxa"/>
          </w:tcPr>
          <w:p w14:paraId="4E634084"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50AEE8FC"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c>
          <w:tcPr>
            <w:tcW w:w="695" w:type="dxa"/>
          </w:tcPr>
          <w:p w14:paraId="612CEE00" w14:textId="77777777" w:rsidR="00654CFF" w:rsidRPr="006A546D" w:rsidRDefault="00654CFF" w:rsidP="006A546D">
            <w:pPr>
              <w:adjustRightInd w:val="0"/>
              <w:spacing w:before="60" w:after="60"/>
              <w:jc w:val="center"/>
              <w:rPr>
                <w:rFonts w:ascii="Arial" w:hAnsi="Arial" w:cs="Arial"/>
                <w:b/>
                <w:sz w:val="20"/>
                <w:szCs w:val="20"/>
              </w:rPr>
            </w:pPr>
            <w:r w:rsidRPr="006A546D">
              <w:rPr>
                <w:rFonts w:ascii="Arial" w:hAnsi="Arial" w:cs="Arial"/>
                <w:b/>
                <w:sz w:val="20"/>
                <w:szCs w:val="20"/>
              </w:rPr>
              <w:t>x</w:t>
            </w:r>
          </w:p>
        </w:tc>
      </w:tr>
    </w:tbl>
    <w:p w14:paraId="48F94D11" w14:textId="554091E2" w:rsidR="00636058" w:rsidRDefault="00636058" w:rsidP="00080359">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45CD711A" w14:textId="77777777" w:rsidR="00654CFF" w:rsidRPr="009823DD" w:rsidRDefault="00654CFF" w:rsidP="00654CFF">
      <w:pPr>
        <w:autoSpaceDE w:val="0"/>
        <w:autoSpaceDN w:val="0"/>
        <w:adjustRightInd w:val="0"/>
        <w:spacing w:after="120" w:line="240" w:lineRule="auto"/>
        <w:ind w:left="567" w:right="543"/>
        <w:jc w:val="both"/>
        <w:rPr>
          <w:rFonts w:ascii="Arial" w:hAnsi="Arial" w:cs="Arial"/>
          <w:sz w:val="24"/>
        </w:rPr>
      </w:pPr>
      <w:r w:rsidRPr="009823DD">
        <w:rPr>
          <w:rFonts w:ascii="Arial" w:hAnsi="Arial" w:cs="Arial"/>
          <w:sz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78DAAB" w14:textId="77777777" w:rsidR="00654CFF" w:rsidRPr="009823DD" w:rsidRDefault="00654CFF" w:rsidP="00654CFF">
      <w:pPr>
        <w:autoSpaceDE w:val="0"/>
        <w:autoSpaceDN w:val="0"/>
        <w:adjustRightInd w:val="0"/>
        <w:spacing w:after="120" w:line="240" w:lineRule="auto"/>
        <w:ind w:left="567" w:right="543"/>
        <w:jc w:val="both"/>
        <w:rPr>
          <w:rFonts w:ascii="Arial" w:hAnsi="Arial" w:cs="Arial"/>
          <w:sz w:val="24"/>
        </w:rPr>
      </w:pPr>
      <w:r w:rsidRPr="009823DD">
        <w:rPr>
          <w:rFonts w:ascii="Arial" w:hAnsi="Arial" w:cs="Arial"/>
          <w:sz w:val="24"/>
        </w:rPr>
        <w:t>The inclusive practices in the guidance (see Annex B Appendix A) have been considered in order to support all students in the following areas:</w:t>
      </w:r>
    </w:p>
    <w:p w14:paraId="3869C55D" w14:textId="77777777" w:rsidR="00654CFF" w:rsidRPr="009823DD" w:rsidRDefault="00654CFF" w:rsidP="00654CFF">
      <w:pPr>
        <w:autoSpaceDE w:val="0"/>
        <w:autoSpaceDN w:val="0"/>
        <w:adjustRightInd w:val="0"/>
        <w:spacing w:after="120" w:line="240" w:lineRule="auto"/>
        <w:ind w:left="567" w:right="543"/>
        <w:jc w:val="both"/>
        <w:rPr>
          <w:rFonts w:ascii="Arial" w:hAnsi="Arial" w:cs="Arial"/>
          <w:bCs/>
          <w:sz w:val="24"/>
        </w:rPr>
      </w:pPr>
      <w:r w:rsidRPr="009823DD">
        <w:rPr>
          <w:rFonts w:ascii="Arial" w:hAnsi="Arial" w:cs="Arial"/>
          <w:sz w:val="24"/>
        </w:rPr>
        <w:t xml:space="preserve">a) </w:t>
      </w:r>
      <w:r w:rsidRPr="009823DD">
        <w:rPr>
          <w:rFonts w:ascii="Arial" w:hAnsi="Arial" w:cs="Arial"/>
          <w:bCs/>
          <w:sz w:val="24"/>
        </w:rPr>
        <w:t>Accessible resources and curriculum</w:t>
      </w:r>
    </w:p>
    <w:p w14:paraId="7D22CEC9" w14:textId="37661F40" w:rsidR="00883204" w:rsidRPr="00080359" w:rsidRDefault="00654CFF" w:rsidP="00080359">
      <w:pPr>
        <w:tabs>
          <w:tab w:val="left" w:pos="567"/>
        </w:tabs>
        <w:autoSpaceDE w:val="0"/>
        <w:autoSpaceDN w:val="0"/>
        <w:adjustRightInd w:val="0"/>
        <w:spacing w:after="120" w:line="240" w:lineRule="auto"/>
        <w:ind w:left="567" w:right="543"/>
        <w:jc w:val="both"/>
        <w:rPr>
          <w:rFonts w:ascii="Arial" w:hAnsi="Arial" w:cs="Arial"/>
          <w:color w:val="000000"/>
          <w:sz w:val="24"/>
        </w:rPr>
      </w:pPr>
      <w:r w:rsidRPr="009823DD">
        <w:rPr>
          <w:rFonts w:ascii="Arial" w:hAnsi="Arial" w:cs="Arial"/>
          <w:sz w:val="24"/>
        </w:rPr>
        <w:t xml:space="preserve">b) </w:t>
      </w:r>
      <w:r w:rsidRPr="009823DD">
        <w:rPr>
          <w:rFonts w:ascii="Arial" w:hAnsi="Arial" w:cs="Arial"/>
          <w:bCs/>
          <w:sz w:val="24"/>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9557F57" w:rsidR="009A2D37" w:rsidRDefault="00654CFF" w:rsidP="006A546D">
      <w:pPr>
        <w:pStyle w:val="BodyText"/>
      </w:pPr>
      <w:r>
        <w:t xml:space="preserve"> Canterbury</w:t>
      </w:r>
    </w:p>
    <w:p w14:paraId="67667A35" w14:textId="77777777" w:rsidR="006A546D" w:rsidRDefault="006A546D">
      <w:pPr>
        <w:rPr>
          <w:rFonts w:ascii="Arial" w:hAnsi="Arial" w:cs="Arial"/>
          <w:b/>
          <w:sz w:val="24"/>
          <w:szCs w:val="24"/>
        </w:rPr>
      </w:pPr>
      <w:r>
        <w:br w:type="page"/>
      </w:r>
    </w:p>
    <w:p w14:paraId="654C7CE7" w14:textId="37AF9EA9" w:rsidR="00883204" w:rsidRPr="009D52D0" w:rsidRDefault="00883204" w:rsidP="00072357">
      <w:pPr>
        <w:pStyle w:val="Heading2"/>
      </w:pPr>
      <w:r w:rsidRPr="009D52D0">
        <w:lastRenderedPageBreak/>
        <w:t xml:space="preserve">Internationalisation </w:t>
      </w:r>
    </w:p>
    <w:p w14:paraId="3F5B9073" w14:textId="616B21A9" w:rsidR="009D52D0" w:rsidRDefault="00654CFF" w:rsidP="006A546D">
      <w:pPr>
        <w:pStyle w:val="BodyText"/>
      </w:pPr>
      <w:r w:rsidRPr="00654CFF">
        <w:t xml:space="preserve">The module studies examples of monetary and macroeconomic issues from a range of countries across the world with a focus on macroeconomic modelling and policy analysis. The module develops skills and techniques that are globally transferrable. </w:t>
      </w:r>
    </w:p>
    <w:p w14:paraId="65F74B80" w14:textId="5B18580C" w:rsidR="006A546D" w:rsidRDefault="006A546D" w:rsidP="006A546D">
      <w:pPr>
        <w:pStyle w:val="BodyText"/>
      </w:pPr>
    </w:p>
    <w:p w14:paraId="0E2D8538" w14:textId="77777777" w:rsidR="006A546D" w:rsidRDefault="006A546D" w:rsidP="006A546D">
      <w:pPr>
        <w:rPr>
          <w:rFonts w:ascii="Arial" w:hAnsi="Arial" w:cs="Arial"/>
          <w:sz w:val="24"/>
          <w:szCs w:val="24"/>
        </w:rPr>
      </w:pPr>
      <w:bookmarkStart w:id="0" w:name="_Hlk110347234"/>
    </w:p>
    <w:p w14:paraId="035C6C6C" w14:textId="77777777" w:rsidR="006A546D" w:rsidRPr="009D52D0" w:rsidRDefault="006A546D" w:rsidP="006A546D">
      <w:pPr>
        <w:pBdr>
          <w:bottom w:val="single" w:sz="6" w:space="1" w:color="auto"/>
        </w:pBdr>
        <w:spacing w:after="120" w:line="240" w:lineRule="auto"/>
        <w:ind w:right="543"/>
        <w:rPr>
          <w:rFonts w:ascii="Arial" w:hAnsi="Arial" w:cs="Arial"/>
          <w:sz w:val="24"/>
          <w:szCs w:val="24"/>
        </w:rPr>
      </w:pPr>
      <w:bookmarkStart w:id="1" w:name="_Hlk118801091"/>
    </w:p>
    <w:p w14:paraId="0BB80BC2" w14:textId="77777777" w:rsidR="006A546D" w:rsidRPr="005E5282" w:rsidRDefault="006A546D" w:rsidP="006A546D">
      <w:pPr>
        <w:spacing w:after="120" w:line="240" w:lineRule="auto"/>
        <w:ind w:right="543"/>
        <w:rPr>
          <w:rFonts w:ascii="Arial" w:hAnsi="Arial" w:cs="Arial"/>
          <w:b/>
        </w:rPr>
      </w:pPr>
      <w:r w:rsidRPr="005E5282">
        <w:rPr>
          <w:rFonts w:ascii="Arial" w:hAnsi="Arial" w:cs="Arial"/>
          <w:b/>
        </w:rPr>
        <w:t xml:space="preserve">DIVISIONAL USE ONLY </w:t>
      </w:r>
    </w:p>
    <w:bookmarkEnd w:id="1"/>
    <w:p w14:paraId="2EA7BE83" w14:textId="77777777" w:rsidR="006A546D" w:rsidRPr="005E5282" w:rsidRDefault="006A546D" w:rsidP="006A546D">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7444616E" w14:textId="77777777" w:rsidR="006A546D" w:rsidRPr="005E5282" w:rsidRDefault="006A546D" w:rsidP="006A546D">
      <w:pPr>
        <w:spacing w:after="120" w:line="240" w:lineRule="auto"/>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6A546D" w:rsidRPr="009D52D0" w14:paraId="426CFB5E" w14:textId="77777777" w:rsidTr="00936DA4">
        <w:trPr>
          <w:trHeight w:val="317"/>
          <w:tblHeader/>
        </w:trPr>
        <w:tc>
          <w:tcPr>
            <w:tcW w:w="1592" w:type="dxa"/>
            <w:shd w:val="clear" w:color="auto" w:fill="F2F2F2" w:themeFill="background1" w:themeFillShade="F2"/>
          </w:tcPr>
          <w:p w14:paraId="7E5AC1DA" w14:textId="77777777" w:rsidR="006A546D" w:rsidRPr="009D52D0" w:rsidRDefault="006A546D" w:rsidP="003D1049">
            <w:pPr>
              <w:pStyle w:val="Tableoutcomeshead"/>
            </w:pPr>
            <w:r w:rsidRPr="009D52D0">
              <w:t>Date approved</w:t>
            </w:r>
          </w:p>
        </w:tc>
        <w:tc>
          <w:tcPr>
            <w:tcW w:w="1817" w:type="dxa"/>
            <w:shd w:val="clear" w:color="auto" w:fill="F2F2F2" w:themeFill="background1" w:themeFillShade="F2"/>
          </w:tcPr>
          <w:p w14:paraId="7ACBC300" w14:textId="77777777" w:rsidR="006A546D" w:rsidRPr="009D52D0" w:rsidRDefault="006A546D"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7604CC1C" w14:textId="77777777" w:rsidR="006A546D" w:rsidRPr="009D52D0" w:rsidRDefault="006A546D"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1174AC7" w14:textId="77777777" w:rsidR="006A546D" w:rsidRPr="009D52D0" w:rsidRDefault="006A546D" w:rsidP="003D1049">
            <w:pPr>
              <w:pStyle w:val="Tableoutcomeshead"/>
            </w:pPr>
            <w:r w:rsidRPr="009D52D0">
              <w:t>Section revised</w:t>
            </w:r>
            <w:r>
              <w:t xml:space="preserve"> (if applicable)</w:t>
            </w:r>
          </w:p>
        </w:tc>
        <w:tc>
          <w:tcPr>
            <w:tcW w:w="2176" w:type="dxa"/>
            <w:shd w:val="clear" w:color="auto" w:fill="F2F2F2" w:themeFill="background1" w:themeFillShade="F2"/>
          </w:tcPr>
          <w:p w14:paraId="659C90D4" w14:textId="77777777" w:rsidR="006A546D" w:rsidRPr="009D52D0" w:rsidRDefault="006A546D" w:rsidP="003D1049">
            <w:pPr>
              <w:pStyle w:val="Tableoutcomeshead"/>
            </w:pPr>
            <w:r w:rsidRPr="009D52D0">
              <w:t>Impacts PLOs (Q6</w:t>
            </w:r>
            <w:r>
              <w:t xml:space="preserve"> </w:t>
            </w:r>
            <w:r w:rsidRPr="009D52D0">
              <w:t>&amp;</w:t>
            </w:r>
            <w:r>
              <w:t xml:space="preserve"> </w:t>
            </w:r>
            <w:r w:rsidRPr="009D52D0">
              <w:t>7 cover sheet)</w:t>
            </w:r>
          </w:p>
        </w:tc>
      </w:tr>
      <w:tr w:rsidR="00936DA4" w:rsidRPr="009D52D0" w14:paraId="10D8A56E" w14:textId="77777777" w:rsidTr="00936DA4">
        <w:trPr>
          <w:trHeight w:val="305"/>
        </w:trPr>
        <w:tc>
          <w:tcPr>
            <w:tcW w:w="1592" w:type="dxa"/>
          </w:tcPr>
          <w:p w14:paraId="69F423A1" w14:textId="39393EE6" w:rsidR="00936DA4" w:rsidRPr="009D52D0" w:rsidRDefault="00936DA4" w:rsidP="00936DA4">
            <w:pPr>
              <w:pStyle w:val="Tabledivuseonly"/>
            </w:pPr>
            <w:r w:rsidRPr="004A5C53">
              <w:t>12.10.2022</w:t>
            </w:r>
          </w:p>
        </w:tc>
        <w:tc>
          <w:tcPr>
            <w:tcW w:w="1817" w:type="dxa"/>
          </w:tcPr>
          <w:p w14:paraId="5607D990" w14:textId="642EBE71" w:rsidR="00936DA4" w:rsidRPr="009D52D0" w:rsidRDefault="00936DA4" w:rsidP="00936DA4">
            <w:pPr>
              <w:pStyle w:val="Tabledivuseonly"/>
            </w:pPr>
            <w:r w:rsidRPr="004A5C53">
              <w:t>Minor</w:t>
            </w:r>
          </w:p>
        </w:tc>
        <w:tc>
          <w:tcPr>
            <w:tcW w:w="2256" w:type="dxa"/>
          </w:tcPr>
          <w:p w14:paraId="06324FBE" w14:textId="704CDA6D" w:rsidR="00936DA4" w:rsidRPr="009D52D0" w:rsidRDefault="00936DA4" w:rsidP="00936DA4">
            <w:pPr>
              <w:pStyle w:val="Tabledivuseonly"/>
            </w:pPr>
            <w:r w:rsidRPr="004A5C53">
              <w:t>Sep 2023</w:t>
            </w:r>
          </w:p>
        </w:tc>
        <w:tc>
          <w:tcPr>
            <w:tcW w:w="2077" w:type="dxa"/>
          </w:tcPr>
          <w:p w14:paraId="5329EB1D" w14:textId="4F647E95" w:rsidR="00936DA4" w:rsidRPr="009D52D0" w:rsidRDefault="00936DA4" w:rsidP="00936DA4">
            <w:pPr>
              <w:pStyle w:val="Tabledivuseonly"/>
            </w:pPr>
            <w:r w:rsidRPr="004A5C53">
              <w:t>13</w:t>
            </w:r>
          </w:p>
        </w:tc>
        <w:tc>
          <w:tcPr>
            <w:tcW w:w="2176" w:type="dxa"/>
          </w:tcPr>
          <w:p w14:paraId="0A2D8F21" w14:textId="77777777" w:rsidR="00936DA4" w:rsidRPr="009D52D0" w:rsidRDefault="00936DA4" w:rsidP="00936DA4">
            <w:pPr>
              <w:pStyle w:val="Tabledivuseonly"/>
            </w:pPr>
          </w:p>
        </w:tc>
      </w:tr>
      <w:tr w:rsidR="006A546D" w:rsidRPr="009D52D0" w14:paraId="03B376AB" w14:textId="77777777" w:rsidTr="00936DA4">
        <w:trPr>
          <w:trHeight w:val="305"/>
        </w:trPr>
        <w:tc>
          <w:tcPr>
            <w:tcW w:w="1592" w:type="dxa"/>
          </w:tcPr>
          <w:p w14:paraId="624F2887" w14:textId="77777777" w:rsidR="006A546D" w:rsidRPr="009D52D0" w:rsidRDefault="006A546D" w:rsidP="003D1049">
            <w:pPr>
              <w:pStyle w:val="Tabledivuseonly"/>
            </w:pPr>
          </w:p>
        </w:tc>
        <w:tc>
          <w:tcPr>
            <w:tcW w:w="1817" w:type="dxa"/>
          </w:tcPr>
          <w:p w14:paraId="11D2AC65" w14:textId="77777777" w:rsidR="006A546D" w:rsidRPr="009D52D0" w:rsidRDefault="006A546D" w:rsidP="003D1049">
            <w:pPr>
              <w:pStyle w:val="Tabledivuseonly"/>
            </w:pPr>
          </w:p>
        </w:tc>
        <w:tc>
          <w:tcPr>
            <w:tcW w:w="2256" w:type="dxa"/>
          </w:tcPr>
          <w:p w14:paraId="5A2C6100" w14:textId="77777777" w:rsidR="006A546D" w:rsidRPr="009D52D0" w:rsidRDefault="006A546D" w:rsidP="003D1049">
            <w:pPr>
              <w:pStyle w:val="Tabledivuseonly"/>
            </w:pPr>
          </w:p>
        </w:tc>
        <w:tc>
          <w:tcPr>
            <w:tcW w:w="2077" w:type="dxa"/>
          </w:tcPr>
          <w:p w14:paraId="739233AF" w14:textId="77777777" w:rsidR="006A546D" w:rsidRPr="009D52D0" w:rsidRDefault="006A546D" w:rsidP="003D1049">
            <w:pPr>
              <w:pStyle w:val="Tabledivuseonly"/>
            </w:pPr>
          </w:p>
        </w:tc>
        <w:tc>
          <w:tcPr>
            <w:tcW w:w="2176" w:type="dxa"/>
          </w:tcPr>
          <w:p w14:paraId="4AD5B5FD" w14:textId="77777777" w:rsidR="006A546D" w:rsidRPr="009D52D0" w:rsidRDefault="006A546D" w:rsidP="003D1049">
            <w:pPr>
              <w:pStyle w:val="Tabledivuseonly"/>
            </w:pPr>
          </w:p>
        </w:tc>
      </w:tr>
    </w:tbl>
    <w:p w14:paraId="16DC23BD" w14:textId="77777777" w:rsidR="006A546D" w:rsidRDefault="006A546D" w:rsidP="006A546D">
      <w:pPr>
        <w:spacing w:after="120" w:line="240" w:lineRule="auto"/>
        <w:ind w:right="543"/>
        <w:rPr>
          <w:rFonts w:ascii="Arial" w:hAnsi="Arial" w:cs="Arial"/>
          <w:sz w:val="24"/>
          <w:szCs w:val="24"/>
        </w:rPr>
      </w:pPr>
    </w:p>
    <w:bookmarkEnd w:id="0"/>
    <w:p w14:paraId="6BFAC391" w14:textId="77777777" w:rsidR="006A546D" w:rsidRPr="009D52D0" w:rsidRDefault="006A546D" w:rsidP="009D52D0">
      <w:pPr>
        <w:spacing w:after="120" w:line="240" w:lineRule="auto"/>
        <w:ind w:right="543"/>
        <w:rPr>
          <w:rFonts w:ascii="Arial" w:hAnsi="Arial" w:cs="Arial"/>
          <w:sz w:val="24"/>
          <w:szCs w:val="24"/>
        </w:rPr>
      </w:pPr>
    </w:p>
    <w:sectPr w:rsidR="006A546D" w:rsidRPr="009D52D0" w:rsidSect="006A546D">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6693628" w:rsidR="008B2543" w:rsidRDefault="0019787E" w:rsidP="009A2D37">
        <w:pPr>
          <w:pStyle w:val="Footer"/>
          <w:jc w:val="center"/>
        </w:pPr>
        <w:r>
          <w:fldChar w:fldCharType="begin"/>
        </w:r>
        <w:r>
          <w:instrText xml:space="preserve"> PAGE   \* MERGEFORMAT </w:instrText>
        </w:r>
        <w:r>
          <w:fldChar w:fldCharType="separate"/>
        </w:r>
        <w:r w:rsidR="0042484F">
          <w:rPr>
            <w:noProof/>
          </w:rPr>
          <w:t>6</w:t>
        </w:r>
        <w:r>
          <w:rPr>
            <w:noProof/>
          </w:rPr>
          <w:fldChar w:fldCharType="end"/>
        </w:r>
      </w:p>
    </w:sdtContent>
  </w:sdt>
  <w:p w14:paraId="26569854" w14:textId="3D481BF9" w:rsidR="008B2543" w:rsidRPr="007B7724" w:rsidRDefault="00DF7424" w:rsidP="006A546D">
    <w:pPr>
      <w:pStyle w:val="Footer"/>
      <w:spacing w:before="0" w:after="0"/>
      <w:ind w:right="-329"/>
      <w:rPr>
        <w:sz w:val="18"/>
      </w:rPr>
    </w:pPr>
    <w:r w:rsidRPr="007B7724">
      <w:rPr>
        <w:sz w:val="18"/>
      </w:rPr>
      <w:t>Module Specification</w:t>
    </w:r>
    <w:r>
      <w:rPr>
        <w:sz w:val="18"/>
      </w:rPr>
      <w:t>:</w:t>
    </w:r>
    <w:r w:rsidRPr="007B7724">
      <w:rPr>
        <w:sz w:val="18"/>
      </w:rPr>
      <w:t xml:space="preserve"> </w:t>
    </w:r>
    <w:r>
      <w:rPr>
        <w:sz w:val="18"/>
      </w:rPr>
      <w:t>ECON5500 Monetary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2D51EA0" w:rsidR="00EB41D1" w:rsidRDefault="00EB41D1" w:rsidP="00EB41D1">
        <w:pPr>
          <w:pStyle w:val="Footer"/>
          <w:jc w:val="center"/>
        </w:pPr>
        <w:r>
          <w:fldChar w:fldCharType="begin"/>
        </w:r>
        <w:r>
          <w:instrText xml:space="preserve"> PAGE   \* MERGEFORMAT </w:instrText>
        </w:r>
        <w:r>
          <w:fldChar w:fldCharType="separate"/>
        </w:r>
        <w:r w:rsidR="00080359">
          <w:rPr>
            <w:noProof/>
          </w:rPr>
          <w:t>1</w:t>
        </w:r>
        <w:r>
          <w:rPr>
            <w:noProof/>
          </w:rPr>
          <w:fldChar w:fldCharType="end"/>
        </w:r>
      </w:p>
    </w:sdtContent>
  </w:sdt>
  <w:p w14:paraId="24F79DDC" w14:textId="4A579FBD" w:rsidR="00F17B94" w:rsidRPr="00DF7424" w:rsidRDefault="00EB41D1" w:rsidP="00DF7424">
    <w:pPr>
      <w:pStyle w:val="Footer"/>
      <w:ind w:right="-330"/>
      <w:rPr>
        <w:sz w:val="18"/>
      </w:rPr>
    </w:pPr>
    <w:r w:rsidRPr="007B7724">
      <w:rPr>
        <w:sz w:val="18"/>
      </w:rPr>
      <w:t>Module Specification</w:t>
    </w:r>
    <w:r w:rsidR="00DF7424">
      <w:rPr>
        <w:sz w:val="18"/>
      </w:rPr>
      <w:t>:</w:t>
    </w:r>
    <w:r w:rsidRPr="007B7724">
      <w:rPr>
        <w:sz w:val="18"/>
      </w:rPr>
      <w:t xml:space="preserve"> </w:t>
    </w:r>
    <w:r w:rsidR="00DF7424">
      <w:rPr>
        <w:sz w:val="18"/>
      </w:rPr>
      <w:t>ECON5500 Monetary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E8641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3A4B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04B9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D284D32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0AE187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810270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1846DF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00B34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13604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A039B"/>
    <w:multiLevelType w:val="hybridMultilevel"/>
    <w:tmpl w:val="193A0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3940DA"/>
    <w:multiLevelType w:val="multilevel"/>
    <w:tmpl w:val="48E28930"/>
    <w:lvl w:ilvl="0">
      <w:start w:val="8"/>
      <w:numFmt w:val="decimal"/>
      <w:lvlText w:val="%1"/>
      <w:lvlJc w:val="left"/>
      <w:pPr>
        <w:ind w:left="502" w:hanging="360"/>
      </w:pPr>
      <w:rPr>
        <w:rFonts w:hint="default"/>
        <w:i w:val="0"/>
        <w:iCs w:val="0"/>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E7511EC"/>
    <w:multiLevelType w:val="hybridMultilevel"/>
    <w:tmpl w:val="753C0E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0F218E9"/>
    <w:multiLevelType w:val="hybridMultilevel"/>
    <w:tmpl w:val="C04E0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0206678">
    <w:abstractNumId w:val="11"/>
  </w:num>
  <w:num w:numId="2" w16cid:durableId="119810163">
    <w:abstractNumId w:val="8"/>
  </w:num>
  <w:num w:numId="3" w16cid:durableId="865827236">
    <w:abstractNumId w:val="12"/>
  </w:num>
  <w:num w:numId="4" w16cid:durableId="1642999978">
    <w:abstractNumId w:val="10"/>
  </w:num>
  <w:num w:numId="5" w16cid:durableId="2018312254">
    <w:abstractNumId w:val="20"/>
  </w:num>
  <w:num w:numId="6" w16cid:durableId="505443132">
    <w:abstractNumId w:val="18"/>
  </w:num>
  <w:num w:numId="7" w16cid:durableId="1975983525">
    <w:abstractNumId w:val="21"/>
  </w:num>
  <w:num w:numId="8" w16cid:durableId="132142515">
    <w:abstractNumId w:val="19"/>
  </w:num>
  <w:num w:numId="9" w16cid:durableId="1141390476">
    <w:abstractNumId w:val="13"/>
  </w:num>
  <w:num w:numId="10" w16cid:durableId="75515185">
    <w:abstractNumId w:val="15"/>
  </w:num>
  <w:num w:numId="11" w16cid:durableId="628900682">
    <w:abstractNumId w:val="22"/>
  </w:num>
  <w:num w:numId="12" w16cid:durableId="739786069">
    <w:abstractNumId w:val="16"/>
  </w:num>
  <w:num w:numId="13" w16cid:durableId="1001003026">
    <w:abstractNumId w:val="14"/>
  </w:num>
  <w:num w:numId="14" w16cid:durableId="4866823">
    <w:abstractNumId w:val="17"/>
  </w:num>
  <w:num w:numId="15" w16cid:durableId="1381126354">
    <w:abstractNumId w:val="9"/>
  </w:num>
  <w:num w:numId="16" w16cid:durableId="661928708">
    <w:abstractNumId w:val="6"/>
  </w:num>
  <w:num w:numId="17" w16cid:durableId="511183794">
    <w:abstractNumId w:val="5"/>
  </w:num>
  <w:num w:numId="18" w16cid:durableId="632684847">
    <w:abstractNumId w:val="4"/>
  </w:num>
  <w:num w:numId="19" w16cid:durableId="440607498">
    <w:abstractNumId w:val="3"/>
  </w:num>
  <w:num w:numId="20" w16cid:durableId="2000887731">
    <w:abstractNumId w:val="7"/>
  </w:num>
  <w:num w:numId="21" w16cid:durableId="1989043822">
    <w:abstractNumId w:val="2"/>
  </w:num>
  <w:num w:numId="22" w16cid:durableId="955017048">
    <w:abstractNumId w:val="1"/>
  </w:num>
  <w:num w:numId="23" w16cid:durableId="1729955883">
    <w:abstractNumId w:val="0"/>
  </w:num>
  <w:num w:numId="24" w16cid:durableId="809203946">
    <w:abstractNumId w:val="11"/>
  </w:num>
  <w:num w:numId="25" w16cid:durableId="81074204">
    <w:abstractNumId w:val="11"/>
  </w:num>
  <w:num w:numId="26" w16cid:durableId="254555761">
    <w:abstractNumId w:val="8"/>
  </w:num>
  <w:num w:numId="27" w16cid:durableId="135556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80359"/>
    <w:rsid w:val="00091470"/>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3F3D"/>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5CDF"/>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053"/>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84F"/>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4CFF"/>
    <w:rsid w:val="0066747B"/>
    <w:rsid w:val="006725EC"/>
    <w:rsid w:val="00674ED0"/>
    <w:rsid w:val="00682650"/>
    <w:rsid w:val="00683609"/>
    <w:rsid w:val="00684851"/>
    <w:rsid w:val="00687284"/>
    <w:rsid w:val="00694309"/>
    <w:rsid w:val="00694B52"/>
    <w:rsid w:val="00695285"/>
    <w:rsid w:val="00696C56"/>
    <w:rsid w:val="00696FF5"/>
    <w:rsid w:val="006A546D"/>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13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8DF"/>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36DA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3AA2"/>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6F6F"/>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DF7424"/>
    <w:rsid w:val="00E0152A"/>
    <w:rsid w:val="00E03394"/>
    <w:rsid w:val="00E066E5"/>
    <w:rsid w:val="00E1736E"/>
    <w:rsid w:val="00E21923"/>
    <w:rsid w:val="00E22F03"/>
    <w:rsid w:val="00E233C1"/>
    <w:rsid w:val="00E51404"/>
    <w:rsid w:val="00E574C9"/>
    <w:rsid w:val="00E610DE"/>
    <w:rsid w:val="00E66167"/>
    <w:rsid w:val="00E71F2F"/>
    <w:rsid w:val="00E75FC3"/>
    <w:rsid w:val="00E77786"/>
    <w:rsid w:val="00E806FB"/>
    <w:rsid w:val="00EB0365"/>
    <w:rsid w:val="00EB1C2D"/>
    <w:rsid w:val="00EB32E2"/>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6D"/>
    <w:rPr>
      <w:rFonts w:eastAsiaTheme="minorEastAsia"/>
      <w:lang w:eastAsia="en-GB"/>
    </w:rPr>
  </w:style>
  <w:style w:type="paragraph" w:styleId="Heading1">
    <w:name w:val="heading 1"/>
    <w:basedOn w:val="Normal"/>
    <w:next w:val="Normal"/>
    <w:link w:val="Heading1Char"/>
    <w:qFormat/>
    <w:rsid w:val="006A546D"/>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6A546D"/>
    <w:pPr>
      <w:ind w:left="567" w:hanging="567"/>
      <w:outlineLvl w:val="1"/>
    </w:pPr>
  </w:style>
  <w:style w:type="paragraph" w:styleId="Heading3">
    <w:name w:val="heading 3"/>
    <w:basedOn w:val="Normal"/>
    <w:next w:val="Normal"/>
    <w:link w:val="Heading3Char"/>
    <w:uiPriority w:val="9"/>
    <w:unhideWhenUsed/>
    <w:qFormat/>
    <w:rsid w:val="006A54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6A546D"/>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6A54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546D"/>
  </w:style>
  <w:style w:type="character" w:styleId="Hyperlink">
    <w:name w:val="Hyperlink"/>
    <w:rsid w:val="006A546D"/>
    <w:rPr>
      <w:color w:val="0000FF"/>
      <w:u w:val="single"/>
    </w:rPr>
  </w:style>
  <w:style w:type="paragraph" w:customStyle="1" w:styleId="Default">
    <w:name w:val="Default"/>
    <w:rsid w:val="006A546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6A54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546D"/>
    <w:pPr>
      <w:ind w:left="720"/>
      <w:contextualSpacing/>
    </w:pPr>
  </w:style>
  <w:style w:type="paragraph" w:styleId="Header">
    <w:name w:val="header"/>
    <w:basedOn w:val="Normal"/>
    <w:link w:val="HeaderChar"/>
    <w:uiPriority w:val="99"/>
    <w:unhideWhenUsed/>
    <w:rsid w:val="006A5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46D"/>
    <w:rPr>
      <w:rFonts w:eastAsiaTheme="minorEastAsia"/>
      <w:lang w:eastAsia="en-GB"/>
    </w:rPr>
  </w:style>
  <w:style w:type="paragraph" w:styleId="Footer">
    <w:name w:val="footer"/>
    <w:basedOn w:val="Normal"/>
    <w:link w:val="FooterChar"/>
    <w:uiPriority w:val="99"/>
    <w:unhideWhenUsed/>
    <w:rsid w:val="006A546D"/>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6A546D"/>
    <w:rPr>
      <w:rFonts w:ascii="Arial" w:eastAsiaTheme="minorEastAsia" w:hAnsi="Arial"/>
      <w:sz w:val="20"/>
      <w:lang w:eastAsia="en-GB"/>
    </w:rPr>
  </w:style>
  <w:style w:type="character" w:customStyle="1" w:styleId="Heading1Char">
    <w:name w:val="Heading 1 Char"/>
    <w:basedOn w:val="DefaultParagraphFont"/>
    <w:link w:val="Heading1"/>
    <w:rsid w:val="006A546D"/>
    <w:rPr>
      <w:rFonts w:ascii="Plantin" w:eastAsia="Times New Roman" w:hAnsi="Plantin" w:cs="Times New Roman"/>
      <w:b/>
      <w:sz w:val="24"/>
      <w:szCs w:val="20"/>
    </w:rPr>
  </w:style>
  <w:style w:type="paragraph" w:styleId="ListBullet">
    <w:name w:val="List Bullet"/>
    <w:basedOn w:val="Normal"/>
    <w:uiPriority w:val="99"/>
    <w:unhideWhenUsed/>
    <w:rsid w:val="006A546D"/>
    <w:pPr>
      <w:numPr>
        <w:numId w:val="26"/>
      </w:numPr>
      <w:spacing w:before="120" w:after="120" w:line="240" w:lineRule="auto"/>
      <w:ind w:left="1066" w:hanging="357"/>
    </w:pPr>
    <w:rPr>
      <w:rFonts w:ascii="Arial" w:hAnsi="Arial"/>
      <w:sz w:val="24"/>
    </w:rPr>
  </w:style>
  <w:style w:type="table" w:styleId="TableGrid">
    <w:name w:val="Table Grid"/>
    <w:basedOn w:val="TableNormal"/>
    <w:uiPriority w:val="59"/>
    <w:rsid w:val="006A546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546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546D"/>
    <w:rPr>
      <w:rFonts w:ascii="Plantin" w:eastAsia="Times New Roman" w:hAnsi="Plantin" w:cs="Times New Roman"/>
      <w:b/>
      <w:sz w:val="24"/>
      <w:szCs w:val="20"/>
    </w:rPr>
  </w:style>
  <w:style w:type="paragraph" w:styleId="FootnoteText">
    <w:name w:val="footnote text"/>
    <w:basedOn w:val="Normal"/>
    <w:link w:val="FootnoteTextChar"/>
    <w:semiHidden/>
    <w:rsid w:val="006A546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546D"/>
    <w:rPr>
      <w:rFonts w:ascii="Times New Roman" w:eastAsia="Times New Roman" w:hAnsi="Times New Roman" w:cs="Times New Roman"/>
      <w:sz w:val="20"/>
      <w:szCs w:val="20"/>
    </w:rPr>
  </w:style>
  <w:style w:type="character" w:styleId="FootnoteReference">
    <w:name w:val="footnote reference"/>
    <w:semiHidden/>
    <w:rsid w:val="006A546D"/>
    <w:rPr>
      <w:vertAlign w:val="superscript"/>
    </w:rPr>
  </w:style>
  <w:style w:type="paragraph" w:styleId="BalloonText">
    <w:name w:val="Balloon Text"/>
    <w:basedOn w:val="Normal"/>
    <w:link w:val="BalloonTextChar"/>
    <w:uiPriority w:val="99"/>
    <w:semiHidden/>
    <w:unhideWhenUsed/>
    <w:rsid w:val="006A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6D"/>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546D"/>
    <w:rPr>
      <w:color w:val="800080" w:themeColor="followedHyperlink"/>
      <w:u w:val="single"/>
    </w:rPr>
  </w:style>
  <w:style w:type="character" w:styleId="CommentReference">
    <w:name w:val="annotation reference"/>
    <w:basedOn w:val="DefaultParagraphFont"/>
    <w:uiPriority w:val="99"/>
    <w:semiHidden/>
    <w:unhideWhenUsed/>
    <w:rsid w:val="006A546D"/>
    <w:rPr>
      <w:sz w:val="16"/>
      <w:szCs w:val="16"/>
    </w:rPr>
  </w:style>
  <w:style w:type="paragraph" w:styleId="CommentText">
    <w:name w:val="annotation text"/>
    <w:basedOn w:val="Normal"/>
    <w:link w:val="CommentTextChar"/>
    <w:uiPriority w:val="99"/>
    <w:semiHidden/>
    <w:unhideWhenUsed/>
    <w:rsid w:val="006A546D"/>
    <w:pPr>
      <w:spacing w:line="240" w:lineRule="auto"/>
    </w:pPr>
    <w:rPr>
      <w:sz w:val="20"/>
      <w:szCs w:val="20"/>
    </w:rPr>
  </w:style>
  <w:style w:type="character" w:customStyle="1" w:styleId="CommentTextChar">
    <w:name w:val="Comment Text Char"/>
    <w:basedOn w:val="DefaultParagraphFont"/>
    <w:link w:val="CommentText"/>
    <w:uiPriority w:val="99"/>
    <w:semiHidden/>
    <w:rsid w:val="006A546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546D"/>
    <w:rPr>
      <w:b/>
      <w:bCs/>
    </w:rPr>
  </w:style>
  <w:style w:type="character" w:customStyle="1" w:styleId="CommentSubjectChar">
    <w:name w:val="Comment Subject Char"/>
    <w:basedOn w:val="CommentTextChar"/>
    <w:link w:val="CommentSubject"/>
    <w:uiPriority w:val="99"/>
    <w:semiHidden/>
    <w:rsid w:val="006A546D"/>
    <w:rPr>
      <w:rFonts w:eastAsiaTheme="minorEastAsia"/>
      <w:b/>
      <w:bCs/>
      <w:sz w:val="20"/>
      <w:szCs w:val="20"/>
      <w:lang w:eastAsia="en-GB"/>
    </w:rPr>
  </w:style>
  <w:style w:type="table" w:customStyle="1" w:styleId="TableGrid1">
    <w:name w:val="Table Grid1"/>
    <w:basedOn w:val="TableNormal"/>
    <w:next w:val="TableGrid"/>
    <w:uiPriority w:val="59"/>
    <w:rsid w:val="006A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6A546D"/>
  </w:style>
  <w:style w:type="paragraph" w:styleId="PlainText">
    <w:name w:val="Plain Text"/>
    <w:basedOn w:val="Normal"/>
    <w:link w:val="PlainTextChar"/>
    <w:uiPriority w:val="99"/>
    <w:unhideWhenUsed/>
    <w:rsid w:val="006A546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A546D"/>
    <w:rPr>
      <w:rFonts w:ascii="Calibri" w:hAnsi="Calibri"/>
      <w:szCs w:val="21"/>
    </w:rPr>
  </w:style>
  <w:style w:type="table" w:styleId="LightList">
    <w:name w:val="Light List"/>
    <w:basedOn w:val="TableNormal"/>
    <w:uiPriority w:val="61"/>
    <w:rsid w:val="006A54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6A546D"/>
    <w:rPr>
      <w:b/>
      <w:bCs/>
    </w:rPr>
  </w:style>
  <w:style w:type="character" w:customStyle="1" w:styleId="UnresolvedMention1">
    <w:name w:val="Unresolved Mention1"/>
    <w:basedOn w:val="DefaultParagraphFont"/>
    <w:uiPriority w:val="99"/>
    <w:semiHidden/>
    <w:unhideWhenUsed/>
    <w:rsid w:val="006A546D"/>
    <w:rPr>
      <w:color w:val="605E5C"/>
      <w:shd w:val="clear" w:color="auto" w:fill="E1DFDD"/>
    </w:rPr>
  </w:style>
  <w:style w:type="table" w:customStyle="1" w:styleId="TableGrid11">
    <w:name w:val="Table Grid11"/>
    <w:basedOn w:val="TableNormal"/>
    <w:next w:val="TableGrid"/>
    <w:uiPriority w:val="59"/>
    <w:rsid w:val="006A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6A546D"/>
    <w:pPr>
      <w:numPr>
        <w:numId w:val="25"/>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6A546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A546D"/>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654CF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4CF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32E2"/>
    <w:pPr>
      <w:spacing w:after="0" w:line="240" w:lineRule="auto"/>
    </w:pPr>
    <w:rPr>
      <w:rFonts w:eastAsiaTheme="minorEastAsia"/>
      <w:lang w:eastAsia="en-GB"/>
    </w:rPr>
  </w:style>
  <w:style w:type="paragraph" w:styleId="ListNumber2">
    <w:name w:val="List Number 2"/>
    <w:basedOn w:val="BodyText"/>
    <w:uiPriority w:val="99"/>
    <w:unhideWhenUsed/>
    <w:rsid w:val="006A546D"/>
    <w:pPr>
      <w:ind w:left="1021" w:hanging="454"/>
    </w:pPr>
  </w:style>
  <w:style w:type="paragraph" w:styleId="BodyText">
    <w:name w:val="Body Text"/>
    <w:basedOn w:val="Normal"/>
    <w:link w:val="BodyTextChar"/>
    <w:uiPriority w:val="99"/>
    <w:unhideWhenUsed/>
    <w:rsid w:val="006A546D"/>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A546D"/>
    <w:rPr>
      <w:rFonts w:ascii="Arial" w:eastAsiaTheme="minorEastAsia" w:hAnsi="Arial"/>
      <w:sz w:val="24"/>
      <w:lang w:eastAsia="en-GB"/>
    </w:rPr>
  </w:style>
  <w:style w:type="character" w:customStyle="1" w:styleId="Heading3Char">
    <w:name w:val="Heading 3 Char"/>
    <w:basedOn w:val="DefaultParagraphFont"/>
    <w:link w:val="Heading3"/>
    <w:uiPriority w:val="9"/>
    <w:rsid w:val="006A546D"/>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6A546D"/>
    <w:rPr>
      <w:rFonts w:ascii="Arial" w:eastAsiaTheme="majorEastAsia" w:hAnsi="Arial" w:cstheme="majorBidi"/>
      <w:b/>
      <w:i/>
      <w:iCs/>
      <w:lang w:eastAsia="en-GB"/>
    </w:rPr>
  </w:style>
  <w:style w:type="paragraph" w:styleId="ListNumber3">
    <w:name w:val="List Number 3"/>
    <w:basedOn w:val="Normal"/>
    <w:uiPriority w:val="99"/>
    <w:unhideWhenUsed/>
    <w:rsid w:val="006A546D"/>
    <w:pPr>
      <w:numPr>
        <w:numId w:val="27"/>
      </w:numPr>
      <w:spacing w:before="120" w:after="240" w:line="240" w:lineRule="auto"/>
    </w:pPr>
    <w:rPr>
      <w:rFonts w:ascii="Arial" w:hAnsi="Arial"/>
      <w:sz w:val="24"/>
    </w:rPr>
  </w:style>
  <w:style w:type="paragraph" w:customStyle="1" w:styleId="Tableanswer">
    <w:name w:val="Table answer"/>
    <w:basedOn w:val="Normal"/>
    <w:qFormat/>
    <w:rsid w:val="006A546D"/>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6A546D"/>
    <w:pPr>
      <w:spacing w:after="120" w:line="240" w:lineRule="auto"/>
    </w:pPr>
    <w:rPr>
      <w:rFonts w:ascii="Arial" w:hAnsi="Arial" w:cs="Arial"/>
      <w:sz w:val="20"/>
      <w:szCs w:val="20"/>
    </w:rPr>
  </w:style>
  <w:style w:type="paragraph" w:customStyle="1" w:styleId="Tableoutcomecrosses">
    <w:name w:val="Table outcome crosses"/>
    <w:basedOn w:val="Normal"/>
    <w:qFormat/>
    <w:rsid w:val="006A546D"/>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6A546D"/>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6A546D"/>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6A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0f061cf8-965b-41d1-b73f-08c05eb051be"/>
    <ds:schemaRef ds:uri="fe6ac463-7d16-4f7e-a9c7-d94014c384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02D5C51-05CD-4A45-AAC7-52015F11D3C9}">
  <ds:schemaRefs>
    <ds:schemaRef ds:uri="http://schemas.openxmlformats.org/officeDocument/2006/bibliography"/>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A2B9B28A-3C28-464C-A48D-6F541E577EA1}"/>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2022-11-09T10:25:00Z</dcterms:created>
  <dcterms:modified xsi:type="dcterms:W3CDTF">2023-01-10T15:31:00Z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