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C865F6">
      <w:pPr>
        <w:pStyle w:val="Heading2"/>
        <w:spacing w:before="0"/>
      </w:pPr>
      <w:r>
        <w:t>KentVision Code and t</w:t>
      </w:r>
      <w:r w:rsidR="009A2D37" w:rsidRPr="00072357">
        <w:t>itle of the module</w:t>
      </w:r>
    </w:p>
    <w:p w14:paraId="4AE52586" w14:textId="2AC12DB0" w:rsidR="009A2D37" w:rsidRPr="00694B52" w:rsidRDefault="00C813BC" w:rsidP="00C865F6">
      <w:pPr>
        <w:pStyle w:val="BodyText"/>
      </w:pPr>
      <w:r>
        <w:t>ECON5370 Economics Year Abroad</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10024651" w:rsidR="009A2D37" w:rsidRDefault="00A8466D" w:rsidP="00C865F6">
      <w:pPr>
        <w:pStyle w:val="BodyText"/>
      </w:pPr>
      <w:r>
        <w:t>Division of Human and Social Sciences, School of Economics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2997264" w:rsidR="009A2D37" w:rsidRDefault="00A8466D" w:rsidP="00C865F6">
      <w:pPr>
        <w:pStyle w:val="BodyText"/>
      </w:pPr>
      <w: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4428129" w:rsidR="009A2D37" w:rsidRDefault="00A8466D" w:rsidP="00C865F6">
      <w:pPr>
        <w:pStyle w:val="BodyText"/>
      </w:pPr>
      <w:r>
        <w:t>120 Credits (60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2EE9452A" w:rsidR="009A2D37" w:rsidRDefault="00A8466D" w:rsidP="00C865F6">
      <w:pPr>
        <w:pStyle w:val="BodyText"/>
      </w:pPr>
      <w:r>
        <w:t>Combined 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70C2C99" w:rsidR="00694B52" w:rsidRPr="00694B52" w:rsidRDefault="00C92B7A" w:rsidP="00C865F6">
      <w:pPr>
        <w:pStyle w:val="BodyText"/>
        <w:rPr>
          <w:iCs/>
        </w:rPr>
      </w:pPr>
      <w:r w:rsidRPr="00C92B7A">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4D8B8E1" w:rsidR="009A2D37" w:rsidRPr="00C865F6" w:rsidRDefault="00E1736E" w:rsidP="00C865F6">
      <w:pPr>
        <w:pStyle w:val="BodyText"/>
        <w:rPr>
          <w:b/>
          <w:bCs/>
          <w:i/>
          <w:iCs/>
          <w:sz w:val="22"/>
        </w:rPr>
      </w:pPr>
      <w:r w:rsidRPr="00C865F6">
        <w:rPr>
          <w:b/>
          <w:bCs/>
          <w:i/>
          <w:iCs/>
          <w:sz w:val="22"/>
        </w:rPr>
        <w:t>Compulsory to the following courses:</w:t>
      </w:r>
    </w:p>
    <w:p w14:paraId="62ABD7DB" w14:textId="068ED016" w:rsidR="00E373C8" w:rsidRDefault="00E373C8" w:rsidP="00C865F6">
      <w:pPr>
        <w:pStyle w:val="ListBullet"/>
      </w:pPr>
      <w:r>
        <w:t>BSc Economics with a Year Abroad</w:t>
      </w:r>
      <w:r w:rsidR="00655AEA">
        <w:t xml:space="preserve"> (All destinations)</w:t>
      </w:r>
    </w:p>
    <w:p w14:paraId="749A7C4A" w14:textId="53FA6C7F" w:rsidR="00741FEC" w:rsidRDefault="009A2D37" w:rsidP="00741FEC">
      <w:pPr>
        <w:pStyle w:val="Heading2"/>
      </w:pPr>
      <w:r w:rsidRPr="009D52D0">
        <w:t>The intended subject specific learning outcomes</w:t>
      </w:r>
      <w:r w:rsidR="00C729D7" w:rsidRPr="009D52D0">
        <w:t>.</w:t>
      </w:r>
      <w:r w:rsidR="00C729D7" w:rsidRPr="009D52D0">
        <w:br/>
        <w:t>On successfully completing the module students will be able to:</w:t>
      </w:r>
    </w:p>
    <w:p w14:paraId="314F36C6" w14:textId="3EC998C2" w:rsidR="00741FEC" w:rsidRPr="008A1A4E" w:rsidRDefault="00741FEC" w:rsidP="00741FEC">
      <w:pPr>
        <w:pStyle w:val="ListNumber2"/>
      </w:pPr>
      <w:r>
        <w:t>8.1</w:t>
      </w:r>
      <w:r>
        <w:tab/>
      </w:r>
      <w:r w:rsidRPr="00741FEC">
        <w:t>Demonstrate critical knowledge, understanding and application of Economics in an    international context.</w:t>
      </w:r>
    </w:p>
    <w:p w14:paraId="46F526D7" w14:textId="3A5E0DE5" w:rsidR="00741FEC" w:rsidRDefault="00741FEC" w:rsidP="00741FEC">
      <w:pPr>
        <w:pStyle w:val="ListNumber2"/>
      </w:pPr>
      <w:r w:rsidRPr="008A1A4E">
        <w:t>8.2</w:t>
      </w:r>
      <w:r w:rsidRPr="008A1A4E">
        <w:tab/>
      </w:r>
      <w:r w:rsidRPr="00741FEC">
        <w:t>Demonstrate cross-cultural skills from living and studying abroad in a different higher education environment.</w:t>
      </w:r>
    </w:p>
    <w:p w14:paraId="1133E109" w14:textId="2E1C0090" w:rsidR="00741FEC" w:rsidRPr="00741FEC" w:rsidRDefault="00741FEC" w:rsidP="00741FEC">
      <w:pPr>
        <w:pStyle w:val="ListNumber2"/>
      </w:pPr>
      <w:r>
        <w:t>8.3</w:t>
      </w:r>
      <w:r>
        <w:tab/>
      </w:r>
      <w:r w:rsidRPr="00741FEC">
        <w:t>Demonstrate acquisition of an ability to perform effectively in a different cultural and, in some cases, linguistic environment.</w:t>
      </w:r>
    </w:p>
    <w:p w14:paraId="2C3A2042" w14:textId="77777777" w:rsidR="00C865F6" w:rsidRDefault="00C865F6">
      <w:pPr>
        <w:rPr>
          <w:rFonts w:ascii="Arial" w:hAnsi="Arial" w:cs="Arial"/>
          <w:b/>
          <w:sz w:val="24"/>
          <w:szCs w:val="24"/>
        </w:rPr>
      </w:pPr>
      <w:r>
        <w:br w:type="page"/>
      </w:r>
    </w:p>
    <w:p w14:paraId="6CBC3EB0" w14:textId="5061E85B" w:rsidR="00C865F6" w:rsidRPr="00C865F6" w:rsidRDefault="009A2D37" w:rsidP="00C865F6">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1C6C23A7" w14:textId="47652FFD" w:rsidR="00C10F72" w:rsidRPr="002312A2" w:rsidRDefault="00C865F6" w:rsidP="00C865F6">
      <w:pPr>
        <w:pStyle w:val="ListNumber2"/>
      </w:pPr>
      <w:r>
        <w:t>9.1</w:t>
      </w:r>
      <w:r>
        <w:tab/>
      </w:r>
      <w:r w:rsidR="00C10F72" w:rsidRPr="002312A2">
        <w:t xml:space="preserve">Demonstrate the skills and abilities necessary to integrate and perform effectively in a different cultural environment.   </w:t>
      </w:r>
    </w:p>
    <w:p w14:paraId="7BA083B9" w14:textId="58B4EE37" w:rsidR="00C10F72" w:rsidRPr="002312A2" w:rsidRDefault="00C865F6" w:rsidP="00C865F6">
      <w:pPr>
        <w:pStyle w:val="ListNumber2"/>
      </w:pPr>
      <w:r>
        <w:t>9.2</w:t>
      </w:r>
      <w:r>
        <w:tab/>
      </w:r>
      <w:r w:rsidR="00C10F72" w:rsidRPr="002312A2">
        <w:t>Demonstrate intercultural competence and sensitivity.</w:t>
      </w:r>
    </w:p>
    <w:p w14:paraId="57EA4A0A" w14:textId="29DB25D4" w:rsidR="00C10F72" w:rsidRPr="002312A2" w:rsidRDefault="00C865F6" w:rsidP="00C865F6">
      <w:pPr>
        <w:pStyle w:val="ListNumber2"/>
      </w:pPr>
      <w:r>
        <w:rPr>
          <w:szCs w:val="24"/>
        </w:rPr>
        <w:t>9.3</w:t>
      </w:r>
      <w:r>
        <w:rPr>
          <w:szCs w:val="24"/>
        </w:rPr>
        <w:tab/>
      </w:r>
      <w:r w:rsidR="00C10F72" w:rsidRPr="002312A2">
        <w:rPr>
          <w:szCs w:val="24"/>
        </w:rPr>
        <w:t>Engage and interact with an alternative learning and research culture and environment.</w:t>
      </w:r>
    </w:p>
    <w:p w14:paraId="522748F5" w14:textId="22A9977D" w:rsidR="00C10F72" w:rsidRPr="002312A2" w:rsidRDefault="00C865F6" w:rsidP="00C865F6">
      <w:pPr>
        <w:pStyle w:val="ListNumber2"/>
      </w:pPr>
      <w:r>
        <w:t>9.4</w:t>
      </w:r>
      <w:r>
        <w:tab/>
      </w:r>
      <w:r w:rsidR="00C10F72" w:rsidRPr="002312A2">
        <w:t>Demonstrate their ability to communicate effectively via a variety of means in more than one language [only relevant for programmes or pathways not taught in English].</w:t>
      </w:r>
    </w:p>
    <w:p w14:paraId="73386C6A" w14:textId="77777777" w:rsidR="009A2D37" w:rsidRPr="009D52D0" w:rsidRDefault="009A2D37" w:rsidP="00072357">
      <w:pPr>
        <w:pStyle w:val="Heading2"/>
      </w:pPr>
      <w:r w:rsidRPr="009D52D0">
        <w:t>A synopsis of the curriculum</w:t>
      </w:r>
    </w:p>
    <w:p w14:paraId="5EA031D3" w14:textId="77777777" w:rsidR="002312A2" w:rsidRPr="002312A2" w:rsidRDefault="002312A2" w:rsidP="00C865F6">
      <w:pPr>
        <w:pStyle w:val="BodyText"/>
        <w:rPr>
          <w:b/>
        </w:rPr>
      </w:pPr>
      <w:r w:rsidRPr="002312A2">
        <w:t>The module enables students to gain cross-cultural skills through both living and studying in another country, whilst at the same time developing their knowledge, understanding and application of economics to a global environment.</w:t>
      </w:r>
    </w:p>
    <w:p w14:paraId="56A41831" w14:textId="6682C983" w:rsidR="009A2D37" w:rsidRPr="002312A2" w:rsidRDefault="002312A2" w:rsidP="00C865F6">
      <w:pPr>
        <w:pStyle w:val="BodyText"/>
        <w:rPr>
          <w:iCs/>
          <w:lang w:val="en-US"/>
        </w:rPr>
      </w:pPr>
      <w:r w:rsidRPr="002312A2">
        <w:rPr>
          <w:lang w:val="en-US"/>
        </w:rPr>
        <w:t>Students take modules equivalent to 120 Kent Credits from across a range of economics, mathematics, and social science subject areas.</w:t>
      </w:r>
      <w:r w:rsidR="00E00EB0">
        <w:rPr>
          <w:lang w:val="en-US"/>
        </w:rPr>
        <w:t xml:space="preserve"> </w:t>
      </w:r>
      <w:r w:rsidRPr="002312A2">
        <w:rPr>
          <w:lang w:val="en-US"/>
        </w:rPr>
        <w:t xml:space="preserve">The curriculum will vary depending on the partner institution and the modules chosen.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C865F6">
      <w:pPr>
        <w:pStyle w:val="BodyText"/>
        <w:rPr>
          <w:b/>
        </w:rPr>
      </w:pPr>
      <w:r w:rsidRPr="00636058">
        <w:t xml:space="preserve">The University is committed to ensuring that core reading materials are in accessible electronic format in line with the Kent Inclusive Practices. </w:t>
      </w:r>
    </w:p>
    <w:p w14:paraId="65C929EC" w14:textId="2C94AFD1" w:rsidR="008D4447" w:rsidRPr="00C865F6" w:rsidRDefault="00636058" w:rsidP="00C865F6">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65CC05D0" w:rsidR="00636058" w:rsidRPr="00636058" w:rsidRDefault="00636058" w:rsidP="00C865F6">
      <w:pPr>
        <w:pStyle w:val="BodyText"/>
      </w:pPr>
      <w:r w:rsidRPr="00636058">
        <w:t>Private Study</w:t>
      </w:r>
      <w:r w:rsidR="007A3F31">
        <w:t>:</w:t>
      </w:r>
      <w:r w:rsidR="00392558">
        <w:t xml:space="preserve"> Variable</w:t>
      </w:r>
    </w:p>
    <w:p w14:paraId="3BE5E6D9" w14:textId="04B40B17" w:rsidR="00636058" w:rsidRPr="00636058" w:rsidRDefault="00636058" w:rsidP="00C865F6">
      <w:pPr>
        <w:pStyle w:val="BodyText"/>
      </w:pPr>
      <w:r w:rsidRPr="00636058">
        <w:t>Contact Hours</w:t>
      </w:r>
      <w:r w:rsidR="007A3F31">
        <w:t>:</w:t>
      </w:r>
      <w:r w:rsidR="00392558">
        <w:t xml:space="preserve"> Variable</w:t>
      </w:r>
    </w:p>
    <w:p w14:paraId="035B9AB3" w14:textId="1BECBF1E" w:rsidR="008D4447" w:rsidRPr="00C865F6" w:rsidRDefault="00636058" w:rsidP="00C865F6">
      <w:pPr>
        <w:pStyle w:val="BodyText"/>
      </w:pPr>
      <w:r w:rsidRPr="00636058">
        <w:t>Total</w:t>
      </w:r>
      <w:r w:rsidR="007A3F31">
        <w:t>:</w:t>
      </w:r>
      <w:r w:rsidR="00392558">
        <w:t xml:space="preserve"> 1200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C865F6">
      <w:pPr>
        <w:pStyle w:val="header2"/>
        <w:numPr>
          <w:ilvl w:val="1"/>
          <w:numId w:val="11"/>
        </w:numPr>
        <w:spacing w:before="0"/>
        <w:ind w:left="567" w:hanging="567"/>
        <w:rPr>
          <w:b w:val="0"/>
          <w:bCs/>
          <w:i/>
          <w:iCs/>
        </w:rPr>
      </w:pPr>
      <w:r w:rsidRPr="00B2615D">
        <w:rPr>
          <w:b w:val="0"/>
          <w:bCs/>
          <w:iCs/>
        </w:rPr>
        <w:t>Main assessment methods</w:t>
      </w:r>
    </w:p>
    <w:p w14:paraId="603BE617" w14:textId="3254BA69" w:rsidR="003F3578" w:rsidRDefault="00392558" w:rsidP="00C865F6">
      <w:pPr>
        <w:pStyle w:val="BodyText"/>
      </w:pPr>
      <w:r>
        <w:t>Pass/fail</w:t>
      </w:r>
    </w:p>
    <w:p w14:paraId="379F0A33" w14:textId="1BA3FA8A" w:rsidR="006159D9" w:rsidRPr="00C4155D" w:rsidRDefault="006159D9" w:rsidP="00C865F6">
      <w:pPr>
        <w:pStyle w:val="BodyText"/>
        <w:rPr>
          <w:bCs/>
          <w:i/>
        </w:rPr>
      </w:pPr>
      <w:r w:rsidRPr="00C4155D">
        <w:rPr>
          <w:bCs/>
          <w:i/>
        </w:rPr>
        <w:t>In accordance with Annex 14</w:t>
      </w:r>
      <w:r w:rsidR="007F578F" w:rsidRPr="00C4155D">
        <w:rPr>
          <w:bCs/>
          <w:i/>
        </w:rPr>
        <w:t>,</w:t>
      </w:r>
      <w:r w:rsidRPr="00C4155D">
        <w:rPr>
          <w:bCs/>
          <w:i/>
        </w:rPr>
        <w:t xml:space="preserve"> achieving passes in at least two-thirds of the credits taken as part of the FT load</w:t>
      </w:r>
      <w:r w:rsidR="007F578F" w:rsidRPr="00C4155D">
        <w:rPr>
          <w:bCs/>
          <w:i/>
        </w:rPr>
        <w:t xml:space="preserve"> (40 ECTS)</w:t>
      </w:r>
      <w:r w:rsidRPr="00C4155D">
        <w:rPr>
          <w:bCs/>
          <w:i/>
        </w:rPr>
        <w:t xml:space="preserve"> will be regarded as sufficient for a pass of the period abroad.</w:t>
      </w:r>
    </w:p>
    <w:p w14:paraId="74F6DDA3" w14:textId="77777777" w:rsidR="008D4447" w:rsidRPr="008D4447" w:rsidRDefault="008D4447" w:rsidP="00C4155D">
      <w:pPr>
        <w:spacing w:after="120" w:line="240" w:lineRule="auto"/>
        <w:ind w:right="543"/>
        <w:rPr>
          <w:rFonts w:ascii="Arial" w:hAnsi="Arial" w:cs="Arial"/>
          <w:b/>
          <w:iCs/>
          <w:sz w:val="24"/>
          <w:szCs w:val="24"/>
        </w:rPr>
      </w:pPr>
    </w:p>
    <w:p w14:paraId="3DA1BBE3" w14:textId="0E057E8D"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.2</w:t>
      </w:r>
      <w:r w:rsidR="00C865F6">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0E8D3336" w:rsidR="00B72470" w:rsidRDefault="003C0560" w:rsidP="00C865F6">
      <w:pPr>
        <w:pStyle w:val="BodyText"/>
      </w:pPr>
      <w:r>
        <w:t>Pass/Fail</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C865F6" w:rsidRDefault="00636058" w:rsidP="00C865F6">
      <w:pPr>
        <w:pStyle w:val="BodyText"/>
        <w:spacing w:before="480" w:after="360"/>
        <w:rPr>
          <w:b/>
          <w:bCs/>
        </w:rPr>
      </w:pPr>
      <w:r w:rsidRPr="00C865F6">
        <w:rPr>
          <w:b/>
          <w:bCs/>
        </w:rPr>
        <w:t>Module learning outcomes against learning and teaching methods:</w:t>
      </w:r>
    </w:p>
    <w:tbl>
      <w:tblPr>
        <w:tblStyle w:val="TableGrid"/>
        <w:tblW w:w="7890" w:type="dxa"/>
        <w:tblInd w:w="610" w:type="dxa"/>
        <w:tblLayout w:type="fixed"/>
        <w:tblLook w:val="04A0" w:firstRow="1" w:lastRow="0" w:firstColumn="1" w:lastColumn="0" w:noHBand="0" w:noVBand="1"/>
      </w:tblPr>
      <w:tblGrid>
        <w:gridCol w:w="2646"/>
        <w:gridCol w:w="749"/>
        <w:gridCol w:w="749"/>
        <w:gridCol w:w="749"/>
        <w:gridCol w:w="749"/>
        <w:gridCol w:w="749"/>
        <w:gridCol w:w="749"/>
        <w:gridCol w:w="750"/>
      </w:tblGrid>
      <w:tr w:rsidR="00654013" w:rsidRPr="009D52D0" w14:paraId="5413EC92" w14:textId="77777777" w:rsidTr="00C865F6">
        <w:trPr>
          <w:cantSplit/>
          <w:tblHeader/>
        </w:trPr>
        <w:tc>
          <w:tcPr>
            <w:tcW w:w="2646" w:type="dxa"/>
            <w:shd w:val="clear" w:color="auto" w:fill="D9D9D9" w:themeFill="background1" w:themeFillShade="D9"/>
          </w:tcPr>
          <w:p w14:paraId="140365DD" w14:textId="77777777" w:rsidR="00654013" w:rsidRPr="009D52D0" w:rsidRDefault="00654013" w:rsidP="00C865F6">
            <w:pPr>
              <w:spacing w:before="60" w:after="60"/>
              <w:ind w:left="33"/>
              <w:rPr>
                <w:rFonts w:ascii="Arial" w:hAnsi="Arial" w:cs="Arial"/>
                <w:b/>
                <w:sz w:val="20"/>
                <w:szCs w:val="20"/>
              </w:rPr>
            </w:pPr>
            <w:r w:rsidRPr="009D52D0">
              <w:rPr>
                <w:rFonts w:ascii="Arial" w:hAnsi="Arial" w:cs="Arial"/>
                <w:b/>
                <w:sz w:val="20"/>
                <w:szCs w:val="20"/>
              </w:rPr>
              <w:t>Module learning outcome</w:t>
            </w:r>
          </w:p>
        </w:tc>
        <w:tc>
          <w:tcPr>
            <w:tcW w:w="749" w:type="dxa"/>
          </w:tcPr>
          <w:p w14:paraId="6167848F" w14:textId="77777777" w:rsidR="00654013" w:rsidRPr="00C865F6" w:rsidRDefault="00654013" w:rsidP="00C865F6">
            <w:pPr>
              <w:spacing w:before="60" w:after="60"/>
              <w:jc w:val="center"/>
              <w:rPr>
                <w:rFonts w:ascii="Arial" w:hAnsi="Arial" w:cs="Arial"/>
                <w:b/>
                <w:bCs/>
                <w:sz w:val="20"/>
                <w:szCs w:val="20"/>
              </w:rPr>
            </w:pPr>
            <w:r w:rsidRPr="00C865F6">
              <w:rPr>
                <w:rFonts w:ascii="Arial" w:hAnsi="Arial" w:cs="Arial"/>
                <w:b/>
                <w:bCs/>
                <w:sz w:val="20"/>
                <w:szCs w:val="20"/>
              </w:rPr>
              <w:t>8.1</w:t>
            </w:r>
          </w:p>
        </w:tc>
        <w:tc>
          <w:tcPr>
            <w:tcW w:w="749" w:type="dxa"/>
          </w:tcPr>
          <w:p w14:paraId="5B554168" w14:textId="77777777" w:rsidR="00654013" w:rsidRPr="00C865F6" w:rsidRDefault="00654013" w:rsidP="00C865F6">
            <w:pPr>
              <w:spacing w:before="60" w:after="60"/>
              <w:jc w:val="center"/>
              <w:rPr>
                <w:rFonts w:ascii="Arial" w:hAnsi="Arial" w:cs="Arial"/>
                <w:b/>
                <w:bCs/>
                <w:sz w:val="20"/>
                <w:szCs w:val="20"/>
              </w:rPr>
            </w:pPr>
            <w:r w:rsidRPr="00C865F6">
              <w:rPr>
                <w:rFonts w:ascii="Arial" w:hAnsi="Arial" w:cs="Arial"/>
                <w:b/>
                <w:bCs/>
                <w:sz w:val="20"/>
                <w:szCs w:val="20"/>
              </w:rPr>
              <w:t>8.2</w:t>
            </w:r>
          </w:p>
        </w:tc>
        <w:tc>
          <w:tcPr>
            <w:tcW w:w="749" w:type="dxa"/>
          </w:tcPr>
          <w:p w14:paraId="70BB1C5A" w14:textId="77777777" w:rsidR="00654013" w:rsidRPr="00C865F6" w:rsidRDefault="00654013" w:rsidP="00C865F6">
            <w:pPr>
              <w:spacing w:before="60" w:after="60"/>
              <w:jc w:val="center"/>
              <w:rPr>
                <w:rFonts w:ascii="Arial" w:hAnsi="Arial" w:cs="Arial"/>
                <w:b/>
                <w:bCs/>
                <w:sz w:val="20"/>
                <w:szCs w:val="20"/>
              </w:rPr>
            </w:pPr>
            <w:r w:rsidRPr="00C865F6">
              <w:rPr>
                <w:rFonts w:ascii="Arial" w:hAnsi="Arial" w:cs="Arial"/>
                <w:b/>
                <w:bCs/>
                <w:sz w:val="20"/>
                <w:szCs w:val="20"/>
              </w:rPr>
              <w:t>8.3</w:t>
            </w:r>
          </w:p>
        </w:tc>
        <w:tc>
          <w:tcPr>
            <w:tcW w:w="749" w:type="dxa"/>
          </w:tcPr>
          <w:p w14:paraId="3B577D4A" w14:textId="77777777" w:rsidR="00654013" w:rsidRPr="00C865F6" w:rsidRDefault="00654013" w:rsidP="00C865F6">
            <w:pPr>
              <w:spacing w:before="60" w:after="60"/>
              <w:jc w:val="center"/>
              <w:rPr>
                <w:rFonts w:ascii="Arial" w:hAnsi="Arial" w:cs="Arial"/>
                <w:b/>
                <w:bCs/>
                <w:sz w:val="20"/>
                <w:szCs w:val="20"/>
              </w:rPr>
            </w:pPr>
            <w:r w:rsidRPr="00C865F6">
              <w:rPr>
                <w:rFonts w:ascii="Arial" w:hAnsi="Arial" w:cs="Arial"/>
                <w:b/>
                <w:bCs/>
                <w:sz w:val="20"/>
                <w:szCs w:val="20"/>
              </w:rPr>
              <w:t>9.1</w:t>
            </w:r>
          </w:p>
        </w:tc>
        <w:tc>
          <w:tcPr>
            <w:tcW w:w="749" w:type="dxa"/>
          </w:tcPr>
          <w:p w14:paraId="266E4126" w14:textId="77777777" w:rsidR="00654013" w:rsidRPr="00C865F6" w:rsidRDefault="00654013" w:rsidP="00C865F6">
            <w:pPr>
              <w:spacing w:before="60" w:after="60"/>
              <w:jc w:val="center"/>
              <w:rPr>
                <w:rFonts w:ascii="Arial" w:hAnsi="Arial" w:cs="Arial"/>
                <w:b/>
                <w:bCs/>
                <w:sz w:val="20"/>
                <w:szCs w:val="20"/>
              </w:rPr>
            </w:pPr>
            <w:r w:rsidRPr="00C865F6">
              <w:rPr>
                <w:rFonts w:ascii="Arial" w:hAnsi="Arial" w:cs="Arial"/>
                <w:b/>
                <w:bCs/>
                <w:sz w:val="20"/>
                <w:szCs w:val="20"/>
              </w:rPr>
              <w:t>9.2</w:t>
            </w:r>
          </w:p>
        </w:tc>
        <w:tc>
          <w:tcPr>
            <w:tcW w:w="749" w:type="dxa"/>
          </w:tcPr>
          <w:p w14:paraId="6EC60A4C" w14:textId="77777777" w:rsidR="00654013" w:rsidRPr="00C865F6" w:rsidRDefault="00654013" w:rsidP="00C865F6">
            <w:pPr>
              <w:spacing w:before="60" w:after="60"/>
              <w:jc w:val="center"/>
              <w:rPr>
                <w:rFonts w:ascii="Arial" w:hAnsi="Arial" w:cs="Arial"/>
                <w:b/>
                <w:bCs/>
                <w:sz w:val="20"/>
                <w:szCs w:val="20"/>
              </w:rPr>
            </w:pPr>
            <w:r w:rsidRPr="00C865F6">
              <w:rPr>
                <w:rFonts w:ascii="Arial" w:hAnsi="Arial" w:cs="Arial"/>
                <w:b/>
                <w:bCs/>
                <w:sz w:val="20"/>
                <w:szCs w:val="20"/>
              </w:rPr>
              <w:t>9.3</w:t>
            </w:r>
          </w:p>
        </w:tc>
        <w:tc>
          <w:tcPr>
            <w:tcW w:w="750" w:type="dxa"/>
          </w:tcPr>
          <w:p w14:paraId="3E85E7FE" w14:textId="77777777" w:rsidR="00654013" w:rsidRPr="00C865F6" w:rsidRDefault="00654013" w:rsidP="00C865F6">
            <w:pPr>
              <w:spacing w:before="60" w:after="60"/>
              <w:jc w:val="center"/>
              <w:rPr>
                <w:rFonts w:ascii="Arial" w:hAnsi="Arial" w:cs="Arial"/>
                <w:b/>
                <w:bCs/>
                <w:sz w:val="20"/>
                <w:szCs w:val="20"/>
              </w:rPr>
            </w:pPr>
            <w:r w:rsidRPr="00C865F6">
              <w:rPr>
                <w:rFonts w:ascii="Arial" w:hAnsi="Arial" w:cs="Arial"/>
                <w:b/>
                <w:bCs/>
                <w:sz w:val="20"/>
                <w:szCs w:val="20"/>
              </w:rPr>
              <w:t>9.4</w:t>
            </w:r>
          </w:p>
        </w:tc>
      </w:tr>
      <w:tr w:rsidR="00654013" w:rsidRPr="009D52D0" w14:paraId="780DC4A5" w14:textId="77777777" w:rsidTr="00C865F6">
        <w:tc>
          <w:tcPr>
            <w:tcW w:w="2646" w:type="dxa"/>
            <w:vAlign w:val="center"/>
          </w:tcPr>
          <w:p w14:paraId="16F79E00" w14:textId="2841ED1F" w:rsidR="00654013" w:rsidRPr="00C4155D" w:rsidRDefault="00654013" w:rsidP="00C865F6">
            <w:pPr>
              <w:spacing w:before="60" w:after="60"/>
              <w:rPr>
                <w:rFonts w:ascii="Arial" w:hAnsi="Arial" w:cs="Arial"/>
                <w:b/>
                <w:bCs/>
                <w:iCs/>
                <w:sz w:val="20"/>
                <w:szCs w:val="20"/>
              </w:rPr>
            </w:pPr>
            <w:r w:rsidRPr="00C4155D">
              <w:rPr>
                <w:rFonts w:ascii="Arial" w:hAnsi="Arial" w:cs="Arial"/>
                <w:b/>
                <w:bCs/>
                <w:iCs/>
                <w:sz w:val="20"/>
                <w:szCs w:val="20"/>
              </w:rPr>
              <w:t>Lectures</w:t>
            </w:r>
          </w:p>
        </w:tc>
        <w:tc>
          <w:tcPr>
            <w:tcW w:w="749" w:type="dxa"/>
            <w:vAlign w:val="center"/>
          </w:tcPr>
          <w:p w14:paraId="34752F0E" w14:textId="55864585"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0E9B09C0" w14:textId="1B25E346"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6CD1C02C" w14:textId="178CB3BF"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2A716802" w14:textId="0BD86C86"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5BAFD1A4" w14:textId="08C804C2"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030A7445" w14:textId="7C6B432A"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50" w:type="dxa"/>
            <w:vAlign w:val="center"/>
          </w:tcPr>
          <w:p w14:paraId="431B3FED" w14:textId="0C8C92F3" w:rsidR="00654013" w:rsidRPr="009D52D0" w:rsidRDefault="00654013" w:rsidP="00C865F6">
            <w:pPr>
              <w:spacing w:before="60" w:after="60"/>
              <w:jc w:val="center"/>
              <w:rPr>
                <w:rFonts w:ascii="Arial" w:hAnsi="Arial" w:cs="Arial"/>
                <w:b/>
                <w:sz w:val="20"/>
                <w:szCs w:val="20"/>
              </w:rPr>
            </w:pPr>
          </w:p>
        </w:tc>
      </w:tr>
      <w:tr w:rsidR="00654013" w:rsidRPr="009D52D0" w14:paraId="5C50A519" w14:textId="77777777" w:rsidTr="00C865F6">
        <w:tc>
          <w:tcPr>
            <w:tcW w:w="2646" w:type="dxa"/>
            <w:vAlign w:val="center"/>
          </w:tcPr>
          <w:p w14:paraId="433DE3A7" w14:textId="6A4E6988" w:rsidR="00654013" w:rsidRPr="00C4155D" w:rsidRDefault="00654013" w:rsidP="00C865F6">
            <w:pPr>
              <w:spacing w:before="60" w:after="60"/>
              <w:rPr>
                <w:rFonts w:ascii="Arial" w:hAnsi="Arial" w:cs="Arial"/>
                <w:b/>
                <w:bCs/>
                <w:iCs/>
                <w:sz w:val="20"/>
                <w:szCs w:val="20"/>
              </w:rPr>
            </w:pPr>
            <w:r w:rsidRPr="00C4155D">
              <w:rPr>
                <w:rFonts w:ascii="Arial" w:hAnsi="Arial" w:cs="Arial"/>
                <w:b/>
                <w:bCs/>
                <w:iCs/>
                <w:sz w:val="20"/>
                <w:szCs w:val="20"/>
              </w:rPr>
              <w:t>Seminars</w:t>
            </w:r>
          </w:p>
        </w:tc>
        <w:tc>
          <w:tcPr>
            <w:tcW w:w="749" w:type="dxa"/>
            <w:vAlign w:val="center"/>
          </w:tcPr>
          <w:p w14:paraId="3853654B" w14:textId="07EE200A"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7261D01A" w14:textId="554FD61B"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2D7957D4" w14:textId="72D5A5AB"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2AE9F109" w14:textId="0941857D"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6BD0A090" w14:textId="31AAC355"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3DAC9A4A" w14:textId="7F14732F"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50" w:type="dxa"/>
            <w:vAlign w:val="center"/>
          </w:tcPr>
          <w:p w14:paraId="21A7EAF7" w14:textId="4E93D413"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r>
      <w:tr w:rsidR="00654013" w:rsidRPr="009D52D0" w14:paraId="460BDA99" w14:textId="77777777" w:rsidTr="00C865F6">
        <w:tc>
          <w:tcPr>
            <w:tcW w:w="2646" w:type="dxa"/>
            <w:vAlign w:val="center"/>
          </w:tcPr>
          <w:p w14:paraId="1CDAA785" w14:textId="7E331320" w:rsidR="00654013" w:rsidRPr="00C4155D" w:rsidRDefault="00654013" w:rsidP="00C865F6">
            <w:pPr>
              <w:spacing w:before="60" w:after="60"/>
              <w:rPr>
                <w:rFonts w:ascii="Arial" w:hAnsi="Arial" w:cs="Arial"/>
                <w:b/>
                <w:bCs/>
                <w:iCs/>
                <w:sz w:val="20"/>
                <w:szCs w:val="20"/>
              </w:rPr>
            </w:pPr>
            <w:r w:rsidRPr="00C4155D">
              <w:rPr>
                <w:rFonts w:ascii="Arial" w:hAnsi="Arial" w:cs="Arial"/>
                <w:b/>
                <w:bCs/>
                <w:iCs/>
                <w:sz w:val="20"/>
                <w:szCs w:val="20"/>
              </w:rPr>
              <w:t>Private Study</w:t>
            </w:r>
          </w:p>
        </w:tc>
        <w:tc>
          <w:tcPr>
            <w:tcW w:w="749" w:type="dxa"/>
            <w:vAlign w:val="center"/>
          </w:tcPr>
          <w:p w14:paraId="0B596153" w14:textId="183BBC70"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7EF775FB" w14:textId="46B8DEDE"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76760D4D" w14:textId="3D4ABDBF"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1C240711" w14:textId="775E0CB8"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2D2FDCA3" w14:textId="6E1AE1DB"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20301B4E" w14:textId="185787DF"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50" w:type="dxa"/>
            <w:vAlign w:val="center"/>
          </w:tcPr>
          <w:p w14:paraId="70943AC0" w14:textId="71042C7B"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r>
    </w:tbl>
    <w:p w14:paraId="1DF2B576" w14:textId="6861D79A" w:rsidR="007A6245" w:rsidRPr="00C865F6" w:rsidRDefault="00636058" w:rsidP="00C865F6">
      <w:pPr>
        <w:pStyle w:val="BodyText"/>
        <w:spacing w:before="480" w:after="360"/>
        <w:rPr>
          <w:b/>
          <w:bCs/>
        </w:rPr>
      </w:pPr>
      <w:r w:rsidRPr="00C865F6">
        <w:rPr>
          <w:b/>
          <w:bCs/>
        </w:rPr>
        <w:t>Module learning outcomes against assessment methods:</w:t>
      </w:r>
    </w:p>
    <w:tbl>
      <w:tblPr>
        <w:tblStyle w:val="TableGrid"/>
        <w:tblpPr w:leftFromText="180" w:rightFromText="180" w:vertAnchor="text" w:horzAnchor="page" w:tblpX="1294" w:tblpY="108"/>
        <w:tblW w:w="7933" w:type="dxa"/>
        <w:tblLayout w:type="fixed"/>
        <w:tblLook w:val="04A0" w:firstRow="1" w:lastRow="0" w:firstColumn="1" w:lastColumn="0" w:noHBand="0" w:noVBand="1"/>
      </w:tblPr>
      <w:tblGrid>
        <w:gridCol w:w="2689"/>
        <w:gridCol w:w="749"/>
        <w:gridCol w:w="749"/>
        <w:gridCol w:w="749"/>
        <w:gridCol w:w="749"/>
        <w:gridCol w:w="749"/>
        <w:gridCol w:w="749"/>
        <w:gridCol w:w="750"/>
      </w:tblGrid>
      <w:tr w:rsidR="001979A2" w:rsidRPr="009D52D0" w14:paraId="7367825C" w14:textId="77777777" w:rsidTr="00C865F6">
        <w:trPr>
          <w:tblHeader/>
        </w:trPr>
        <w:tc>
          <w:tcPr>
            <w:tcW w:w="2689" w:type="dxa"/>
            <w:shd w:val="clear" w:color="auto" w:fill="D9D9D9" w:themeFill="background1" w:themeFillShade="D9"/>
          </w:tcPr>
          <w:p w14:paraId="4E99BFB5" w14:textId="77777777" w:rsidR="001979A2" w:rsidRPr="009D52D0" w:rsidRDefault="001979A2" w:rsidP="00C865F6">
            <w:pPr>
              <w:spacing w:before="60" w:after="60"/>
              <w:ind w:left="33"/>
              <w:rPr>
                <w:rFonts w:ascii="Arial" w:hAnsi="Arial" w:cs="Arial"/>
                <w:b/>
                <w:sz w:val="20"/>
                <w:szCs w:val="20"/>
              </w:rPr>
            </w:pPr>
            <w:r w:rsidRPr="009D52D0">
              <w:rPr>
                <w:rFonts w:ascii="Arial" w:hAnsi="Arial" w:cs="Arial"/>
                <w:b/>
                <w:sz w:val="20"/>
                <w:szCs w:val="20"/>
              </w:rPr>
              <w:t>Module learning outcome</w:t>
            </w:r>
          </w:p>
        </w:tc>
        <w:tc>
          <w:tcPr>
            <w:tcW w:w="749" w:type="dxa"/>
          </w:tcPr>
          <w:p w14:paraId="7B5C6163" w14:textId="77777777" w:rsidR="001979A2" w:rsidRPr="00C865F6" w:rsidRDefault="001979A2" w:rsidP="00C865F6">
            <w:pPr>
              <w:spacing w:before="60" w:after="60"/>
              <w:jc w:val="center"/>
              <w:rPr>
                <w:rFonts w:ascii="Arial" w:hAnsi="Arial" w:cs="Arial"/>
                <w:b/>
                <w:bCs/>
                <w:sz w:val="20"/>
                <w:szCs w:val="20"/>
              </w:rPr>
            </w:pPr>
            <w:r w:rsidRPr="00C865F6">
              <w:rPr>
                <w:rFonts w:ascii="Arial" w:hAnsi="Arial" w:cs="Arial"/>
                <w:b/>
                <w:bCs/>
                <w:sz w:val="20"/>
                <w:szCs w:val="20"/>
              </w:rPr>
              <w:t>8.1</w:t>
            </w:r>
          </w:p>
        </w:tc>
        <w:tc>
          <w:tcPr>
            <w:tcW w:w="749" w:type="dxa"/>
          </w:tcPr>
          <w:p w14:paraId="2210FC9E" w14:textId="77777777" w:rsidR="001979A2" w:rsidRPr="00C865F6" w:rsidRDefault="001979A2" w:rsidP="00C865F6">
            <w:pPr>
              <w:spacing w:before="60" w:after="60"/>
              <w:jc w:val="center"/>
              <w:rPr>
                <w:rFonts w:ascii="Arial" w:hAnsi="Arial" w:cs="Arial"/>
                <w:b/>
                <w:bCs/>
                <w:sz w:val="20"/>
                <w:szCs w:val="20"/>
              </w:rPr>
            </w:pPr>
            <w:r w:rsidRPr="00C865F6">
              <w:rPr>
                <w:rFonts w:ascii="Arial" w:hAnsi="Arial" w:cs="Arial"/>
                <w:b/>
                <w:bCs/>
                <w:sz w:val="20"/>
                <w:szCs w:val="20"/>
              </w:rPr>
              <w:t>8.2</w:t>
            </w:r>
          </w:p>
        </w:tc>
        <w:tc>
          <w:tcPr>
            <w:tcW w:w="749" w:type="dxa"/>
          </w:tcPr>
          <w:p w14:paraId="00B7F160" w14:textId="77777777" w:rsidR="001979A2" w:rsidRPr="00C865F6" w:rsidRDefault="001979A2" w:rsidP="00C865F6">
            <w:pPr>
              <w:spacing w:before="60" w:after="60"/>
              <w:jc w:val="center"/>
              <w:rPr>
                <w:rFonts w:ascii="Arial" w:hAnsi="Arial" w:cs="Arial"/>
                <w:b/>
                <w:bCs/>
                <w:sz w:val="20"/>
                <w:szCs w:val="20"/>
              </w:rPr>
            </w:pPr>
            <w:r w:rsidRPr="00C865F6">
              <w:rPr>
                <w:rFonts w:ascii="Arial" w:hAnsi="Arial" w:cs="Arial"/>
                <w:b/>
                <w:bCs/>
                <w:sz w:val="20"/>
                <w:szCs w:val="20"/>
              </w:rPr>
              <w:t>8.3</w:t>
            </w:r>
          </w:p>
        </w:tc>
        <w:tc>
          <w:tcPr>
            <w:tcW w:w="749" w:type="dxa"/>
          </w:tcPr>
          <w:p w14:paraId="0D56B3A5" w14:textId="77777777" w:rsidR="001979A2" w:rsidRPr="00C865F6" w:rsidRDefault="001979A2" w:rsidP="00C865F6">
            <w:pPr>
              <w:spacing w:before="60" w:after="60"/>
              <w:jc w:val="center"/>
              <w:rPr>
                <w:rFonts w:ascii="Arial" w:hAnsi="Arial" w:cs="Arial"/>
                <w:b/>
                <w:bCs/>
                <w:sz w:val="20"/>
                <w:szCs w:val="20"/>
              </w:rPr>
            </w:pPr>
            <w:r w:rsidRPr="00C865F6">
              <w:rPr>
                <w:rFonts w:ascii="Arial" w:hAnsi="Arial" w:cs="Arial"/>
                <w:b/>
                <w:bCs/>
                <w:sz w:val="20"/>
                <w:szCs w:val="20"/>
              </w:rPr>
              <w:t>9.1</w:t>
            </w:r>
          </w:p>
        </w:tc>
        <w:tc>
          <w:tcPr>
            <w:tcW w:w="749" w:type="dxa"/>
          </w:tcPr>
          <w:p w14:paraId="523687DC" w14:textId="77777777" w:rsidR="001979A2" w:rsidRPr="00C865F6" w:rsidRDefault="001979A2" w:rsidP="00C865F6">
            <w:pPr>
              <w:spacing w:before="60" w:after="60"/>
              <w:jc w:val="center"/>
              <w:rPr>
                <w:rFonts w:ascii="Arial" w:hAnsi="Arial" w:cs="Arial"/>
                <w:b/>
                <w:bCs/>
                <w:sz w:val="20"/>
                <w:szCs w:val="20"/>
              </w:rPr>
            </w:pPr>
            <w:r w:rsidRPr="00C865F6">
              <w:rPr>
                <w:rFonts w:ascii="Arial" w:hAnsi="Arial" w:cs="Arial"/>
                <w:b/>
                <w:bCs/>
                <w:sz w:val="20"/>
                <w:szCs w:val="20"/>
              </w:rPr>
              <w:t>9.2</w:t>
            </w:r>
          </w:p>
        </w:tc>
        <w:tc>
          <w:tcPr>
            <w:tcW w:w="749" w:type="dxa"/>
          </w:tcPr>
          <w:p w14:paraId="1106ECFC" w14:textId="77777777" w:rsidR="001979A2" w:rsidRPr="00C865F6" w:rsidRDefault="001979A2" w:rsidP="00C865F6">
            <w:pPr>
              <w:spacing w:before="60" w:after="60"/>
              <w:jc w:val="center"/>
              <w:rPr>
                <w:rFonts w:ascii="Arial" w:hAnsi="Arial" w:cs="Arial"/>
                <w:b/>
                <w:bCs/>
                <w:sz w:val="20"/>
                <w:szCs w:val="20"/>
              </w:rPr>
            </w:pPr>
            <w:r w:rsidRPr="00C865F6">
              <w:rPr>
                <w:rFonts w:ascii="Arial" w:hAnsi="Arial" w:cs="Arial"/>
                <w:b/>
                <w:bCs/>
                <w:sz w:val="20"/>
                <w:szCs w:val="20"/>
              </w:rPr>
              <w:t>9.3</w:t>
            </w:r>
          </w:p>
        </w:tc>
        <w:tc>
          <w:tcPr>
            <w:tcW w:w="750" w:type="dxa"/>
          </w:tcPr>
          <w:p w14:paraId="51BE4A79" w14:textId="77777777" w:rsidR="001979A2" w:rsidRPr="00C865F6" w:rsidRDefault="001979A2" w:rsidP="00C865F6">
            <w:pPr>
              <w:spacing w:before="60" w:after="60"/>
              <w:jc w:val="center"/>
              <w:rPr>
                <w:rFonts w:ascii="Arial" w:hAnsi="Arial" w:cs="Arial"/>
                <w:b/>
                <w:bCs/>
                <w:sz w:val="20"/>
                <w:szCs w:val="20"/>
              </w:rPr>
            </w:pPr>
            <w:r w:rsidRPr="00C865F6">
              <w:rPr>
                <w:rFonts w:ascii="Arial" w:hAnsi="Arial" w:cs="Arial"/>
                <w:b/>
                <w:bCs/>
                <w:sz w:val="20"/>
                <w:szCs w:val="20"/>
              </w:rPr>
              <w:t>9.4</w:t>
            </w:r>
          </w:p>
        </w:tc>
      </w:tr>
      <w:tr w:rsidR="001979A2" w:rsidRPr="009D52D0" w14:paraId="6D8FD37D" w14:textId="77777777" w:rsidTr="00C865F6">
        <w:trPr>
          <w:tblHeader/>
        </w:trPr>
        <w:tc>
          <w:tcPr>
            <w:tcW w:w="2689" w:type="dxa"/>
            <w:vAlign w:val="center"/>
          </w:tcPr>
          <w:p w14:paraId="6500FA2E" w14:textId="6F16C9F2" w:rsidR="001979A2" w:rsidRPr="00C4155D" w:rsidRDefault="001979A2" w:rsidP="00C865F6">
            <w:pPr>
              <w:spacing w:before="60" w:after="60"/>
              <w:rPr>
                <w:rFonts w:ascii="Arial" w:hAnsi="Arial" w:cs="Arial"/>
                <w:b/>
                <w:bCs/>
                <w:iCs/>
                <w:sz w:val="20"/>
                <w:szCs w:val="20"/>
              </w:rPr>
            </w:pPr>
            <w:r w:rsidRPr="00C4155D">
              <w:rPr>
                <w:rFonts w:ascii="Arial" w:hAnsi="Arial" w:cs="Arial"/>
                <w:b/>
                <w:bCs/>
                <w:iCs/>
                <w:sz w:val="20"/>
                <w:szCs w:val="20"/>
              </w:rPr>
              <w:t>Assessment determined by host institution</w:t>
            </w:r>
          </w:p>
        </w:tc>
        <w:tc>
          <w:tcPr>
            <w:tcW w:w="749" w:type="dxa"/>
            <w:vAlign w:val="center"/>
          </w:tcPr>
          <w:p w14:paraId="718AB32A" w14:textId="584E3B2E" w:rsidR="001979A2" w:rsidRPr="009D52D0" w:rsidRDefault="001979A2"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71084725" w14:textId="4C412DB3" w:rsidR="001979A2" w:rsidRPr="009D52D0" w:rsidRDefault="001979A2"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659E3E11" w14:textId="7B830BA2" w:rsidR="001979A2" w:rsidRPr="009D52D0" w:rsidRDefault="001979A2"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60747C35" w14:textId="6D623D5C" w:rsidR="001979A2" w:rsidRPr="009D52D0" w:rsidRDefault="001979A2"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6FCDE494" w14:textId="6CD8E7D5" w:rsidR="001979A2" w:rsidRPr="009D52D0" w:rsidRDefault="001979A2"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48C6EE1D" w14:textId="5842C87E" w:rsidR="001979A2" w:rsidRPr="009D52D0" w:rsidRDefault="001979A2" w:rsidP="00C865F6">
            <w:pPr>
              <w:spacing w:before="60" w:after="60"/>
              <w:jc w:val="center"/>
              <w:rPr>
                <w:rFonts w:ascii="Arial" w:hAnsi="Arial" w:cs="Arial"/>
                <w:b/>
                <w:sz w:val="20"/>
                <w:szCs w:val="20"/>
              </w:rPr>
            </w:pPr>
            <w:r>
              <w:rPr>
                <w:rFonts w:ascii="Arial" w:hAnsi="Arial" w:cs="Arial"/>
                <w:b/>
                <w:sz w:val="20"/>
                <w:szCs w:val="20"/>
              </w:rPr>
              <w:t>x</w:t>
            </w:r>
          </w:p>
        </w:tc>
        <w:tc>
          <w:tcPr>
            <w:tcW w:w="750" w:type="dxa"/>
            <w:vAlign w:val="center"/>
          </w:tcPr>
          <w:p w14:paraId="12A99B31" w14:textId="15127C31" w:rsidR="001979A2" w:rsidRPr="009D52D0" w:rsidRDefault="001979A2" w:rsidP="00C865F6">
            <w:pPr>
              <w:spacing w:before="60" w:after="60"/>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5C0E632" w:rsidR="00883204" w:rsidRPr="009D52D0" w:rsidRDefault="00883204" w:rsidP="00C865F6">
      <w:pPr>
        <w:pStyle w:val="BodyText"/>
      </w:pPr>
      <w:r w:rsidRPr="009D52D0">
        <w:t xml:space="preserve">The </w:t>
      </w:r>
      <w:r w:rsidR="007A49C1" w:rsidRPr="009D52D0">
        <w:t>Division</w:t>
      </w:r>
      <w:r w:rsidR="002D2A42">
        <w:t>/collaborative partner</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C865F6">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C865F6">
      <w:pPr>
        <w:pStyle w:val="BodyText"/>
        <w:rPr>
          <w:bCs/>
        </w:rPr>
      </w:pPr>
      <w:r w:rsidRPr="009D52D0">
        <w:t xml:space="preserve">a) </w:t>
      </w:r>
      <w:r w:rsidRPr="009D52D0">
        <w:rPr>
          <w:bCs/>
        </w:rPr>
        <w:t>Accessible resources and curriculum</w:t>
      </w:r>
    </w:p>
    <w:p w14:paraId="5F2DDA76" w14:textId="77777777" w:rsidR="00883204" w:rsidRPr="009D52D0" w:rsidRDefault="00883204" w:rsidP="00C865F6">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456401FA" w14:textId="77777777" w:rsidR="00A859E8" w:rsidRPr="00A859E8" w:rsidRDefault="00A859E8" w:rsidP="00C865F6">
      <w:pPr>
        <w:pStyle w:val="BodyText"/>
      </w:pPr>
      <w:r w:rsidRPr="00A859E8">
        <w:t>Approved host institutions.</w:t>
      </w:r>
    </w:p>
    <w:p w14:paraId="3CD0FF38" w14:textId="1EA24C33" w:rsidR="009A2D37" w:rsidRDefault="00A859E8" w:rsidP="00C865F6">
      <w:pPr>
        <w:pStyle w:val="BodyText"/>
      </w:pPr>
      <w:r w:rsidRPr="00A859E8">
        <w:t>The School will ensure the University holds either a ‘Memorandum of Understanding’ (MoU) or valid ‘Inter-institutional Erasmus agreement’ (IIEA) with any institution chosen by students to undertake this module and will review the provision offered by partner institutions on an ongoing basis to ensure that academic standards meet the expectations of Kent students.</w:t>
      </w:r>
    </w:p>
    <w:p w14:paraId="654C7CE7" w14:textId="77777777" w:rsidR="00883204" w:rsidRPr="009D52D0" w:rsidRDefault="00883204" w:rsidP="00072357">
      <w:pPr>
        <w:pStyle w:val="Heading2"/>
      </w:pPr>
      <w:r w:rsidRPr="009D52D0">
        <w:t xml:space="preserve">Internationalisation </w:t>
      </w:r>
    </w:p>
    <w:p w14:paraId="55DB6EAE" w14:textId="77777777" w:rsidR="0071797C" w:rsidRPr="0071797C" w:rsidRDefault="0071797C" w:rsidP="00D353CA">
      <w:pPr>
        <w:pStyle w:val="BodyText"/>
      </w:pPr>
      <w:r w:rsidRPr="0071797C">
        <w:t>The very nature of the module, meets the University and School of Economics internationalisation strategies by promoting higher educational and subsequent cultural experience at a non-UK partner institution.</w:t>
      </w:r>
    </w:p>
    <w:p w14:paraId="4260A45A" w14:textId="77777777" w:rsidR="00922E9E" w:rsidRDefault="00922E9E" w:rsidP="009D52D0">
      <w:pPr>
        <w:spacing w:after="120" w:line="240" w:lineRule="auto"/>
        <w:ind w:left="426" w:right="543"/>
        <w:rPr>
          <w:rFonts w:ascii="Arial" w:hAnsi="Arial" w:cs="Arial"/>
          <w:sz w:val="24"/>
          <w:szCs w:val="24"/>
        </w:rPr>
      </w:pPr>
    </w:p>
    <w:p w14:paraId="098E688F" w14:textId="77777777" w:rsidR="00D353CA" w:rsidRPr="009D52D0" w:rsidRDefault="00D353CA" w:rsidP="00D353CA">
      <w:pPr>
        <w:pBdr>
          <w:bottom w:val="single" w:sz="6" w:space="1" w:color="auto"/>
        </w:pBdr>
        <w:spacing w:after="120" w:line="240" w:lineRule="auto"/>
        <w:ind w:right="543"/>
        <w:rPr>
          <w:rFonts w:ascii="Arial" w:hAnsi="Arial" w:cs="Arial"/>
          <w:sz w:val="24"/>
          <w:szCs w:val="24"/>
        </w:rPr>
      </w:pPr>
      <w:bookmarkStart w:id="0" w:name="_Hlk110347234"/>
      <w:bookmarkStart w:id="1" w:name="_Hlk121209876"/>
      <w:bookmarkStart w:id="2" w:name="_Hlk118801091"/>
    </w:p>
    <w:p w14:paraId="374DFB8F" w14:textId="77777777" w:rsidR="00D353CA" w:rsidRPr="005E5282" w:rsidRDefault="00D353CA" w:rsidP="00D353CA">
      <w:pPr>
        <w:spacing w:after="120" w:line="240" w:lineRule="auto"/>
        <w:ind w:right="543"/>
        <w:rPr>
          <w:rFonts w:ascii="Arial" w:hAnsi="Arial" w:cs="Arial"/>
          <w:b/>
        </w:rPr>
      </w:pPr>
      <w:r w:rsidRPr="005E5282">
        <w:rPr>
          <w:rFonts w:ascii="Arial" w:hAnsi="Arial" w:cs="Arial"/>
          <w:b/>
        </w:rPr>
        <w:t xml:space="preserve">DIVISIONAL USE ONLY </w:t>
      </w:r>
    </w:p>
    <w:bookmarkEnd w:id="2"/>
    <w:p w14:paraId="45B86CF9" w14:textId="77777777" w:rsidR="00D353CA" w:rsidRPr="005E5282" w:rsidRDefault="00D353CA" w:rsidP="00D353CA">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4F3965FF" w14:textId="77777777" w:rsidR="00D353CA" w:rsidRPr="005E5282" w:rsidRDefault="00D353CA" w:rsidP="00D353CA">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077"/>
        <w:gridCol w:w="2940"/>
      </w:tblGrid>
      <w:tr w:rsidR="00D353CA" w:rsidRPr="009D52D0" w14:paraId="56C0A576" w14:textId="77777777" w:rsidTr="003D1049">
        <w:trPr>
          <w:trHeight w:val="317"/>
          <w:tblHeader/>
        </w:trPr>
        <w:tc>
          <w:tcPr>
            <w:tcW w:w="1592" w:type="dxa"/>
            <w:shd w:val="clear" w:color="auto" w:fill="F2F2F2" w:themeFill="background1" w:themeFillShade="F2"/>
          </w:tcPr>
          <w:p w14:paraId="680AC3CC" w14:textId="77777777" w:rsidR="00D353CA" w:rsidRPr="009D52D0" w:rsidRDefault="00D353CA" w:rsidP="003D1049">
            <w:pPr>
              <w:pStyle w:val="Tableoutcomeshead"/>
            </w:pPr>
            <w:r w:rsidRPr="009D52D0">
              <w:t>Date approved</w:t>
            </w:r>
          </w:p>
        </w:tc>
        <w:tc>
          <w:tcPr>
            <w:tcW w:w="1817" w:type="dxa"/>
            <w:shd w:val="clear" w:color="auto" w:fill="F2F2F2" w:themeFill="background1" w:themeFillShade="F2"/>
          </w:tcPr>
          <w:p w14:paraId="000652FD" w14:textId="77777777" w:rsidR="00D353CA" w:rsidRPr="009D52D0" w:rsidRDefault="00D353CA" w:rsidP="003D1049">
            <w:pPr>
              <w:pStyle w:val="Tableoutcomeshead"/>
            </w:pPr>
            <w:r>
              <w:t>New/</w:t>
            </w:r>
            <w:r w:rsidRPr="009D52D0">
              <w:t>Major/</w:t>
            </w:r>
            <w:r>
              <w:t>M</w:t>
            </w:r>
            <w:r w:rsidRPr="009D52D0">
              <w:t>inor revision</w:t>
            </w:r>
          </w:p>
        </w:tc>
        <w:tc>
          <w:tcPr>
            <w:tcW w:w="2256" w:type="dxa"/>
            <w:shd w:val="clear" w:color="auto" w:fill="F2F2F2" w:themeFill="background1" w:themeFillShade="F2"/>
          </w:tcPr>
          <w:p w14:paraId="0DAA5A47" w14:textId="77777777" w:rsidR="00D353CA" w:rsidRPr="009D52D0" w:rsidRDefault="00D353CA" w:rsidP="003D1049">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5B560945" w14:textId="77777777" w:rsidR="00D353CA" w:rsidRPr="009D52D0" w:rsidRDefault="00D353CA" w:rsidP="003D1049">
            <w:pPr>
              <w:pStyle w:val="Tableoutcomeshead"/>
            </w:pPr>
            <w:r w:rsidRPr="009D52D0">
              <w:t>Section revised</w:t>
            </w:r>
            <w:r>
              <w:t xml:space="preserve"> (if applicable)</w:t>
            </w:r>
          </w:p>
        </w:tc>
        <w:tc>
          <w:tcPr>
            <w:tcW w:w="2940" w:type="dxa"/>
            <w:shd w:val="clear" w:color="auto" w:fill="F2F2F2" w:themeFill="background1" w:themeFillShade="F2"/>
          </w:tcPr>
          <w:p w14:paraId="0EAE7B66" w14:textId="77777777" w:rsidR="00D353CA" w:rsidRPr="009D52D0" w:rsidRDefault="00D353CA" w:rsidP="003D1049">
            <w:pPr>
              <w:pStyle w:val="Tableoutcomeshead"/>
            </w:pPr>
            <w:r w:rsidRPr="009D52D0">
              <w:t>Impacts PLOs (Q6</w:t>
            </w:r>
            <w:r>
              <w:t xml:space="preserve"> </w:t>
            </w:r>
            <w:r w:rsidRPr="009D52D0">
              <w:t>&amp;</w:t>
            </w:r>
            <w:r>
              <w:t xml:space="preserve"> </w:t>
            </w:r>
            <w:r w:rsidRPr="009D52D0">
              <w:t>7 cover sheet)</w:t>
            </w:r>
          </w:p>
        </w:tc>
      </w:tr>
      <w:tr w:rsidR="00D353CA" w:rsidRPr="009D52D0" w14:paraId="2A5FE5E8" w14:textId="77777777" w:rsidTr="003D1049">
        <w:trPr>
          <w:trHeight w:val="305"/>
        </w:trPr>
        <w:tc>
          <w:tcPr>
            <w:tcW w:w="1592" w:type="dxa"/>
          </w:tcPr>
          <w:p w14:paraId="37987C8E" w14:textId="18F560EF" w:rsidR="00D353CA" w:rsidRPr="009D52D0" w:rsidRDefault="00D353CA" w:rsidP="00D353CA">
            <w:pPr>
              <w:pStyle w:val="Tabledivuseonly"/>
            </w:pPr>
            <w:r w:rsidRPr="002F0B95">
              <w:t>12.10.2022</w:t>
            </w:r>
          </w:p>
        </w:tc>
        <w:tc>
          <w:tcPr>
            <w:tcW w:w="1817" w:type="dxa"/>
          </w:tcPr>
          <w:p w14:paraId="6FEF2182" w14:textId="18947F6D" w:rsidR="00D353CA" w:rsidRPr="009D52D0" w:rsidRDefault="00D353CA" w:rsidP="00D353CA">
            <w:pPr>
              <w:pStyle w:val="Tabledivuseonly"/>
            </w:pPr>
            <w:r w:rsidRPr="002F0B95">
              <w:t>Minor</w:t>
            </w:r>
          </w:p>
        </w:tc>
        <w:tc>
          <w:tcPr>
            <w:tcW w:w="2256" w:type="dxa"/>
          </w:tcPr>
          <w:p w14:paraId="43E574D5" w14:textId="13E940D5" w:rsidR="00D353CA" w:rsidRPr="009D52D0" w:rsidRDefault="00D353CA" w:rsidP="00D353CA">
            <w:pPr>
              <w:pStyle w:val="Tabledivuseonly"/>
            </w:pPr>
            <w:r w:rsidRPr="002F0B95">
              <w:t>Sept 22</w:t>
            </w:r>
          </w:p>
        </w:tc>
        <w:tc>
          <w:tcPr>
            <w:tcW w:w="2077" w:type="dxa"/>
          </w:tcPr>
          <w:p w14:paraId="54BFEBEA" w14:textId="7668E2BF" w:rsidR="00D353CA" w:rsidRPr="009D52D0" w:rsidRDefault="00D353CA" w:rsidP="00D353CA">
            <w:pPr>
              <w:pStyle w:val="Tabledivuseonly"/>
            </w:pPr>
            <w:r w:rsidRPr="002F0B95">
              <w:t>13.2</w:t>
            </w:r>
          </w:p>
        </w:tc>
        <w:tc>
          <w:tcPr>
            <w:tcW w:w="2940" w:type="dxa"/>
          </w:tcPr>
          <w:p w14:paraId="61CA565C" w14:textId="30CFC282" w:rsidR="00D353CA" w:rsidRPr="009D52D0" w:rsidRDefault="00D353CA" w:rsidP="00D353CA">
            <w:pPr>
              <w:pStyle w:val="Tabledivuseonly"/>
            </w:pPr>
            <w:r w:rsidRPr="002F0B95">
              <w:t>No</w:t>
            </w:r>
          </w:p>
        </w:tc>
      </w:tr>
      <w:tr w:rsidR="00D353CA" w:rsidRPr="009D52D0" w14:paraId="4D98D54C" w14:textId="77777777" w:rsidTr="003D1049">
        <w:trPr>
          <w:trHeight w:val="305"/>
        </w:trPr>
        <w:tc>
          <w:tcPr>
            <w:tcW w:w="1592" w:type="dxa"/>
          </w:tcPr>
          <w:p w14:paraId="3C03D0FE" w14:textId="77777777" w:rsidR="00D353CA" w:rsidRPr="009D52D0" w:rsidRDefault="00D353CA" w:rsidP="003D1049">
            <w:pPr>
              <w:pStyle w:val="Tabledivuseonly"/>
            </w:pPr>
          </w:p>
        </w:tc>
        <w:tc>
          <w:tcPr>
            <w:tcW w:w="1817" w:type="dxa"/>
          </w:tcPr>
          <w:p w14:paraId="797586B2" w14:textId="77777777" w:rsidR="00D353CA" w:rsidRPr="009D52D0" w:rsidRDefault="00D353CA" w:rsidP="003D1049">
            <w:pPr>
              <w:pStyle w:val="Tabledivuseonly"/>
            </w:pPr>
          </w:p>
        </w:tc>
        <w:tc>
          <w:tcPr>
            <w:tcW w:w="2256" w:type="dxa"/>
          </w:tcPr>
          <w:p w14:paraId="2CBD667B" w14:textId="77777777" w:rsidR="00D353CA" w:rsidRPr="009D52D0" w:rsidRDefault="00D353CA" w:rsidP="003D1049">
            <w:pPr>
              <w:pStyle w:val="Tabledivuseonly"/>
            </w:pPr>
          </w:p>
        </w:tc>
        <w:tc>
          <w:tcPr>
            <w:tcW w:w="2077" w:type="dxa"/>
          </w:tcPr>
          <w:p w14:paraId="7911546C" w14:textId="77777777" w:rsidR="00D353CA" w:rsidRPr="009D52D0" w:rsidRDefault="00D353CA" w:rsidP="003D1049">
            <w:pPr>
              <w:pStyle w:val="Tabledivuseonly"/>
            </w:pPr>
          </w:p>
        </w:tc>
        <w:tc>
          <w:tcPr>
            <w:tcW w:w="2940" w:type="dxa"/>
          </w:tcPr>
          <w:p w14:paraId="28E0A7F9" w14:textId="77777777" w:rsidR="00D353CA" w:rsidRPr="009D52D0" w:rsidRDefault="00D353CA" w:rsidP="003D1049">
            <w:pPr>
              <w:pStyle w:val="Tabledivuseonly"/>
            </w:pPr>
          </w:p>
        </w:tc>
      </w:tr>
    </w:tbl>
    <w:p w14:paraId="7B3B9647" w14:textId="77777777" w:rsidR="00D353CA" w:rsidRDefault="00D353CA" w:rsidP="00D353CA">
      <w:pPr>
        <w:spacing w:after="120" w:line="240" w:lineRule="auto"/>
        <w:ind w:right="543"/>
        <w:rPr>
          <w:rFonts w:ascii="Arial" w:hAnsi="Arial" w:cs="Arial"/>
          <w:sz w:val="24"/>
          <w:szCs w:val="24"/>
        </w:rPr>
      </w:pPr>
    </w:p>
    <w:bookmarkEnd w:id="0"/>
    <w:p w14:paraId="3801218C" w14:textId="77777777" w:rsidR="00D353CA" w:rsidRPr="00FC217A" w:rsidRDefault="00D353CA" w:rsidP="00D353CA">
      <w:pPr>
        <w:rPr>
          <w:rFonts w:ascii="Arial" w:hAnsi="Arial" w:cs="Arial"/>
          <w:sz w:val="24"/>
          <w:szCs w:val="24"/>
        </w:rPr>
      </w:pPr>
    </w:p>
    <w:bookmarkEnd w:id="1"/>
    <w:p w14:paraId="71DE1F34" w14:textId="77777777" w:rsidR="00D353CA" w:rsidRPr="009D52D0" w:rsidRDefault="00D353CA" w:rsidP="009D52D0">
      <w:pPr>
        <w:spacing w:after="120" w:line="240" w:lineRule="auto"/>
        <w:ind w:right="543"/>
        <w:rPr>
          <w:rFonts w:ascii="Arial" w:hAnsi="Arial" w:cs="Arial"/>
          <w:sz w:val="24"/>
          <w:szCs w:val="24"/>
        </w:rPr>
      </w:pPr>
    </w:p>
    <w:sectPr w:rsidR="00D353CA" w:rsidRPr="009D52D0" w:rsidSect="00C865F6">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D007" w14:textId="77777777" w:rsidR="00E10C77" w:rsidRDefault="00E10C77" w:rsidP="009A2D37">
      <w:pPr>
        <w:spacing w:after="0" w:line="240" w:lineRule="auto"/>
      </w:pPr>
      <w:r>
        <w:separator/>
      </w:r>
    </w:p>
  </w:endnote>
  <w:endnote w:type="continuationSeparator" w:id="0">
    <w:p w14:paraId="1C3743BB" w14:textId="77777777" w:rsidR="00E10C77" w:rsidRDefault="00E10C77" w:rsidP="009A2D37">
      <w:pPr>
        <w:spacing w:after="0" w:line="240" w:lineRule="auto"/>
      </w:pPr>
      <w:r>
        <w:continuationSeparator/>
      </w:r>
    </w:p>
  </w:endnote>
  <w:endnote w:type="continuationNotice" w:id="1">
    <w:p w14:paraId="7518BF3C" w14:textId="77777777" w:rsidR="00E10C77" w:rsidRDefault="00E10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4384C748" w:rsidR="008B2543" w:rsidRPr="007B7724" w:rsidRDefault="008B2543" w:rsidP="00C865F6">
    <w:pPr>
      <w:pStyle w:val="Footer"/>
      <w:spacing w:before="0" w:after="0"/>
      <w:ind w:right="-329"/>
      <w:rPr>
        <w:sz w:val="18"/>
      </w:rPr>
    </w:pPr>
    <w:r w:rsidRPr="007B7724">
      <w:rPr>
        <w:sz w:val="18"/>
      </w:rPr>
      <w:t>Module Specification</w:t>
    </w:r>
    <w:r w:rsidR="00FD2E3C">
      <w:rPr>
        <w:sz w:val="18"/>
      </w:rPr>
      <w:t>: ECON5370 Economics Year Abroad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5CEE1845" w:rsidR="00F17B94" w:rsidRPr="00741FEC" w:rsidRDefault="00741FEC" w:rsidP="00741FEC">
    <w:pPr>
      <w:pStyle w:val="Footer"/>
      <w:ind w:right="-330"/>
      <w:rPr>
        <w:sz w:val="18"/>
      </w:rPr>
    </w:pPr>
    <w:r w:rsidRPr="007B7724">
      <w:rPr>
        <w:sz w:val="18"/>
      </w:rPr>
      <w:t>Module Specification</w:t>
    </w:r>
    <w:r>
      <w:rPr>
        <w:sz w:val="18"/>
      </w:rPr>
      <w:t>: ECON5370 Economics Year Abroad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A37E" w14:textId="77777777" w:rsidR="00E10C77" w:rsidRDefault="00E10C77" w:rsidP="009A2D37">
      <w:pPr>
        <w:spacing w:after="0" w:line="240" w:lineRule="auto"/>
      </w:pPr>
      <w:r>
        <w:separator/>
      </w:r>
    </w:p>
  </w:footnote>
  <w:footnote w:type="continuationSeparator" w:id="0">
    <w:p w14:paraId="4D62A115" w14:textId="77777777" w:rsidR="00E10C77" w:rsidRDefault="00E10C77" w:rsidP="009A2D37">
      <w:pPr>
        <w:spacing w:after="0" w:line="240" w:lineRule="auto"/>
      </w:pPr>
      <w:r>
        <w:continuationSeparator/>
      </w:r>
    </w:p>
  </w:footnote>
  <w:footnote w:type="continuationNotice" w:id="1">
    <w:p w14:paraId="026C1564" w14:textId="77777777" w:rsidR="00E10C77" w:rsidRDefault="00E10C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A3639A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BC4F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84A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D90E7FF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188A60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11E4E1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37A891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61426A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D82D12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3B51506F"/>
    <w:multiLevelType w:val="multilevel"/>
    <w:tmpl w:val="0122BE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BD5DBA"/>
    <w:multiLevelType w:val="multilevel"/>
    <w:tmpl w:val="F8A20A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C2A07E2"/>
    <w:multiLevelType w:val="multilevel"/>
    <w:tmpl w:val="585630EE"/>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7C2CF3"/>
    <w:multiLevelType w:val="multilevel"/>
    <w:tmpl w:val="42E0F1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0"/>
  </w:num>
  <w:num w:numId="2" w16cid:durableId="516431458">
    <w:abstractNumId w:val="8"/>
  </w:num>
  <w:num w:numId="3" w16cid:durableId="934361025">
    <w:abstractNumId w:val="11"/>
  </w:num>
  <w:num w:numId="4" w16cid:durableId="1714502269">
    <w:abstractNumId w:val="9"/>
  </w:num>
  <w:num w:numId="5" w16cid:durableId="1890141222">
    <w:abstractNumId w:val="18"/>
  </w:num>
  <w:num w:numId="6" w16cid:durableId="2048873839">
    <w:abstractNumId w:val="16"/>
  </w:num>
  <w:num w:numId="7" w16cid:durableId="1966422319">
    <w:abstractNumId w:val="20"/>
  </w:num>
  <w:num w:numId="8" w16cid:durableId="86853343">
    <w:abstractNumId w:val="17"/>
  </w:num>
  <w:num w:numId="9" w16cid:durableId="866991654">
    <w:abstractNumId w:val="12"/>
  </w:num>
  <w:num w:numId="10" w16cid:durableId="1310285383">
    <w:abstractNumId w:val="13"/>
  </w:num>
  <w:num w:numId="11" w16cid:durableId="1419400807">
    <w:abstractNumId w:val="22"/>
  </w:num>
  <w:num w:numId="12" w16cid:durableId="1399401966">
    <w:abstractNumId w:val="21"/>
  </w:num>
  <w:num w:numId="13" w16cid:durableId="658271060">
    <w:abstractNumId w:val="14"/>
  </w:num>
  <w:num w:numId="14" w16cid:durableId="1677149543">
    <w:abstractNumId w:val="15"/>
  </w:num>
  <w:num w:numId="15" w16cid:durableId="182911147">
    <w:abstractNumId w:val="19"/>
  </w:num>
  <w:num w:numId="16" w16cid:durableId="58986558">
    <w:abstractNumId w:val="6"/>
  </w:num>
  <w:num w:numId="17" w16cid:durableId="697437042">
    <w:abstractNumId w:val="5"/>
  </w:num>
  <w:num w:numId="18" w16cid:durableId="372732323">
    <w:abstractNumId w:val="4"/>
  </w:num>
  <w:num w:numId="19" w16cid:durableId="369495812">
    <w:abstractNumId w:val="3"/>
  </w:num>
  <w:num w:numId="20" w16cid:durableId="1251501657">
    <w:abstractNumId w:val="7"/>
  </w:num>
  <w:num w:numId="21" w16cid:durableId="1413115710">
    <w:abstractNumId w:val="2"/>
  </w:num>
  <w:num w:numId="22" w16cid:durableId="900989606">
    <w:abstractNumId w:val="1"/>
  </w:num>
  <w:num w:numId="23" w16cid:durableId="50203113">
    <w:abstractNumId w:val="0"/>
  </w:num>
  <w:num w:numId="24" w16cid:durableId="2086027346">
    <w:abstractNumId w:val="10"/>
  </w:num>
  <w:num w:numId="25" w16cid:durableId="1713572191">
    <w:abstractNumId w:val="10"/>
  </w:num>
  <w:num w:numId="26" w16cid:durableId="904267720">
    <w:abstractNumId w:val="8"/>
  </w:num>
  <w:num w:numId="27" w16cid:durableId="1833184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733A9"/>
    <w:rsid w:val="00180558"/>
    <w:rsid w:val="001811E5"/>
    <w:rsid w:val="00183B34"/>
    <w:rsid w:val="00185F46"/>
    <w:rsid w:val="00196C6A"/>
    <w:rsid w:val="0019787E"/>
    <w:rsid w:val="001979A2"/>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8F6"/>
    <w:rsid w:val="0022570F"/>
    <w:rsid w:val="00227582"/>
    <w:rsid w:val="002302FD"/>
    <w:rsid w:val="002308BE"/>
    <w:rsid w:val="002312A2"/>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2A4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2558"/>
    <w:rsid w:val="003934D2"/>
    <w:rsid w:val="003973A1"/>
    <w:rsid w:val="003A5DA0"/>
    <w:rsid w:val="003A5EEB"/>
    <w:rsid w:val="003A6143"/>
    <w:rsid w:val="003B35F4"/>
    <w:rsid w:val="003B7C76"/>
    <w:rsid w:val="003C0560"/>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59D9"/>
    <w:rsid w:val="0062219E"/>
    <w:rsid w:val="006253AA"/>
    <w:rsid w:val="00626023"/>
    <w:rsid w:val="00633150"/>
    <w:rsid w:val="006336C2"/>
    <w:rsid w:val="00636058"/>
    <w:rsid w:val="00637A50"/>
    <w:rsid w:val="00641D6D"/>
    <w:rsid w:val="0064364E"/>
    <w:rsid w:val="006438F3"/>
    <w:rsid w:val="00647907"/>
    <w:rsid w:val="00651A82"/>
    <w:rsid w:val="006525E9"/>
    <w:rsid w:val="00654013"/>
    <w:rsid w:val="00655AEA"/>
    <w:rsid w:val="0066747B"/>
    <w:rsid w:val="006725EC"/>
    <w:rsid w:val="00674ED0"/>
    <w:rsid w:val="00682650"/>
    <w:rsid w:val="00683609"/>
    <w:rsid w:val="00684851"/>
    <w:rsid w:val="00687284"/>
    <w:rsid w:val="00694309"/>
    <w:rsid w:val="00694B52"/>
    <w:rsid w:val="00695285"/>
    <w:rsid w:val="00696C56"/>
    <w:rsid w:val="00696FF5"/>
    <w:rsid w:val="006A33F0"/>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1797C"/>
    <w:rsid w:val="00720270"/>
    <w:rsid w:val="00724362"/>
    <w:rsid w:val="00727780"/>
    <w:rsid w:val="0073792C"/>
    <w:rsid w:val="00741FE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578F"/>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4E56"/>
    <w:rsid w:val="00A15342"/>
    <w:rsid w:val="00A15EC7"/>
    <w:rsid w:val="00A3007E"/>
    <w:rsid w:val="00A32048"/>
    <w:rsid w:val="00A41F06"/>
    <w:rsid w:val="00A50FD4"/>
    <w:rsid w:val="00A52DB4"/>
    <w:rsid w:val="00A618E1"/>
    <w:rsid w:val="00A629B9"/>
    <w:rsid w:val="00A70C20"/>
    <w:rsid w:val="00A74292"/>
    <w:rsid w:val="00A776DE"/>
    <w:rsid w:val="00A80640"/>
    <w:rsid w:val="00A8466D"/>
    <w:rsid w:val="00A859E8"/>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F72"/>
    <w:rsid w:val="00C12613"/>
    <w:rsid w:val="00C16DEF"/>
    <w:rsid w:val="00C2492F"/>
    <w:rsid w:val="00C3744A"/>
    <w:rsid w:val="00C4002A"/>
    <w:rsid w:val="00C4155D"/>
    <w:rsid w:val="00C46912"/>
    <w:rsid w:val="00C612A8"/>
    <w:rsid w:val="00C618D2"/>
    <w:rsid w:val="00C67631"/>
    <w:rsid w:val="00C709C6"/>
    <w:rsid w:val="00C729D7"/>
    <w:rsid w:val="00C813BC"/>
    <w:rsid w:val="00C83354"/>
    <w:rsid w:val="00C84004"/>
    <w:rsid w:val="00C843F6"/>
    <w:rsid w:val="00C84507"/>
    <w:rsid w:val="00C862C7"/>
    <w:rsid w:val="00C865F6"/>
    <w:rsid w:val="00C866AE"/>
    <w:rsid w:val="00C92B7A"/>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53CA"/>
    <w:rsid w:val="00D65506"/>
    <w:rsid w:val="00D773CF"/>
    <w:rsid w:val="00D83563"/>
    <w:rsid w:val="00D8448F"/>
    <w:rsid w:val="00DA64B6"/>
    <w:rsid w:val="00DB2B91"/>
    <w:rsid w:val="00DB5C9D"/>
    <w:rsid w:val="00DD02E6"/>
    <w:rsid w:val="00DD2E74"/>
    <w:rsid w:val="00DF665B"/>
    <w:rsid w:val="00E00EB0"/>
    <w:rsid w:val="00E0152A"/>
    <w:rsid w:val="00E03394"/>
    <w:rsid w:val="00E066E5"/>
    <w:rsid w:val="00E10C77"/>
    <w:rsid w:val="00E1736E"/>
    <w:rsid w:val="00E21923"/>
    <w:rsid w:val="00E22F03"/>
    <w:rsid w:val="00E233C1"/>
    <w:rsid w:val="00E373C8"/>
    <w:rsid w:val="00E51404"/>
    <w:rsid w:val="00E574C9"/>
    <w:rsid w:val="00E57562"/>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31FB"/>
    <w:rsid w:val="00F7710E"/>
    <w:rsid w:val="00F77676"/>
    <w:rsid w:val="00F8197C"/>
    <w:rsid w:val="00F82B4E"/>
    <w:rsid w:val="00F87559"/>
    <w:rsid w:val="00F96D71"/>
    <w:rsid w:val="00F97C9E"/>
    <w:rsid w:val="00FA20DE"/>
    <w:rsid w:val="00FA4EE8"/>
    <w:rsid w:val="00FA5D7E"/>
    <w:rsid w:val="00FB12CA"/>
    <w:rsid w:val="00FB2E32"/>
    <w:rsid w:val="00FB36EC"/>
    <w:rsid w:val="00FB4E1B"/>
    <w:rsid w:val="00FC0291"/>
    <w:rsid w:val="00FC1C92"/>
    <w:rsid w:val="00FD2E3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5F6"/>
    <w:rPr>
      <w:rFonts w:eastAsiaTheme="minorEastAsia"/>
      <w:lang w:eastAsia="en-GB"/>
    </w:rPr>
  </w:style>
  <w:style w:type="paragraph" w:styleId="Heading1">
    <w:name w:val="heading 1"/>
    <w:basedOn w:val="Normal"/>
    <w:next w:val="Normal"/>
    <w:link w:val="Heading1Char"/>
    <w:qFormat/>
    <w:rsid w:val="00C865F6"/>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C865F6"/>
    <w:pPr>
      <w:ind w:left="567" w:hanging="567"/>
      <w:outlineLvl w:val="1"/>
    </w:pPr>
  </w:style>
  <w:style w:type="paragraph" w:styleId="Heading3">
    <w:name w:val="heading 3"/>
    <w:basedOn w:val="Normal"/>
    <w:next w:val="Normal"/>
    <w:link w:val="Heading3Char"/>
    <w:uiPriority w:val="9"/>
    <w:unhideWhenUsed/>
    <w:qFormat/>
    <w:rsid w:val="00C865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C865F6"/>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C865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65F6"/>
  </w:style>
  <w:style w:type="character" w:styleId="Hyperlink">
    <w:name w:val="Hyperlink"/>
    <w:rsid w:val="00C865F6"/>
    <w:rPr>
      <w:color w:val="0000FF"/>
      <w:u w:val="single"/>
    </w:rPr>
  </w:style>
  <w:style w:type="paragraph" w:customStyle="1" w:styleId="Default">
    <w:name w:val="Default"/>
    <w:rsid w:val="00C865F6"/>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C865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65F6"/>
    <w:pPr>
      <w:ind w:left="720"/>
      <w:contextualSpacing/>
    </w:pPr>
  </w:style>
  <w:style w:type="paragraph" w:styleId="Header">
    <w:name w:val="header"/>
    <w:basedOn w:val="Normal"/>
    <w:link w:val="HeaderChar"/>
    <w:uiPriority w:val="99"/>
    <w:unhideWhenUsed/>
    <w:rsid w:val="00C86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5F6"/>
    <w:rPr>
      <w:rFonts w:eastAsiaTheme="minorEastAsia"/>
      <w:lang w:eastAsia="en-GB"/>
    </w:rPr>
  </w:style>
  <w:style w:type="paragraph" w:styleId="Footer">
    <w:name w:val="footer"/>
    <w:basedOn w:val="Normal"/>
    <w:link w:val="FooterChar"/>
    <w:uiPriority w:val="99"/>
    <w:unhideWhenUsed/>
    <w:rsid w:val="00C865F6"/>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C865F6"/>
    <w:rPr>
      <w:rFonts w:ascii="Arial" w:eastAsiaTheme="minorEastAsia" w:hAnsi="Arial"/>
      <w:sz w:val="20"/>
      <w:lang w:eastAsia="en-GB"/>
    </w:rPr>
  </w:style>
  <w:style w:type="character" w:customStyle="1" w:styleId="Heading1Char">
    <w:name w:val="Heading 1 Char"/>
    <w:basedOn w:val="DefaultParagraphFont"/>
    <w:link w:val="Heading1"/>
    <w:rsid w:val="00C865F6"/>
    <w:rPr>
      <w:rFonts w:ascii="Plantin" w:eastAsia="Times New Roman" w:hAnsi="Plantin" w:cs="Times New Roman"/>
      <w:b/>
      <w:sz w:val="24"/>
      <w:szCs w:val="20"/>
    </w:rPr>
  </w:style>
  <w:style w:type="paragraph" w:styleId="ListBullet">
    <w:name w:val="List Bullet"/>
    <w:basedOn w:val="Normal"/>
    <w:uiPriority w:val="99"/>
    <w:unhideWhenUsed/>
    <w:rsid w:val="00C865F6"/>
    <w:pPr>
      <w:numPr>
        <w:numId w:val="26"/>
      </w:numPr>
      <w:spacing w:before="120" w:after="120" w:line="240" w:lineRule="auto"/>
      <w:ind w:left="1066" w:hanging="357"/>
    </w:pPr>
    <w:rPr>
      <w:rFonts w:ascii="Arial" w:hAnsi="Arial"/>
      <w:sz w:val="24"/>
    </w:rPr>
  </w:style>
  <w:style w:type="table" w:styleId="TableGrid">
    <w:name w:val="Table Grid"/>
    <w:basedOn w:val="TableNormal"/>
    <w:uiPriority w:val="59"/>
    <w:rsid w:val="00C86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865F6"/>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C865F6"/>
    <w:rPr>
      <w:rFonts w:ascii="Plantin" w:eastAsia="Times New Roman" w:hAnsi="Plantin" w:cs="Times New Roman"/>
      <w:b/>
      <w:sz w:val="24"/>
      <w:szCs w:val="20"/>
    </w:rPr>
  </w:style>
  <w:style w:type="paragraph" w:styleId="FootnoteText">
    <w:name w:val="footnote text"/>
    <w:basedOn w:val="Normal"/>
    <w:link w:val="FootnoteTextChar"/>
    <w:semiHidden/>
    <w:rsid w:val="00C865F6"/>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C865F6"/>
    <w:rPr>
      <w:rFonts w:ascii="Times New Roman" w:eastAsia="Times New Roman" w:hAnsi="Times New Roman" w:cs="Times New Roman"/>
      <w:sz w:val="20"/>
      <w:szCs w:val="20"/>
    </w:rPr>
  </w:style>
  <w:style w:type="character" w:styleId="FootnoteReference">
    <w:name w:val="footnote reference"/>
    <w:semiHidden/>
    <w:rsid w:val="00C865F6"/>
    <w:rPr>
      <w:vertAlign w:val="superscript"/>
    </w:rPr>
  </w:style>
  <w:style w:type="paragraph" w:styleId="BalloonText">
    <w:name w:val="Balloon Text"/>
    <w:basedOn w:val="Normal"/>
    <w:link w:val="BalloonTextChar"/>
    <w:uiPriority w:val="99"/>
    <w:semiHidden/>
    <w:unhideWhenUsed/>
    <w:rsid w:val="00C86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5F6"/>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C865F6"/>
    <w:rPr>
      <w:color w:val="800080" w:themeColor="followedHyperlink"/>
      <w:u w:val="single"/>
    </w:rPr>
  </w:style>
  <w:style w:type="character" w:styleId="CommentReference">
    <w:name w:val="annotation reference"/>
    <w:basedOn w:val="DefaultParagraphFont"/>
    <w:uiPriority w:val="99"/>
    <w:semiHidden/>
    <w:unhideWhenUsed/>
    <w:rsid w:val="00C865F6"/>
    <w:rPr>
      <w:sz w:val="16"/>
      <w:szCs w:val="16"/>
    </w:rPr>
  </w:style>
  <w:style w:type="paragraph" w:styleId="CommentText">
    <w:name w:val="annotation text"/>
    <w:basedOn w:val="Normal"/>
    <w:link w:val="CommentTextChar"/>
    <w:uiPriority w:val="99"/>
    <w:semiHidden/>
    <w:unhideWhenUsed/>
    <w:rsid w:val="00C865F6"/>
    <w:pPr>
      <w:spacing w:line="240" w:lineRule="auto"/>
    </w:pPr>
    <w:rPr>
      <w:sz w:val="20"/>
      <w:szCs w:val="20"/>
    </w:rPr>
  </w:style>
  <w:style w:type="character" w:customStyle="1" w:styleId="CommentTextChar">
    <w:name w:val="Comment Text Char"/>
    <w:basedOn w:val="DefaultParagraphFont"/>
    <w:link w:val="CommentText"/>
    <w:uiPriority w:val="99"/>
    <w:semiHidden/>
    <w:rsid w:val="00C865F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865F6"/>
    <w:rPr>
      <w:b/>
      <w:bCs/>
    </w:rPr>
  </w:style>
  <w:style w:type="character" w:customStyle="1" w:styleId="CommentSubjectChar">
    <w:name w:val="Comment Subject Char"/>
    <w:basedOn w:val="CommentTextChar"/>
    <w:link w:val="CommentSubject"/>
    <w:uiPriority w:val="99"/>
    <w:semiHidden/>
    <w:rsid w:val="00C865F6"/>
    <w:rPr>
      <w:rFonts w:eastAsiaTheme="minorEastAsia"/>
      <w:b/>
      <w:bCs/>
      <w:sz w:val="20"/>
      <w:szCs w:val="20"/>
      <w:lang w:eastAsia="en-GB"/>
    </w:rPr>
  </w:style>
  <w:style w:type="table" w:customStyle="1" w:styleId="TableGrid1">
    <w:name w:val="Table Grid1"/>
    <w:basedOn w:val="TableNormal"/>
    <w:next w:val="TableGrid"/>
    <w:uiPriority w:val="59"/>
    <w:rsid w:val="00C86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C865F6"/>
  </w:style>
  <w:style w:type="paragraph" w:styleId="PlainText">
    <w:name w:val="Plain Text"/>
    <w:basedOn w:val="Normal"/>
    <w:link w:val="PlainTextChar"/>
    <w:uiPriority w:val="99"/>
    <w:unhideWhenUsed/>
    <w:rsid w:val="00C865F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C865F6"/>
    <w:rPr>
      <w:rFonts w:ascii="Calibri" w:hAnsi="Calibri"/>
      <w:szCs w:val="21"/>
    </w:rPr>
  </w:style>
  <w:style w:type="table" w:styleId="LightList">
    <w:name w:val="Light List"/>
    <w:basedOn w:val="TableNormal"/>
    <w:uiPriority w:val="61"/>
    <w:rsid w:val="00C865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C865F6"/>
    <w:rPr>
      <w:b/>
      <w:bCs/>
    </w:rPr>
  </w:style>
  <w:style w:type="character" w:customStyle="1" w:styleId="UnresolvedMention1">
    <w:name w:val="Unresolved Mention1"/>
    <w:basedOn w:val="DefaultParagraphFont"/>
    <w:uiPriority w:val="99"/>
    <w:semiHidden/>
    <w:unhideWhenUsed/>
    <w:rsid w:val="00C865F6"/>
    <w:rPr>
      <w:color w:val="605E5C"/>
      <w:shd w:val="clear" w:color="auto" w:fill="E1DFDD"/>
    </w:rPr>
  </w:style>
  <w:style w:type="table" w:customStyle="1" w:styleId="TableGrid11">
    <w:name w:val="Table Grid11"/>
    <w:basedOn w:val="TableNormal"/>
    <w:next w:val="TableGrid"/>
    <w:uiPriority w:val="59"/>
    <w:rsid w:val="00C86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C865F6"/>
    <w:pPr>
      <w:numPr>
        <w:numId w:val="25"/>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C865F6"/>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C865F6"/>
    <w:rPr>
      <w:rFonts w:ascii="Arial" w:eastAsiaTheme="minorEastAsia" w:hAnsi="Arial" w:cs="Arial"/>
      <w:b/>
      <w:sz w:val="24"/>
      <w:szCs w:val="24"/>
      <w:lang w:eastAsia="en-GB"/>
    </w:rPr>
  </w:style>
  <w:style w:type="paragraph" w:styleId="Revision">
    <w:name w:val="Revision"/>
    <w:hidden/>
    <w:uiPriority w:val="99"/>
    <w:semiHidden/>
    <w:rsid w:val="00A8466D"/>
    <w:pPr>
      <w:spacing w:after="0" w:line="240" w:lineRule="auto"/>
    </w:pPr>
    <w:rPr>
      <w:rFonts w:eastAsiaTheme="minorEastAsia"/>
      <w:lang w:eastAsia="en-GB"/>
    </w:rPr>
  </w:style>
  <w:style w:type="paragraph" w:styleId="NoSpacing">
    <w:name w:val="No Spacing"/>
    <w:uiPriority w:val="1"/>
    <w:qFormat/>
    <w:rsid w:val="00C92B7A"/>
    <w:pPr>
      <w:spacing w:after="0" w:line="240" w:lineRule="auto"/>
    </w:pPr>
    <w:rPr>
      <w:rFonts w:ascii="Calibri" w:eastAsia="SimSun" w:hAnsi="Calibri" w:cs="Times New Roman"/>
      <w:lang w:eastAsia="en-GB"/>
    </w:rPr>
  </w:style>
  <w:style w:type="paragraph" w:styleId="ListNumber2">
    <w:name w:val="List Number 2"/>
    <w:basedOn w:val="BodyText"/>
    <w:uiPriority w:val="99"/>
    <w:unhideWhenUsed/>
    <w:rsid w:val="00C865F6"/>
    <w:pPr>
      <w:ind w:left="1021" w:hanging="454"/>
    </w:pPr>
  </w:style>
  <w:style w:type="paragraph" w:styleId="BodyText">
    <w:name w:val="Body Text"/>
    <w:basedOn w:val="Normal"/>
    <w:link w:val="BodyTextChar"/>
    <w:uiPriority w:val="99"/>
    <w:unhideWhenUsed/>
    <w:rsid w:val="00C865F6"/>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C865F6"/>
    <w:rPr>
      <w:rFonts w:ascii="Arial" w:eastAsiaTheme="minorEastAsia" w:hAnsi="Arial"/>
      <w:sz w:val="24"/>
      <w:lang w:eastAsia="en-GB"/>
    </w:rPr>
  </w:style>
  <w:style w:type="character" w:customStyle="1" w:styleId="Heading3Char">
    <w:name w:val="Heading 3 Char"/>
    <w:basedOn w:val="DefaultParagraphFont"/>
    <w:link w:val="Heading3"/>
    <w:uiPriority w:val="9"/>
    <w:rsid w:val="00C865F6"/>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C865F6"/>
    <w:rPr>
      <w:rFonts w:ascii="Arial" w:eastAsiaTheme="majorEastAsia" w:hAnsi="Arial" w:cstheme="majorBidi"/>
      <w:b/>
      <w:i/>
      <w:iCs/>
      <w:lang w:eastAsia="en-GB"/>
    </w:rPr>
  </w:style>
  <w:style w:type="paragraph" w:styleId="ListNumber3">
    <w:name w:val="List Number 3"/>
    <w:basedOn w:val="Normal"/>
    <w:uiPriority w:val="99"/>
    <w:unhideWhenUsed/>
    <w:rsid w:val="00C865F6"/>
    <w:pPr>
      <w:numPr>
        <w:numId w:val="27"/>
      </w:numPr>
      <w:spacing w:before="120" w:after="240" w:line="240" w:lineRule="auto"/>
    </w:pPr>
    <w:rPr>
      <w:rFonts w:ascii="Arial" w:hAnsi="Arial"/>
      <w:sz w:val="24"/>
    </w:rPr>
  </w:style>
  <w:style w:type="paragraph" w:customStyle="1" w:styleId="Tableanswer">
    <w:name w:val="Table answer"/>
    <w:basedOn w:val="Normal"/>
    <w:qFormat/>
    <w:rsid w:val="00C865F6"/>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C865F6"/>
    <w:pPr>
      <w:spacing w:after="120" w:line="240" w:lineRule="auto"/>
    </w:pPr>
    <w:rPr>
      <w:rFonts w:ascii="Arial" w:hAnsi="Arial" w:cs="Arial"/>
      <w:sz w:val="20"/>
      <w:szCs w:val="20"/>
    </w:rPr>
  </w:style>
  <w:style w:type="paragraph" w:customStyle="1" w:styleId="Tableoutcomecrosses">
    <w:name w:val="Table outcome crosses"/>
    <w:basedOn w:val="Normal"/>
    <w:qFormat/>
    <w:rsid w:val="00C865F6"/>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C865F6"/>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C865F6"/>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C86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0E722133-2561-4671-97D2-5071B706D8E4}"/>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2022-11-09T10:11:00Z</dcterms:created>
  <dcterms:modified xsi:type="dcterms:W3CDTF">2023-01-10T12:32:00Z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