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609" w:rsidRPr="00302082" w:rsidRDefault="00683609" w:rsidP="00683609">
      <w:pPr>
        <w:spacing w:after="0" w:line="240" w:lineRule="auto"/>
        <w:rPr>
          <w:rFonts w:ascii="Arial" w:hAnsi="Arial" w:cs="Arial"/>
        </w:rPr>
      </w:pPr>
    </w:p>
    <w:p w:rsidR="002320B9" w:rsidRPr="00CC09AB" w:rsidRDefault="009A2D37" w:rsidP="00C64392">
      <w:pPr>
        <w:numPr>
          <w:ilvl w:val="0"/>
          <w:numId w:val="1"/>
        </w:numPr>
        <w:spacing w:after="120" w:line="240" w:lineRule="auto"/>
        <w:ind w:left="567" w:hanging="567"/>
        <w:jc w:val="both"/>
        <w:rPr>
          <w:rFonts w:ascii="Arial" w:hAnsi="Arial" w:cs="Arial"/>
        </w:rPr>
      </w:pPr>
      <w:r w:rsidRPr="00C64392">
        <w:rPr>
          <w:rFonts w:ascii="Arial" w:hAnsi="Arial" w:cs="Arial"/>
          <w:b/>
        </w:rPr>
        <w:t>Title of the module</w:t>
      </w:r>
      <w:r w:rsidR="00C64392" w:rsidRPr="00C64392">
        <w:rPr>
          <w:rFonts w:ascii="Arial" w:hAnsi="Arial" w:cs="Arial"/>
          <w:b/>
        </w:rPr>
        <w:t xml:space="preserve"> </w:t>
      </w:r>
    </w:p>
    <w:p w:rsidR="008C62C6" w:rsidRDefault="00C64392" w:rsidP="008C62C6">
      <w:pPr>
        <w:spacing w:after="120" w:line="240" w:lineRule="auto"/>
        <w:ind w:firstLine="567"/>
        <w:jc w:val="both"/>
        <w:rPr>
          <w:rFonts w:ascii="Arial" w:eastAsia="SimSun" w:hAnsi="Arial" w:cs="Arial"/>
          <w:sz w:val="20"/>
          <w:szCs w:val="20"/>
        </w:rPr>
      </w:pPr>
      <w:r w:rsidRPr="00C64392">
        <w:rPr>
          <w:rFonts w:ascii="Arial" w:eastAsia="SimSun" w:hAnsi="Arial" w:cs="Arial"/>
          <w:sz w:val="20"/>
          <w:szCs w:val="20"/>
        </w:rPr>
        <w:t>DR900</w:t>
      </w:r>
      <w:r w:rsidR="008C62C6">
        <w:rPr>
          <w:rFonts w:ascii="Arial" w:eastAsia="SimSun" w:hAnsi="Arial" w:cs="Arial"/>
          <w:sz w:val="20"/>
          <w:szCs w:val="20"/>
        </w:rPr>
        <w:t xml:space="preserve"> (DRAM9000)</w:t>
      </w:r>
      <w:r w:rsidRPr="00C64392">
        <w:rPr>
          <w:rFonts w:ascii="Arial" w:eastAsia="SimSun" w:hAnsi="Arial" w:cs="Arial"/>
          <w:sz w:val="20"/>
          <w:szCs w:val="20"/>
        </w:rPr>
        <w:t xml:space="preserve"> European Theatre: Landscapes and Dramaturgies</w:t>
      </w:r>
      <w:r w:rsidR="000514C3">
        <w:rPr>
          <w:rFonts w:ascii="Arial" w:eastAsia="SimSun" w:hAnsi="Arial" w:cs="Arial"/>
          <w:sz w:val="20"/>
          <w:szCs w:val="20"/>
        </w:rPr>
        <w:t xml:space="preserve"> (Canterbury)</w:t>
      </w:r>
    </w:p>
    <w:p w:rsidR="008C62C6" w:rsidRPr="008C62C6" w:rsidRDefault="008C62C6" w:rsidP="008C62C6">
      <w:pPr>
        <w:spacing w:after="120" w:line="240" w:lineRule="auto"/>
        <w:ind w:left="720"/>
        <w:jc w:val="both"/>
        <w:rPr>
          <w:rFonts w:ascii="Arial" w:eastAsia="SimSun" w:hAnsi="Arial" w:cs="Arial"/>
          <w:sz w:val="20"/>
          <w:szCs w:val="20"/>
        </w:rPr>
      </w:pPr>
      <w:r>
        <w:rPr>
          <w:rFonts w:ascii="Arial" w:eastAsia="SimSun" w:hAnsi="Arial" w:cs="Arial"/>
          <w:sz w:val="20"/>
          <w:szCs w:val="20"/>
        </w:rPr>
        <w:t xml:space="preserve">          (DRAM9001) </w:t>
      </w:r>
      <w:r w:rsidRPr="00C64392">
        <w:rPr>
          <w:rFonts w:ascii="Arial" w:eastAsia="SimSun" w:hAnsi="Arial" w:cs="Arial"/>
          <w:sz w:val="20"/>
          <w:szCs w:val="20"/>
        </w:rPr>
        <w:t>European Theatre: Landscapes and Dramaturgies</w:t>
      </w:r>
      <w:r>
        <w:rPr>
          <w:rFonts w:ascii="Arial" w:eastAsia="SimSun" w:hAnsi="Arial" w:cs="Arial"/>
          <w:sz w:val="20"/>
          <w:szCs w:val="20"/>
        </w:rPr>
        <w:t xml:space="preserve"> </w:t>
      </w:r>
      <w:r>
        <w:rPr>
          <w:rFonts w:ascii="Arial" w:eastAsia="SimSun" w:hAnsi="Arial" w:cs="Arial"/>
          <w:sz w:val="20"/>
          <w:szCs w:val="20"/>
        </w:rPr>
        <w:t>(Paris)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302082" w:rsidRDefault="00C64392" w:rsidP="00696FF5">
      <w:pPr>
        <w:spacing w:after="120" w:line="240" w:lineRule="auto"/>
        <w:ind w:left="567" w:right="260"/>
        <w:rPr>
          <w:rFonts w:ascii="Arial" w:hAnsi="Arial" w:cs="Arial"/>
          <w:i/>
          <w:iCs/>
        </w:rPr>
      </w:pPr>
      <w:r w:rsidRPr="00C64392">
        <w:rPr>
          <w:rFonts w:ascii="Arial" w:eastAsia="SimSun" w:hAnsi="Arial" w:cs="Arial"/>
          <w:sz w:val="20"/>
          <w:szCs w:val="20"/>
        </w:rPr>
        <w:t>School of Arts</w:t>
      </w:r>
    </w:p>
    <w:p w:rsidR="002320B9" w:rsidRDefault="00883204" w:rsidP="00C64392">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r w:rsidR="00C64392">
        <w:rPr>
          <w:rFonts w:ascii="Arial" w:hAnsi="Arial" w:cs="Arial"/>
          <w:b/>
        </w:rPr>
        <w:t xml:space="preserve"> </w:t>
      </w:r>
    </w:p>
    <w:p w:rsidR="009A2D37" w:rsidRPr="00C64392" w:rsidRDefault="00C64392" w:rsidP="00CC09AB">
      <w:pPr>
        <w:spacing w:after="120" w:line="240" w:lineRule="auto"/>
        <w:ind w:right="260" w:firstLine="567"/>
        <w:jc w:val="both"/>
        <w:rPr>
          <w:rFonts w:ascii="Arial" w:hAnsi="Arial" w:cs="Arial"/>
          <w:b/>
        </w:rPr>
      </w:pPr>
      <w:r w:rsidRPr="00C64392">
        <w:rPr>
          <w:rFonts w:ascii="Arial" w:eastAsia="SimSun" w:hAnsi="Arial" w:cs="Arial"/>
          <w:sz w:val="20"/>
          <w:szCs w:val="20"/>
        </w:rPr>
        <w:t xml:space="preserve">Level 7 </w:t>
      </w:r>
    </w:p>
    <w:p w:rsidR="002320B9"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302082" w:rsidRDefault="00C64392" w:rsidP="00CC09AB">
      <w:pPr>
        <w:spacing w:after="120" w:line="240" w:lineRule="auto"/>
        <w:ind w:right="260" w:firstLine="567"/>
        <w:jc w:val="both"/>
        <w:rPr>
          <w:rFonts w:ascii="Arial" w:hAnsi="Arial" w:cs="Arial"/>
          <w:b/>
        </w:rPr>
      </w:pPr>
      <w:r w:rsidRPr="00C64392">
        <w:rPr>
          <w:rFonts w:ascii="Arial" w:eastAsia="SimSun" w:hAnsi="Arial" w:cs="Arial"/>
          <w:sz w:val="20"/>
          <w:szCs w:val="20"/>
        </w:rPr>
        <w:t>30 credits (15 ECTS)</w:t>
      </w:r>
    </w:p>
    <w:p w:rsidR="002320B9"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r w:rsidR="00C64392">
        <w:rPr>
          <w:rFonts w:ascii="Arial" w:hAnsi="Arial" w:cs="Arial"/>
          <w:b/>
        </w:rPr>
        <w:t xml:space="preserve"> </w:t>
      </w:r>
    </w:p>
    <w:p w:rsidR="009A2D37" w:rsidRPr="00302082" w:rsidRDefault="00C64392" w:rsidP="00CC09AB">
      <w:pPr>
        <w:spacing w:after="120" w:line="240" w:lineRule="auto"/>
        <w:ind w:right="260" w:firstLine="567"/>
        <w:jc w:val="both"/>
        <w:rPr>
          <w:rFonts w:ascii="Arial" w:hAnsi="Arial" w:cs="Arial"/>
          <w:b/>
        </w:rPr>
      </w:pPr>
      <w:r w:rsidRPr="003C436C">
        <w:rPr>
          <w:rFonts w:ascii="Arial" w:hAnsi="Arial" w:cs="Arial"/>
          <w:sz w:val="20"/>
          <w:szCs w:val="20"/>
        </w:rPr>
        <w:t xml:space="preserve">Autumn </w:t>
      </w:r>
      <w:r>
        <w:rPr>
          <w:rFonts w:ascii="Arial" w:hAnsi="Arial" w:cs="Arial"/>
          <w:sz w:val="20"/>
          <w:szCs w:val="20"/>
        </w:rPr>
        <w:t xml:space="preserve">(Canterbury) or Spring </w:t>
      </w:r>
      <w:r w:rsidRPr="003C436C">
        <w:rPr>
          <w:rFonts w:ascii="Arial" w:hAnsi="Arial" w:cs="Arial"/>
          <w:sz w:val="20"/>
          <w:szCs w:val="20"/>
        </w:rPr>
        <w:t>Term</w:t>
      </w:r>
      <w:r>
        <w:rPr>
          <w:rFonts w:ascii="Arial" w:hAnsi="Arial" w:cs="Arial"/>
          <w:sz w:val="20"/>
          <w:szCs w:val="20"/>
        </w:rPr>
        <w:t xml:space="preserve"> (Paris) [only one instance running in any given year]</w:t>
      </w:r>
    </w:p>
    <w:p w:rsidR="002320B9"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r w:rsidR="00C64392">
        <w:rPr>
          <w:rFonts w:ascii="Arial" w:hAnsi="Arial" w:cs="Arial"/>
          <w:b/>
        </w:rPr>
        <w:t xml:space="preserve"> </w:t>
      </w:r>
    </w:p>
    <w:p w:rsidR="009A2D37" w:rsidRPr="00302082" w:rsidRDefault="002320B9" w:rsidP="00CC09AB">
      <w:pPr>
        <w:spacing w:after="120" w:line="240" w:lineRule="auto"/>
        <w:ind w:right="260" w:firstLine="567"/>
        <w:jc w:val="both"/>
        <w:rPr>
          <w:rFonts w:ascii="Arial" w:hAnsi="Arial" w:cs="Arial"/>
          <w:b/>
        </w:rPr>
      </w:pPr>
      <w:r>
        <w:rPr>
          <w:rFonts w:ascii="Arial" w:eastAsia="SimSun" w:hAnsi="Arial" w:cs="Arial"/>
          <w:sz w:val="20"/>
          <w:szCs w:val="20"/>
        </w:rPr>
        <w:t>None</w:t>
      </w:r>
    </w:p>
    <w:p w:rsidR="002320B9"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r w:rsidR="00C64392">
        <w:rPr>
          <w:rFonts w:ascii="Arial" w:hAnsi="Arial" w:cs="Arial"/>
          <w:b/>
        </w:rPr>
        <w:t xml:space="preserve"> </w:t>
      </w:r>
    </w:p>
    <w:p w:rsidR="009A2D37" w:rsidRDefault="00C64392" w:rsidP="00CC09AB">
      <w:pPr>
        <w:spacing w:after="120" w:line="240" w:lineRule="auto"/>
        <w:ind w:right="260" w:firstLine="567"/>
        <w:jc w:val="both"/>
        <w:rPr>
          <w:rFonts w:ascii="Arial" w:eastAsia="SimSun" w:hAnsi="Arial" w:cs="Arial"/>
          <w:sz w:val="20"/>
          <w:szCs w:val="20"/>
        </w:rPr>
      </w:pPr>
      <w:r w:rsidRPr="00C64392">
        <w:rPr>
          <w:rFonts w:ascii="Arial" w:eastAsia="SimSun" w:hAnsi="Arial" w:cs="Arial"/>
          <w:sz w:val="20"/>
          <w:szCs w:val="20"/>
        </w:rPr>
        <w:t>MA European Theatre (Canterbury</w:t>
      </w:r>
      <w:r>
        <w:rPr>
          <w:rFonts w:ascii="Arial" w:eastAsia="SimSun" w:hAnsi="Arial" w:cs="Arial"/>
          <w:sz w:val="20"/>
          <w:szCs w:val="20"/>
        </w:rPr>
        <w:t xml:space="preserve"> </w:t>
      </w:r>
      <w:r w:rsidRPr="00C64392">
        <w:rPr>
          <w:rFonts w:ascii="Arial" w:eastAsia="SimSun" w:hAnsi="Arial" w:cs="Arial"/>
          <w:sz w:val="20"/>
          <w:szCs w:val="20"/>
        </w:rPr>
        <w:t>and Paris)</w:t>
      </w:r>
      <w:r>
        <w:rPr>
          <w:rFonts w:ascii="Arial" w:eastAsia="SimSun" w:hAnsi="Arial" w:cs="Arial"/>
          <w:sz w:val="20"/>
          <w:szCs w:val="20"/>
        </w:rPr>
        <w:t>; optional module for all MA programmes at the Paris centre</w:t>
      </w:r>
    </w:p>
    <w:p w:rsidR="008C62C6" w:rsidRPr="00302082" w:rsidRDefault="008C62C6" w:rsidP="00CC09AB">
      <w:pPr>
        <w:spacing w:after="120" w:line="240" w:lineRule="auto"/>
        <w:ind w:right="260" w:firstLine="567"/>
        <w:jc w:val="both"/>
        <w:rPr>
          <w:rFonts w:ascii="Arial" w:hAnsi="Arial" w:cs="Arial"/>
          <w:b/>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C64392" w:rsidRPr="00C64392" w:rsidRDefault="00C64392" w:rsidP="00C64392">
      <w:pPr>
        <w:pStyle w:val="ListParagraph"/>
        <w:numPr>
          <w:ilvl w:val="1"/>
          <w:numId w:val="13"/>
        </w:numPr>
        <w:spacing w:after="120"/>
        <w:rPr>
          <w:rFonts w:ascii="Arial" w:hAnsi="Arial" w:cs="Arial"/>
          <w:sz w:val="20"/>
          <w:szCs w:val="20"/>
        </w:rPr>
      </w:pPr>
      <w:r w:rsidRPr="00C64392">
        <w:rPr>
          <w:rFonts w:ascii="Arial" w:hAnsi="Arial" w:cs="Arial"/>
          <w:sz w:val="20"/>
          <w:szCs w:val="20"/>
        </w:rPr>
        <w:t>analyse, interpret and evaluate theatre texts</w:t>
      </w:r>
      <w:r>
        <w:rPr>
          <w:rFonts w:ascii="Arial" w:hAnsi="Arial" w:cs="Arial"/>
          <w:sz w:val="20"/>
          <w:szCs w:val="20"/>
        </w:rPr>
        <w:t xml:space="preserve"> and theatre performances  </w:t>
      </w:r>
      <w:r w:rsidRPr="00C64392">
        <w:rPr>
          <w:rFonts w:ascii="Arial" w:hAnsi="Arial" w:cs="Arial"/>
          <w:sz w:val="20"/>
          <w:szCs w:val="20"/>
        </w:rPr>
        <w:t>from a wider European context, possibly including works in languages other than English, from a range of sophisticated perspectives;</w:t>
      </w:r>
    </w:p>
    <w:p w:rsidR="00C64392" w:rsidRPr="00C64392" w:rsidRDefault="00C64392" w:rsidP="00C64392">
      <w:pPr>
        <w:pStyle w:val="ListParagraph"/>
        <w:numPr>
          <w:ilvl w:val="1"/>
          <w:numId w:val="13"/>
        </w:numPr>
        <w:spacing w:after="120"/>
        <w:rPr>
          <w:rFonts w:ascii="Arial" w:hAnsi="Arial" w:cs="Arial"/>
          <w:sz w:val="20"/>
          <w:szCs w:val="20"/>
        </w:rPr>
      </w:pPr>
      <w:r>
        <w:rPr>
          <w:rFonts w:ascii="Arial" w:hAnsi="Arial" w:cs="Arial"/>
          <w:sz w:val="20"/>
          <w:szCs w:val="20"/>
        </w:rPr>
        <w:t xml:space="preserve">demonstrate </w:t>
      </w:r>
      <w:r w:rsidRPr="00C64392">
        <w:rPr>
          <w:rFonts w:ascii="Arial" w:hAnsi="Arial" w:cs="Arial"/>
          <w:sz w:val="20"/>
          <w:szCs w:val="20"/>
        </w:rPr>
        <w:t xml:space="preserve">their </w:t>
      </w:r>
      <w:r w:rsidR="006E5F85">
        <w:rPr>
          <w:rFonts w:ascii="Arial" w:hAnsi="Arial" w:cs="Arial"/>
          <w:sz w:val="20"/>
          <w:szCs w:val="20"/>
        </w:rPr>
        <w:t xml:space="preserve">systematic </w:t>
      </w:r>
      <w:r w:rsidRPr="00C64392">
        <w:rPr>
          <w:rFonts w:ascii="Arial" w:hAnsi="Arial" w:cs="Arial"/>
          <w:sz w:val="20"/>
          <w:szCs w:val="20"/>
        </w:rPr>
        <w:t xml:space="preserve">knowledge and </w:t>
      </w:r>
      <w:r w:rsidR="006E5F85">
        <w:rPr>
          <w:rFonts w:ascii="Arial" w:hAnsi="Arial" w:cs="Arial"/>
          <w:sz w:val="20"/>
          <w:szCs w:val="20"/>
        </w:rPr>
        <w:t xml:space="preserve">critical </w:t>
      </w:r>
      <w:r w:rsidRPr="00C64392">
        <w:rPr>
          <w:rFonts w:ascii="Arial" w:hAnsi="Arial" w:cs="Arial"/>
          <w:sz w:val="20"/>
          <w:szCs w:val="20"/>
        </w:rPr>
        <w:t xml:space="preserve">understanding of the historical emergence and contemporary manifestations of practices, traditions, and paradigms of theatre performance in Europe; </w:t>
      </w:r>
    </w:p>
    <w:p w:rsidR="00C64392" w:rsidRPr="003C436C" w:rsidRDefault="00C64392" w:rsidP="00C64392">
      <w:pPr>
        <w:pStyle w:val="ListParagraph"/>
        <w:numPr>
          <w:ilvl w:val="1"/>
          <w:numId w:val="13"/>
        </w:numPr>
        <w:spacing w:after="120"/>
        <w:rPr>
          <w:rFonts w:ascii="Arial" w:hAnsi="Arial" w:cs="Arial"/>
          <w:sz w:val="20"/>
          <w:szCs w:val="20"/>
        </w:rPr>
      </w:pPr>
      <w:r>
        <w:rPr>
          <w:rFonts w:ascii="Arial" w:hAnsi="Arial" w:cs="Arial"/>
          <w:sz w:val="20"/>
          <w:szCs w:val="20"/>
        </w:rPr>
        <w:t xml:space="preserve">demonstrate </w:t>
      </w:r>
      <w:r w:rsidRPr="003C436C">
        <w:rPr>
          <w:rFonts w:ascii="Arial" w:hAnsi="Arial" w:cs="Arial"/>
          <w:sz w:val="20"/>
          <w:szCs w:val="20"/>
        </w:rPr>
        <w:t xml:space="preserve">their </w:t>
      </w:r>
      <w:r w:rsidR="006E5F85">
        <w:rPr>
          <w:rFonts w:ascii="Arial" w:hAnsi="Arial" w:cs="Arial"/>
          <w:sz w:val="20"/>
          <w:szCs w:val="20"/>
        </w:rPr>
        <w:t xml:space="preserve">comprehensive understanding of </w:t>
      </w:r>
      <w:r w:rsidRPr="003C436C">
        <w:rPr>
          <w:rFonts w:ascii="Arial" w:hAnsi="Arial" w:cs="Arial"/>
          <w:sz w:val="20"/>
          <w:szCs w:val="20"/>
        </w:rPr>
        <w:t xml:space="preserve">and sensitivity for </w:t>
      </w:r>
      <w:r w:rsidR="006E5F85">
        <w:rPr>
          <w:rFonts w:ascii="Arial" w:hAnsi="Arial" w:cs="Arial"/>
          <w:sz w:val="20"/>
          <w:szCs w:val="20"/>
        </w:rPr>
        <w:t xml:space="preserve">the complexities of </w:t>
      </w:r>
      <w:r w:rsidRPr="003C436C">
        <w:rPr>
          <w:rFonts w:ascii="Arial" w:hAnsi="Arial" w:cs="Arial"/>
          <w:sz w:val="20"/>
          <w:szCs w:val="20"/>
        </w:rPr>
        <w:t xml:space="preserve">varying cultural, political, social, and intellectual contexts of European theatre practice; </w:t>
      </w:r>
    </w:p>
    <w:p w:rsidR="00C64392" w:rsidRDefault="00C64392" w:rsidP="00C64392">
      <w:pPr>
        <w:pStyle w:val="ListParagraph"/>
        <w:numPr>
          <w:ilvl w:val="1"/>
          <w:numId w:val="13"/>
        </w:numPr>
        <w:spacing w:after="120"/>
        <w:rPr>
          <w:rFonts w:ascii="Arial" w:hAnsi="Arial" w:cs="Arial"/>
          <w:sz w:val="20"/>
          <w:szCs w:val="20"/>
        </w:rPr>
      </w:pPr>
      <w:proofErr w:type="gramStart"/>
      <w:r w:rsidRPr="003C436C">
        <w:rPr>
          <w:rFonts w:ascii="Arial" w:hAnsi="Arial" w:cs="Arial"/>
          <w:sz w:val="20"/>
          <w:szCs w:val="20"/>
        </w:rPr>
        <w:t>understand</w:t>
      </w:r>
      <w:proofErr w:type="gramEnd"/>
      <w:r w:rsidRPr="003C436C">
        <w:rPr>
          <w:rFonts w:ascii="Arial" w:hAnsi="Arial" w:cs="Arial"/>
          <w:sz w:val="20"/>
          <w:szCs w:val="20"/>
        </w:rPr>
        <w:t xml:space="preserve"> the wider interdependency of creative practice, critical theory, production processes and cultural policies in the creation of theatre in a variety of national, geographical, political and aesthetic contexts, and the ability to utilise this </w:t>
      </w:r>
      <w:r>
        <w:rPr>
          <w:rFonts w:ascii="Arial" w:hAnsi="Arial" w:cs="Arial"/>
          <w:sz w:val="20"/>
          <w:szCs w:val="20"/>
        </w:rPr>
        <w:t>knowledge for comparative study.</w:t>
      </w:r>
    </w:p>
    <w:p w:rsidR="008C62C6" w:rsidRPr="003C436C" w:rsidRDefault="008C62C6" w:rsidP="00331BD6">
      <w:pPr>
        <w:pStyle w:val="ListParagraph"/>
        <w:spacing w:after="120"/>
        <w:ind w:left="1080"/>
        <w:rPr>
          <w:rFonts w:ascii="Arial" w:hAnsi="Arial" w:cs="Arial"/>
          <w:sz w:val="20"/>
          <w:szCs w:val="20"/>
        </w:rPr>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C64392" w:rsidRPr="00C64392" w:rsidRDefault="00C64392" w:rsidP="00C64392">
      <w:pPr>
        <w:pStyle w:val="ListParagraph"/>
        <w:numPr>
          <w:ilvl w:val="1"/>
          <w:numId w:val="15"/>
        </w:numPr>
        <w:spacing w:after="120"/>
        <w:rPr>
          <w:rFonts w:ascii="Arial" w:hAnsi="Arial" w:cs="Arial"/>
          <w:sz w:val="20"/>
        </w:rPr>
      </w:pPr>
      <w:r>
        <w:rPr>
          <w:rFonts w:ascii="Arial" w:hAnsi="Arial" w:cs="Arial"/>
          <w:sz w:val="20"/>
        </w:rPr>
        <w:t xml:space="preserve">demonstrate </w:t>
      </w:r>
      <w:r w:rsidRPr="00C64392">
        <w:rPr>
          <w:rFonts w:ascii="Arial" w:hAnsi="Arial" w:cs="Arial"/>
          <w:sz w:val="20"/>
        </w:rPr>
        <w:t>their awareness of intercultural and cross-European differences, and their skills in overcoming cross-cultural barriers;</w:t>
      </w:r>
    </w:p>
    <w:p w:rsidR="00C64392" w:rsidRPr="003C436C" w:rsidRDefault="00C64392" w:rsidP="00C64392">
      <w:pPr>
        <w:pStyle w:val="ListParagraph"/>
        <w:numPr>
          <w:ilvl w:val="1"/>
          <w:numId w:val="15"/>
        </w:numPr>
        <w:spacing w:after="120"/>
        <w:rPr>
          <w:rFonts w:ascii="Arial" w:hAnsi="Arial" w:cs="Arial"/>
          <w:sz w:val="20"/>
        </w:rPr>
      </w:pPr>
      <w:r>
        <w:rPr>
          <w:rFonts w:ascii="Arial" w:hAnsi="Arial" w:cs="Arial"/>
          <w:sz w:val="20"/>
        </w:rPr>
        <w:t xml:space="preserve">confidently negotiate </w:t>
      </w:r>
      <w:r w:rsidRPr="003C436C">
        <w:rPr>
          <w:rFonts w:ascii="Arial" w:hAnsi="Arial" w:cs="Arial"/>
          <w:sz w:val="20"/>
        </w:rPr>
        <w:t xml:space="preserve">with </w:t>
      </w:r>
      <w:r>
        <w:rPr>
          <w:rFonts w:ascii="Arial" w:hAnsi="Arial" w:cs="Arial"/>
          <w:sz w:val="20"/>
        </w:rPr>
        <w:t xml:space="preserve">performances and cultural texts </w:t>
      </w:r>
      <w:r w:rsidRPr="003C436C">
        <w:rPr>
          <w:rFonts w:ascii="Arial" w:hAnsi="Arial" w:cs="Arial"/>
          <w:sz w:val="20"/>
        </w:rPr>
        <w:t>in circumstances where English is not the native language, in a manner that demonstrates cultural sensitivity and appreciates differences;</w:t>
      </w:r>
    </w:p>
    <w:p w:rsidR="00C64392" w:rsidRPr="003C436C" w:rsidRDefault="00C64392" w:rsidP="00C64392">
      <w:pPr>
        <w:pStyle w:val="ListParagraph"/>
        <w:numPr>
          <w:ilvl w:val="1"/>
          <w:numId w:val="15"/>
        </w:numPr>
        <w:spacing w:after="120"/>
        <w:rPr>
          <w:rFonts w:ascii="Arial" w:hAnsi="Arial" w:cs="Arial"/>
          <w:sz w:val="20"/>
        </w:rPr>
      </w:pPr>
      <w:r w:rsidRPr="003C436C">
        <w:rPr>
          <w:rFonts w:ascii="Arial" w:hAnsi="Arial" w:cs="Arial"/>
          <w:sz w:val="20"/>
        </w:rPr>
        <w:t>trace</w:t>
      </w:r>
      <w:r w:rsidR="006E5F85">
        <w:rPr>
          <w:rFonts w:ascii="Arial" w:hAnsi="Arial" w:cs="Arial"/>
          <w:sz w:val="20"/>
        </w:rPr>
        <w:t xml:space="preserve"> and critically evaluate </w:t>
      </w:r>
      <w:r w:rsidRPr="003C436C">
        <w:rPr>
          <w:rFonts w:ascii="Arial" w:hAnsi="Arial" w:cs="Arial"/>
          <w:sz w:val="20"/>
        </w:rPr>
        <w:t xml:space="preserve"> </w:t>
      </w:r>
      <w:r w:rsidR="006E5F85">
        <w:rPr>
          <w:rFonts w:ascii="Arial" w:hAnsi="Arial" w:cs="Arial"/>
          <w:sz w:val="20"/>
        </w:rPr>
        <w:t xml:space="preserve">current and advanced scholarship and </w:t>
      </w:r>
      <w:r w:rsidRPr="003C436C">
        <w:rPr>
          <w:rFonts w:ascii="Arial" w:hAnsi="Arial" w:cs="Arial"/>
          <w:sz w:val="20"/>
        </w:rPr>
        <w:t xml:space="preserve">information </w:t>
      </w:r>
      <w:r w:rsidR="006E5F85">
        <w:rPr>
          <w:rFonts w:ascii="Arial" w:hAnsi="Arial" w:cs="Arial"/>
          <w:sz w:val="20"/>
        </w:rPr>
        <w:t xml:space="preserve">in a self-directed way </w:t>
      </w:r>
      <w:r w:rsidRPr="003C436C">
        <w:rPr>
          <w:rFonts w:ascii="Arial" w:hAnsi="Arial" w:cs="Arial"/>
          <w:sz w:val="20"/>
        </w:rPr>
        <w:t xml:space="preserve">from a wide range of sources, and to create </w:t>
      </w:r>
      <w:r w:rsidR="006E5F85">
        <w:rPr>
          <w:rFonts w:ascii="Arial" w:hAnsi="Arial" w:cs="Arial"/>
          <w:sz w:val="20"/>
        </w:rPr>
        <w:t xml:space="preserve">original </w:t>
      </w:r>
      <w:r w:rsidRPr="003C436C">
        <w:rPr>
          <w:rFonts w:ascii="Arial" w:hAnsi="Arial" w:cs="Arial"/>
          <w:sz w:val="20"/>
        </w:rPr>
        <w:t>material in order to enhance knowledge and understanding</w:t>
      </w:r>
      <w:r w:rsidR="006E5F85">
        <w:rPr>
          <w:rFonts w:ascii="Arial" w:hAnsi="Arial" w:cs="Arial"/>
          <w:sz w:val="20"/>
        </w:rPr>
        <w:t xml:space="preserve"> of others’</w:t>
      </w:r>
      <w:r w:rsidRPr="003C436C">
        <w:rPr>
          <w:rFonts w:ascii="Arial" w:hAnsi="Arial" w:cs="Arial"/>
          <w:sz w:val="20"/>
        </w:rPr>
        <w:t>;</w:t>
      </w:r>
    </w:p>
    <w:p w:rsidR="00C64392" w:rsidRPr="00C64392" w:rsidRDefault="006E5F85" w:rsidP="00C64392">
      <w:pPr>
        <w:pStyle w:val="ListParagraph"/>
        <w:numPr>
          <w:ilvl w:val="1"/>
          <w:numId w:val="15"/>
        </w:numPr>
        <w:spacing w:after="120"/>
        <w:rPr>
          <w:rFonts w:ascii="Arial" w:hAnsi="Arial" w:cs="Arial"/>
          <w:sz w:val="20"/>
        </w:rPr>
      </w:pPr>
      <w:r>
        <w:rPr>
          <w:rFonts w:ascii="Arial" w:hAnsi="Arial" w:cs="Arial"/>
          <w:sz w:val="20"/>
        </w:rPr>
        <w:t xml:space="preserve">exercise initiative, responsibility and decision-making in complex situations, </w:t>
      </w:r>
      <w:r w:rsidR="00C64392" w:rsidRPr="00C64392">
        <w:rPr>
          <w:rFonts w:ascii="Arial" w:hAnsi="Arial" w:cs="Arial"/>
          <w:sz w:val="20"/>
        </w:rPr>
        <w:t xml:space="preserve">in collaborative work as well as </w:t>
      </w:r>
      <w:r>
        <w:rPr>
          <w:rFonts w:ascii="Arial" w:hAnsi="Arial" w:cs="Arial"/>
          <w:sz w:val="20"/>
        </w:rPr>
        <w:t xml:space="preserve">in  the autonomous planning and delivery of </w:t>
      </w:r>
      <w:r w:rsidR="00C64392" w:rsidRPr="00C64392">
        <w:rPr>
          <w:rFonts w:ascii="Arial" w:hAnsi="Arial" w:cs="Arial"/>
          <w:sz w:val="20"/>
        </w:rPr>
        <w:t>work;</w:t>
      </w:r>
    </w:p>
    <w:p w:rsidR="009A2D37" w:rsidRPr="00C64392" w:rsidRDefault="00C64392" w:rsidP="009E4929">
      <w:pPr>
        <w:pStyle w:val="ListParagraph"/>
        <w:numPr>
          <w:ilvl w:val="1"/>
          <w:numId w:val="15"/>
        </w:numPr>
        <w:spacing w:after="120"/>
        <w:rPr>
          <w:rFonts w:ascii="Arial" w:hAnsi="Arial" w:cs="Arial"/>
          <w:sz w:val="20"/>
        </w:rPr>
      </w:pPr>
      <w:proofErr w:type="gramStart"/>
      <w:r>
        <w:rPr>
          <w:rFonts w:ascii="Arial" w:hAnsi="Arial" w:cs="Arial"/>
          <w:sz w:val="20"/>
        </w:rPr>
        <w:t>advance</w:t>
      </w:r>
      <w:proofErr w:type="gramEnd"/>
      <w:r>
        <w:rPr>
          <w:rFonts w:ascii="Arial" w:hAnsi="Arial" w:cs="Arial"/>
          <w:sz w:val="20"/>
        </w:rPr>
        <w:t xml:space="preserve"> their </w:t>
      </w:r>
      <w:r w:rsidRPr="00C64392">
        <w:rPr>
          <w:rFonts w:ascii="Arial" w:hAnsi="Arial" w:cs="Arial"/>
          <w:sz w:val="20"/>
        </w:rPr>
        <w:t>skills in intelligent and continuous self-reflection,  to continuously expand their own skills- and knowledge-base in a self-directed way.</w:t>
      </w:r>
    </w:p>
    <w:p w:rsidR="008C62C6" w:rsidRDefault="008C62C6">
      <w:pPr>
        <w:rPr>
          <w:rFonts w:ascii="Arial" w:hAnsi="Arial" w:cs="Arial"/>
          <w:b/>
        </w:rPr>
      </w:pPr>
      <w:r>
        <w:rPr>
          <w:rFonts w:ascii="Arial" w:hAnsi="Arial" w:cs="Arial"/>
          <w:b/>
        </w:rPr>
        <w:br w:type="page"/>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rsidR="00C64392" w:rsidRPr="00C64392" w:rsidRDefault="00C64392" w:rsidP="00C64392">
      <w:pPr>
        <w:spacing w:after="120"/>
        <w:ind w:left="360"/>
        <w:rPr>
          <w:rFonts w:ascii="Arial" w:hAnsi="Arial" w:cs="Arial"/>
          <w:sz w:val="20"/>
        </w:rPr>
      </w:pPr>
      <w:r w:rsidRPr="00C64392">
        <w:rPr>
          <w:rFonts w:ascii="Arial" w:hAnsi="Arial" w:cs="Arial"/>
          <w:sz w:val="20"/>
        </w:rPr>
        <w:t>The module provides an introduction into selected contexts, histories, dramaturgies, and contemporary practices of European Theatre. Students will encounter the specific institutional and cultural contexts of creating theatre and performance in a variety of (Continental European) countries and historical periods of European theatre history. The module thereby provides a selective panoramic overview, focussing on practitioners, dramaturgies and current theatre work. Students will also become familiar with prominent contemporary discourses and theoretical perspectives in European theatre and performance studies, such as the paradigms of ‘post-dramatic theatre’, ‘</w:t>
      </w:r>
      <w:proofErr w:type="spellStart"/>
      <w:r w:rsidRPr="00C64392">
        <w:rPr>
          <w:rFonts w:ascii="Arial" w:hAnsi="Arial" w:cs="Arial"/>
          <w:sz w:val="20"/>
        </w:rPr>
        <w:t>mise</w:t>
      </w:r>
      <w:proofErr w:type="spellEnd"/>
      <w:r w:rsidRPr="00C64392">
        <w:rPr>
          <w:rFonts w:ascii="Arial" w:hAnsi="Arial" w:cs="Arial"/>
          <w:sz w:val="20"/>
        </w:rPr>
        <w:t xml:space="preserve"> </w:t>
      </w:r>
      <w:proofErr w:type="spellStart"/>
      <w:r w:rsidRPr="00C64392">
        <w:rPr>
          <w:rFonts w:ascii="Arial" w:hAnsi="Arial" w:cs="Arial"/>
          <w:sz w:val="20"/>
        </w:rPr>
        <w:t>en</w:t>
      </w:r>
      <w:proofErr w:type="spellEnd"/>
      <w:r w:rsidRPr="00C64392">
        <w:rPr>
          <w:rFonts w:ascii="Arial" w:hAnsi="Arial" w:cs="Arial"/>
          <w:sz w:val="20"/>
        </w:rPr>
        <w:t xml:space="preserve"> scène’ and the ‘performative’. </w:t>
      </w:r>
    </w:p>
    <w:p w:rsidR="00C64392" w:rsidRDefault="00C64392" w:rsidP="00C64392">
      <w:pPr>
        <w:spacing w:after="120"/>
        <w:ind w:left="360"/>
        <w:rPr>
          <w:rFonts w:ascii="Arial" w:hAnsi="Arial" w:cs="Arial"/>
          <w:sz w:val="20"/>
        </w:rPr>
      </w:pPr>
      <w:r w:rsidRPr="00C64392">
        <w:rPr>
          <w:rFonts w:ascii="Arial" w:hAnsi="Arial" w:cs="Arial"/>
          <w:sz w:val="20"/>
        </w:rPr>
        <w:t>Where possible, the module will draw on current theatre work presented at London, Canterbury, and</w:t>
      </w:r>
      <w:r>
        <w:rPr>
          <w:rFonts w:ascii="Arial" w:hAnsi="Arial" w:cs="Arial"/>
          <w:sz w:val="20"/>
        </w:rPr>
        <w:t xml:space="preserve"> – for the version of the module delivered at the Paris centre – at Paris</w:t>
      </w:r>
      <w:r w:rsidRPr="00C64392">
        <w:rPr>
          <w:rFonts w:ascii="Arial" w:hAnsi="Arial" w:cs="Arial"/>
          <w:sz w:val="20"/>
        </w:rPr>
        <w:t xml:space="preserve">, offering direct encounters with a range of different European theatre traditions, genres, and core practitioners, from </w:t>
      </w:r>
      <w:proofErr w:type="spellStart"/>
      <w:r w:rsidRPr="00C64392">
        <w:rPr>
          <w:rFonts w:ascii="Arial" w:hAnsi="Arial" w:cs="Arial"/>
          <w:i/>
          <w:sz w:val="20"/>
        </w:rPr>
        <w:t>Regietheater</w:t>
      </w:r>
      <w:proofErr w:type="spellEnd"/>
      <w:r w:rsidRPr="00C64392">
        <w:rPr>
          <w:rFonts w:ascii="Arial" w:hAnsi="Arial" w:cs="Arial"/>
          <w:i/>
          <w:sz w:val="20"/>
        </w:rPr>
        <w:t xml:space="preserve"> </w:t>
      </w:r>
      <w:r w:rsidRPr="00C64392">
        <w:rPr>
          <w:rFonts w:ascii="Arial" w:hAnsi="Arial" w:cs="Arial"/>
          <w:sz w:val="20"/>
        </w:rPr>
        <w:t>to contemporary dance performance or music theatre. Approximately three joint (compulsory) theatre visits are therefore an integral part of the curriculum.</w:t>
      </w:r>
    </w:p>
    <w:p w:rsidR="008C62C6" w:rsidRPr="00C64392" w:rsidRDefault="008C62C6" w:rsidP="00C64392">
      <w:pPr>
        <w:spacing w:after="120"/>
        <w:ind w:left="360"/>
        <w:rPr>
          <w:rFonts w:ascii="Arial" w:hAnsi="Arial" w:cs="Arial"/>
          <w:sz w:val="20"/>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C64392" w:rsidRPr="003C436C" w:rsidRDefault="00C64392" w:rsidP="00C64392">
      <w:pPr>
        <w:spacing w:after="120"/>
        <w:ind w:left="1287" w:hanging="720"/>
        <w:rPr>
          <w:rFonts w:ascii="Arial" w:hAnsi="Arial" w:cs="Arial"/>
          <w:sz w:val="20"/>
        </w:rPr>
      </w:pPr>
      <w:r w:rsidRPr="003C436C">
        <w:rPr>
          <w:rFonts w:ascii="Arial" w:hAnsi="Arial" w:cs="Arial"/>
          <w:sz w:val="20"/>
        </w:rPr>
        <w:t xml:space="preserve">Delgado, Maria M. and Dan </w:t>
      </w:r>
      <w:proofErr w:type="spellStart"/>
      <w:r w:rsidRPr="003C436C">
        <w:rPr>
          <w:rFonts w:ascii="Arial" w:hAnsi="Arial" w:cs="Arial"/>
          <w:sz w:val="20"/>
        </w:rPr>
        <w:t>Rebellato</w:t>
      </w:r>
      <w:proofErr w:type="spellEnd"/>
      <w:r w:rsidRPr="003C436C">
        <w:rPr>
          <w:rFonts w:ascii="Arial" w:hAnsi="Arial" w:cs="Arial"/>
          <w:sz w:val="20"/>
        </w:rPr>
        <w:t xml:space="preserve">, </w:t>
      </w:r>
      <w:proofErr w:type="spellStart"/>
      <w:proofErr w:type="gramStart"/>
      <w:r w:rsidRPr="003C436C">
        <w:rPr>
          <w:rFonts w:ascii="Arial" w:hAnsi="Arial" w:cs="Arial"/>
          <w:sz w:val="20"/>
        </w:rPr>
        <w:t>eds</w:t>
      </w:r>
      <w:proofErr w:type="spellEnd"/>
      <w:proofErr w:type="gramEnd"/>
      <w:r w:rsidRPr="003C436C">
        <w:rPr>
          <w:rFonts w:ascii="Arial" w:hAnsi="Arial" w:cs="Arial"/>
          <w:sz w:val="20"/>
        </w:rPr>
        <w:t xml:space="preserve">, </w:t>
      </w:r>
      <w:r w:rsidRPr="003C436C">
        <w:rPr>
          <w:rFonts w:ascii="Arial" w:hAnsi="Arial" w:cs="Arial"/>
          <w:i/>
          <w:sz w:val="20"/>
        </w:rPr>
        <w:t xml:space="preserve">Contemporary European Theatre Directors. </w:t>
      </w:r>
      <w:r w:rsidRPr="003C436C">
        <w:rPr>
          <w:rFonts w:ascii="Arial" w:hAnsi="Arial" w:cs="Arial"/>
          <w:sz w:val="20"/>
        </w:rPr>
        <w:t>Abingdon and New York: Routledge, 2010.</w:t>
      </w:r>
    </w:p>
    <w:p w:rsidR="00C64392" w:rsidRPr="003C436C" w:rsidRDefault="00C64392" w:rsidP="00C64392">
      <w:pPr>
        <w:spacing w:after="120"/>
        <w:ind w:left="1287" w:hanging="720"/>
        <w:rPr>
          <w:rFonts w:ascii="Arial" w:hAnsi="Arial" w:cs="Arial"/>
          <w:sz w:val="20"/>
        </w:rPr>
      </w:pPr>
      <w:r w:rsidRPr="003C436C">
        <w:rPr>
          <w:rFonts w:ascii="Arial" w:hAnsi="Arial" w:cs="Arial"/>
          <w:sz w:val="20"/>
        </w:rPr>
        <w:t>Fischer-</w:t>
      </w:r>
      <w:proofErr w:type="spellStart"/>
      <w:r w:rsidRPr="003C436C">
        <w:rPr>
          <w:rFonts w:ascii="Arial" w:hAnsi="Arial" w:cs="Arial"/>
          <w:sz w:val="20"/>
        </w:rPr>
        <w:t>Lichte</w:t>
      </w:r>
      <w:proofErr w:type="spellEnd"/>
      <w:r w:rsidRPr="003C436C">
        <w:rPr>
          <w:rFonts w:ascii="Arial" w:hAnsi="Arial" w:cs="Arial"/>
          <w:sz w:val="20"/>
        </w:rPr>
        <w:t xml:space="preserve">, Erika, </w:t>
      </w:r>
      <w:r w:rsidRPr="003C436C">
        <w:rPr>
          <w:rFonts w:ascii="Arial" w:hAnsi="Arial" w:cs="Arial"/>
          <w:i/>
          <w:sz w:val="20"/>
        </w:rPr>
        <w:t>The Transformative Power of Performance: A new aesthetics</w:t>
      </w:r>
      <w:r w:rsidRPr="003C436C">
        <w:rPr>
          <w:rFonts w:ascii="Arial" w:hAnsi="Arial" w:cs="Arial"/>
          <w:sz w:val="20"/>
        </w:rPr>
        <w:t>. Abingdon and New York: Routledge, 2008.</w:t>
      </w:r>
    </w:p>
    <w:p w:rsidR="00C64392" w:rsidRPr="003C436C" w:rsidRDefault="00C64392" w:rsidP="00C64392">
      <w:pPr>
        <w:spacing w:after="120"/>
        <w:ind w:left="1287" w:hanging="720"/>
        <w:rPr>
          <w:rFonts w:ascii="Arial" w:hAnsi="Arial" w:cs="Arial"/>
          <w:sz w:val="20"/>
        </w:rPr>
      </w:pPr>
      <w:r w:rsidRPr="003C436C">
        <w:rPr>
          <w:rFonts w:ascii="Arial" w:hAnsi="Arial" w:cs="Arial"/>
          <w:sz w:val="20"/>
        </w:rPr>
        <w:t xml:space="preserve">Kelleher, Joe, and Nicholas </w:t>
      </w:r>
      <w:proofErr w:type="spellStart"/>
      <w:r w:rsidRPr="003C436C">
        <w:rPr>
          <w:rFonts w:ascii="Arial" w:hAnsi="Arial" w:cs="Arial"/>
          <w:sz w:val="20"/>
        </w:rPr>
        <w:t>Ridout</w:t>
      </w:r>
      <w:proofErr w:type="spellEnd"/>
      <w:r w:rsidRPr="003C436C">
        <w:rPr>
          <w:rFonts w:ascii="Arial" w:hAnsi="Arial" w:cs="Arial"/>
          <w:sz w:val="20"/>
        </w:rPr>
        <w:t xml:space="preserve">, </w:t>
      </w:r>
      <w:proofErr w:type="spellStart"/>
      <w:proofErr w:type="gramStart"/>
      <w:r w:rsidRPr="003C436C">
        <w:rPr>
          <w:rFonts w:ascii="Arial" w:hAnsi="Arial" w:cs="Arial"/>
          <w:sz w:val="20"/>
        </w:rPr>
        <w:t>eds</w:t>
      </w:r>
      <w:proofErr w:type="spellEnd"/>
      <w:proofErr w:type="gramEnd"/>
      <w:r w:rsidRPr="003C436C">
        <w:rPr>
          <w:rFonts w:ascii="Arial" w:hAnsi="Arial" w:cs="Arial"/>
          <w:sz w:val="20"/>
        </w:rPr>
        <w:t xml:space="preserve">, </w:t>
      </w:r>
      <w:r w:rsidRPr="003C436C">
        <w:rPr>
          <w:rFonts w:ascii="Arial" w:hAnsi="Arial" w:cs="Arial"/>
          <w:i/>
          <w:sz w:val="20"/>
        </w:rPr>
        <w:t>Contemporary Theatres in Europe</w:t>
      </w:r>
      <w:r w:rsidRPr="003C436C">
        <w:rPr>
          <w:rFonts w:ascii="Arial" w:hAnsi="Arial" w:cs="Arial"/>
          <w:sz w:val="20"/>
        </w:rPr>
        <w:t>. Abingdon and New York: Routledge, 2006.</w:t>
      </w:r>
    </w:p>
    <w:p w:rsidR="00C64392" w:rsidRDefault="00C64392" w:rsidP="00C64392">
      <w:pPr>
        <w:spacing w:after="120"/>
        <w:ind w:left="1287" w:hanging="720"/>
        <w:rPr>
          <w:rFonts w:ascii="Arial" w:hAnsi="Arial" w:cs="Arial"/>
          <w:sz w:val="20"/>
        </w:rPr>
      </w:pPr>
      <w:r w:rsidRPr="003C436C">
        <w:rPr>
          <w:rFonts w:ascii="Arial" w:hAnsi="Arial" w:cs="Arial"/>
          <w:sz w:val="20"/>
        </w:rPr>
        <w:t xml:space="preserve">Lehmann, Hans-Thies, </w:t>
      </w:r>
      <w:r w:rsidRPr="003C436C">
        <w:rPr>
          <w:rFonts w:ascii="Arial" w:hAnsi="Arial" w:cs="Arial"/>
          <w:i/>
          <w:sz w:val="20"/>
        </w:rPr>
        <w:t>Postdramatic Theatre</w:t>
      </w:r>
      <w:r w:rsidRPr="003C436C">
        <w:rPr>
          <w:rFonts w:ascii="Arial" w:hAnsi="Arial" w:cs="Arial"/>
          <w:sz w:val="20"/>
        </w:rPr>
        <w:t>. Abingdon and New York: Routledge, 2006.</w:t>
      </w:r>
    </w:p>
    <w:p w:rsidR="00C64392" w:rsidRPr="003C436C" w:rsidRDefault="00C64392" w:rsidP="00C64392">
      <w:pPr>
        <w:spacing w:after="120"/>
        <w:ind w:left="1287" w:hanging="720"/>
        <w:rPr>
          <w:rFonts w:ascii="Arial" w:hAnsi="Arial" w:cs="Arial"/>
          <w:sz w:val="20"/>
        </w:rPr>
      </w:pPr>
      <w:proofErr w:type="spellStart"/>
      <w:r w:rsidRPr="003C436C">
        <w:rPr>
          <w:rFonts w:ascii="Arial" w:hAnsi="Arial" w:cs="Arial"/>
          <w:sz w:val="20"/>
        </w:rPr>
        <w:t>Maanen</w:t>
      </w:r>
      <w:proofErr w:type="spellEnd"/>
      <w:r w:rsidRPr="003C436C">
        <w:rPr>
          <w:rFonts w:ascii="Arial" w:hAnsi="Arial" w:cs="Arial"/>
          <w:sz w:val="20"/>
        </w:rPr>
        <w:t xml:space="preserve">, Hans van, Andreas Kotte and </w:t>
      </w:r>
      <w:proofErr w:type="spellStart"/>
      <w:r w:rsidRPr="003C436C">
        <w:rPr>
          <w:rFonts w:ascii="Arial" w:hAnsi="Arial" w:cs="Arial"/>
          <w:sz w:val="20"/>
        </w:rPr>
        <w:t>Anneli</w:t>
      </w:r>
      <w:proofErr w:type="spellEnd"/>
      <w:r w:rsidRPr="003C436C">
        <w:rPr>
          <w:rFonts w:ascii="Arial" w:hAnsi="Arial" w:cs="Arial"/>
          <w:sz w:val="20"/>
        </w:rPr>
        <w:t xml:space="preserve"> </w:t>
      </w:r>
      <w:proofErr w:type="spellStart"/>
      <w:r w:rsidRPr="003C436C">
        <w:rPr>
          <w:rFonts w:ascii="Arial" w:hAnsi="Arial" w:cs="Arial"/>
          <w:sz w:val="20"/>
        </w:rPr>
        <w:t>Saro</w:t>
      </w:r>
      <w:proofErr w:type="spellEnd"/>
      <w:r w:rsidRPr="003C436C">
        <w:rPr>
          <w:rFonts w:ascii="Arial" w:hAnsi="Arial" w:cs="Arial"/>
          <w:sz w:val="20"/>
        </w:rPr>
        <w:t xml:space="preserve">, </w:t>
      </w:r>
      <w:proofErr w:type="spellStart"/>
      <w:proofErr w:type="gramStart"/>
      <w:r w:rsidRPr="003C436C">
        <w:rPr>
          <w:rFonts w:ascii="Arial" w:hAnsi="Arial" w:cs="Arial"/>
          <w:sz w:val="20"/>
        </w:rPr>
        <w:t>eds</w:t>
      </w:r>
      <w:proofErr w:type="spellEnd"/>
      <w:proofErr w:type="gramEnd"/>
      <w:r w:rsidRPr="003C436C">
        <w:rPr>
          <w:rFonts w:ascii="Arial" w:hAnsi="Arial" w:cs="Arial"/>
          <w:sz w:val="20"/>
        </w:rPr>
        <w:t xml:space="preserve">, </w:t>
      </w:r>
      <w:r w:rsidRPr="003C436C">
        <w:rPr>
          <w:rFonts w:ascii="Arial" w:hAnsi="Arial" w:cs="Arial"/>
          <w:i/>
          <w:color w:val="444444"/>
          <w:sz w:val="20"/>
          <w:shd w:val="clear" w:color="auto" w:fill="FFFFFF"/>
        </w:rPr>
        <w:t>Global Changes - Local Stages. How</w:t>
      </w:r>
      <w:r w:rsidRPr="003C436C">
        <w:rPr>
          <w:rStyle w:val="apple-converted-space"/>
          <w:rFonts w:ascii="Arial" w:hAnsi="Arial" w:cs="Arial"/>
          <w:i/>
          <w:color w:val="444444"/>
          <w:sz w:val="20"/>
          <w:shd w:val="clear" w:color="auto" w:fill="FFFFFF"/>
        </w:rPr>
        <w:t> </w:t>
      </w:r>
      <w:r w:rsidRPr="003C436C">
        <w:rPr>
          <w:rStyle w:val="Emphasis"/>
          <w:rFonts w:ascii="Arial" w:hAnsi="Arial" w:cs="Arial"/>
          <w:bCs/>
          <w:color w:val="444444"/>
          <w:sz w:val="20"/>
          <w:shd w:val="clear" w:color="auto" w:fill="FFFFFF"/>
        </w:rPr>
        <w:t>Theatre</w:t>
      </w:r>
      <w:r w:rsidRPr="003C436C">
        <w:rPr>
          <w:rStyle w:val="apple-converted-space"/>
          <w:rFonts w:ascii="Arial" w:hAnsi="Arial" w:cs="Arial"/>
          <w:i/>
          <w:color w:val="444444"/>
          <w:sz w:val="20"/>
          <w:shd w:val="clear" w:color="auto" w:fill="FFFFFF"/>
        </w:rPr>
        <w:t> </w:t>
      </w:r>
      <w:r w:rsidRPr="003C436C">
        <w:rPr>
          <w:rFonts w:ascii="Arial" w:hAnsi="Arial" w:cs="Arial"/>
          <w:i/>
          <w:color w:val="444444"/>
          <w:sz w:val="20"/>
          <w:shd w:val="clear" w:color="auto" w:fill="FFFFFF"/>
        </w:rPr>
        <w:t>Functions in</w:t>
      </w:r>
      <w:r w:rsidRPr="003C436C">
        <w:rPr>
          <w:rStyle w:val="apple-converted-space"/>
          <w:rFonts w:ascii="Arial" w:hAnsi="Arial" w:cs="Arial"/>
          <w:i/>
          <w:color w:val="444444"/>
          <w:sz w:val="20"/>
          <w:shd w:val="clear" w:color="auto" w:fill="FFFFFF"/>
        </w:rPr>
        <w:t> </w:t>
      </w:r>
      <w:r w:rsidRPr="003C436C">
        <w:rPr>
          <w:rStyle w:val="Emphasis"/>
          <w:rFonts w:ascii="Arial" w:hAnsi="Arial" w:cs="Arial"/>
          <w:bCs/>
          <w:color w:val="444444"/>
          <w:sz w:val="20"/>
          <w:shd w:val="clear" w:color="auto" w:fill="FFFFFF"/>
        </w:rPr>
        <w:t>Smaller European Countries</w:t>
      </w:r>
      <w:r w:rsidRPr="003C436C">
        <w:rPr>
          <w:rFonts w:ascii="Arial" w:hAnsi="Arial" w:cs="Arial"/>
          <w:color w:val="444444"/>
          <w:sz w:val="20"/>
          <w:shd w:val="clear" w:color="auto" w:fill="FFFFFF"/>
        </w:rPr>
        <w:t xml:space="preserve">. Amsterdam: </w:t>
      </w:r>
      <w:proofErr w:type="spellStart"/>
      <w:r w:rsidRPr="003C436C">
        <w:rPr>
          <w:rFonts w:ascii="Arial" w:hAnsi="Arial" w:cs="Arial"/>
          <w:color w:val="444444"/>
          <w:sz w:val="20"/>
          <w:shd w:val="clear" w:color="auto" w:fill="FFFFFF"/>
        </w:rPr>
        <w:t>Rodopi</w:t>
      </w:r>
      <w:proofErr w:type="spellEnd"/>
      <w:r w:rsidRPr="003C436C">
        <w:rPr>
          <w:rFonts w:ascii="Arial" w:hAnsi="Arial" w:cs="Arial"/>
          <w:color w:val="444444"/>
          <w:sz w:val="20"/>
          <w:shd w:val="clear" w:color="auto" w:fill="FFFFFF"/>
        </w:rPr>
        <w:t>, 2009.</w:t>
      </w:r>
    </w:p>
    <w:p w:rsidR="00C64392" w:rsidRDefault="00C64392" w:rsidP="00C64392">
      <w:pPr>
        <w:spacing w:after="120"/>
        <w:ind w:left="1287" w:hanging="720"/>
        <w:rPr>
          <w:rFonts w:ascii="Arial" w:hAnsi="Arial" w:cs="Arial"/>
          <w:sz w:val="20"/>
        </w:rPr>
      </w:pPr>
      <w:r w:rsidRPr="003C436C">
        <w:rPr>
          <w:rFonts w:ascii="Arial" w:hAnsi="Arial" w:cs="Arial"/>
          <w:sz w:val="20"/>
        </w:rPr>
        <w:t xml:space="preserve">Wilmer, S.E., ed., </w:t>
      </w:r>
      <w:r w:rsidRPr="003C436C">
        <w:rPr>
          <w:rFonts w:ascii="Arial" w:hAnsi="Arial" w:cs="Arial"/>
          <w:i/>
          <w:sz w:val="20"/>
        </w:rPr>
        <w:t>National Theatres in a Changing Europe</w:t>
      </w:r>
      <w:r w:rsidRPr="003C436C">
        <w:rPr>
          <w:rFonts w:ascii="Arial" w:hAnsi="Arial" w:cs="Arial"/>
          <w:sz w:val="20"/>
        </w:rPr>
        <w:t>. Basingstoke: Palgrave Macmillan, 2008.</w:t>
      </w:r>
    </w:p>
    <w:p w:rsidR="008C62C6" w:rsidRPr="003C436C" w:rsidRDefault="008C62C6" w:rsidP="00C64392">
      <w:pPr>
        <w:spacing w:after="120"/>
        <w:ind w:left="1287" w:hanging="720"/>
        <w:rPr>
          <w:rFonts w:ascii="Arial" w:hAnsi="Arial" w:cs="Arial"/>
          <w:sz w:val="20"/>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C64392" w:rsidRPr="003C436C" w:rsidRDefault="00C64392" w:rsidP="00C64392">
      <w:pPr>
        <w:spacing w:after="0"/>
        <w:ind w:left="567"/>
        <w:jc w:val="both"/>
        <w:rPr>
          <w:rFonts w:ascii="Arial" w:hAnsi="Arial" w:cs="Arial"/>
          <w:sz w:val="20"/>
          <w:szCs w:val="20"/>
        </w:rPr>
      </w:pPr>
      <w:r w:rsidRPr="003C436C">
        <w:rPr>
          <w:rFonts w:ascii="Arial" w:hAnsi="Arial" w:cs="Arial"/>
          <w:sz w:val="20"/>
          <w:szCs w:val="20"/>
        </w:rPr>
        <w:t xml:space="preserve">Contact </w:t>
      </w:r>
      <w:r w:rsidR="002320B9">
        <w:rPr>
          <w:rFonts w:ascii="Arial" w:hAnsi="Arial" w:cs="Arial"/>
          <w:sz w:val="20"/>
          <w:szCs w:val="20"/>
        </w:rPr>
        <w:t>h</w:t>
      </w:r>
      <w:r w:rsidRPr="003C436C">
        <w:rPr>
          <w:rFonts w:ascii="Arial" w:hAnsi="Arial" w:cs="Arial"/>
          <w:sz w:val="20"/>
          <w:szCs w:val="20"/>
        </w:rPr>
        <w:t>ours: 50</w:t>
      </w:r>
    </w:p>
    <w:p w:rsidR="00C64392" w:rsidRDefault="002320B9" w:rsidP="00C64392">
      <w:pPr>
        <w:spacing w:after="0"/>
        <w:ind w:left="567"/>
        <w:jc w:val="both"/>
        <w:rPr>
          <w:rFonts w:ascii="Arial" w:hAnsi="Arial" w:cs="Arial"/>
          <w:sz w:val="20"/>
          <w:szCs w:val="20"/>
        </w:rPr>
      </w:pPr>
      <w:r>
        <w:rPr>
          <w:rFonts w:ascii="Arial" w:hAnsi="Arial" w:cs="Arial"/>
          <w:sz w:val="20"/>
          <w:szCs w:val="20"/>
        </w:rPr>
        <w:t>Private study</w:t>
      </w:r>
      <w:r w:rsidR="00C64392" w:rsidRPr="003C436C">
        <w:rPr>
          <w:rFonts w:ascii="Arial" w:hAnsi="Arial" w:cs="Arial"/>
          <w:sz w:val="20"/>
          <w:szCs w:val="20"/>
        </w:rPr>
        <w:t xml:space="preserve"> </w:t>
      </w:r>
      <w:r>
        <w:rPr>
          <w:rFonts w:ascii="Arial" w:hAnsi="Arial" w:cs="Arial"/>
          <w:sz w:val="20"/>
          <w:szCs w:val="20"/>
        </w:rPr>
        <w:t>h</w:t>
      </w:r>
      <w:r w:rsidR="00C64392" w:rsidRPr="003C436C">
        <w:rPr>
          <w:rFonts w:ascii="Arial" w:hAnsi="Arial" w:cs="Arial"/>
          <w:sz w:val="20"/>
          <w:szCs w:val="20"/>
        </w:rPr>
        <w:t>ours:</w:t>
      </w:r>
      <w:r>
        <w:rPr>
          <w:rFonts w:ascii="Arial" w:hAnsi="Arial" w:cs="Arial"/>
          <w:sz w:val="20"/>
          <w:szCs w:val="20"/>
        </w:rPr>
        <w:t xml:space="preserve"> 250</w:t>
      </w:r>
      <w:r w:rsidR="00C64392" w:rsidRPr="003C436C">
        <w:rPr>
          <w:rFonts w:ascii="Arial" w:hAnsi="Arial" w:cs="Arial"/>
          <w:sz w:val="20"/>
          <w:szCs w:val="20"/>
        </w:rPr>
        <w:t xml:space="preserve"> </w:t>
      </w:r>
    </w:p>
    <w:p w:rsidR="00C64392" w:rsidRDefault="002320B9" w:rsidP="00C64392">
      <w:pPr>
        <w:spacing w:after="0"/>
        <w:ind w:left="567"/>
        <w:jc w:val="both"/>
        <w:rPr>
          <w:rFonts w:ascii="Arial" w:hAnsi="Arial" w:cs="Arial"/>
          <w:sz w:val="20"/>
          <w:szCs w:val="20"/>
        </w:rPr>
      </w:pPr>
      <w:r>
        <w:rPr>
          <w:rFonts w:ascii="Arial" w:hAnsi="Arial" w:cs="Arial"/>
          <w:sz w:val="20"/>
          <w:szCs w:val="20"/>
        </w:rPr>
        <w:t>Total hours: 300</w:t>
      </w:r>
    </w:p>
    <w:p w:rsidR="009A2D37" w:rsidRPr="00302082" w:rsidRDefault="009A2D37" w:rsidP="00302082">
      <w:pPr>
        <w:spacing w:after="120" w:line="240" w:lineRule="auto"/>
        <w:ind w:left="426" w:right="260"/>
        <w:rPr>
          <w:rFonts w:ascii="Arial" w:hAnsi="Arial" w:cs="Arial"/>
          <w:i/>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C64392" w:rsidRPr="003C436C" w:rsidRDefault="00C64392" w:rsidP="00C64392">
      <w:pPr>
        <w:pStyle w:val="ListParagraph"/>
        <w:numPr>
          <w:ilvl w:val="0"/>
          <w:numId w:val="16"/>
        </w:numPr>
        <w:spacing w:after="120" w:line="240" w:lineRule="auto"/>
        <w:jc w:val="both"/>
        <w:rPr>
          <w:rFonts w:ascii="Arial" w:hAnsi="Arial" w:cs="Arial"/>
          <w:sz w:val="20"/>
        </w:rPr>
      </w:pPr>
      <w:r w:rsidRPr="003C436C">
        <w:rPr>
          <w:rFonts w:ascii="Arial" w:hAnsi="Arial" w:cs="Arial"/>
          <w:sz w:val="20"/>
        </w:rPr>
        <w:t xml:space="preserve">30%, </w:t>
      </w:r>
      <w:r w:rsidR="00993E75">
        <w:rPr>
          <w:rFonts w:ascii="Arial" w:hAnsi="Arial" w:cs="Arial"/>
          <w:sz w:val="20"/>
        </w:rPr>
        <w:t xml:space="preserve">Performance </w:t>
      </w:r>
      <w:r>
        <w:rPr>
          <w:rFonts w:ascii="Arial" w:hAnsi="Arial" w:cs="Arial"/>
          <w:sz w:val="20"/>
        </w:rPr>
        <w:t xml:space="preserve">Review </w:t>
      </w:r>
      <w:r w:rsidRPr="003C436C">
        <w:rPr>
          <w:rFonts w:ascii="Arial" w:hAnsi="Arial" w:cs="Arial"/>
          <w:sz w:val="20"/>
        </w:rPr>
        <w:t>(</w:t>
      </w:r>
      <w:r>
        <w:rPr>
          <w:rFonts w:ascii="Arial" w:hAnsi="Arial" w:cs="Arial"/>
          <w:sz w:val="20"/>
        </w:rPr>
        <w:t xml:space="preserve">1,500 </w:t>
      </w:r>
      <w:r w:rsidRPr="003C436C">
        <w:rPr>
          <w:rFonts w:ascii="Arial" w:hAnsi="Arial" w:cs="Arial"/>
          <w:sz w:val="20"/>
        </w:rPr>
        <w:t>words</w:t>
      </w:r>
      <w:r w:rsidR="00993E75">
        <w:rPr>
          <w:rFonts w:ascii="Arial" w:hAnsi="Arial" w:cs="Arial"/>
          <w:sz w:val="20"/>
        </w:rPr>
        <w:t>)</w:t>
      </w:r>
    </w:p>
    <w:p w:rsidR="00C64392" w:rsidRDefault="00C64392" w:rsidP="00C64392">
      <w:pPr>
        <w:pStyle w:val="ListParagraph"/>
        <w:numPr>
          <w:ilvl w:val="0"/>
          <w:numId w:val="16"/>
        </w:numPr>
        <w:spacing w:after="120" w:line="240" w:lineRule="auto"/>
        <w:jc w:val="both"/>
        <w:rPr>
          <w:rFonts w:ascii="Arial" w:hAnsi="Arial" w:cs="Arial"/>
          <w:sz w:val="20"/>
        </w:rPr>
      </w:pPr>
      <w:r>
        <w:rPr>
          <w:rFonts w:ascii="Arial" w:hAnsi="Arial" w:cs="Arial"/>
          <w:sz w:val="20"/>
        </w:rPr>
        <w:t>5</w:t>
      </w:r>
      <w:r w:rsidRPr="003C436C">
        <w:rPr>
          <w:rFonts w:ascii="Arial" w:hAnsi="Arial" w:cs="Arial"/>
          <w:sz w:val="20"/>
        </w:rPr>
        <w:t>0%, Research Essay</w:t>
      </w:r>
      <w:r>
        <w:rPr>
          <w:rFonts w:ascii="Arial" w:hAnsi="Arial" w:cs="Arial"/>
          <w:sz w:val="20"/>
        </w:rPr>
        <w:t xml:space="preserve"> </w:t>
      </w:r>
      <w:r w:rsidRPr="003C436C">
        <w:rPr>
          <w:rFonts w:ascii="Arial" w:hAnsi="Arial" w:cs="Arial"/>
          <w:sz w:val="20"/>
        </w:rPr>
        <w:t>(</w:t>
      </w:r>
      <w:r>
        <w:rPr>
          <w:rFonts w:ascii="Arial" w:hAnsi="Arial" w:cs="Arial"/>
          <w:sz w:val="20"/>
        </w:rPr>
        <w:t>3,0</w:t>
      </w:r>
      <w:r w:rsidRPr="003C436C">
        <w:rPr>
          <w:rFonts w:ascii="Arial" w:hAnsi="Arial" w:cs="Arial"/>
          <w:sz w:val="20"/>
        </w:rPr>
        <w:t>00 words)</w:t>
      </w:r>
    </w:p>
    <w:p w:rsidR="00C64392" w:rsidRDefault="00C64392" w:rsidP="00C64392">
      <w:pPr>
        <w:pStyle w:val="ListParagraph"/>
        <w:numPr>
          <w:ilvl w:val="0"/>
          <w:numId w:val="16"/>
        </w:numPr>
        <w:spacing w:after="120" w:line="240" w:lineRule="auto"/>
        <w:jc w:val="both"/>
        <w:rPr>
          <w:rFonts w:ascii="Arial" w:hAnsi="Arial" w:cs="Arial"/>
          <w:sz w:val="20"/>
        </w:rPr>
      </w:pPr>
      <w:r w:rsidRPr="009959F0">
        <w:rPr>
          <w:rFonts w:ascii="Arial" w:hAnsi="Arial" w:cs="Arial"/>
          <w:sz w:val="20"/>
        </w:rPr>
        <w:t>20% Seminar Presentation</w:t>
      </w:r>
      <w:r>
        <w:rPr>
          <w:rFonts w:ascii="Arial" w:hAnsi="Arial" w:cs="Arial"/>
          <w:sz w:val="20"/>
        </w:rPr>
        <w:t xml:space="preserve"> </w:t>
      </w:r>
    </w:p>
    <w:p w:rsidR="00FB58EC" w:rsidRDefault="00FB58EC" w:rsidP="00FB58EC">
      <w:pPr>
        <w:pStyle w:val="ListParagraph"/>
        <w:spacing w:after="120" w:line="240" w:lineRule="auto"/>
        <w:ind w:left="1080"/>
        <w:jc w:val="both"/>
        <w:rPr>
          <w:rFonts w:ascii="Arial" w:hAnsi="Arial" w:cs="Arial"/>
          <w:sz w:val="20"/>
        </w:rPr>
      </w:pPr>
    </w:p>
    <w:p w:rsidR="00696FF5" w:rsidRPr="00CC09AB" w:rsidRDefault="00696FF5" w:rsidP="00CC09AB">
      <w:pPr>
        <w:pStyle w:val="ListParagraph"/>
        <w:numPr>
          <w:ilvl w:val="1"/>
          <w:numId w:val="9"/>
        </w:numPr>
        <w:spacing w:after="120"/>
        <w:rPr>
          <w:rFonts w:ascii="Arial" w:hAnsi="Arial" w:cs="Arial"/>
          <w:iCs/>
        </w:rPr>
      </w:pPr>
      <w:r w:rsidRPr="00CC09AB">
        <w:rPr>
          <w:rFonts w:ascii="Arial" w:hAnsi="Arial" w:cs="Arial"/>
          <w:iCs/>
        </w:rPr>
        <w:t xml:space="preserve">Reassessment methods </w:t>
      </w:r>
    </w:p>
    <w:p w:rsidR="002320B9" w:rsidRPr="00CC09AB" w:rsidRDefault="002320B9" w:rsidP="00CC09AB">
      <w:pPr>
        <w:pStyle w:val="ListParagraph"/>
        <w:spacing w:after="120"/>
        <w:ind w:left="1140"/>
        <w:rPr>
          <w:rFonts w:ascii="Arial" w:hAnsi="Arial" w:cs="Arial"/>
          <w:iCs/>
        </w:rPr>
      </w:pPr>
      <w:r>
        <w:rPr>
          <w:rFonts w:ascii="Arial" w:hAnsi="Arial" w:cs="Arial"/>
          <w:iCs/>
        </w:rPr>
        <w:t xml:space="preserve">100% coursework. </w:t>
      </w:r>
      <w:bookmarkStart w:id="0" w:name="_GoBack"/>
      <w:bookmarkEnd w:id="0"/>
    </w:p>
    <w:p w:rsidR="00696FF5" w:rsidRDefault="00696FF5" w:rsidP="00CC09AB">
      <w:pPr>
        <w:tabs>
          <w:tab w:val="left" w:pos="709"/>
        </w:tabs>
        <w:spacing w:after="120" w:line="240" w:lineRule="auto"/>
        <w:ind w:left="567" w:right="260"/>
        <w:jc w:val="both"/>
        <w:rPr>
          <w:rFonts w:ascii="Arial" w:hAnsi="Arial" w:cs="Arial"/>
          <w:b/>
          <w:i/>
          <w:iCs/>
        </w:rPr>
      </w:pPr>
      <w:r>
        <w:rPr>
          <w:rFonts w:ascii="Arial" w:hAnsi="Arial" w:cs="Arial"/>
          <w:i/>
          <w:iCs/>
        </w:rPr>
        <w:t xml:space="preserve"> </w:t>
      </w:r>
    </w:p>
    <w:p w:rsidR="008C62C6" w:rsidRDefault="008C62C6">
      <w:pPr>
        <w:rPr>
          <w:rFonts w:ascii="Arial" w:hAnsi="Arial" w:cs="Arial"/>
          <w:b/>
          <w:i/>
          <w:iCs/>
        </w:rPr>
      </w:pPr>
      <w:r>
        <w:rPr>
          <w:rFonts w:ascii="Arial" w:hAnsi="Arial" w:cs="Arial"/>
          <w:b/>
          <w:i/>
          <w:iCs/>
        </w:rPr>
        <w:br w:type="page"/>
      </w: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6833"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2320B9" w:rsidRPr="00302082" w:rsidTr="00CC09AB">
        <w:tc>
          <w:tcPr>
            <w:tcW w:w="1730" w:type="dxa"/>
            <w:shd w:val="clear" w:color="auto" w:fill="D9D9D9" w:themeFill="background1" w:themeFillShade="D9"/>
          </w:tcPr>
          <w:p w:rsidR="002320B9" w:rsidRPr="00302082" w:rsidRDefault="002320B9" w:rsidP="00302082">
            <w:pPr>
              <w:spacing w:after="120"/>
              <w:ind w:left="33"/>
              <w:rPr>
                <w:rFonts w:ascii="Arial" w:hAnsi="Arial" w:cs="Arial"/>
                <w:b/>
              </w:rPr>
            </w:pPr>
            <w:r w:rsidRPr="00302082">
              <w:rPr>
                <w:rFonts w:ascii="Arial" w:hAnsi="Arial" w:cs="Arial"/>
                <w:b/>
              </w:rPr>
              <w:t>Module learning outcome</w:t>
            </w:r>
          </w:p>
        </w:tc>
        <w:tc>
          <w:tcPr>
            <w:tcW w:w="567" w:type="dxa"/>
          </w:tcPr>
          <w:p w:rsidR="002320B9" w:rsidRPr="00302082" w:rsidRDefault="002320B9" w:rsidP="00302082">
            <w:pPr>
              <w:spacing w:after="120"/>
              <w:rPr>
                <w:rFonts w:ascii="Arial" w:hAnsi="Arial" w:cs="Arial"/>
                <w:i/>
              </w:rPr>
            </w:pPr>
            <w:r w:rsidRPr="00302082">
              <w:rPr>
                <w:rFonts w:ascii="Arial" w:hAnsi="Arial" w:cs="Arial"/>
                <w:i/>
              </w:rPr>
              <w:t>8.1</w:t>
            </w:r>
          </w:p>
        </w:tc>
        <w:tc>
          <w:tcPr>
            <w:tcW w:w="567" w:type="dxa"/>
          </w:tcPr>
          <w:p w:rsidR="002320B9" w:rsidRPr="00302082" w:rsidRDefault="002320B9" w:rsidP="00302082">
            <w:pPr>
              <w:spacing w:after="120"/>
              <w:rPr>
                <w:rFonts w:ascii="Arial" w:hAnsi="Arial" w:cs="Arial"/>
                <w:i/>
              </w:rPr>
            </w:pPr>
            <w:r w:rsidRPr="00302082">
              <w:rPr>
                <w:rFonts w:ascii="Arial" w:hAnsi="Arial" w:cs="Arial"/>
                <w:i/>
              </w:rPr>
              <w:t>8.2</w:t>
            </w:r>
          </w:p>
        </w:tc>
        <w:tc>
          <w:tcPr>
            <w:tcW w:w="567" w:type="dxa"/>
          </w:tcPr>
          <w:p w:rsidR="002320B9" w:rsidRPr="00302082" w:rsidRDefault="002320B9" w:rsidP="00302082">
            <w:pPr>
              <w:spacing w:after="120"/>
              <w:rPr>
                <w:rFonts w:ascii="Arial" w:hAnsi="Arial" w:cs="Arial"/>
                <w:i/>
              </w:rPr>
            </w:pPr>
            <w:r w:rsidRPr="00302082">
              <w:rPr>
                <w:rFonts w:ascii="Arial" w:hAnsi="Arial" w:cs="Arial"/>
                <w:i/>
              </w:rPr>
              <w:t>8.3</w:t>
            </w:r>
          </w:p>
        </w:tc>
        <w:tc>
          <w:tcPr>
            <w:tcW w:w="567" w:type="dxa"/>
          </w:tcPr>
          <w:p w:rsidR="002320B9" w:rsidRPr="00302082" w:rsidRDefault="002320B9" w:rsidP="00302082">
            <w:pPr>
              <w:spacing w:after="120"/>
              <w:rPr>
                <w:rFonts w:ascii="Arial" w:hAnsi="Arial" w:cs="Arial"/>
                <w:i/>
              </w:rPr>
            </w:pPr>
            <w:r w:rsidRPr="00302082">
              <w:rPr>
                <w:rFonts w:ascii="Arial" w:hAnsi="Arial" w:cs="Arial"/>
                <w:i/>
              </w:rPr>
              <w:t>8.4</w:t>
            </w:r>
          </w:p>
        </w:tc>
        <w:tc>
          <w:tcPr>
            <w:tcW w:w="567" w:type="dxa"/>
          </w:tcPr>
          <w:p w:rsidR="002320B9" w:rsidRPr="00302082" w:rsidRDefault="002320B9" w:rsidP="00302082">
            <w:pPr>
              <w:spacing w:after="120"/>
              <w:rPr>
                <w:rFonts w:ascii="Arial" w:hAnsi="Arial" w:cs="Arial"/>
                <w:i/>
              </w:rPr>
            </w:pPr>
            <w:r w:rsidRPr="00302082">
              <w:rPr>
                <w:rFonts w:ascii="Arial" w:hAnsi="Arial" w:cs="Arial"/>
                <w:i/>
              </w:rPr>
              <w:t>9.1</w:t>
            </w:r>
          </w:p>
        </w:tc>
        <w:tc>
          <w:tcPr>
            <w:tcW w:w="567" w:type="dxa"/>
          </w:tcPr>
          <w:p w:rsidR="002320B9" w:rsidRPr="00302082" w:rsidRDefault="002320B9" w:rsidP="00302082">
            <w:pPr>
              <w:spacing w:after="120"/>
              <w:rPr>
                <w:rFonts w:ascii="Arial" w:hAnsi="Arial" w:cs="Arial"/>
                <w:i/>
              </w:rPr>
            </w:pPr>
            <w:r w:rsidRPr="00302082">
              <w:rPr>
                <w:rFonts w:ascii="Arial" w:hAnsi="Arial" w:cs="Arial"/>
                <w:i/>
              </w:rPr>
              <w:t>9.2</w:t>
            </w:r>
          </w:p>
        </w:tc>
        <w:tc>
          <w:tcPr>
            <w:tcW w:w="567" w:type="dxa"/>
          </w:tcPr>
          <w:p w:rsidR="002320B9" w:rsidRPr="00302082" w:rsidRDefault="002320B9" w:rsidP="00302082">
            <w:pPr>
              <w:spacing w:after="120"/>
              <w:rPr>
                <w:rFonts w:ascii="Arial" w:hAnsi="Arial" w:cs="Arial"/>
                <w:i/>
              </w:rPr>
            </w:pPr>
            <w:r w:rsidRPr="00302082">
              <w:rPr>
                <w:rFonts w:ascii="Arial" w:hAnsi="Arial" w:cs="Arial"/>
                <w:i/>
              </w:rPr>
              <w:t>9.3</w:t>
            </w:r>
          </w:p>
        </w:tc>
        <w:tc>
          <w:tcPr>
            <w:tcW w:w="567" w:type="dxa"/>
          </w:tcPr>
          <w:p w:rsidR="002320B9" w:rsidRPr="00302082" w:rsidRDefault="002320B9" w:rsidP="00302082">
            <w:pPr>
              <w:spacing w:after="120"/>
              <w:rPr>
                <w:rFonts w:ascii="Arial" w:hAnsi="Arial" w:cs="Arial"/>
                <w:i/>
              </w:rPr>
            </w:pPr>
            <w:r w:rsidRPr="00302082">
              <w:rPr>
                <w:rFonts w:ascii="Arial" w:hAnsi="Arial" w:cs="Arial"/>
                <w:i/>
              </w:rPr>
              <w:t>9.4</w:t>
            </w:r>
          </w:p>
        </w:tc>
        <w:tc>
          <w:tcPr>
            <w:tcW w:w="567" w:type="dxa"/>
          </w:tcPr>
          <w:p w:rsidR="002320B9" w:rsidRPr="00302082" w:rsidRDefault="002320B9" w:rsidP="00302082">
            <w:pPr>
              <w:spacing w:after="120"/>
              <w:rPr>
                <w:rFonts w:ascii="Arial" w:hAnsi="Arial" w:cs="Arial"/>
                <w:i/>
              </w:rPr>
            </w:pPr>
            <w:r>
              <w:rPr>
                <w:rFonts w:ascii="Arial" w:hAnsi="Arial" w:cs="Arial"/>
                <w:i/>
              </w:rPr>
              <w:t>9.5</w:t>
            </w:r>
          </w:p>
        </w:tc>
      </w:tr>
      <w:tr w:rsidR="002320B9" w:rsidRPr="00302082" w:rsidTr="00CC09AB">
        <w:tc>
          <w:tcPr>
            <w:tcW w:w="1730" w:type="dxa"/>
            <w:shd w:val="clear" w:color="auto" w:fill="D9D9D9" w:themeFill="background1" w:themeFillShade="D9"/>
          </w:tcPr>
          <w:p w:rsidR="002320B9" w:rsidRPr="00302082" w:rsidRDefault="002320B9" w:rsidP="00302082">
            <w:pPr>
              <w:spacing w:after="120"/>
              <w:rPr>
                <w:rFonts w:ascii="Arial" w:hAnsi="Arial" w:cs="Arial"/>
                <w:b/>
              </w:rPr>
            </w:pPr>
            <w:r w:rsidRPr="00302082">
              <w:rPr>
                <w:rFonts w:ascii="Arial" w:hAnsi="Arial" w:cs="Arial"/>
                <w:b/>
              </w:rPr>
              <w:t>Learning/ teaching method</w:t>
            </w:r>
          </w:p>
        </w:tc>
        <w:tc>
          <w:tcPr>
            <w:tcW w:w="567" w:type="dxa"/>
          </w:tcPr>
          <w:p w:rsidR="002320B9" w:rsidRPr="00302082" w:rsidRDefault="002320B9" w:rsidP="00302082">
            <w:pPr>
              <w:spacing w:after="120"/>
              <w:rPr>
                <w:rFonts w:ascii="Arial" w:hAnsi="Arial" w:cs="Arial"/>
                <w:b/>
              </w:rPr>
            </w:pPr>
          </w:p>
        </w:tc>
        <w:tc>
          <w:tcPr>
            <w:tcW w:w="567" w:type="dxa"/>
          </w:tcPr>
          <w:p w:rsidR="002320B9" w:rsidRPr="00302082" w:rsidRDefault="002320B9" w:rsidP="00302082">
            <w:pPr>
              <w:spacing w:after="120"/>
              <w:rPr>
                <w:rFonts w:ascii="Arial" w:hAnsi="Arial" w:cs="Arial"/>
                <w:b/>
              </w:rPr>
            </w:pPr>
          </w:p>
        </w:tc>
        <w:tc>
          <w:tcPr>
            <w:tcW w:w="567" w:type="dxa"/>
          </w:tcPr>
          <w:p w:rsidR="002320B9" w:rsidRPr="00302082" w:rsidRDefault="002320B9" w:rsidP="00302082">
            <w:pPr>
              <w:spacing w:after="120"/>
              <w:rPr>
                <w:rFonts w:ascii="Arial" w:hAnsi="Arial" w:cs="Arial"/>
                <w:b/>
              </w:rPr>
            </w:pPr>
          </w:p>
        </w:tc>
        <w:tc>
          <w:tcPr>
            <w:tcW w:w="567" w:type="dxa"/>
          </w:tcPr>
          <w:p w:rsidR="002320B9" w:rsidRPr="00302082" w:rsidRDefault="002320B9" w:rsidP="00302082">
            <w:pPr>
              <w:spacing w:after="120"/>
              <w:rPr>
                <w:rFonts w:ascii="Arial" w:hAnsi="Arial" w:cs="Arial"/>
                <w:b/>
              </w:rPr>
            </w:pPr>
          </w:p>
        </w:tc>
        <w:tc>
          <w:tcPr>
            <w:tcW w:w="567" w:type="dxa"/>
          </w:tcPr>
          <w:p w:rsidR="002320B9" w:rsidRPr="00302082" w:rsidRDefault="002320B9" w:rsidP="00302082">
            <w:pPr>
              <w:spacing w:after="120"/>
              <w:rPr>
                <w:rFonts w:ascii="Arial" w:hAnsi="Arial" w:cs="Arial"/>
                <w:b/>
              </w:rPr>
            </w:pPr>
          </w:p>
        </w:tc>
        <w:tc>
          <w:tcPr>
            <w:tcW w:w="567" w:type="dxa"/>
          </w:tcPr>
          <w:p w:rsidR="002320B9" w:rsidRPr="00302082" w:rsidRDefault="002320B9" w:rsidP="00302082">
            <w:pPr>
              <w:spacing w:after="120"/>
              <w:rPr>
                <w:rFonts w:ascii="Arial" w:hAnsi="Arial" w:cs="Arial"/>
                <w:b/>
              </w:rPr>
            </w:pPr>
          </w:p>
        </w:tc>
        <w:tc>
          <w:tcPr>
            <w:tcW w:w="567" w:type="dxa"/>
          </w:tcPr>
          <w:p w:rsidR="002320B9" w:rsidRPr="00302082" w:rsidRDefault="002320B9" w:rsidP="00302082">
            <w:pPr>
              <w:spacing w:after="120"/>
              <w:rPr>
                <w:rFonts w:ascii="Arial" w:hAnsi="Arial" w:cs="Arial"/>
                <w:b/>
              </w:rPr>
            </w:pPr>
          </w:p>
        </w:tc>
        <w:tc>
          <w:tcPr>
            <w:tcW w:w="567" w:type="dxa"/>
          </w:tcPr>
          <w:p w:rsidR="002320B9" w:rsidRPr="00302082" w:rsidRDefault="002320B9" w:rsidP="00302082">
            <w:pPr>
              <w:spacing w:after="120"/>
              <w:rPr>
                <w:rFonts w:ascii="Arial" w:hAnsi="Arial" w:cs="Arial"/>
                <w:b/>
              </w:rPr>
            </w:pPr>
          </w:p>
        </w:tc>
        <w:tc>
          <w:tcPr>
            <w:tcW w:w="567" w:type="dxa"/>
          </w:tcPr>
          <w:p w:rsidR="002320B9" w:rsidRPr="00302082" w:rsidRDefault="002320B9" w:rsidP="00302082">
            <w:pPr>
              <w:spacing w:after="120"/>
              <w:rPr>
                <w:rFonts w:ascii="Arial" w:hAnsi="Arial" w:cs="Arial"/>
                <w:b/>
              </w:rPr>
            </w:pPr>
          </w:p>
        </w:tc>
      </w:tr>
      <w:tr w:rsidR="002320B9" w:rsidRPr="00302082" w:rsidTr="00CC09AB">
        <w:tc>
          <w:tcPr>
            <w:tcW w:w="1730" w:type="dxa"/>
          </w:tcPr>
          <w:p w:rsidR="002320B9" w:rsidRPr="00302082" w:rsidRDefault="002320B9" w:rsidP="00302082">
            <w:pPr>
              <w:spacing w:after="120"/>
              <w:rPr>
                <w:rFonts w:ascii="Arial" w:hAnsi="Arial" w:cs="Arial"/>
                <w:b/>
              </w:rPr>
            </w:pPr>
            <w:r w:rsidRPr="00302082">
              <w:rPr>
                <w:rFonts w:ascii="Arial" w:hAnsi="Arial" w:cs="Arial"/>
                <w:b/>
              </w:rPr>
              <w:t>Private Study</w:t>
            </w:r>
          </w:p>
        </w:tc>
        <w:tc>
          <w:tcPr>
            <w:tcW w:w="567" w:type="dxa"/>
          </w:tcPr>
          <w:p w:rsidR="002320B9" w:rsidRPr="00302082" w:rsidRDefault="002320B9" w:rsidP="00302082">
            <w:pPr>
              <w:spacing w:after="120"/>
              <w:rPr>
                <w:rFonts w:ascii="Arial" w:hAnsi="Arial" w:cs="Arial"/>
                <w:b/>
              </w:rPr>
            </w:pPr>
            <w:r>
              <w:rPr>
                <w:rFonts w:ascii="Arial" w:hAnsi="Arial" w:cs="Arial"/>
                <w:b/>
              </w:rPr>
              <w:t>X</w:t>
            </w:r>
          </w:p>
        </w:tc>
        <w:tc>
          <w:tcPr>
            <w:tcW w:w="567" w:type="dxa"/>
          </w:tcPr>
          <w:p w:rsidR="002320B9" w:rsidRPr="00302082" w:rsidRDefault="002320B9" w:rsidP="00302082">
            <w:pPr>
              <w:spacing w:after="120"/>
              <w:rPr>
                <w:rFonts w:ascii="Arial" w:hAnsi="Arial" w:cs="Arial"/>
                <w:b/>
              </w:rPr>
            </w:pPr>
            <w:r>
              <w:rPr>
                <w:rFonts w:ascii="Arial" w:hAnsi="Arial" w:cs="Arial"/>
                <w:b/>
              </w:rPr>
              <w:t>X</w:t>
            </w:r>
          </w:p>
        </w:tc>
        <w:tc>
          <w:tcPr>
            <w:tcW w:w="567" w:type="dxa"/>
          </w:tcPr>
          <w:p w:rsidR="002320B9" w:rsidRPr="00302082" w:rsidRDefault="002320B9" w:rsidP="00302082">
            <w:pPr>
              <w:spacing w:after="120"/>
              <w:rPr>
                <w:rFonts w:ascii="Arial" w:hAnsi="Arial" w:cs="Arial"/>
                <w:b/>
              </w:rPr>
            </w:pPr>
            <w:r>
              <w:rPr>
                <w:rFonts w:ascii="Arial" w:hAnsi="Arial" w:cs="Arial"/>
                <w:b/>
              </w:rPr>
              <w:t>X</w:t>
            </w:r>
          </w:p>
        </w:tc>
        <w:tc>
          <w:tcPr>
            <w:tcW w:w="567" w:type="dxa"/>
          </w:tcPr>
          <w:p w:rsidR="002320B9" w:rsidRPr="00302082" w:rsidRDefault="002320B9" w:rsidP="00302082">
            <w:pPr>
              <w:spacing w:after="120"/>
              <w:rPr>
                <w:rFonts w:ascii="Arial" w:hAnsi="Arial" w:cs="Arial"/>
                <w:b/>
              </w:rPr>
            </w:pPr>
            <w:r>
              <w:rPr>
                <w:rFonts w:ascii="Arial" w:hAnsi="Arial" w:cs="Arial"/>
                <w:b/>
              </w:rPr>
              <w:t>X</w:t>
            </w:r>
          </w:p>
        </w:tc>
        <w:tc>
          <w:tcPr>
            <w:tcW w:w="567" w:type="dxa"/>
          </w:tcPr>
          <w:p w:rsidR="002320B9" w:rsidRPr="00302082" w:rsidRDefault="002320B9" w:rsidP="00302082">
            <w:pPr>
              <w:spacing w:after="120"/>
              <w:rPr>
                <w:rFonts w:ascii="Arial" w:hAnsi="Arial" w:cs="Arial"/>
                <w:b/>
              </w:rPr>
            </w:pPr>
            <w:r>
              <w:rPr>
                <w:rFonts w:ascii="Arial" w:hAnsi="Arial" w:cs="Arial"/>
                <w:b/>
              </w:rPr>
              <w:t>X</w:t>
            </w:r>
          </w:p>
        </w:tc>
        <w:tc>
          <w:tcPr>
            <w:tcW w:w="567" w:type="dxa"/>
          </w:tcPr>
          <w:p w:rsidR="002320B9" w:rsidRPr="00302082" w:rsidRDefault="002320B9" w:rsidP="00302082">
            <w:pPr>
              <w:spacing w:after="120"/>
              <w:rPr>
                <w:rFonts w:ascii="Arial" w:hAnsi="Arial" w:cs="Arial"/>
                <w:b/>
              </w:rPr>
            </w:pPr>
            <w:r>
              <w:rPr>
                <w:rFonts w:ascii="Arial" w:hAnsi="Arial" w:cs="Arial"/>
                <w:b/>
              </w:rPr>
              <w:t>X</w:t>
            </w:r>
          </w:p>
        </w:tc>
        <w:tc>
          <w:tcPr>
            <w:tcW w:w="567" w:type="dxa"/>
          </w:tcPr>
          <w:p w:rsidR="002320B9" w:rsidRPr="00302082" w:rsidRDefault="002320B9" w:rsidP="00302082">
            <w:pPr>
              <w:spacing w:after="120"/>
              <w:rPr>
                <w:rFonts w:ascii="Arial" w:hAnsi="Arial" w:cs="Arial"/>
                <w:b/>
              </w:rPr>
            </w:pPr>
            <w:r>
              <w:rPr>
                <w:rFonts w:ascii="Arial" w:hAnsi="Arial" w:cs="Arial"/>
                <w:b/>
              </w:rPr>
              <w:t>X</w:t>
            </w:r>
          </w:p>
        </w:tc>
        <w:tc>
          <w:tcPr>
            <w:tcW w:w="567" w:type="dxa"/>
          </w:tcPr>
          <w:p w:rsidR="002320B9" w:rsidRPr="00302082" w:rsidRDefault="002320B9" w:rsidP="00302082">
            <w:pPr>
              <w:spacing w:after="120"/>
              <w:rPr>
                <w:rFonts w:ascii="Arial" w:hAnsi="Arial" w:cs="Arial"/>
                <w:b/>
              </w:rPr>
            </w:pPr>
            <w:r>
              <w:rPr>
                <w:rFonts w:ascii="Arial" w:hAnsi="Arial" w:cs="Arial"/>
                <w:b/>
              </w:rPr>
              <w:t>X</w:t>
            </w:r>
          </w:p>
        </w:tc>
        <w:tc>
          <w:tcPr>
            <w:tcW w:w="567" w:type="dxa"/>
          </w:tcPr>
          <w:p w:rsidR="002320B9" w:rsidRPr="00302082" w:rsidRDefault="002320B9" w:rsidP="00302082">
            <w:pPr>
              <w:spacing w:after="120"/>
              <w:rPr>
                <w:rFonts w:ascii="Arial" w:hAnsi="Arial" w:cs="Arial"/>
                <w:b/>
              </w:rPr>
            </w:pPr>
            <w:r>
              <w:rPr>
                <w:rFonts w:ascii="Arial" w:hAnsi="Arial" w:cs="Arial"/>
                <w:b/>
              </w:rPr>
              <w:t>X</w:t>
            </w:r>
          </w:p>
        </w:tc>
      </w:tr>
      <w:tr w:rsidR="002320B9" w:rsidRPr="00302082" w:rsidTr="00CC09AB">
        <w:tc>
          <w:tcPr>
            <w:tcW w:w="1730" w:type="dxa"/>
          </w:tcPr>
          <w:p w:rsidR="002320B9" w:rsidRPr="00302082" w:rsidRDefault="002320B9" w:rsidP="00993E75">
            <w:pPr>
              <w:spacing w:after="120"/>
              <w:rPr>
                <w:rFonts w:ascii="Arial" w:hAnsi="Arial" w:cs="Arial"/>
                <w:i/>
              </w:rPr>
            </w:pPr>
            <w:r>
              <w:rPr>
                <w:rFonts w:ascii="Arial" w:hAnsi="Arial" w:cs="Arial"/>
              </w:rPr>
              <w:t>Seminars</w:t>
            </w:r>
          </w:p>
        </w:tc>
        <w:tc>
          <w:tcPr>
            <w:tcW w:w="567" w:type="dxa"/>
          </w:tcPr>
          <w:p w:rsidR="002320B9" w:rsidRPr="00302082" w:rsidRDefault="002320B9" w:rsidP="00302082">
            <w:pPr>
              <w:spacing w:after="120"/>
              <w:rPr>
                <w:rFonts w:ascii="Arial" w:hAnsi="Arial" w:cs="Arial"/>
                <w:b/>
              </w:rPr>
            </w:pPr>
            <w:r>
              <w:rPr>
                <w:rFonts w:ascii="Arial" w:hAnsi="Arial" w:cs="Arial"/>
                <w:b/>
              </w:rPr>
              <w:t>X</w:t>
            </w:r>
          </w:p>
        </w:tc>
        <w:tc>
          <w:tcPr>
            <w:tcW w:w="567" w:type="dxa"/>
          </w:tcPr>
          <w:p w:rsidR="002320B9" w:rsidRPr="00302082" w:rsidRDefault="002320B9" w:rsidP="00302082">
            <w:pPr>
              <w:spacing w:after="120"/>
              <w:rPr>
                <w:rFonts w:ascii="Arial" w:hAnsi="Arial" w:cs="Arial"/>
                <w:b/>
              </w:rPr>
            </w:pPr>
            <w:r>
              <w:rPr>
                <w:rFonts w:ascii="Arial" w:hAnsi="Arial" w:cs="Arial"/>
                <w:b/>
              </w:rPr>
              <w:t>X</w:t>
            </w:r>
          </w:p>
        </w:tc>
        <w:tc>
          <w:tcPr>
            <w:tcW w:w="567" w:type="dxa"/>
          </w:tcPr>
          <w:p w:rsidR="002320B9" w:rsidRPr="00302082" w:rsidRDefault="002320B9" w:rsidP="00302082">
            <w:pPr>
              <w:spacing w:after="120"/>
              <w:rPr>
                <w:rFonts w:ascii="Arial" w:hAnsi="Arial" w:cs="Arial"/>
                <w:b/>
              </w:rPr>
            </w:pPr>
            <w:r>
              <w:rPr>
                <w:rFonts w:ascii="Arial" w:hAnsi="Arial" w:cs="Arial"/>
                <w:b/>
              </w:rPr>
              <w:t>X</w:t>
            </w:r>
          </w:p>
        </w:tc>
        <w:tc>
          <w:tcPr>
            <w:tcW w:w="567" w:type="dxa"/>
          </w:tcPr>
          <w:p w:rsidR="002320B9" w:rsidRPr="00302082" w:rsidRDefault="002320B9" w:rsidP="00302082">
            <w:pPr>
              <w:spacing w:after="120"/>
              <w:rPr>
                <w:rFonts w:ascii="Arial" w:hAnsi="Arial" w:cs="Arial"/>
                <w:b/>
              </w:rPr>
            </w:pPr>
            <w:r>
              <w:rPr>
                <w:rFonts w:ascii="Arial" w:hAnsi="Arial" w:cs="Arial"/>
                <w:b/>
              </w:rPr>
              <w:t>X</w:t>
            </w:r>
          </w:p>
        </w:tc>
        <w:tc>
          <w:tcPr>
            <w:tcW w:w="567" w:type="dxa"/>
          </w:tcPr>
          <w:p w:rsidR="002320B9" w:rsidRPr="00302082" w:rsidRDefault="002320B9" w:rsidP="00302082">
            <w:pPr>
              <w:spacing w:after="120"/>
              <w:rPr>
                <w:rFonts w:ascii="Arial" w:hAnsi="Arial" w:cs="Arial"/>
                <w:b/>
              </w:rPr>
            </w:pPr>
            <w:r>
              <w:rPr>
                <w:rFonts w:ascii="Arial" w:hAnsi="Arial" w:cs="Arial"/>
                <w:b/>
              </w:rPr>
              <w:t>X</w:t>
            </w:r>
          </w:p>
        </w:tc>
        <w:tc>
          <w:tcPr>
            <w:tcW w:w="567" w:type="dxa"/>
          </w:tcPr>
          <w:p w:rsidR="002320B9" w:rsidRPr="00302082" w:rsidRDefault="002320B9" w:rsidP="00302082">
            <w:pPr>
              <w:spacing w:after="120"/>
              <w:rPr>
                <w:rFonts w:ascii="Arial" w:hAnsi="Arial" w:cs="Arial"/>
                <w:b/>
              </w:rPr>
            </w:pPr>
          </w:p>
        </w:tc>
        <w:tc>
          <w:tcPr>
            <w:tcW w:w="567" w:type="dxa"/>
          </w:tcPr>
          <w:p w:rsidR="002320B9" w:rsidRPr="00302082" w:rsidRDefault="002320B9" w:rsidP="00302082">
            <w:pPr>
              <w:spacing w:after="120"/>
              <w:rPr>
                <w:rFonts w:ascii="Arial" w:hAnsi="Arial" w:cs="Arial"/>
                <w:b/>
              </w:rPr>
            </w:pPr>
            <w:r>
              <w:rPr>
                <w:rFonts w:ascii="Arial" w:hAnsi="Arial" w:cs="Arial"/>
                <w:b/>
              </w:rPr>
              <w:t>X</w:t>
            </w:r>
          </w:p>
        </w:tc>
        <w:tc>
          <w:tcPr>
            <w:tcW w:w="567" w:type="dxa"/>
          </w:tcPr>
          <w:p w:rsidR="002320B9" w:rsidRPr="00302082" w:rsidRDefault="002320B9" w:rsidP="00302082">
            <w:pPr>
              <w:spacing w:after="120"/>
              <w:rPr>
                <w:rFonts w:ascii="Arial" w:hAnsi="Arial" w:cs="Arial"/>
                <w:b/>
              </w:rPr>
            </w:pPr>
            <w:r>
              <w:rPr>
                <w:rFonts w:ascii="Arial" w:hAnsi="Arial" w:cs="Arial"/>
                <w:b/>
              </w:rPr>
              <w:t>X</w:t>
            </w:r>
          </w:p>
        </w:tc>
        <w:tc>
          <w:tcPr>
            <w:tcW w:w="567" w:type="dxa"/>
          </w:tcPr>
          <w:p w:rsidR="002320B9" w:rsidRPr="00302082" w:rsidRDefault="002320B9" w:rsidP="00302082">
            <w:pPr>
              <w:spacing w:after="120"/>
              <w:rPr>
                <w:rFonts w:ascii="Arial" w:hAnsi="Arial" w:cs="Arial"/>
                <w:b/>
              </w:rPr>
            </w:pPr>
          </w:p>
        </w:tc>
      </w:tr>
      <w:tr w:rsidR="002320B9" w:rsidRPr="00302082" w:rsidTr="00CC09AB">
        <w:tc>
          <w:tcPr>
            <w:tcW w:w="1730" w:type="dxa"/>
          </w:tcPr>
          <w:p w:rsidR="002320B9" w:rsidRPr="00302082" w:rsidRDefault="002320B9" w:rsidP="00302082">
            <w:pPr>
              <w:spacing w:after="120"/>
              <w:rPr>
                <w:rFonts w:ascii="Arial" w:hAnsi="Arial" w:cs="Arial"/>
                <w:i/>
              </w:rPr>
            </w:pPr>
            <w:r>
              <w:rPr>
                <w:rFonts w:ascii="Arial" w:hAnsi="Arial" w:cs="Arial"/>
                <w:i/>
              </w:rPr>
              <w:t>Theatre visits, archive/museum visits</w:t>
            </w:r>
          </w:p>
        </w:tc>
        <w:tc>
          <w:tcPr>
            <w:tcW w:w="567" w:type="dxa"/>
          </w:tcPr>
          <w:p w:rsidR="002320B9" w:rsidRPr="00302082" w:rsidRDefault="002320B9" w:rsidP="00302082">
            <w:pPr>
              <w:spacing w:after="120"/>
              <w:rPr>
                <w:rFonts w:ascii="Arial" w:hAnsi="Arial" w:cs="Arial"/>
                <w:b/>
              </w:rPr>
            </w:pPr>
            <w:r>
              <w:rPr>
                <w:rFonts w:ascii="Arial" w:hAnsi="Arial" w:cs="Arial"/>
                <w:b/>
              </w:rPr>
              <w:t>X</w:t>
            </w:r>
          </w:p>
        </w:tc>
        <w:tc>
          <w:tcPr>
            <w:tcW w:w="567" w:type="dxa"/>
          </w:tcPr>
          <w:p w:rsidR="002320B9" w:rsidRPr="00302082" w:rsidRDefault="002320B9" w:rsidP="00302082">
            <w:pPr>
              <w:spacing w:after="120"/>
              <w:rPr>
                <w:rFonts w:ascii="Arial" w:hAnsi="Arial" w:cs="Arial"/>
                <w:b/>
              </w:rPr>
            </w:pPr>
            <w:r>
              <w:rPr>
                <w:rFonts w:ascii="Arial" w:hAnsi="Arial" w:cs="Arial"/>
                <w:b/>
              </w:rPr>
              <w:t>X</w:t>
            </w:r>
          </w:p>
        </w:tc>
        <w:tc>
          <w:tcPr>
            <w:tcW w:w="567" w:type="dxa"/>
          </w:tcPr>
          <w:p w:rsidR="002320B9" w:rsidRPr="00302082" w:rsidRDefault="002320B9" w:rsidP="00302082">
            <w:pPr>
              <w:spacing w:after="120"/>
              <w:rPr>
                <w:rFonts w:ascii="Arial" w:hAnsi="Arial" w:cs="Arial"/>
                <w:b/>
              </w:rPr>
            </w:pPr>
            <w:r>
              <w:rPr>
                <w:rFonts w:ascii="Arial" w:hAnsi="Arial" w:cs="Arial"/>
                <w:b/>
              </w:rPr>
              <w:t>X</w:t>
            </w:r>
          </w:p>
        </w:tc>
        <w:tc>
          <w:tcPr>
            <w:tcW w:w="567" w:type="dxa"/>
          </w:tcPr>
          <w:p w:rsidR="002320B9" w:rsidRPr="00302082" w:rsidRDefault="002320B9" w:rsidP="00302082">
            <w:pPr>
              <w:spacing w:after="120"/>
              <w:rPr>
                <w:rFonts w:ascii="Arial" w:hAnsi="Arial" w:cs="Arial"/>
                <w:b/>
              </w:rPr>
            </w:pPr>
            <w:r>
              <w:rPr>
                <w:rFonts w:ascii="Arial" w:hAnsi="Arial" w:cs="Arial"/>
                <w:b/>
              </w:rPr>
              <w:t>X</w:t>
            </w:r>
          </w:p>
        </w:tc>
        <w:tc>
          <w:tcPr>
            <w:tcW w:w="567" w:type="dxa"/>
          </w:tcPr>
          <w:p w:rsidR="002320B9" w:rsidRPr="00302082" w:rsidRDefault="002320B9" w:rsidP="00302082">
            <w:pPr>
              <w:spacing w:after="120"/>
              <w:rPr>
                <w:rFonts w:ascii="Arial" w:hAnsi="Arial" w:cs="Arial"/>
                <w:b/>
              </w:rPr>
            </w:pPr>
            <w:r>
              <w:rPr>
                <w:rFonts w:ascii="Arial" w:hAnsi="Arial" w:cs="Arial"/>
                <w:b/>
              </w:rPr>
              <w:t>X</w:t>
            </w:r>
          </w:p>
        </w:tc>
        <w:tc>
          <w:tcPr>
            <w:tcW w:w="567" w:type="dxa"/>
          </w:tcPr>
          <w:p w:rsidR="002320B9" w:rsidRPr="00302082" w:rsidRDefault="002320B9" w:rsidP="00302082">
            <w:pPr>
              <w:spacing w:after="120"/>
              <w:rPr>
                <w:rFonts w:ascii="Arial" w:hAnsi="Arial" w:cs="Arial"/>
                <w:b/>
              </w:rPr>
            </w:pPr>
            <w:r>
              <w:rPr>
                <w:rFonts w:ascii="Arial" w:hAnsi="Arial" w:cs="Arial"/>
                <w:b/>
              </w:rPr>
              <w:t>X</w:t>
            </w:r>
          </w:p>
        </w:tc>
        <w:tc>
          <w:tcPr>
            <w:tcW w:w="567" w:type="dxa"/>
          </w:tcPr>
          <w:p w:rsidR="002320B9" w:rsidRPr="00302082" w:rsidRDefault="002320B9" w:rsidP="00302082">
            <w:pPr>
              <w:spacing w:after="120"/>
              <w:rPr>
                <w:rFonts w:ascii="Arial" w:hAnsi="Arial" w:cs="Arial"/>
                <w:b/>
              </w:rPr>
            </w:pPr>
            <w:r>
              <w:rPr>
                <w:rFonts w:ascii="Arial" w:hAnsi="Arial" w:cs="Arial"/>
                <w:b/>
              </w:rPr>
              <w:t>X</w:t>
            </w:r>
          </w:p>
        </w:tc>
        <w:tc>
          <w:tcPr>
            <w:tcW w:w="567" w:type="dxa"/>
          </w:tcPr>
          <w:p w:rsidR="002320B9" w:rsidRPr="00302082" w:rsidRDefault="002320B9" w:rsidP="00302082">
            <w:pPr>
              <w:spacing w:after="120"/>
              <w:rPr>
                <w:rFonts w:ascii="Arial" w:hAnsi="Arial" w:cs="Arial"/>
                <w:b/>
              </w:rPr>
            </w:pPr>
          </w:p>
        </w:tc>
        <w:tc>
          <w:tcPr>
            <w:tcW w:w="567" w:type="dxa"/>
          </w:tcPr>
          <w:p w:rsidR="002320B9" w:rsidRPr="00302082" w:rsidRDefault="002320B9" w:rsidP="00302082">
            <w:pPr>
              <w:spacing w:after="120"/>
              <w:rPr>
                <w:rFonts w:ascii="Arial" w:hAnsi="Arial" w:cs="Arial"/>
                <w:b/>
              </w:rPr>
            </w:pPr>
          </w:p>
        </w:tc>
      </w:tr>
      <w:tr w:rsidR="002320B9" w:rsidRPr="00302082" w:rsidTr="00CC09AB">
        <w:tc>
          <w:tcPr>
            <w:tcW w:w="1730" w:type="dxa"/>
          </w:tcPr>
          <w:p w:rsidR="002320B9" w:rsidRPr="00302082" w:rsidRDefault="002320B9" w:rsidP="00302082">
            <w:pPr>
              <w:spacing w:after="120"/>
              <w:rPr>
                <w:rFonts w:ascii="Arial" w:hAnsi="Arial" w:cs="Arial"/>
                <w:i/>
              </w:rPr>
            </w:pPr>
          </w:p>
        </w:tc>
        <w:tc>
          <w:tcPr>
            <w:tcW w:w="567" w:type="dxa"/>
          </w:tcPr>
          <w:p w:rsidR="002320B9" w:rsidRPr="00302082" w:rsidRDefault="002320B9" w:rsidP="00302082">
            <w:pPr>
              <w:spacing w:after="120"/>
              <w:rPr>
                <w:rFonts w:ascii="Arial" w:hAnsi="Arial" w:cs="Arial"/>
                <w:b/>
              </w:rPr>
            </w:pPr>
          </w:p>
        </w:tc>
        <w:tc>
          <w:tcPr>
            <w:tcW w:w="567" w:type="dxa"/>
          </w:tcPr>
          <w:p w:rsidR="002320B9" w:rsidRPr="00302082" w:rsidRDefault="002320B9" w:rsidP="00302082">
            <w:pPr>
              <w:spacing w:after="120"/>
              <w:rPr>
                <w:rFonts w:ascii="Arial" w:hAnsi="Arial" w:cs="Arial"/>
                <w:b/>
              </w:rPr>
            </w:pPr>
          </w:p>
        </w:tc>
        <w:tc>
          <w:tcPr>
            <w:tcW w:w="567" w:type="dxa"/>
          </w:tcPr>
          <w:p w:rsidR="002320B9" w:rsidRPr="00302082" w:rsidRDefault="002320B9" w:rsidP="00302082">
            <w:pPr>
              <w:spacing w:after="120"/>
              <w:rPr>
                <w:rFonts w:ascii="Arial" w:hAnsi="Arial" w:cs="Arial"/>
                <w:b/>
              </w:rPr>
            </w:pPr>
          </w:p>
        </w:tc>
        <w:tc>
          <w:tcPr>
            <w:tcW w:w="567" w:type="dxa"/>
          </w:tcPr>
          <w:p w:rsidR="002320B9" w:rsidRPr="00302082" w:rsidRDefault="002320B9" w:rsidP="00302082">
            <w:pPr>
              <w:spacing w:after="120"/>
              <w:rPr>
                <w:rFonts w:ascii="Arial" w:hAnsi="Arial" w:cs="Arial"/>
                <w:b/>
              </w:rPr>
            </w:pPr>
          </w:p>
        </w:tc>
        <w:tc>
          <w:tcPr>
            <w:tcW w:w="567" w:type="dxa"/>
          </w:tcPr>
          <w:p w:rsidR="002320B9" w:rsidRPr="00302082" w:rsidRDefault="002320B9" w:rsidP="00302082">
            <w:pPr>
              <w:spacing w:after="120"/>
              <w:rPr>
                <w:rFonts w:ascii="Arial" w:hAnsi="Arial" w:cs="Arial"/>
                <w:b/>
              </w:rPr>
            </w:pPr>
          </w:p>
        </w:tc>
        <w:tc>
          <w:tcPr>
            <w:tcW w:w="567" w:type="dxa"/>
          </w:tcPr>
          <w:p w:rsidR="002320B9" w:rsidRPr="00302082" w:rsidRDefault="002320B9" w:rsidP="00302082">
            <w:pPr>
              <w:spacing w:after="120"/>
              <w:rPr>
                <w:rFonts w:ascii="Arial" w:hAnsi="Arial" w:cs="Arial"/>
                <w:b/>
              </w:rPr>
            </w:pPr>
          </w:p>
        </w:tc>
        <w:tc>
          <w:tcPr>
            <w:tcW w:w="567" w:type="dxa"/>
          </w:tcPr>
          <w:p w:rsidR="002320B9" w:rsidRPr="00302082" w:rsidRDefault="002320B9" w:rsidP="00302082">
            <w:pPr>
              <w:spacing w:after="120"/>
              <w:rPr>
                <w:rFonts w:ascii="Arial" w:hAnsi="Arial" w:cs="Arial"/>
                <w:b/>
              </w:rPr>
            </w:pPr>
          </w:p>
        </w:tc>
        <w:tc>
          <w:tcPr>
            <w:tcW w:w="567" w:type="dxa"/>
          </w:tcPr>
          <w:p w:rsidR="002320B9" w:rsidRPr="00302082" w:rsidRDefault="002320B9" w:rsidP="00302082">
            <w:pPr>
              <w:spacing w:after="120"/>
              <w:rPr>
                <w:rFonts w:ascii="Arial" w:hAnsi="Arial" w:cs="Arial"/>
                <w:b/>
              </w:rPr>
            </w:pPr>
          </w:p>
        </w:tc>
        <w:tc>
          <w:tcPr>
            <w:tcW w:w="567" w:type="dxa"/>
          </w:tcPr>
          <w:p w:rsidR="002320B9" w:rsidRPr="00302082" w:rsidRDefault="002320B9" w:rsidP="00302082">
            <w:pPr>
              <w:spacing w:after="120"/>
              <w:rPr>
                <w:rFonts w:ascii="Arial" w:hAnsi="Arial" w:cs="Arial"/>
                <w:b/>
              </w:rPr>
            </w:pPr>
          </w:p>
        </w:tc>
      </w:tr>
      <w:tr w:rsidR="002320B9" w:rsidRPr="00302082" w:rsidTr="00CC09AB">
        <w:tc>
          <w:tcPr>
            <w:tcW w:w="1730" w:type="dxa"/>
            <w:shd w:val="clear" w:color="auto" w:fill="D9D9D9" w:themeFill="background1" w:themeFillShade="D9"/>
          </w:tcPr>
          <w:p w:rsidR="002320B9" w:rsidRPr="00302082" w:rsidRDefault="002320B9" w:rsidP="00302082">
            <w:pPr>
              <w:spacing w:after="120"/>
              <w:rPr>
                <w:rFonts w:ascii="Arial" w:hAnsi="Arial" w:cs="Arial"/>
                <w:b/>
              </w:rPr>
            </w:pPr>
            <w:r w:rsidRPr="00302082">
              <w:rPr>
                <w:rFonts w:ascii="Arial" w:hAnsi="Arial" w:cs="Arial"/>
                <w:b/>
              </w:rPr>
              <w:t>Assessment method</w:t>
            </w:r>
          </w:p>
        </w:tc>
        <w:tc>
          <w:tcPr>
            <w:tcW w:w="567" w:type="dxa"/>
          </w:tcPr>
          <w:p w:rsidR="002320B9" w:rsidRPr="00302082" w:rsidRDefault="002320B9" w:rsidP="00302082">
            <w:pPr>
              <w:spacing w:after="120"/>
              <w:rPr>
                <w:rFonts w:ascii="Arial" w:hAnsi="Arial" w:cs="Arial"/>
                <w:b/>
              </w:rPr>
            </w:pPr>
          </w:p>
        </w:tc>
        <w:tc>
          <w:tcPr>
            <w:tcW w:w="567" w:type="dxa"/>
          </w:tcPr>
          <w:p w:rsidR="002320B9" w:rsidRPr="00302082" w:rsidRDefault="002320B9" w:rsidP="00302082">
            <w:pPr>
              <w:spacing w:after="120"/>
              <w:rPr>
                <w:rFonts w:ascii="Arial" w:hAnsi="Arial" w:cs="Arial"/>
                <w:b/>
              </w:rPr>
            </w:pPr>
          </w:p>
        </w:tc>
        <w:tc>
          <w:tcPr>
            <w:tcW w:w="567" w:type="dxa"/>
          </w:tcPr>
          <w:p w:rsidR="002320B9" w:rsidRPr="00302082" w:rsidRDefault="002320B9" w:rsidP="00302082">
            <w:pPr>
              <w:spacing w:after="120"/>
              <w:rPr>
                <w:rFonts w:ascii="Arial" w:hAnsi="Arial" w:cs="Arial"/>
                <w:b/>
              </w:rPr>
            </w:pPr>
          </w:p>
        </w:tc>
        <w:tc>
          <w:tcPr>
            <w:tcW w:w="567" w:type="dxa"/>
          </w:tcPr>
          <w:p w:rsidR="002320B9" w:rsidRPr="00302082" w:rsidRDefault="002320B9" w:rsidP="00302082">
            <w:pPr>
              <w:spacing w:after="120"/>
              <w:rPr>
                <w:rFonts w:ascii="Arial" w:hAnsi="Arial" w:cs="Arial"/>
                <w:b/>
              </w:rPr>
            </w:pPr>
          </w:p>
        </w:tc>
        <w:tc>
          <w:tcPr>
            <w:tcW w:w="567" w:type="dxa"/>
          </w:tcPr>
          <w:p w:rsidR="002320B9" w:rsidRPr="00302082" w:rsidRDefault="002320B9" w:rsidP="00302082">
            <w:pPr>
              <w:spacing w:after="120"/>
              <w:rPr>
                <w:rFonts w:ascii="Arial" w:hAnsi="Arial" w:cs="Arial"/>
                <w:b/>
              </w:rPr>
            </w:pPr>
          </w:p>
        </w:tc>
        <w:tc>
          <w:tcPr>
            <w:tcW w:w="567" w:type="dxa"/>
          </w:tcPr>
          <w:p w:rsidR="002320B9" w:rsidRPr="00302082" w:rsidRDefault="002320B9" w:rsidP="00302082">
            <w:pPr>
              <w:spacing w:after="120"/>
              <w:rPr>
                <w:rFonts w:ascii="Arial" w:hAnsi="Arial" w:cs="Arial"/>
                <w:b/>
              </w:rPr>
            </w:pPr>
          </w:p>
        </w:tc>
        <w:tc>
          <w:tcPr>
            <w:tcW w:w="567" w:type="dxa"/>
          </w:tcPr>
          <w:p w:rsidR="002320B9" w:rsidRPr="00302082" w:rsidRDefault="002320B9" w:rsidP="00302082">
            <w:pPr>
              <w:spacing w:after="120"/>
              <w:rPr>
                <w:rFonts w:ascii="Arial" w:hAnsi="Arial" w:cs="Arial"/>
                <w:b/>
              </w:rPr>
            </w:pPr>
          </w:p>
        </w:tc>
        <w:tc>
          <w:tcPr>
            <w:tcW w:w="567" w:type="dxa"/>
          </w:tcPr>
          <w:p w:rsidR="002320B9" w:rsidRPr="00302082" w:rsidRDefault="002320B9" w:rsidP="00302082">
            <w:pPr>
              <w:spacing w:after="120"/>
              <w:rPr>
                <w:rFonts w:ascii="Arial" w:hAnsi="Arial" w:cs="Arial"/>
                <w:b/>
              </w:rPr>
            </w:pPr>
          </w:p>
        </w:tc>
        <w:tc>
          <w:tcPr>
            <w:tcW w:w="567" w:type="dxa"/>
          </w:tcPr>
          <w:p w:rsidR="002320B9" w:rsidRPr="00302082" w:rsidRDefault="002320B9" w:rsidP="00302082">
            <w:pPr>
              <w:spacing w:after="120"/>
              <w:rPr>
                <w:rFonts w:ascii="Arial" w:hAnsi="Arial" w:cs="Arial"/>
                <w:b/>
              </w:rPr>
            </w:pPr>
          </w:p>
        </w:tc>
      </w:tr>
      <w:tr w:rsidR="002320B9" w:rsidRPr="00302082" w:rsidTr="00CC09AB">
        <w:tc>
          <w:tcPr>
            <w:tcW w:w="1730" w:type="dxa"/>
          </w:tcPr>
          <w:p w:rsidR="002320B9" w:rsidRPr="00302082" w:rsidRDefault="002320B9" w:rsidP="00993E75">
            <w:pPr>
              <w:spacing w:after="120"/>
              <w:rPr>
                <w:rFonts w:ascii="Arial" w:hAnsi="Arial" w:cs="Arial"/>
                <w:i/>
              </w:rPr>
            </w:pPr>
            <w:r>
              <w:rPr>
                <w:rFonts w:ascii="Arial" w:hAnsi="Arial" w:cs="Arial"/>
                <w:i/>
              </w:rPr>
              <w:t xml:space="preserve">Performance review </w:t>
            </w:r>
          </w:p>
        </w:tc>
        <w:tc>
          <w:tcPr>
            <w:tcW w:w="567" w:type="dxa"/>
          </w:tcPr>
          <w:p w:rsidR="002320B9" w:rsidRPr="00302082" w:rsidRDefault="002320B9" w:rsidP="00302082">
            <w:pPr>
              <w:spacing w:after="120"/>
              <w:rPr>
                <w:rFonts w:ascii="Arial" w:hAnsi="Arial" w:cs="Arial"/>
                <w:b/>
              </w:rPr>
            </w:pPr>
            <w:r>
              <w:rPr>
                <w:rFonts w:ascii="Arial" w:hAnsi="Arial" w:cs="Arial"/>
                <w:b/>
              </w:rPr>
              <w:t>X</w:t>
            </w:r>
          </w:p>
        </w:tc>
        <w:tc>
          <w:tcPr>
            <w:tcW w:w="567" w:type="dxa"/>
          </w:tcPr>
          <w:p w:rsidR="002320B9" w:rsidRPr="00302082" w:rsidRDefault="002320B9" w:rsidP="00302082">
            <w:pPr>
              <w:spacing w:after="120"/>
              <w:rPr>
                <w:rFonts w:ascii="Arial" w:hAnsi="Arial" w:cs="Arial"/>
                <w:b/>
              </w:rPr>
            </w:pPr>
            <w:r>
              <w:rPr>
                <w:rFonts w:ascii="Arial" w:hAnsi="Arial" w:cs="Arial"/>
                <w:b/>
              </w:rPr>
              <w:t>X</w:t>
            </w:r>
          </w:p>
        </w:tc>
        <w:tc>
          <w:tcPr>
            <w:tcW w:w="567" w:type="dxa"/>
          </w:tcPr>
          <w:p w:rsidR="002320B9" w:rsidRPr="00302082" w:rsidRDefault="002320B9" w:rsidP="00302082">
            <w:pPr>
              <w:spacing w:after="120"/>
              <w:rPr>
                <w:rFonts w:ascii="Arial" w:hAnsi="Arial" w:cs="Arial"/>
                <w:b/>
              </w:rPr>
            </w:pPr>
          </w:p>
        </w:tc>
        <w:tc>
          <w:tcPr>
            <w:tcW w:w="567" w:type="dxa"/>
          </w:tcPr>
          <w:p w:rsidR="002320B9" w:rsidRPr="00302082" w:rsidRDefault="002320B9" w:rsidP="00302082">
            <w:pPr>
              <w:spacing w:after="120"/>
              <w:rPr>
                <w:rFonts w:ascii="Arial" w:hAnsi="Arial" w:cs="Arial"/>
                <w:b/>
              </w:rPr>
            </w:pPr>
          </w:p>
        </w:tc>
        <w:tc>
          <w:tcPr>
            <w:tcW w:w="567" w:type="dxa"/>
          </w:tcPr>
          <w:p w:rsidR="002320B9" w:rsidRPr="00302082" w:rsidRDefault="002320B9" w:rsidP="00302082">
            <w:pPr>
              <w:spacing w:after="120"/>
              <w:rPr>
                <w:rFonts w:ascii="Arial" w:hAnsi="Arial" w:cs="Arial"/>
                <w:b/>
              </w:rPr>
            </w:pPr>
            <w:r>
              <w:rPr>
                <w:rFonts w:ascii="Arial" w:hAnsi="Arial" w:cs="Arial"/>
                <w:b/>
              </w:rPr>
              <w:t>X</w:t>
            </w:r>
          </w:p>
        </w:tc>
        <w:tc>
          <w:tcPr>
            <w:tcW w:w="567" w:type="dxa"/>
          </w:tcPr>
          <w:p w:rsidR="002320B9" w:rsidRPr="00302082" w:rsidRDefault="002320B9" w:rsidP="00302082">
            <w:pPr>
              <w:spacing w:after="120"/>
              <w:rPr>
                <w:rFonts w:ascii="Arial" w:hAnsi="Arial" w:cs="Arial"/>
                <w:b/>
              </w:rPr>
            </w:pPr>
            <w:r>
              <w:rPr>
                <w:rFonts w:ascii="Arial" w:hAnsi="Arial" w:cs="Arial"/>
                <w:b/>
              </w:rPr>
              <w:t>X</w:t>
            </w:r>
          </w:p>
        </w:tc>
        <w:tc>
          <w:tcPr>
            <w:tcW w:w="567" w:type="dxa"/>
          </w:tcPr>
          <w:p w:rsidR="002320B9" w:rsidRPr="00302082" w:rsidRDefault="002320B9" w:rsidP="00302082">
            <w:pPr>
              <w:spacing w:after="120"/>
              <w:rPr>
                <w:rFonts w:ascii="Arial" w:hAnsi="Arial" w:cs="Arial"/>
                <w:b/>
              </w:rPr>
            </w:pPr>
          </w:p>
        </w:tc>
        <w:tc>
          <w:tcPr>
            <w:tcW w:w="567" w:type="dxa"/>
          </w:tcPr>
          <w:p w:rsidR="002320B9" w:rsidRPr="00302082" w:rsidRDefault="002320B9" w:rsidP="00302082">
            <w:pPr>
              <w:spacing w:after="120"/>
              <w:rPr>
                <w:rFonts w:ascii="Arial" w:hAnsi="Arial" w:cs="Arial"/>
                <w:b/>
              </w:rPr>
            </w:pPr>
          </w:p>
        </w:tc>
        <w:tc>
          <w:tcPr>
            <w:tcW w:w="567" w:type="dxa"/>
          </w:tcPr>
          <w:p w:rsidR="002320B9" w:rsidRPr="00302082" w:rsidRDefault="002320B9" w:rsidP="00302082">
            <w:pPr>
              <w:spacing w:after="120"/>
              <w:rPr>
                <w:rFonts w:ascii="Arial" w:hAnsi="Arial" w:cs="Arial"/>
                <w:b/>
              </w:rPr>
            </w:pPr>
          </w:p>
        </w:tc>
      </w:tr>
      <w:tr w:rsidR="002320B9" w:rsidRPr="00302082" w:rsidTr="00CC09AB">
        <w:tc>
          <w:tcPr>
            <w:tcW w:w="1730" w:type="dxa"/>
          </w:tcPr>
          <w:p w:rsidR="002320B9" w:rsidRPr="00302082" w:rsidRDefault="002320B9" w:rsidP="00993E75">
            <w:pPr>
              <w:spacing w:after="120"/>
              <w:rPr>
                <w:rFonts w:ascii="Arial" w:hAnsi="Arial" w:cs="Arial"/>
                <w:i/>
              </w:rPr>
            </w:pPr>
            <w:r>
              <w:rPr>
                <w:rFonts w:ascii="Arial" w:hAnsi="Arial" w:cs="Arial"/>
                <w:i/>
              </w:rPr>
              <w:t xml:space="preserve">Research Essay </w:t>
            </w:r>
          </w:p>
        </w:tc>
        <w:tc>
          <w:tcPr>
            <w:tcW w:w="567" w:type="dxa"/>
          </w:tcPr>
          <w:p w:rsidR="002320B9" w:rsidRPr="00302082" w:rsidRDefault="002320B9" w:rsidP="00302082">
            <w:pPr>
              <w:spacing w:after="120"/>
              <w:rPr>
                <w:rFonts w:ascii="Arial" w:hAnsi="Arial" w:cs="Arial"/>
                <w:b/>
              </w:rPr>
            </w:pPr>
            <w:r>
              <w:rPr>
                <w:rFonts w:ascii="Arial" w:hAnsi="Arial" w:cs="Arial"/>
                <w:b/>
              </w:rPr>
              <w:t>X</w:t>
            </w:r>
          </w:p>
        </w:tc>
        <w:tc>
          <w:tcPr>
            <w:tcW w:w="567" w:type="dxa"/>
          </w:tcPr>
          <w:p w:rsidR="002320B9" w:rsidRPr="00302082" w:rsidRDefault="002320B9" w:rsidP="00302082">
            <w:pPr>
              <w:spacing w:after="120"/>
              <w:rPr>
                <w:rFonts w:ascii="Arial" w:hAnsi="Arial" w:cs="Arial"/>
                <w:b/>
              </w:rPr>
            </w:pPr>
            <w:r>
              <w:rPr>
                <w:rFonts w:ascii="Arial" w:hAnsi="Arial" w:cs="Arial"/>
                <w:b/>
              </w:rPr>
              <w:t>X</w:t>
            </w:r>
          </w:p>
        </w:tc>
        <w:tc>
          <w:tcPr>
            <w:tcW w:w="567" w:type="dxa"/>
          </w:tcPr>
          <w:p w:rsidR="002320B9" w:rsidRPr="00302082" w:rsidRDefault="002320B9" w:rsidP="00302082">
            <w:pPr>
              <w:spacing w:after="120"/>
              <w:rPr>
                <w:rFonts w:ascii="Arial" w:hAnsi="Arial" w:cs="Arial"/>
                <w:b/>
              </w:rPr>
            </w:pPr>
            <w:r>
              <w:rPr>
                <w:rFonts w:ascii="Arial" w:hAnsi="Arial" w:cs="Arial"/>
                <w:b/>
              </w:rPr>
              <w:t>X</w:t>
            </w:r>
          </w:p>
        </w:tc>
        <w:tc>
          <w:tcPr>
            <w:tcW w:w="567" w:type="dxa"/>
          </w:tcPr>
          <w:p w:rsidR="002320B9" w:rsidRPr="00302082" w:rsidRDefault="002320B9" w:rsidP="00302082">
            <w:pPr>
              <w:spacing w:after="120"/>
              <w:rPr>
                <w:rFonts w:ascii="Arial" w:hAnsi="Arial" w:cs="Arial"/>
                <w:b/>
              </w:rPr>
            </w:pPr>
            <w:r>
              <w:rPr>
                <w:rFonts w:ascii="Arial" w:hAnsi="Arial" w:cs="Arial"/>
                <w:b/>
              </w:rPr>
              <w:t>X</w:t>
            </w:r>
          </w:p>
        </w:tc>
        <w:tc>
          <w:tcPr>
            <w:tcW w:w="567" w:type="dxa"/>
          </w:tcPr>
          <w:p w:rsidR="002320B9" w:rsidRPr="00302082" w:rsidRDefault="002320B9" w:rsidP="00302082">
            <w:pPr>
              <w:spacing w:after="120"/>
              <w:rPr>
                <w:rFonts w:ascii="Arial" w:hAnsi="Arial" w:cs="Arial"/>
                <w:b/>
              </w:rPr>
            </w:pPr>
            <w:r>
              <w:rPr>
                <w:rFonts w:ascii="Arial" w:hAnsi="Arial" w:cs="Arial"/>
                <w:b/>
              </w:rPr>
              <w:t>X</w:t>
            </w:r>
          </w:p>
        </w:tc>
        <w:tc>
          <w:tcPr>
            <w:tcW w:w="567" w:type="dxa"/>
          </w:tcPr>
          <w:p w:rsidR="002320B9" w:rsidRPr="00302082" w:rsidRDefault="002320B9" w:rsidP="00302082">
            <w:pPr>
              <w:spacing w:after="120"/>
              <w:rPr>
                <w:rFonts w:ascii="Arial" w:hAnsi="Arial" w:cs="Arial"/>
                <w:b/>
              </w:rPr>
            </w:pPr>
            <w:r>
              <w:rPr>
                <w:rFonts w:ascii="Arial" w:hAnsi="Arial" w:cs="Arial"/>
                <w:b/>
              </w:rPr>
              <w:t>X</w:t>
            </w:r>
          </w:p>
        </w:tc>
        <w:tc>
          <w:tcPr>
            <w:tcW w:w="567" w:type="dxa"/>
          </w:tcPr>
          <w:p w:rsidR="002320B9" w:rsidRPr="00302082" w:rsidRDefault="002320B9" w:rsidP="00302082">
            <w:pPr>
              <w:spacing w:after="120"/>
              <w:rPr>
                <w:rFonts w:ascii="Arial" w:hAnsi="Arial" w:cs="Arial"/>
                <w:b/>
              </w:rPr>
            </w:pPr>
            <w:r>
              <w:rPr>
                <w:rFonts w:ascii="Arial" w:hAnsi="Arial" w:cs="Arial"/>
                <w:b/>
              </w:rPr>
              <w:t>X</w:t>
            </w:r>
          </w:p>
        </w:tc>
        <w:tc>
          <w:tcPr>
            <w:tcW w:w="567" w:type="dxa"/>
          </w:tcPr>
          <w:p w:rsidR="002320B9" w:rsidRPr="00302082" w:rsidRDefault="002320B9" w:rsidP="00302082">
            <w:pPr>
              <w:spacing w:after="120"/>
              <w:rPr>
                <w:rFonts w:ascii="Arial" w:hAnsi="Arial" w:cs="Arial"/>
                <w:b/>
              </w:rPr>
            </w:pPr>
            <w:r>
              <w:rPr>
                <w:rFonts w:ascii="Arial" w:hAnsi="Arial" w:cs="Arial"/>
                <w:b/>
              </w:rPr>
              <w:t>X</w:t>
            </w:r>
          </w:p>
        </w:tc>
        <w:tc>
          <w:tcPr>
            <w:tcW w:w="567" w:type="dxa"/>
          </w:tcPr>
          <w:p w:rsidR="002320B9" w:rsidRPr="00302082" w:rsidRDefault="002320B9" w:rsidP="00302082">
            <w:pPr>
              <w:spacing w:after="120"/>
              <w:rPr>
                <w:rFonts w:ascii="Arial" w:hAnsi="Arial" w:cs="Arial"/>
                <w:b/>
              </w:rPr>
            </w:pPr>
            <w:r>
              <w:rPr>
                <w:rFonts w:ascii="Arial" w:hAnsi="Arial" w:cs="Arial"/>
                <w:b/>
              </w:rPr>
              <w:t>X</w:t>
            </w:r>
          </w:p>
        </w:tc>
      </w:tr>
      <w:tr w:rsidR="002320B9" w:rsidRPr="00302082" w:rsidTr="00CC09AB">
        <w:tc>
          <w:tcPr>
            <w:tcW w:w="1730" w:type="dxa"/>
          </w:tcPr>
          <w:p w:rsidR="002320B9" w:rsidRPr="00302082" w:rsidRDefault="002320B9" w:rsidP="00993E75">
            <w:pPr>
              <w:spacing w:after="120"/>
              <w:rPr>
                <w:rFonts w:ascii="Arial" w:hAnsi="Arial" w:cs="Arial"/>
                <w:i/>
              </w:rPr>
            </w:pPr>
            <w:r>
              <w:rPr>
                <w:rFonts w:ascii="Arial" w:hAnsi="Arial" w:cs="Arial"/>
                <w:i/>
              </w:rPr>
              <w:t xml:space="preserve">Seminar Presentation </w:t>
            </w:r>
          </w:p>
        </w:tc>
        <w:tc>
          <w:tcPr>
            <w:tcW w:w="567" w:type="dxa"/>
          </w:tcPr>
          <w:p w:rsidR="002320B9" w:rsidRPr="00302082" w:rsidRDefault="002320B9" w:rsidP="00302082">
            <w:pPr>
              <w:spacing w:after="120"/>
              <w:rPr>
                <w:rFonts w:ascii="Arial" w:hAnsi="Arial" w:cs="Arial"/>
                <w:b/>
              </w:rPr>
            </w:pPr>
            <w:r>
              <w:rPr>
                <w:rFonts w:ascii="Arial" w:hAnsi="Arial" w:cs="Arial"/>
                <w:b/>
              </w:rPr>
              <w:t>X</w:t>
            </w:r>
          </w:p>
        </w:tc>
        <w:tc>
          <w:tcPr>
            <w:tcW w:w="567" w:type="dxa"/>
          </w:tcPr>
          <w:p w:rsidR="002320B9" w:rsidRPr="00302082" w:rsidRDefault="002320B9" w:rsidP="00302082">
            <w:pPr>
              <w:spacing w:after="120"/>
              <w:rPr>
                <w:rFonts w:ascii="Arial" w:hAnsi="Arial" w:cs="Arial"/>
                <w:b/>
              </w:rPr>
            </w:pPr>
            <w:r>
              <w:rPr>
                <w:rFonts w:ascii="Arial" w:hAnsi="Arial" w:cs="Arial"/>
                <w:b/>
              </w:rPr>
              <w:t>X</w:t>
            </w:r>
          </w:p>
        </w:tc>
        <w:tc>
          <w:tcPr>
            <w:tcW w:w="567" w:type="dxa"/>
          </w:tcPr>
          <w:p w:rsidR="002320B9" w:rsidRPr="00302082" w:rsidRDefault="002320B9" w:rsidP="00302082">
            <w:pPr>
              <w:spacing w:after="120"/>
              <w:rPr>
                <w:rFonts w:ascii="Arial" w:hAnsi="Arial" w:cs="Arial"/>
                <w:b/>
              </w:rPr>
            </w:pPr>
            <w:r>
              <w:rPr>
                <w:rFonts w:ascii="Arial" w:hAnsi="Arial" w:cs="Arial"/>
                <w:b/>
              </w:rPr>
              <w:t>X</w:t>
            </w:r>
          </w:p>
        </w:tc>
        <w:tc>
          <w:tcPr>
            <w:tcW w:w="567" w:type="dxa"/>
          </w:tcPr>
          <w:p w:rsidR="002320B9" w:rsidRPr="00302082" w:rsidRDefault="002320B9" w:rsidP="00302082">
            <w:pPr>
              <w:spacing w:after="120"/>
              <w:rPr>
                <w:rFonts w:ascii="Arial" w:hAnsi="Arial" w:cs="Arial"/>
                <w:b/>
              </w:rPr>
            </w:pPr>
            <w:r>
              <w:rPr>
                <w:rFonts w:ascii="Arial" w:hAnsi="Arial" w:cs="Arial"/>
                <w:b/>
              </w:rPr>
              <w:t>X</w:t>
            </w:r>
          </w:p>
        </w:tc>
        <w:tc>
          <w:tcPr>
            <w:tcW w:w="567" w:type="dxa"/>
          </w:tcPr>
          <w:p w:rsidR="002320B9" w:rsidRPr="00302082" w:rsidRDefault="002320B9" w:rsidP="00302082">
            <w:pPr>
              <w:spacing w:after="120"/>
              <w:rPr>
                <w:rFonts w:ascii="Arial" w:hAnsi="Arial" w:cs="Arial"/>
                <w:b/>
              </w:rPr>
            </w:pPr>
          </w:p>
        </w:tc>
        <w:tc>
          <w:tcPr>
            <w:tcW w:w="567" w:type="dxa"/>
          </w:tcPr>
          <w:p w:rsidR="002320B9" w:rsidRPr="00302082" w:rsidRDefault="002320B9" w:rsidP="00302082">
            <w:pPr>
              <w:spacing w:after="120"/>
              <w:rPr>
                <w:rFonts w:ascii="Arial" w:hAnsi="Arial" w:cs="Arial"/>
                <w:b/>
              </w:rPr>
            </w:pPr>
          </w:p>
        </w:tc>
        <w:tc>
          <w:tcPr>
            <w:tcW w:w="567" w:type="dxa"/>
          </w:tcPr>
          <w:p w:rsidR="002320B9" w:rsidRPr="00302082" w:rsidRDefault="002320B9" w:rsidP="00302082">
            <w:pPr>
              <w:spacing w:after="120"/>
              <w:rPr>
                <w:rFonts w:ascii="Arial" w:hAnsi="Arial" w:cs="Arial"/>
                <w:b/>
              </w:rPr>
            </w:pPr>
            <w:r>
              <w:rPr>
                <w:rFonts w:ascii="Arial" w:hAnsi="Arial" w:cs="Arial"/>
                <w:b/>
              </w:rPr>
              <w:t>X</w:t>
            </w:r>
          </w:p>
        </w:tc>
        <w:tc>
          <w:tcPr>
            <w:tcW w:w="567" w:type="dxa"/>
          </w:tcPr>
          <w:p w:rsidR="002320B9" w:rsidRPr="00302082" w:rsidRDefault="002320B9" w:rsidP="00302082">
            <w:pPr>
              <w:spacing w:after="120"/>
              <w:rPr>
                <w:rFonts w:ascii="Arial" w:hAnsi="Arial" w:cs="Arial"/>
                <w:b/>
              </w:rPr>
            </w:pPr>
            <w:r>
              <w:rPr>
                <w:rFonts w:ascii="Arial" w:hAnsi="Arial" w:cs="Arial"/>
                <w:b/>
              </w:rPr>
              <w:t>X</w:t>
            </w:r>
          </w:p>
        </w:tc>
        <w:tc>
          <w:tcPr>
            <w:tcW w:w="567" w:type="dxa"/>
          </w:tcPr>
          <w:p w:rsidR="002320B9" w:rsidRPr="00302082" w:rsidRDefault="002320B9" w:rsidP="00302082">
            <w:pPr>
              <w:spacing w:after="120"/>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3541AA"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Default="00883204" w:rsidP="00696FF5">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3541AA" w:rsidRPr="00D50113" w:rsidRDefault="003541AA" w:rsidP="00696FF5">
      <w:pPr>
        <w:tabs>
          <w:tab w:val="left" w:pos="567"/>
        </w:tabs>
        <w:autoSpaceDE w:val="0"/>
        <w:autoSpaceDN w:val="0"/>
        <w:adjustRightInd w:val="0"/>
        <w:spacing w:after="120" w:line="240" w:lineRule="auto"/>
        <w:ind w:left="567" w:right="260"/>
        <w:jc w:val="both"/>
        <w:rPr>
          <w:rFonts w:ascii="Arial" w:hAnsi="Arial" w:cs="Arial"/>
          <w:color w:val="000000"/>
        </w:rPr>
      </w:pPr>
      <w:r>
        <w:rPr>
          <w:rFonts w:ascii="Arial" w:hAnsi="Arial" w:cs="Arial"/>
          <w:bCs/>
        </w:rPr>
        <w:t>c) Accessibility of theatre and performance visits</w:t>
      </w:r>
    </w:p>
    <w:p w:rsidR="00883204" w:rsidRDefault="00883204" w:rsidP="00696FF5">
      <w:pPr>
        <w:spacing w:after="120" w:line="240" w:lineRule="auto"/>
        <w:ind w:left="567"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Pr="00CC09AB" w:rsidRDefault="00C64392" w:rsidP="00696FF5">
      <w:pPr>
        <w:spacing w:after="120" w:line="240" w:lineRule="auto"/>
        <w:ind w:left="567" w:right="260"/>
        <w:jc w:val="both"/>
        <w:rPr>
          <w:rFonts w:ascii="Arial" w:hAnsi="Arial" w:cs="Arial"/>
          <w:b/>
        </w:rPr>
      </w:pPr>
      <w:r>
        <w:rPr>
          <w:rFonts w:ascii="Arial" w:hAnsi="Arial" w:cs="Arial"/>
          <w:sz w:val="20"/>
          <w:szCs w:val="20"/>
        </w:rPr>
        <w:t>Canterbury</w:t>
      </w:r>
      <w:r w:rsidR="009A2D37" w:rsidRPr="00302082">
        <w:rPr>
          <w:rFonts w:ascii="Arial" w:hAnsi="Arial" w:cs="Arial"/>
          <w:i/>
        </w:rPr>
        <w:t xml:space="preserve"> </w:t>
      </w:r>
      <w:r w:rsidR="003541AA">
        <w:rPr>
          <w:rFonts w:ascii="Arial" w:hAnsi="Arial" w:cs="Arial"/>
        </w:rPr>
        <w:t xml:space="preserve">and/or Paris </w:t>
      </w:r>
    </w:p>
    <w:p w:rsidR="009A2D37" w:rsidRDefault="009A2D37" w:rsidP="00302082">
      <w:pPr>
        <w:spacing w:after="120" w:line="240" w:lineRule="auto"/>
        <w:ind w:left="426" w:right="260"/>
        <w:rPr>
          <w:rFonts w:ascii="Arial" w:hAnsi="Arial" w:cs="Arial"/>
          <w:i/>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922E9E" w:rsidRDefault="003541AA" w:rsidP="00CC09AB">
      <w:pPr>
        <w:autoSpaceDE w:val="0"/>
        <w:autoSpaceDN w:val="0"/>
        <w:adjustRightInd w:val="0"/>
        <w:spacing w:after="120" w:line="240" w:lineRule="auto"/>
        <w:ind w:left="567" w:right="261"/>
        <w:jc w:val="both"/>
        <w:rPr>
          <w:rFonts w:ascii="Arial" w:hAnsi="Arial" w:cs="Arial"/>
          <w:i/>
          <w:iCs/>
        </w:rPr>
      </w:pPr>
      <w:r>
        <w:rPr>
          <w:rFonts w:ascii="Arial" w:hAnsi="Arial" w:cs="Arial"/>
        </w:rPr>
        <w:t>The module is focussed on the international topic of encountering dramatic and performance work in languages other than English, and to negotiate cultural differences in theatre making. Both subject content and assessment tasks (such as the theatre review) will engage students with international artistic work.</w:t>
      </w:r>
      <w:r w:rsidR="009F7D33">
        <w:rPr>
          <w:rFonts w:ascii="Arial" w:hAnsi="Arial" w:cs="Arial"/>
          <w:i/>
          <w:iCs/>
        </w:rPr>
        <w:t xml:space="preserve"> </w:t>
      </w:r>
    </w:p>
    <w:p w:rsidR="00883204" w:rsidRPr="00883204" w:rsidRDefault="00883204" w:rsidP="00883204">
      <w:pPr>
        <w:spacing w:after="120" w:line="240" w:lineRule="auto"/>
        <w:ind w:right="260"/>
        <w:rPr>
          <w:rFonts w:ascii="Arial" w:hAnsi="Arial" w:cs="Arial"/>
          <w:b/>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rsidTr="00694309">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694309">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2410" w:type="dxa"/>
          </w:tcPr>
          <w:p w:rsidR="00422B69" w:rsidRPr="00302082" w:rsidRDefault="00422B69" w:rsidP="00302082">
            <w:pPr>
              <w:spacing w:after="120"/>
              <w:ind w:right="-330"/>
              <w:rPr>
                <w:rFonts w:ascii="Arial" w:hAnsi="Arial" w:cs="Arial"/>
              </w:rPr>
            </w:pPr>
          </w:p>
        </w:tc>
        <w:tc>
          <w:tcPr>
            <w:tcW w:w="2448" w:type="dxa"/>
          </w:tcPr>
          <w:p w:rsidR="00422B69" w:rsidRPr="00302082" w:rsidRDefault="00422B69" w:rsidP="00302082">
            <w:pPr>
              <w:spacing w:after="120"/>
              <w:ind w:right="-330"/>
              <w:rPr>
                <w:rFonts w:ascii="Arial" w:hAnsi="Arial" w:cs="Arial"/>
              </w:rPr>
            </w:pPr>
          </w:p>
        </w:tc>
        <w:tc>
          <w:tcPr>
            <w:tcW w:w="2597" w:type="dxa"/>
          </w:tcPr>
          <w:p w:rsidR="00422B69" w:rsidRPr="00302082" w:rsidRDefault="00422B69" w:rsidP="00302082">
            <w:pPr>
              <w:spacing w:after="120"/>
              <w:ind w:right="-330"/>
              <w:rPr>
                <w:rFonts w:ascii="Arial" w:hAnsi="Arial" w:cs="Arial"/>
              </w:rPr>
            </w:pPr>
          </w:p>
        </w:tc>
      </w:tr>
      <w:tr w:rsidR="00302082" w:rsidRPr="00302082" w:rsidTr="00694309">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2410" w:type="dxa"/>
          </w:tcPr>
          <w:p w:rsidR="00422B69" w:rsidRPr="00302082" w:rsidRDefault="00422B69" w:rsidP="00302082">
            <w:pPr>
              <w:spacing w:after="120"/>
              <w:ind w:right="-330"/>
              <w:rPr>
                <w:rFonts w:ascii="Arial" w:hAnsi="Arial" w:cs="Arial"/>
              </w:rPr>
            </w:pPr>
          </w:p>
        </w:tc>
        <w:tc>
          <w:tcPr>
            <w:tcW w:w="2448" w:type="dxa"/>
          </w:tcPr>
          <w:p w:rsidR="00422B69" w:rsidRPr="00302082" w:rsidRDefault="00422B69" w:rsidP="00302082">
            <w:pPr>
              <w:spacing w:after="120"/>
              <w:ind w:right="-330"/>
              <w:rPr>
                <w:rFonts w:ascii="Arial" w:hAnsi="Arial" w:cs="Arial"/>
              </w:rPr>
            </w:pPr>
          </w:p>
        </w:tc>
        <w:tc>
          <w:tcPr>
            <w:tcW w:w="2597"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6C2" w:rsidRDefault="003836C2" w:rsidP="009A2D37">
      <w:pPr>
        <w:spacing w:after="0" w:line="240" w:lineRule="auto"/>
      </w:pPr>
      <w:r>
        <w:separator/>
      </w:r>
    </w:p>
  </w:endnote>
  <w:endnote w:type="continuationSeparator" w:id="0">
    <w:p w:rsidR="003836C2" w:rsidRDefault="003836C2" w:rsidP="009A2D37">
      <w:pPr>
        <w:spacing w:after="0" w:line="240" w:lineRule="auto"/>
      </w:pPr>
      <w:r>
        <w:continuationSeparator/>
      </w:r>
    </w:p>
  </w:endnote>
  <w:endnote w:type="continuationNotice" w:id="1">
    <w:p w:rsidR="003836C2" w:rsidRDefault="003836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FB58EC">
          <w:rPr>
            <w:noProof/>
          </w:rPr>
          <w:t>2</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6C2" w:rsidRDefault="003836C2" w:rsidP="009A2D37">
      <w:pPr>
        <w:spacing w:after="0" w:line="240" w:lineRule="auto"/>
      </w:pPr>
      <w:r>
        <w:separator/>
      </w:r>
    </w:p>
  </w:footnote>
  <w:footnote w:type="continuationSeparator" w:id="0">
    <w:p w:rsidR="003836C2" w:rsidRDefault="003836C2" w:rsidP="009A2D37">
      <w:pPr>
        <w:spacing w:after="0" w:line="240" w:lineRule="auto"/>
      </w:pPr>
      <w:r>
        <w:continuationSeparator/>
      </w:r>
    </w:p>
  </w:footnote>
  <w:footnote w:type="continuationNotice" w:id="1">
    <w:p w:rsidR="003836C2" w:rsidRDefault="003836C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C09AB">
      <w:rPr>
        <w:rFonts w:ascii="Arial" w:hAnsi="Arial" w:cs="Arial"/>
        <w:b/>
        <w:sz w:val="28"/>
        <w:szCs w:val="28"/>
      </w:rPr>
      <w:t>MODULE SPECIFICATION</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7E16E6B"/>
    <w:multiLevelType w:val="multilevel"/>
    <w:tmpl w:val="BD8AEF2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38671340"/>
    <w:multiLevelType w:val="multilevel"/>
    <w:tmpl w:val="4BDCB05C"/>
    <w:lvl w:ilvl="0">
      <w:start w:val="8"/>
      <w:numFmt w:val="decimal"/>
      <w:lvlText w:val="%1"/>
      <w:lvlJc w:val="left"/>
      <w:pPr>
        <w:ind w:left="108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720" w:hanging="1440"/>
      </w:pPr>
      <w:rPr>
        <w:rFonts w:hint="default"/>
      </w:rPr>
    </w:lvl>
    <w:lvl w:ilvl="8">
      <w:start w:val="1"/>
      <w:numFmt w:val="decimal"/>
      <w:lvlText w:val="%1.%2.%3.%4.%5.%6.%7.%8.%9"/>
      <w:lvlJc w:val="left"/>
      <w:pPr>
        <w:ind w:left="11160" w:hanging="1800"/>
      </w:pPr>
      <w:rPr>
        <w:rFonts w:hint="default"/>
      </w:rPr>
    </w:lvl>
  </w:abstractNum>
  <w:abstractNum w:abstractNumId="7" w15:restartNumberingAfterBreak="0">
    <w:nsid w:val="53466160"/>
    <w:multiLevelType w:val="hybridMultilevel"/>
    <w:tmpl w:val="D83C1A3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2C26701"/>
    <w:multiLevelType w:val="multilevel"/>
    <w:tmpl w:val="DD28F5BE"/>
    <w:lvl w:ilvl="0">
      <w:start w:val="8"/>
      <w:numFmt w:val="decimal"/>
      <w:lvlText w:val="%1"/>
      <w:lvlJc w:val="left"/>
      <w:pPr>
        <w:ind w:left="108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720" w:hanging="1440"/>
      </w:pPr>
      <w:rPr>
        <w:rFonts w:hint="default"/>
      </w:rPr>
    </w:lvl>
    <w:lvl w:ilvl="8">
      <w:start w:val="1"/>
      <w:numFmt w:val="decimal"/>
      <w:lvlText w:val="%1.%2.%3.%4.%5.%6.%7.%8.%9"/>
      <w:lvlJc w:val="left"/>
      <w:pPr>
        <w:ind w:left="11160" w:hanging="1800"/>
      </w:pPr>
      <w:rPr>
        <w:rFonts w:hint="default"/>
      </w:rPr>
    </w:lvl>
  </w:abstractNum>
  <w:abstractNum w:abstractNumId="12" w15:restartNumberingAfterBreak="0">
    <w:nsid w:val="6B683EDC"/>
    <w:multiLevelType w:val="multilevel"/>
    <w:tmpl w:val="59B61AF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775C64BD"/>
    <w:multiLevelType w:val="multilevel"/>
    <w:tmpl w:val="F056A48A"/>
    <w:lvl w:ilvl="0">
      <w:start w:val="9"/>
      <w:numFmt w:val="decimal"/>
      <w:lvlText w:val="%1"/>
      <w:lvlJc w:val="left"/>
      <w:pPr>
        <w:ind w:left="927" w:hanging="360"/>
      </w:pPr>
      <w:rPr>
        <w:rFonts w:hint="default"/>
      </w:rPr>
    </w:lvl>
    <w:lvl w:ilvl="1">
      <w:start w:val="1"/>
      <w:numFmt w:val="decimal"/>
      <w:lvlText w:val="%1.%2"/>
      <w:lvlJc w:val="left"/>
      <w:pPr>
        <w:ind w:left="2007" w:hanging="360"/>
      </w:pPr>
      <w:rPr>
        <w:rFonts w:hint="default"/>
      </w:rPr>
    </w:lvl>
    <w:lvl w:ilvl="2">
      <w:start w:val="1"/>
      <w:numFmt w:val="decimal"/>
      <w:lvlText w:val="%1.%2.%3"/>
      <w:lvlJc w:val="left"/>
      <w:pPr>
        <w:ind w:left="3447" w:hanging="720"/>
      </w:pPr>
      <w:rPr>
        <w:rFonts w:hint="default"/>
      </w:rPr>
    </w:lvl>
    <w:lvl w:ilvl="3">
      <w:start w:val="1"/>
      <w:numFmt w:val="decimal"/>
      <w:lvlText w:val="%1.%2.%3.%4"/>
      <w:lvlJc w:val="left"/>
      <w:pPr>
        <w:ind w:left="4527" w:hanging="720"/>
      </w:pPr>
      <w:rPr>
        <w:rFonts w:hint="default"/>
      </w:rPr>
    </w:lvl>
    <w:lvl w:ilvl="4">
      <w:start w:val="1"/>
      <w:numFmt w:val="decimal"/>
      <w:lvlText w:val="%1.%2.%3.%4.%5"/>
      <w:lvlJc w:val="left"/>
      <w:pPr>
        <w:ind w:left="5967" w:hanging="1080"/>
      </w:pPr>
      <w:rPr>
        <w:rFonts w:hint="default"/>
      </w:rPr>
    </w:lvl>
    <w:lvl w:ilvl="5">
      <w:start w:val="1"/>
      <w:numFmt w:val="decimal"/>
      <w:lvlText w:val="%1.%2.%3.%4.%5.%6"/>
      <w:lvlJc w:val="left"/>
      <w:pPr>
        <w:ind w:left="7047" w:hanging="1080"/>
      </w:pPr>
      <w:rPr>
        <w:rFonts w:hint="default"/>
      </w:rPr>
    </w:lvl>
    <w:lvl w:ilvl="6">
      <w:start w:val="1"/>
      <w:numFmt w:val="decimal"/>
      <w:lvlText w:val="%1.%2.%3.%4.%5.%6.%7"/>
      <w:lvlJc w:val="left"/>
      <w:pPr>
        <w:ind w:left="8487" w:hanging="1440"/>
      </w:pPr>
      <w:rPr>
        <w:rFonts w:hint="default"/>
      </w:rPr>
    </w:lvl>
    <w:lvl w:ilvl="7">
      <w:start w:val="1"/>
      <w:numFmt w:val="decimal"/>
      <w:lvlText w:val="%1.%2.%3.%4.%5.%6.%7.%8"/>
      <w:lvlJc w:val="left"/>
      <w:pPr>
        <w:ind w:left="9567" w:hanging="1440"/>
      </w:pPr>
      <w:rPr>
        <w:rFonts w:hint="default"/>
      </w:rPr>
    </w:lvl>
    <w:lvl w:ilvl="8">
      <w:start w:val="1"/>
      <w:numFmt w:val="decimal"/>
      <w:lvlText w:val="%1.%2.%3.%4.%5.%6.%7.%8.%9"/>
      <w:lvlJc w:val="left"/>
      <w:pPr>
        <w:ind w:left="11007" w:hanging="1800"/>
      </w:pPr>
      <w:rPr>
        <w:rFont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5B4872"/>
    <w:multiLevelType w:val="multilevel"/>
    <w:tmpl w:val="EB50F11C"/>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0"/>
  </w:num>
  <w:num w:numId="3">
    <w:abstractNumId w:val="3"/>
  </w:num>
  <w:num w:numId="4">
    <w:abstractNumId w:val="1"/>
  </w:num>
  <w:num w:numId="5">
    <w:abstractNumId w:val="10"/>
  </w:num>
  <w:num w:numId="6">
    <w:abstractNumId w:val="8"/>
  </w:num>
  <w:num w:numId="7">
    <w:abstractNumId w:val="14"/>
  </w:num>
  <w:num w:numId="8">
    <w:abstractNumId w:val="9"/>
  </w:num>
  <w:num w:numId="9">
    <w:abstractNumId w:val="4"/>
  </w:num>
  <w:num w:numId="10">
    <w:abstractNumId w:val="6"/>
  </w:num>
  <w:num w:numId="11">
    <w:abstractNumId w:val="15"/>
  </w:num>
  <w:num w:numId="12">
    <w:abstractNumId w:val="11"/>
  </w:num>
  <w:num w:numId="13">
    <w:abstractNumId w:val="12"/>
  </w:num>
  <w:num w:numId="14">
    <w:abstractNumId w:val="13"/>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456B"/>
    <w:rsid w:val="00005661"/>
    <w:rsid w:val="00010A16"/>
    <w:rsid w:val="0001243F"/>
    <w:rsid w:val="00021EA0"/>
    <w:rsid w:val="00025992"/>
    <w:rsid w:val="00027937"/>
    <w:rsid w:val="00030C9E"/>
    <w:rsid w:val="00031E67"/>
    <w:rsid w:val="000408CC"/>
    <w:rsid w:val="00045373"/>
    <w:rsid w:val="000514C3"/>
    <w:rsid w:val="00063A2F"/>
    <w:rsid w:val="00067445"/>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1F3C"/>
    <w:rsid w:val="001D2314"/>
    <w:rsid w:val="001D6398"/>
    <w:rsid w:val="001E1F45"/>
    <w:rsid w:val="001E62C1"/>
    <w:rsid w:val="001F0779"/>
    <w:rsid w:val="001F3C3E"/>
    <w:rsid w:val="00201C5F"/>
    <w:rsid w:val="0020243A"/>
    <w:rsid w:val="0021578E"/>
    <w:rsid w:val="00227582"/>
    <w:rsid w:val="002308BE"/>
    <w:rsid w:val="002320B9"/>
    <w:rsid w:val="002407C0"/>
    <w:rsid w:val="002461AF"/>
    <w:rsid w:val="002465A1"/>
    <w:rsid w:val="00256247"/>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1BD6"/>
    <w:rsid w:val="00334A02"/>
    <w:rsid w:val="00335875"/>
    <w:rsid w:val="00335FBE"/>
    <w:rsid w:val="00351D4F"/>
    <w:rsid w:val="00352D8E"/>
    <w:rsid w:val="003541AA"/>
    <w:rsid w:val="00356B68"/>
    <w:rsid w:val="0035702D"/>
    <w:rsid w:val="003604D4"/>
    <w:rsid w:val="003627B0"/>
    <w:rsid w:val="00374DF6"/>
    <w:rsid w:val="003759B0"/>
    <w:rsid w:val="00375F84"/>
    <w:rsid w:val="00376E34"/>
    <w:rsid w:val="003804E7"/>
    <w:rsid w:val="003836C2"/>
    <w:rsid w:val="003934D2"/>
    <w:rsid w:val="003973A1"/>
    <w:rsid w:val="003A5DA0"/>
    <w:rsid w:val="003A5EEB"/>
    <w:rsid w:val="003A6143"/>
    <w:rsid w:val="003B35F4"/>
    <w:rsid w:val="003B7C76"/>
    <w:rsid w:val="003C3E0C"/>
    <w:rsid w:val="003C5D03"/>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6D1B"/>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5F85"/>
    <w:rsid w:val="006F1A15"/>
    <w:rsid w:val="006F3F8B"/>
    <w:rsid w:val="00700488"/>
    <w:rsid w:val="00703404"/>
    <w:rsid w:val="00703F92"/>
    <w:rsid w:val="00704637"/>
    <w:rsid w:val="00707A64"/>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62C6"/>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3E75"/>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4392"/>
    <w:rsid w:val="00C67631"/>
    <w:rsid w:val="00C709C6"/>
    <w:rsid w:val="00C729D7"/>
    <w:rsid w:val="00C83354"/>
    <w:rsid w:val="00C84004"/>
    <w:rsid w:val="00C843F6"/>
    <w:rsid w:val="00C84507"/>
    <w:rsid w:val="00C862C7"/>
    <w:rsid w:val="00CA3254"/>
    <w:rsid w:val="00CB11CE"/>
    <w:rsid w:val="00CC09AB"/>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02541"/>
    <w:rsid w:val="00F116CE"/>
    <w:rsid w:val="00F176DE"/>
    <w:rsid w:val="00F21C47"/>
    <w:rsid w:val="00F244E2"/>
    <w:rsid w:val="00F340DE"/>
    <w:rsid w:val="00F43542"/>
    <w:rsid w:val="00F44BAB"/>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36EC"/>
    <w:rsid w:val="00FB4E1B"/>
    <w:rsid w:val="00FB58EC"/>
    <w:rsid w:val="00FC0291"/>
    <w:rsid w:val="00FC1C92"/>
    <w:rsid w:val="00FD333B"/>
    <w:rsid w:val="00FD5FF9"/>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pple-converted-space">
    <w:name w:val="apple-converted-space"/>
    <w:basedOn w:val="DefaultParagraphFont"/>
    <w:rsid w:val="00C64392"/>
  </w:style>
  <w:style w:type="character" w:styleId="Emphasis">
    <w:name w:val="Emphasis"/>
    <w:basedOn w:val="DefaultParagraphFont"/>
    <w:uiPriority w:val="20"/>
    <w:qFormat/>
    <w:rsid w:val="00C64392"/>
    <w:rPr>
      <w:i/>
      <w:iCs/>
    </w:rPr>
  </w:style>
  <w:style w:type="paragraph" w:styleId="BodyText">
    <w:name w:val="Body Text"/>
    <w:basedOn w:val="Normal"/>
    <w:link w:val="BodyTextChar"/>
    <w:rsid w:val="00C64392"/>
    <w:pPr>
      <w:spacing w:after="120" w:line="240" w:lineRule="auto"/>
      <w:jc w:val="both"/>
    </w:pPr>
    <w:rPr>
      <w:rFonts w:ascii="Times New Roman" w:eastAsia="Times New Roman" w:hAnsi="Times New Roman" w:cs="Times New Roman"/>
      <w:sz w:val="20"/>
      <w:szCs w:val="24"/>
      <w:lang w:eastAsia="en-US"/>
    </w:rPr>
  </w:style>
  <w:style w:type="character" w:customStyle="1" w:styleId="BodyTextChar">
    <w:name w:val="Body Text Char"/>
    <w:basedOn w:val="DefaultParagraphFont"/>
    <w:link w:val="BodyText"/>
    <w:rsid w:val="00C64392"/>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3A89D4-5A44-493F-B765-17013A96208A}">
  <ds:schemaRefs>
    <ds:schemaRef ds:uri="http://schemas.openxmlformats.org/officeDocument/2006/bibliography"/>
  </ds:schemaRefs>
</ds:datastoreItem>
</file>

<file path=customXml/itemProps2.xml><?xml version="1.0" encoding="utf-8"?>
<ds:datastoreItem xmlns:ds="http://schemas.openxmlformats.org/officeDocument/2006/customXml" ds:itemID="{38FA600C-430A-4E94-81B0-E172C92158E3}"/>
</file>

<file path=customXml/itemProps3.xml><?xml version="1.0" encoding="utf-8"?>
<ds:datastoreItem xmlns:ds="http://schemas.openxmlformats.org/officeDocument/2006/customXml" ds:itemID="{AEEF3C72-78B5-4B97-8989-BFBDAD8390AD}"/>
</file>

<file path=customXml/itemProps4.xml><?xml version="1.0" encoding="utf-8"?>
<ds:datastoreItem xmlns:ds="http://schemas.openxmlformats.org/officeDocument/2006/customXml" ds:itemID="{E0F01567-60F1-4CF9-A17B-097E4C79C064}"/>
</file>

<file path=docProps/app.xml><?xml version="1.0" encoding="utf-8"?>
<Properties xmlns="http://schemas.openxmlformats.org/officeDocument/2006/extended-properties" xmlns:vt="http://schemas.openxmlformats.org/officeDocument/2006/docPropsVTypes">
  <Template>Normal</Template>
  <TotalTime>3</TotalTime>
  <Pages>4</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R.G.Rowe</cp:lastModifiedBy>
  <cp:revision>4</cp:revision>
  <cp:lastPrinted>2015-09-09T08:37:00Z</cp:lastPrinted>
  <dcterms:created xsi:type="dcterms:W3CDTF">2018-05-25T14:55:00Z</dcterms:created>
  <dcterms:modified xsi:type="dcterms:W3CDTF">2018-05-25T14:57:00Z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