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A8E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0A409B3" w14:textId="77777777" w:rsidR="002F7369" w:rsidRPr="00E64D9D" w:rsidRDefault="002F7369" w:rsidP="00E64D9D">
      <w:pPr>
        <w:spacing w:after="120" w:line="240" w:lineRule="auto"/>
        <w:ind w:right="260" w:firstLine="567"/>
        <w:jc w:val="both"/>
        <w:rPr>
          <w:rFonts w:ascii="Arial" w:hAnsi="Arial" w:cs="Arial"/>
          <w:sz w:val="24"/>
          <w:szCs w:val="24"/>
        </w:rPr>
      </w:pPr>
      <w:r w:rsidRPr="00E64D9D">
        <w:rPr>
          <w:rFonts w:ascii="Arial" w:hAnsi="Arial" w:cs="Arial"/>
          <w:color w:val="000000"/>
          <w:sz w:val="24"/>
          <w:szCs w:val="24"/>
        </w:rPr>
        <w:t xml:space="preserve">DRAM3470 (DR347) </w:t>
      </w:r>
      <w:r w:rsidRPr="00E64D9D">
        <w:rPr>
          <w:rFonts w:ascii="Arial" w:hAnsi="Arial" w:cs="Arial"/>
          <w:sz w:val="24"/>
          <w:szCs w:val="24"/>
        </w:rPr>
        <w:t xml:space="preserve">Performing Ancient </w:t>
      </w:r>
      <w:r w:rsidRPr="00E64D9D">
        <w:rPr>
          <w:rFonts w:ascii="Arial" w:hAnsi="Arial" w:cs="Arial"/>
          <w:color w:val="000000"/>
          <w:sz w:val="24"/>
          <w:szCs w:val="24"/>
        </w:rPr>
        <w:t>Greek Theatre</w:t>
      </w:r>
    </w:p>
    <w:p w14:paraId="6DDDD6F0" w14:textId="77777777" w:rsidR="009A2D37" w:rsidRPr="009D52D0" w:rsidRDefault="009A2D37" w:rsidP="009D52D0">
      <w:pPr>
        <w:spacing w:after="120" w:line="240" w:lineRule="auto"/>
        <w:ind w:left="426" w:right="543"/>
        <w:jc w:val="both"/>
        <w:rPr>
          <w:rFonts w:ascii="Arial" w:hAnsi="Arial" w:cs="Arial"/>
          <w:sz w:val="24"/>
          <w:szCs w:val="24"/>
        </w:rPr>
      </w:pPr>
    </w:p>
    <w:p w14:paraId="728BA248" w14:textId="4940BF3A" w:rsidR="009A2D37"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3F4FA32" w14:textId="41C82DE1" w:rsidR="002F7369" w:rsidRPr="002F7369" w:rsidRDefault="002F7369" w:rsidP="002F7369">
      <w:pPr>
        <w:spacing w:after="120" w:line="240" w:lineRule="auto"/>
        <w:ind w:left="567" w:right="543"/>
        <w:jc w:val="both"/>
        <w:rPr>
          <w:rFonts w:ascii="Arial" w:hAnsi="Arial" w:cs="Arial"/>
          <w:bCs/>
          <w:sz w:val="24"/>
          <w:szCs w:val="24"/>
        </w:rPr>
      </w:pPr>
      <w:r w:rsidRPr="002F7369">
        <w:rPr>
          <w:rFonts w:ascii="Arial" w:hAnsi="Arial" w:cs="Arial"/>
          <w:bCs/>
          <w:sz w:val="24"/>
          <w:szCs w:val="24"/>
        </w:rPr>
        <w:t>Division of Arts and Humanities</w:t>
      </w:r>
    </w:p>
    <w:p w14:paraId="5DA3FE6D" w14:textId="77777777" w:rsidR="009A2D37" w:rsidRPr="009D52D0" w:rsidRDefault="009A2D37" w:rsidP="009D52D0">
      <w:pPr>
        <w:spacing w:after="120" w:line="240" w:lineRule="auto"/>
        <w:ind w:left="426" w:right="543"/>
        <w:jc w:val="both"/>
        <w:rPr>
          <w:rFonts w:ascii="Arial" w:hAnsi="Arial" w:cs="Arial"/>
          <w:i/>
          <w:iCs/>
          <w:sz w:val="24"/>
          <w:szCs w:val="24"/>
        </w:rPr>
      </w:pPr>
    </w:p>
    <w:p w14:paraId="776495F4"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992FECA" w14:textId="1F30A235" w:rsidR="009A2D37" w:rsidRDefault="002F7369"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w:t>
      </w:r>
      <w:r w:rsidRPr="002F7369">
        <w:rPr>
          <w:rFonts w:ascii="Arial" w:hAnsi="Arial" w:cs="Arial"/>
          <w:iCs/>
          <w:sz w:val="24"/>
          <w:szCs w:val="24"/>
        </w:rPr>
        <w:t>Level 4</w:t>
      </w:r>
    </w:p>
    <w:p w14:paraId="27CB89F8" w14:textId="77777777" w:rsidR="00E64D9D" w:rsidRPr="002F7369" w:rsidRDefault="00E64D9D" w:rsidP="009D52D0">
      <w:pPr>
        <w:spacing w:after="120" w:line="240" w:lineRule="auto"/>
        <w:ind w:left="426" w:right="543"/>
        <w:jc w:val="both"/>
        <w:rPr>
          <w:rFonts w:ascii="Arial" w:hAnsi="Arial" w:cs="Arial"/>
          <w:iCs/>
          <w:sz w:val="24"/>
          <w:szCs w:val="24"/>
        </w:rPr>
      </w:pPr>
    </w:p>
    <w:p w14:paraId="27455D4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2F85989" w14:textId="24B6E093" w:rsidR="009A2D37" w:rsidRDefault="002F7369"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Pr="002F7369">
        <w:rPr>
          <w:rFonts w:ascii="Arial" w:hAnsi="Arial" w:cs="Arial"/>
          <w:iCs/>
          <w:sz w:val="24"/>
          <w:szCs w:val="24"/>
        </w:rPr>
        <w:t>30 credits (15 ECTS)</w:t>
      </w:r>
    </w:p>
    <w:p w14:paraId="16D232DC" w14:textId="77777777" w:rsidR="00E64D9D" w:rsidRPr="002F7369" w:rsidRDefault="00E64D9D" w:rsidP="009D52D0">
      <w:pPr>
        <w:spacing w:after="120" w:line="240" w:lineRule="auto"/>
        <w:ind w:left="426" w:right="543"/>
        <w:rPr>
          <w:rFonts w:ascii="Arial" w:hAnsi="Arial" w:cs="Arial"/>
          <w:iCs/>
          <w:sz w:val="24"/>
          <w:szCs w:val="24"/>
        </w:rPr>
      </w:pPr>
    </w:p>
    <w:p w14:paraId="3C8FD87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72F3080" w14:textId="3DD9D1DD" w:rsidR="009A2D37" w:rsidRPr="002F7369" w:rsidRDefault="009A2D37" w:rsidP="009D52D0">
      <w:pPr>
        <w:spacing w:after="120" w:line="240" w:lineRule="auto"/>
        <w:ind w:left="567" w:right="543"/>
        <w:jc w:val="both"/>
        <w:rPr>
          <w:rFonts w:ascii="Arial" w:hAnsi="Arial" w:cs="Arial"/>
          <w:sz w:val="24"/>
          <w:szCs w:val="24"/>
        </w:rPr>
      </w:pPr>
      <w:r w:rsidRPr="002F7369">
        <w:rPr>
          <w:rFonts w:ascii="Arial" w:hAnsi="Arial" w:cs="Arial"/>
          <w:sz w:val="24"/>
          <w:szCs w:val="24"/>
        </w:rPr>
        <w:t xml:space="preserve">Autumn or </w:t>
      </w:r>
      <w:proofErr w:type="gramStart"/>
      <w:r w:rsidRPr="002F7369">
        <w:rPr>
          <w:rFonts w:ascii="Arial" w:hAnsi="Arial" w:cs="Arial"/>
          <w:sz w:val="24"/>
          <w:szCs w:val="24"/>
        </w:rPr>
        <w:t>Spring</w:t>
      </w:r>
      <w:proofErr w:type="gramEnd"/>
    </w:p>
    <w:p w14:paraId="08645C8B" w14:textId="77777777" w:rsidR="009A2D37" w:rsidRPr="009D52D0" w:rsidRDefault="009A2D37" w:rsidP="009D52D0">
      <w:pPr>
        <w:spacing w:after="120" w:line="240" w:lineRule="auto"/>
        <w:ind w:left="426" w:right="543"/>
        <w:rPr>
          <w:rFonts w:ascii="Arial" w:hAnsi="Arial" w:cs="Arial"/>
          <w:i/>
          <w:iCs/>
          <w:sz w:val="24"/>
          <w:szCs w:val="24"/>
        </w:rPr>
      </w:pPr>
    </w:p>
    <w:p w14:paraId="0D3F034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3FB43748" w14:textId="1EFDB03D" w:rsidR="002F7369" w:rsidRPr="002F7369" w:rsidRDefault="002F7369" w:rsidP="002F7369">
      <w:pPr>
        <w:spacing w:after="120" w:line="240" w:lineRule="auto"/>
        <w:ind w:right="260"/>
        <w:rPr>
          <w:rFonts w:ascii="Arial" w:hAnsi="Arial" w:cs="Arial"/>
          <w:iCs/>
          <w:sz w:val="24"/>
          <w:szCs w:val="24"/>
        </w:rPr>
      </w:pPr>
      <w:r>
        <w:rPr>
          <w:rFonts w:ascii="Arial" w:hAnsi="Arial" w:cs="Arial"/>
          <w:iCs/>
          <w:sz w:val="24"/>
          <w:szCs w:val="24"/>
        </w:rPr>
        <w:t xml:space="preserve">         </w:t>
      </w:r>
      <w:r w:rsidRPr="002F7369">
        <w:rPr>
          <w:rFonts w:ascii="Arial" w:hAnsi="Arial" w:cs="Arial"/>
          <w:iCs/>
          <w:sz w:val="24"/>
          <w:szCs w:val="24"/>
        </w:rPr>
        <w:t>None</w:t>
      </w:r>
    </w:p>
    <w:p w14:paraId="2A0D70D4" w14:textId="77777777" w:rsidR="009A2D37" w:rsidRPr="009D52D0" w:rsidRDefault="009A2D37" w:rsidP="009D52D0">
      <w:pPr>
        <w:spacing w:after="120" w:line="240" w:lineRule="auto"/>
        <w:ind w:left="426" w:right="543"/>
        <w:rPr>
          <w:rFonts w:ascii="Arial" w:hAnsi="Arial" w:cs="Arial"/>
          <w:i/>
          <w:iCs/>
          <w:sz w:val="24"/>
          <w:szCs w:val="24"/>
        </w:rPr>
      </w:pPr>
    </w:p>
    <w:p w14:paraId="0FE9443A" w14:textId="77777777" w:rsidR="002F7369" w:rsidRDefault="009A2D37" w:rsidP="002F736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w:t>
      </w:r>
      <w:r w:rsidR="002F7369">
        <w:rPr>
          <w:rFonts w:ascii="Arial" w:hAnsi="Arial" w:cs="Arial"/>
          <w:b/>
          <w:sz w:val="24"/>
          <w:szCs w:val="24"/>
        </w:rPr>
        <w:t>ributes</w:t>
      </w:r>
    </w:p>
    <w:p w14:paraId="01513E3F" w14:textId="5A5E67E9" w:rsidR="00E233C1" w:rsidRPr="009D52D0" w:rsidRDefault="00273CF0" w:rsidP="009D52D0">
      <w:pPr>
        <w:spacing w:after="120" w:line="240" w:lineRule="auto"/>
        <w:ind w:left="567" w:right="543"/>
        <w:jc w:val="both"/>
        <w:rPr>
          <w:rFonts w:ascii="Arial" w:hAnsi="Arial" w:cs="Arial"/>
          <w:i/>
          <w:sz w:val="24"/>
          <w:szCs w:val="24"/>
        </w:rPr>
      </w:pPr>
      <w:r w:rsidRPr="002F7369">
        <w:rPr>
          <w:rFonts w:ascii="Arial" w:hAnsi="Arial" w:cs="Arial"/>
          <w:i/>
          <w:iCs/>
          <w:sz w:val="24"/>
          <w:szCs w:val="24"/>
        </w:rPr>
        <w:t xml:space="preserve"> </w:t>
      </w:r>
      <w:r w:rsidR="002F7369" w:rsidRPr="00D110E5">
        <w:rPr>
          <w:rFonts w:ascii="Arial" w:hAnsi="Arial" w:cs="Arial"/>
          <w:color w:val="000000"/>
          <w:sz w:val="24"/>
          <w:szCs w:val="24"/>
        </w:rPr>
        <w:t>Drama and Theatre Studies, BA JH Drama and Theatre – Also available as Wild Module across the University.</w:t>
      </w:r>
    </w:p>
    <w:p w14:paraId="24CDA438" w14:textId="77777777" w:rsidR="009A2D37" w:rsidRPr="009D52D0" w:rsidRDefault="009A2D37" w:rsidP="009D52D0">
      <w:pPr>
        <w:spacing w:after="120" w:line="240" w:lineRule="auto"/>
        <w:ind w:left="426" w:right="543"/>
        <w:rPr>
          <w:rFonts w:ascii="Arial" w:hAnsi="Arial" w:cs="Arial"/>
          <w:i/>
          <w:iCs/>
          <w:sz w:val="24"/>
          <w:szCs w:val="24"/>
        </w:rPr>
      </w:pPr>
    </w:p>
    <w:p w14:paraId="0021CE11"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D5E0B66" w14:textId="77777777" w:rsidR="002F7369" w:rsidRPr="00654182" w:rsidRDefault="002F7369" w:rsidP="002F7369">
      <w:pPr>
        <w:spacing w:before="100" w:beforeAutospacing="1" w:after="0" w:line="240" w:lineRule="auto"/>
        <w:ind w:left="567"/>
        <w:rPr>
          <w:rFonts w:ascii="Arial" w:eastAsia="Times New Roman" w:hAnsi="Arial" w:cs="Arial"/>
          <w:color w:val="000000"/>
          <w:sz w:val="24"/>
          <w:szCs w:val="24"/>
        </w:rPr>
      </w:pPr>
      <w:r w:rsidRPr="00654182">
        <w:rPr>
          <w:rFonts w:ascii="Arial" w:eastAsia="Times New Roman" w:hAnsi="Arial" w:cs="Arial"/>
          <w:color w:val="000000"/>
          <w:sz w:val="24"/>
          <w:szCs w:val="24"/>
        </w:rPr>
        <w:t xml:space="preserve">8.1 Demonstrate a knowledge of ancient Greek theatre and performance traditions </w:t>
      </w:r>
      <w:r w:rsidRPr="00654182">
        <w:rPr>
          <w:rFonts w:ascii="Arial" w:eastAsia="Times New Roman" w:hAnsi="Arial" w:cs="Arial"/>
          <w:sz w:val="24"/>
          <w:szCs w:val="24"/>
        </w:rPr>
        <w:t>through written (essay) and practical work (for example, performing short extracts from Greek tragedy or comedy, making and using Greek masks)</w:t>
      </w:r>
      <w:r>
        <w:rPr>
          <w:rFonts w:ascii="Arial" w:eastAsia="Times New Roman" w:hAnsi="Arial" w:cs="Arial"/>
          <w:color w:val="000000"/>
          <w:sz w:val="24"/>
          <w:szCs w:val="24"/>
        </w:rPr>
        <w:br/>
      </w:r>
      <w:r w:rsidRPr="00654182">
        <w:rPr>
          <w:rFonts w:ascii="Arial" w:eastAsia="Times New Roman" w:hAnsi="Arial" w:cs="Arial"/>
          <w:color w:val="000000"/>
          <w:sz w:val="24"/>
          <w:szCs w:val="24"/>
        </w:rPr>
        <w:t>8.2 Articulate an understanding of the relationship between ancient Greek theatre, drama and performance and the specific political, cultural, and social contexts in which it was produced;</w:t>
      </w:r>
      <w:r>
        <w:rPr>
          <w:rFonts w:ascii="Arial" w:eastAsia="Times New Roman" w:hAnsi="Arial" w:cs="Arial"/>
          <w:color w:val="000000"/>
          <w:sz w:val="24"/>
          <w:szCs w:val="24"/>
        </w:rPr>
        <w:br/>
      </w:r>
      <w:r w:rsidRPr="00654182">
        <w:rPr>
          <w:rFonts w:ascii="Arial" w:eastAsia="Times New Roman" w:hAnsi="Arial" w:cs="Arial"/>
          <w:color w:val="000000"/>
          <w:sz w:val="24"/>
          <w:szCs w:val="24"/>
        </w:rPr>
        <w:t>8.3 Demonstrate a specific understanding of the work and significance of key theatrical practitioners (for example, ancient Greek playwrights, performers and</w:t>
      </w:r>
      <w:r w:rsidRPr="00654182">
        <w:rPr>
          <w:rFonts w:ascii="Arial" w:eastAsia="Times New Roman" w:hAnsi="Arial" w:cs="Arial"/>
          <w:color w:val="FF0000"/>
          <w:sz w:val="24"/>
          <w:szCs w:val="24"/>
        </w:rPr>
        <w:t xml:space="preserve"> </w:t>
      </w:r>
      <w:r w:rsidRPr="00654182">
        <w:rPr>
          <w:rFonts w:ascii="Arial" w:eastAsia="Times New Roman" w:hAnsi="Arial" w:cs="Arial"/>
          <w:sz w:val="24"/>
          <w:szCs w:val="24"/>
        </w:rPr>
        <w:t>modern practitioners who have engaged with Ancient Greek theatre)</w:t>
      </w:r>
      <w:r w:rsidRPr="00654182">
        <w:rPr>
          <w:rFonts w:ascii="Arial" w:eastAsia="Times New Roman" w:hAnsi="Arial" w:cs="Arial"/>
          <w:color w:val="000000"/>
          <w:sz w:val="24"/>
          <w:szCs w:val="24"/>
        </w:rPr>
        <w:t>;</w:t>
      </w:r>
      <w:r>
        <w:rPr>
          <w:rFonts w:ascii="Arial" w:eastAsia="Times New Roman" w:hAnsi="Arial" w:cs="Arial"/>
          <w:color w:val="000000"/>
          <w:sz w:val="24"/>
          <w:szCs w:val="24"/>
        </w:rPr>
        <w:br/>
      </w:r>
      <w:r w:rsidRPr="00654182">
        <w:rPr>
          <w:rFonts w:ascii="Arial" w:eastAsia="Times New Roman" w:hAnsi="Arial" w:cs="Arial"/>
          <w:color w:val="000000"/>
          <w:sz w:val="24"/>
          <w:szCs w:val="24"/>
        </w:rPr>
        <w:t xml:space="preserve">8.4 Undertake analysis </w:t>
      </w:r>
      <w:r w:rsidRPr="00654182">
        <w:rPr>
          <w:rFonts w:ascii="Arial" w:eastAsia="Times New Roman" w:hAnsi="Arial" w:cs="Arial"/>
          <w:sz w:val="24"/>
          <w:szCs w:val="24"/>
        </w:rPr>
        <w:t xml:space="preserve">and methods of performing </w:t>
      </w:r>
      <w:r w:rsidRPr="00654182">
        <w:rPr>
          <w:rFonts w:ascii="Arial" w:eastAsia="Times New Roman" w:hAnsi="Arial" w:cs="Arial"/>
          <w:color w:val="000000"/>
          <w:sz w:val="24"/>
          <w:szCs w:val="24"/>
        </w:rPr>
        <w:t>non-realistic dramatic texts that are informed by myth, ritual, and oral traditions different from our own, present conventions and expectations;</w:t>
      </w:r>
      <w:r>
        <w:rPr>
          <w:rFonts w:ascii="Arial" w:eastAsia="Times New Roman" w:hAnsi="Arial" w:cs="Arial"/>
          <w:color w:val="000000"/>
          <w:sz w:val="24"/>
          <w:szCs w:val="24"/>
        </w:rPr>
        <w:br/>
      </w:r>
      <w:r w:rsidRPr="00654182">
        <w:rPr>
          <w:rFonts w:ascii="Arial" w:eastAsia="Times New Roman" w:hAnsi="Arial" w:cs="Arial"/>
          <w:color w:val="000000"/>
          <w:sz w:val="24"/>
          <w:szCs w:val="24"/>
        </w:rPr>
        <w:t>8.5 Demonstrate research skills in using secondary and, where available and appropriate, primary materials such as ancient iconography and artefacts.</w:t>
      </w:r>
    </w:p>
    <w:p w14:paraId="701036AA" w14:textId="77777777" w:rsidR="00273CF0" w:rsidRPr="009D52D0" w:rsidRDefault="00273CF0" w:rsidP="009D52D0">
      <w:pPr>
        <w:spacing w:after="120" w:line="240" w:lineRule="auto"/>
        <w:ind w:left="426" w:right="543"/>
        <w:rPr>
          <w:rFonts w:ascii="Arial" w:hAnsi="Arial" w:cs="Arial"/>
          <w:b/>
          <w:i/>
          <w:sz w:val="24"/>
          <w:szCs w:val="24"/>
        </w:rPr>
      </w:pPr>
    </w:p>
    <w:p w14:paraId="605F856D" w14:textId="77777777" w:rsidR="009A2D37" w:rsidRPr="009D52D0" w:rsidRDefault="009A2D37" w:rsidP="009D52D0">
      <w:pPr>
        <w:spacing w:after="120" w:line="240" w:lineRule="auto"/>
        <w:ind w:left="360" w:right="543"/>
        <w:rPr>
          <w:rFonts w:ascii="Arial" w:hAnsi="Arial" w:cs="Arial"/>
          <w:i/>
          <w:sz w:val="24"/>
          <w:szCs w:val="24"/>
        </w:rPr>
      </w:pPr>
    </w:p>
    <w:p w14:paraId="4B8E9AE3"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E2000CF" w14:textId="77777777" w:rsidR="002F7369" w:rsidRPr="002F7369" w:rsidRDefault="002F7369" w:rsidP="002F7369">
      <w:pPr>
        <w:pStyle w:val="ListParagraph"/>
        <w:spacing w:after="0" w:line="240" w:lineRule="auto"/>
        <w:rPr>
          <w:rFonts w:ascii="Arial" w:eastAsia="Times New Roman" w:hAnsi="Arial" w:cs="Arial"/>
          <w:color w:val="000000"/>
          <w:sz w:val="24"/>
          <w:szCs w:val="24"/>
        </w:rPr>
      </w:pPr>
      <w:r w:rsidRPr="002F7369">
        <w:rPr>
          <w:rFonts w:ascii="Arial" w:eastAsia="Times New Roman" w:hAnsi="Arial" w:cs="Arial"/>
          <w:color w:val="000000"/>
          <w:sz w:val="24"/>
          <w:szCs w:val="24"/>
        </w:rPr>
        <w:t>9.1 Demonstrate skills in self-management and independent working</w:t>
      </w:r>
      <w:proofErr w:type="gramStart"/>
      <w:r w:rsidRPr="002F7369">
        <w:rPr>
          <w:rFonts w:ascii="Arial" w:eastAsia="Times New Roman" w:hAnsi="Arial" w:cs="Arial"/>
          <w:color w:val="000000"/>
          <w:sz w:val="24"/>
          <w:szCs w:val="24"/>
        </w:rPr>
        <w:t>;</w:t>
      </w:r>
      <w:proofErr w:type="gramEnd"/>
      <w:r w:rsidRPr="002F7369">
        <w:rPr>
          <w:rFonts w:ascii="Arial" w:eastAsia="Times New Roman" w:hAnsi="Arial" w:cs="Arial"/>
          <w:color w:val="000000"/>
          <w:sz w:val="24"/>
          <w:szCs w:val="24"/>
        </w:rPr>
        <w:br/>
        <w:t>9.2 Demonstrate skills in time management and problem solving;</w:t>
      </w:r>
      <w:r w:rsidRPr="002F7369">
        <w:rPr>
          <w:rFonts w:ascii="Arial" w:eastAsia="Times New Roman" w:hAnsi="Arial" w:cs="Arial"/>
          <w:sz w:val="24"/>
          <w:szCs w:val="24"/>
        </w:rPr>
        <w:br/>
      </w:r>
      <w:r w:rsidRPr="002F7369">
        <w:rPr>
          <w:rFonts w:ascii="Arial" w:eastAsia="Times New Roman" w:hAnsi="Arial" w:cs="Arial"/>
          <w:color w:val="000000"/>
          <w:sz w:val="24"/>
          <w:szCs w:val="24"/>
        </w:rPr>
        <w:t>9.3 Demonstrate communication skills, both orally and in writing</w:t>
      </w:r>
    </w:p>
    <w:p w14:paraId="7CCBCB1B" w14:textId="77777777" w:rsidR="002F7369" w:rsidRPr="002F7369" w:rsidRDefault="002F7369" w:rsidP="002F7369">
      <w:pPr>
        <w:pStyle w:val="ListParagraph"/>
        <w:spacing w:after="0" w:line="240" w:lineRule="auto"/>
        <w:rPr>
          <w:rFonts w:ascii="Arial" w:eastAsia="Times New Roman" w:hAnsi="Arial" w:cs="Arial"/>
          <w:color w:val="000000"/>
          <w:sz w:val="24"/>
          <w:szCs w:val="24"/>
        </w:rPr>
      </w:pPr>
      <w:r w:rsidRPr="002F7369">
        <w:rPr>
          <w:rFonts w:ascii="Arial" w:eastAsia="Times New Roman" w:hAnsi="Arial" w:cs="Arial"/>
          <w:color w:val="000000"/>
          <w:sz w:val="24"/>
          <w:szCs w:val="24"/>
        </w:rPr>
        <w:t>9.4 Demonstrate skills in written analysis and critical reflection</w:t>
      </w:r>
    </w:p>
    <w:p w14:paraId="313BB6B5" w14:textId="77777777" w:rsidR="002F7369" w:rsidRPr="002F7369" w:rsidRDefault="002F7369" w:rsidP="002F7369">
      <w:pPr>
        <w:pStyle w:val="ListParagraph"/>
        <w:spacing w:after="0" w:line="240" w:lineRule="auto"/>
        <w:rPr>
          <w:rFonts w:ascii="Arial" w:eastAsia="Times New Roman" w:hAnsi="Arial" w:cs="Arial"/>
          <w:color w:val="000000"/>
          <w:sz w:val="24"/>
          <w:szCs w:val="24"/>
        </w:rPr>
      </w:pPr>
      <w:r w:rsidRPr="002F7369">
        <w:rPr>
          <w:rFonts w:ascii="Arial" w:eastAsia="Times New Roman" w:hAnsi="Arial" w:cs="Arial"/>
          <w:color w:val="000000"/>
          <w:sz w:val="24"/>
          <w:szCs w:val="24"/>
        </w:rPr>
        <w:t xml:space="preserve">9.5 Demonstrate presentation skills in writing and practice </w:t>
      </w:r>
    </w:p>
    <w:p w14:paraId="479BEAB6" w14:textId="77777777" w:rsidR="009A2D37" w:rsidRPr="009D52D0" w:rsidRDefault="009A2D37" w:rsidP="009D52D0">
      <w:pPr>
        <w:pStyle w:val="Default"/>
        <w:spacing w:after="120"/>
        <w:ind w:left="720" w:right="543"/>
        <w:rPr>
          <w:color w:val="auto"/>
        </w:rPr>
      </w:pPr>
    </w:p>
    <w:p w14:paraId="43882D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7348C9C" w14:textId="75EFC193" w:rsidR="009A2D37" w:rsidRPr="009D52D0" w:rsidRDefault="002F7369" w:rsidP="009D52D0">
      <w:pPr>
        <w:spacing w:after="120" w:line="240" w:lineRule="auto"/>
        <w:ind w:left="426" w:right="543"/>
        <w:rPr>
          <w:rFonts w:ascii="Arial" w:hAnsi="Arial" w:cs="Arial"/>
          <w:i/>
          <w:iCs/>
          <w:sz w:val="24"/>
          <w:szCs w:val="24"/>
        </w:rPr>
      </w:pPr>
      <w:r w:rsidRPr="00D110E5">
        <w:rPr>
          <w:rFonts w:ascii="Arial" w:hAnsi="Arial" w:cs="Arial"/>
          <w:color w:val="000000"/>
          <w:sz w:val="24"/>
          <w:szCs w:val="24"/>
        </w:rPr>
        <w:t xml:space="preserve">The module introduces students to historical theatre traditions that are remote from present stage conventions and modern performance approaches to the study of Greek theatre. It offers a study of some of the key ancient Greek plays </w:t>
      </w:r>
      <w:r w:rsidRPr="00654182">
        <w:rPr>
          <w:rFonts w:ascii="Arial" w:hAnsi="Arial" w:cs="Arial"/>
          <w:sz w:val="24"/>
          <w:szCs w:val="24"/>
        </w:rPr>
        <w:t xml:space="preserve">(in translation) </w:t>
      </w:r>
      <w:r w:rsidRPr="00D110E5">
        <w:rPr>
          <w:rFonts w:ascii="Arial" w:hAnsi="Arial" w:cs="Arial"/>
          <w:color w:val="000000"/>
          <w:sz w:val="24"/>
          <w:szCs w:val="24"/>
        </w:rPr>
        <w:t xml:space="preserve">and a detailed exploration of the societal conditions and theatrical realities of 5th century BCE, allowing for an understanding of theatre as an artistic product of a particular historical context and culture. Modern stage adaptations of Greek drama </w:t>
      </w:r>
      <w:r w:rsidRPr="00654182">
        <w:rPr>
          <w:rFonts w:ascii="Arial" w:hAnsi="Arial" w:cs="Arial"/>
          <w:sz w:val="24"/>
          <w:szCs w:val="24"/>
        </w:rPr>
        <w:t>and methods of performing Greek theatre</w:t>
      </w:r>
      <w:r w:rsidRPr="00D110E5">
        <w:rPr>
          <w:rFonts w:ascii="Arial" w:hAnsi="Arial" w:cs="Arial"/>
          <w:color w:val="000000"/>
          <w:sz w:val="24"/>
          <w:szCs w:val="24"/>
        </w:rPr>
        <w:t xml:space="preserve"> will also be considered</w:t>
      </w:r>
      <w:r w:rsidRPr="00654182">
        <w:rPr>
          <w:rFonts w:ascii="Arial" w:hAnsi="Arial" w:cs="Arial"/>
          <w:sz w:val="24"/>
          <w:szCs w:val="24"/>
        </w:rPr>
        <w:t xml:space="preserve"> through seminars and practical workshops</w:t>
      </w:r>
      <w:r w:rsidRPr="00D110E5">
        <w:rPr>
          <w:rFonts w:ascii="Arial" w:hAnsi="Arial" w:cs="Arial"/>
          <w:color w:val="000000"/>
          <w:sz w:val="24"/>
          <w:szCs w:val="24"/>
        </w:rPr>
        <w:t xml:space="preserve">, taking account of issues regarding historical and cultural transposition. As comparative foil, the module will also discuss non-European ‘classical’ traditions such as for example Japanese Noh theatre, and the Indian theatre tradition based on the </w:t>
      </w:r>
      <w:proofErr w:type="spellStart"/>
      <w:r w:rsidRPr="00D110E5">
        <w:rPr>
          <w:rFonts w:ascii="Arial" w:hAnsi="Arial" w:cs="Arial"/>
          <w:color w:val="000000"/>
          <w:sz w:val="24"/>
          <w:szCs w:val="24"/>
        </w:rPr>
        <w:t>Natyasastra</w:t>
      </w:r>
      <w:proofErr w:type="spellEnd"/>
    </w:p>
    <w:p w14:paraId="3603298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7AA6493" w14:textId="79A253CC" w:rsidR="009A2D37" w:rsidRPr="009D52D0" w:rsidRDefault="006021C1" w:rsidP="006021C1">
      <w:pPr>
        <w:spacing w:after="120" w:line="240" w:lineRule="auto"/>
        <w:ind w:left="567" w:right="543"/>
        <w:jc w:val="both"/>
        <w:rPr>
          <w:rFonts w:ascii="Arial" w:hAnsi="Arial" w:cs="Arial"/>
          <w:b/>
          <w:sz w:val="24"/>
          <w:szCs w:val="24"/>
        </w:rPr>
      </w:pPr>
      <w:proofErr w:type="spellStart"/>
      <w:r w:rsidRPr="00654182">
        <w:rPr>
          <w:rFonts w:ascii="Arial" w:eastAsia="Times New Roman" w:hAnsi="Arial" w:cs="Arial"/>
          <w:sz w:val="24"/>
          <w:szCs w:val="24"/>
        </w:rPr>
        <w:t>Goldhill</w:t>
      </w:r>
      <w:proofErr w:type="spellEnd"/>
      <w:r w:rsidRPr="00654182">
        <w:rPr>
          <w:rFonts w:ascii="Arial" w:eastAsia="Times New Roman" w:hAnsi="Arial" w:cs="Arial"/>
          <w:sz w:val="24"/>
          <w:szCs w:val="24"/>
        </w:rPr>
        <w:t xml:space="preserve"> Simon (2007) </w:t>
      </w:r>
      <w:r w:rsidRPr="006021C1">
        <w:rPr>
          <w:rFonts w:ascii="Arial" w:eastAsia="Times New Roman" w:hAnsi="Arial" w:cs="Arial"/>
          <w:i/>
          <w:iCs/>
          <w:sz w:val="24"/>
          <w:szCs w:val="24"/>
        </w:rPr>
        <w:t>How to Stage Greek Tragedy Today</w:t>
      </w:r>
      <w:r w:rsidRPr="00654182">
        <w:rPr>
          <w:rFonts w:ascii="Arial" w:eastAsia="Times New Roman" w:hAnsi="Arial" w:cs="Arial"/>
          <w:sz w:val="24"/>
          <w:szCs w:val="24"/>
        </w:rPr>
        <w:t xml:space="preserve">, Chicago: University of Chicago </w:t>
      </w:r>
      <w:r w:rsidRPr="00654182">
        <w:rPr>
          <w:rFonts w:ascii="Arial" w:eastAsia="Times New Roman" w:hAnsi="Arial" w:cs="Arial"/>
          <w:sz w:val="24"/>
          <w:szCs w:val="24"/>
        </w:rPr>
        <w:br/>
        <w:t xml:space="preserve">Hall Edith (2010) </w:t>
      </w:r>
      <w:r w:rsidRPr="006021C1">
        <w:rPr>
          <w:rFonts w:ascii="Arial" w:eastAsia="Times New Roman" w:hAnsi="Arial" w:cs="Arial"/>
          <w:i/>
          <w:iCs/>
          <w:sz w:val="24"/>
          <w:szCs w:val="24"/>
        </w:rPr>
        <w:t>Greek Tragedy: Suffering under the Sun</w:t>
      </w:r>
      <w:r w:rsidRPr="00654182">
        <w:rPr>
          <w:rFonts w:ascii="Arial" w:eastAsia="Times New Roman" w:hAnsi="Arial" w:cs="Arial"/>
          <w:sz w:val="24"/>
          <w:szCs w:val="24"/>
        </w:rPr>
        <w:t>, Oxford: OU</w:t>
      </w:r>
      <w:r w:rsidRPr="00654182">
        <w:rPr>
          <w:rFonts w:ascii="Arial" w:eastAsia="Times New Roman" w:hAnsi="Arial" w:cs="Arial"/>
          <w:sz w:val="24"/>
          <w:szCs w:val="24"/>
        </w:rPr>
        <w:br/>
        <w:t>Ley Graham (2014)</w:t>
      </w:r>
      <w:r>
        <w:rPr>
          <w:rFonts w:ascii="Arial" w:eastAsia="Times New Roman" w:hAnsi="Arial" w:cs="Arial"/>
          <w:sz w:val="24"/>
          <w:szCs w:val="24"/>
        </w:rPr>
        <w:t xml:space="preserve"> </w:t>
      </w:r>
      <w:r w:rsidRPr="006021C1">
        <w:rPr>
          <w:rFonts w:ascii="Arial" w:eastAsia="Times New Roman" w:hAnsi="Arial" w:cs="Arial"/>
          <w:i/>
          <w:iCs/>
          <w:sz w:val="24"/>
          <w:szCs w:val="24"/>
        </w:rPr>
        <w:t>Acting Greek Tragedy,</w:t>
      </w:r>
      <w:r w:rsidRPr="00654182">
        <w:rPr>
          <w:rFonts w:ascii="Arial" w:eastAsia="Times New Roman" w:hAnsi="Arial" w:cs="Arial"/>
          <w:sz w:val="24"/>
          <w:szCs w:val="24"/>
        </w:rPr>
        <w:t xml:space="preserve"> Exeter: University of Exeter Pres</w:t>
      </w:r>
      <w:r w:rsidRPr="00D110E5">
        <w:rPr>
          <w:rFonts w:ascii="Arial" w:hAnsi="Arial" w:cs="Arial"/>
          <w:sz w:val="24"/>
          <w:szCs w:val="24"/>
        </w:rPr>
        <w:br/>
      </w:r>
      <w:r w:rsidRPr="00D110E5">
        <w:rPr>
          <w:rFonts w:ascii="Arial" w:eastAsia="Times New Roman" w:hAnsi="Arial" w:cs="Arial"/>
          <w:color w:val="000000"/>
          <w:sz w:val="24"/>
          <w:szCs w:val="24"/>
        </w:rPr>
        <w:t>Rabinowitz, Nancy</w:t>
      </w:r>
      <w:r>
        <w:rPr>
          <w:rFonts w:ascii="Arial" w:eastAsia="Times New Roman" w:hAnsi="Arial" w:cs="Arial"/>
          <w:color w:val="000000"/>
          <w:sz w:val="24"/>
          <w:szCs w:val="24"/>
        </w:rPr>
        <w:t xml:space="preserve"> </w:t>
      </w:r>
      <w:r w:rsidRPr="00D110E5">
        <w:rPr>
          <w:rFonts w:ascii="Arial" w:eastAsia="Times New Roman" w:hAnsi="Arial" w:cs="Arial"/>
          <w:color w:val="000000"/>
          <w:sz w:val="24"/>
          <w:szCs w:val="24"/>
        </w:rPr>
        <w:t xml:space="preserve">Sorokin (2008) </w:t>
      </w:r>
      <w:r w:rsidRPr="006021C1">
        <w:rPr>
          <w:rFonts w:ascii="Arial" w:eastAsia="Times New Roman" w:hAnsi="Arial" w:cs="Arial"/>
          <w:i/>
          <w:iCs/>
          <w:color w:val="000000"/>
          <w:sz w:val="24"/>
          <w:szCs w:val="24"/>
        </w:rPr>
        <w:t>Greek Tragedy.</w:t>
      </w:r>
      <w:r w:rsidRPr="00D110E5">
        <w:rPr>
          <w:rFonts w:ascii="Arial" w:eastAsia="Times New Roman" w:hAnsi="Arial" w:cs="Arial"/>
          <w:color w:val="000000"/>
          <w:sz w:val="24"/>
          <w:szCs w:val="24"/>
        </w:rPr>
        <w:t xml:space="preserve"> Oxford: Blackwell</w:t>
      </w:r>
      <w:r w:rsidRPr="00D110E5">
        <w:rPr>
          <w:rFonts w:ascii="Arial" w:eastAsia="Times New Roman" w:hAnsi="Arial" w:cs="Arial"/>
          <w:color w:val="000000"/>
          <w:sz w:val="24"/>
          <w:szCs w:val="24"/>
        </w:rPr>
        <w:br/>
      </w:r>
      <w:proofErr w:type="spellStart"/>
      <w:r w:rsidRPr="00654182">
        <w:rPr>
          <w:rFonts w:ascii="Arial" w:eastAsia="Times New Roman" w:hAnsi="Arial" w:cs="Arial"/>
          <w:sz w:val="24"/>
          <w:szCs w:val="24"/>
        </w:rPr>
        <w:t>Rehm</w:t>
      </w:r>
      <w:proofErr w:type="spellEnd"/>
      <w:r w:rsidRPr="00654182">
        <w:rPr>
          <w:rFonts w:ascii="Arial" w:eastAsia="Times New Roman" w:hAnsi="Arial" w:cs="Arial"/>
          <w:sz w:val="24"/>
          <w:szCs w:val="24"/>
        </w:rPr>
        <w:t xml:space="preserve"> Rush, (2017)</w:t>
      </w:r>
      <w:r>
        <w:rPr>
          <w:rFonts w:ascii="Arial" w:eastAsia="Times New Roman" w:hAnsi="Arial" w:cs="Arial"/>
          <w:sz w:val="24"/>
          <w:szCs w:val="24"/>
        </w:rPr>
        <w:t xml:space="preserve"> </w:t>
      </w:r>
      <w:r w:rsidRPr="006021C1">
        <w:rPr>
          <w:rFonts w:ascii="Arial" w:eastAsia="Times New Roman" w:hAnsi="Arial" w:cs="Arial"/>
          <w:i/>
          <w:iCs/>
          <w:sz w:val="24"/>
          <w:szCs w:val="24"/>
        </w:rPr>
        <w:t>Understanding Ancient Greek Tragedy</w:t>
      </w:r>
      <w:r w:rsidRPr="00654182">
        <w:rPr>
          <w:rFonts w:ascii="Arial" w:eastAsia="Times New Roman" w:hAnsi="Arial" w:cs="Arial"/>
          <w:sz w:val="24"/>
          <w:szCs w:val="24"/>
        </w:rPr>
        <w:t>, NY: Routledge</w:t>
      </w:r>
      <w:r w:rsidRPr="00D110E5">
        <w:rPr>
          <w:rFonts w:ascii="Arial" w:eastAsia="Times New Roman" w:hAnsi="Arial" w:cs="Arial"/>
          <w:color w:val="000000"/>
          <w:sz w:val="24"/>
          <w:szCs w:val="24"/>
        </w:rPr>
        <w:br/>
        <w:t xml:space="preserve">Wiles, David (2000) </w:t>
      </w:r>
      <w:r w:rsidRPr="006021C1">
        <w:rPr>
          <w:rFonts w:ascii="Arial" w:eastAsia="Times New Roman" w:hAnsi="Arial" w:cs="Arial"/>
          <w:i/>
          <w:iCs/>
          <w:color w:val="000000"/>
          <w:sz w:val="24"/>
          <w:szCs w:val="24"/>
        </w:rPr>
        <w:t>Greek Theatre Performance</w:t>
      </w:r>
      <w:r w:rsidRPr="00D110E5">
        <w:rPr>
          <w:rFonts w:ascii="Arial" w:eastAsia="Times New Roman" w:hAnsi="Arial" w:cs="Arial"/>
          <w:color w:val="000000"/>
          <w:sz w:val="24"/>
          <w:szCs w:val="24"/>
        </w:rPr>
        <w:t>. Cambridge: CUP</w:t>
      </w:r>
    </w:p>
    <w:p w14:paraId="0EE139E4"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BB59BC9" w14:textId="77777777" w:rsidR="006021C1" w:rsidRPr="00DE2720" w:rsidRDefault="006021C1" w:rsidP="006021C1">
      <w:pPr>
        <w:pStyle w:val="ListParagraph"/>
        <w:spacing w:before="100" w:beforeAutospacing="1" w:after="100" w:afterAutospacing="1" w:line="240" w:lineRule="auto"/>
        <w:rPr>
          <w:rFonts w:ascii="Arial" w:eastAsia="Times New Roman" w:hAnsi="Arial" w:cs="Arial"/>
          <w:color w:val="000000" w:themeColor="text1"/>
          <w:sz w:val="24"/>
          <w:szCs w:val="24"/>
        </w:rPr>
      </w:pPr>
      <w:r w:rsidRPr="006021C1">
        <w:rPr>
          <w:rFonts w:ascii="Arial" w:eastAsia="Times New Roman" w:hAnsi="Arial" w:cs="Arial"/>
          <w:color w:val="000000"/>
          <w:sz w:val="24"/>
          <w:szCs w:val="24"/>
        </w:rPr>
        <w:t xml:space="preserve">This module will be taught by means of lectures, </w:t>
      </w:r>
      <w:r w:rsidRPr="00DE2720">
        <w:rPr>
          <w:rFonts w:ascii="Arial" w:eastAsia="Times New Roman" w:hAnsi="Arial" w:cs="Arial"/>
          <w:color w:val="000000" w:themeColor="text1"/>
          <w:sz w:val="24"/>
          <w:szCs w:val="24"/>
        </w:rPr>
        <w:t>seminars and workshops.</w:t>
      </w:r>
    </w:p>
    <w:p w14:paraId="61264F93" w14:textId="635B08E4" w:rsidR="006021C1" w:rsidRPr="00D110E5" w:rsidRDefault="00593A7C" w:rsidP="006021C1">
      <w:pPr>
        <w:pStyle w:val="NormalWeb"/>
        <w:ind w:left="720"/>
        <w:rPr>
          <w:rFonts w:ascii="Arial" w:hAnsi="Arial" w:cs="Arial"/>
        </w:rPr>
      </w:pPr>
      <w:r>
        <w:rPr>
          <w:rFonts w:ascii="Arial" w:hAnsi="Arial" w:cs="Arial"/>
        </w:rPr>
        <w:t>Contact hours = 40 </w:t>
      </w:r>
      <w:r w:rsidR="006021C1" w:rsidRPr="00D110E5">
        <w:rPr>
          <w:rFonts w:ascii="Arial" w:hAnsi="Arial" w:cs="Arial"/>
        </w:rPr>
        <w:br/>
        <w:t xml:space="preserve">Independent Study Hours = 260  </w:t>
      </w:r>
      <w:r w:rsidR="006021C1" w:rsidRPr="00D110E5">
        <w:rPr>
          <w:rFonts w:ascii="Arial" w:hAnsi="Arial" w:cs="Arial"/>
        </w:rPr>
        <w:br/>
        <w:t>Total learning hours = 300</w:t>
      </w:r>
    </w:p>
    <w:p w14:paraId="1B5D0C82" w14:textId="77777777" w:rsidR="006021C1" w:rsidRPr="009D52D0" w:rsidRDefault="006021C1" w:rsidP="006021C1">
      <w:pPr>
        <w:spacing w:after="120" w:line="240" w:lineRule="auto"/>
        <w:ind w:right="543"/>
        <w:rPr>
          <w:rFonts w:ascii="Arial" w:hAnsi="Arial" w:cs="Arial"/>
          <w:i/>
          <w:iCs/>
          <w:sz w:val="24"/>
          <w:szCs w:val="24"/>
        </w:rPr>
      </w:pPr>
    </w:p>
    <w:p w14:paraId="4972766A" w14:textId="77777777" w:rsidR="00DE2720" w:rsidRDefault="00EF4933" w:rsidP="00DE272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054BC44" w14:textId="0891C107" w:rsidR="006021C1" w:rsidRPr="00DE2720" w:rsidRDefault="00DE2720" w:rsidP="00DE2720">
      <w:pPr>
        <w:spacing w:after="120" w:line="240" w:lineRule="auto"/>
        <w:ind w:right="543"/>
        <w:rPr>
          <w:rFonts w:ascii="Arial" w:hAnsi="Arial" w:cs="Arial"/>
          <w:i/>
          <w:iCs/>
          <w:sz w:val="24"/>
          <w:szCs w:val="24"/>
        </w:rPr>
      </w:pPr>
      <w:proofErr w:type="gramStart"/>
      <w:r>
        <w:rPr>
          <w:rFonts w:ascii="Arial" w:hAnsi="Arial" w:cs="Arial"/>
          <w:iCs/>
          <w:sz w:val="24"/>
          <w:szCs w:val="24"/>
        </w:rPr>
        <w:t xml:space="preserve">13.1  </w:t>
      </w:r>
      <w:r w:rsidR="006021C1" w:rsidRPr="00DE2720">
        <w:rPr>
          <w:rFonts w:ascii="Arial" w:hAnsi="Arial" w:cs="Arial"/>
          <w:iCs/>
          <w:sz w:val="24"/>
          <w:szCs w:val="24"/>
        </w:rPr>
        <w:t>Main</w:t>
      </w:r>
      <w:proofErr w:type="gramEnd"/>
      <w:r w:rsidR="006021C1" w:rsidRPr="00DE2720">
        <w:rPr>
          <w:rFonts w:ascii="Arial" w:hAnsi="Arial" w:cs="Arial"/>
          <w:iCs/>
          <w:sz w:val="24"/>
          <w:szCs w:val="24"/>
        </w:rPr>
        <w:t xml:space="preserve"> assessment methods</w:t>
      </w:r>
    </w:p>
    <w:p w14:paraId="55EA3D1C" w14:textId="2E30D879" w:rsidR="006021C1" w:rsidRPr="00DE2720" w:rsidRDefault="006021C1" w:rsidP="00DE2720">
      <w:pPr>
        <w:spacing w:after="120" w:line="240" w:lineRule="auto"/>
        <w:ind w:left="567" w:right="543"/>
        <w:rPr>
          <w:rFonts w:ascii="Arial" w:eastAsia="Times New Roman" w:hAnsi="Arial" w:cs="Arial"/>
          <w:sz w:val="24"/>
          <w:szCs w:val="24"/>
        </w:rPr>
      </w:pPr>
      <w:r w:rsidRPr="00654182">
        <w:rPr>
          <w:rFonts w:ascii="Arial" w:eastAsia="Times New Roman" w:hAnsi="Arial" w:cs="Arial"/>
          <w:sz w:val="24"/>
          <w:szCs w:val="24"/>
        </w:rPr>
        <w:t xml:space="preserve">50% </w:t>
      </w:r>
      <w:r>
        <w:rPr>
          <w:rFonts w:ascii="Arial" w:eastAsia="Times New Roman" w:hAnsi="Arial" w:cs="Arial"/>
          <w:sz w:val="24"/>
          <w:szCs w:val="24"/>
        </w:rPr>
        <w:t>- Essay of 2,</w:t>
      </w:r>
      <w:r w:rsidRPr="00654182">
        <w:rPr>
          <w:rFonts w:ascii="Arial" w:eastAsia="Times New Roman" w:hAnsi="Arial" w:cs="Arial"/>
          <w:sz w:val="24"/>
          <w:szCs w:val="24"/>
        </w:rPr>
        <w:t>000 words</w:t>
      </w:r>
      <w:proofErr w:type="gramStart"/>
      <w:r w:rsidRPr="00654182">
        <w:rPr>
          <w:rFonts w:ascii="Arial" w:eastAsia="Times New Roman" w:hAnsi="Arial" w:cs="Arial"/>
          <w:sz w:val="24"/>
          <w:szCs w:val="24"/>
        </w:rPr>
        <w:t xml:space="preserve">  </w:t>
      </w:r>
      <w:proofErr w:type="gramEnd"/>
      <w:r w:rsidRPr="00654182">
        <w:rPr>
          <w:rFonts w:ascii="Arial" w:eastAsia="Times New Roman" w:hAnsi="Arial" w:cs="Arial"/>
          <w:sz w:val="24"/>
          <w:szCs w:val="24"/>
        </w:rPr>
        <w:br/>
        <w:t>50% - Performance</w:t>
      </w:r>
      <w:r>
        <w:rPr>
          <w:rFonts w:ascii="Arial" w:eastAsia="Times New Roman" w:hAnsi="Arial" w:cs="Arial"/>
          <w:sz w:val="24"/>
          <w:szCs w:val="24"/>
        </w:rPr>
        <w:t xml:space="preserve"> (including programme note)</w:t>
      </w:r>
    </w:p>
    <w:p w14:paraId="7E00A045" w14:textId="034DACC9"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791164FC" w14:textId="495D8B09" w:rsidR="00696FF5" w:rsidRPr="006021C1" w:rsidRDefault="0099029D" w:rsidP="009D52D0">
      <w:pPr>
        <w:tabs>
          <w:tab w:val="left" w:pos="709"/>
        </w:tabs>
        <w:spacing w:after="120" w:line="240" w:lineRule="auto"/>
        <w:ind w:left="567" w:right="543"/>
        <w:jc w:val="both"/>
        <w:rPr>
          <w:rFonts w:ascii="Arial" w:hAnsi="Arial" w:cs="Arial"/>
          <w:sz w:val="24"/>
          <w:szCs w:val="24"/>
        </w:rPr>
      </w:pPr>
      <w:proofErr w:type="gramStart"/>
      <w:r w:rsidRPr="006021C1">
        <w:rPr>
          <w:rFonts w:ascii="Arial" w:hAnsi="Arial" w:cs="Arial"/>
          <w:sz w:val="24"/>
          <w:szCs w:val="24"/>
        </w:rPr>
        <w:t>like</w:t>
      </w:r>
      <w:proofErr w:type="gramEnd"/>
      <w:r w:rsidRPr="006021C1">
        <w:rPr>
          <w:rFonts w:ascii="Arial" w:hAnsi="Arial" w:cs="Arial"/>
          <w:sz w:val="24"/>
          <w:szCs w:val="24"/>
        </w:rPr>
        <w:t xml:space="preserve"> for </w:t>
      </w:r>
      <w:r w:rsidR="006021C1" w:rsidRPr="006021C1">
        <w:rPr>
          <w:rFonts w:ascii="Arial" w:hAnsi="Arial" w:cs="Arial"/>
          <w:sz w:val="24"/>
          <w:szCs w:val="24"/>
        </w:rPr>
        <w:t>like</w:t>
      </w:r>
    </w:p>
    <w:p w14:paraId="511B3816" w14:textId="77777777" w:rsidR="0062219E" w:rsidRPr="009D52D0" w:rsidRDefault="0062219E" w:rsidP="006021C1">
      <w:pPr>
        <w:spacing w:after="120" w:line="240" w:lineRule="auto"/>
        <w:ind w:right="543"/>
        <w:rPr>
          <w:rFonts w:ascii="Arial" w:hAnsi="Arial" w:cs="Arial"/>
          <w:b/>
          <w:i/>
          <w:iCs/>
          <w:sz w:val="24"/>
          <w:szCs w:val="24"/>
        </w:rPr>
      </w:pPr>
    </w:p>
    <w:p w14:paraId="1C4391EA"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7418364" w14:textId="77777777" w:rsidR="001C1787" w:rsidRPr="009D52D0" w:rsidRDefault="001C1787" w:rsidP="009D52D0">
      <w:pPr>
        <w:spacing w:after="120" w:line="240" w:lineRule="auto"/>
        <w:ind w:left="567" w:right="543"/>
        <w:jc w:val="both"/>
        <w:rPr>
          <w:rFonts w:ascii="Arial" w:hAnsi="Arial" w:cs="Arial"/>
          <w:i/>
          <w:iCs/>
          <w:sz w:val="24"/>
          <w:szCs w:val="24"/>
        </w:rPr>
      </w:pPr>
      <w:r w:rsidRPr="009D52D0">
        <w:rPr>
          <w:rFonts w:ascii="Arial" w:hAnsi="Arial" w:cs="Arial"/>
          <w:i/>
          <w:iCs/>
          <w:sz w:val="24"/>
          <w:szCs w:val="24"/>
        </w:rPr>
        <w:t xml:space="preserve">Add/delete lines and columns as appropriate: </w:t>
      </w:r>
    </w:p>
    <w:p w14:paraId="080553F0" w14:textId="77777777" w:rsidR="006021C1" w:rsidRPr="00D110E5" w:rsidRDefault="006021C1" w:rsidP="006021C1">
      <w:pPr>
        <w:spacing w:after="120" w:line="240" w:lineRule="auto"/>
        <w:ind w:right="261"/>
        <w:jc w:val="both"/>
        <w:rPr>
          <w:rFonts w:ascii="Arial" w:hAnsi="Arial" w:cs="Arial"/>
          <w:i/>
          <w:iCs/>
          <w:sz w:val="24"/>
          <w:szCs w:val="24"/>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021C1" w:rsidRPr="00D110E5" w14:paraId="0938CB5C" w14:textId="77777777" w:rsidTr="00980CBA">
        <w:tc>
          <w:tcPr>
            <w:tcW w:w="2439" w:type="dxa"/>
            <w:shd w:val="clear" w:color="auto" w:fill="D9D9D9" w:themeFill="background1" w:themeFillShade="D9"/>
          </w:tcPr>
          <w:p w14:paraId="4F71CFA4" w14:textId="77777777" w:rsidR="006021C1" w:rsidRPr="00D110E5" w:rsidRDefault="006021C1" w:rsidP="00980CBA">
            <w:pPr>
              <w:spacing w:after="120"/>
              <w:ind w:left="33"/>
              <w:rPr>
                <w:rFonts w:ascii="Arial" w:hAnsi="Arial" w:cs="Arial"/>
                <w:b/>
                <w:sz w:val="24"/>
                <w:szCs w:val="24"/>
              </w:rPr>
            </w:pPr>
            <w:r w:rsidRPr="00D110E5">
              <w:rPr>
                <w:rFonts w:ascii="Arial" w:hAnsi="Arial" w:cs="Arial"/>
                <w:b/>
                <w:sz w:val="24"/>
                <w:szCs w:val="24"/>
              </w:rPr>
              <w:t>Module learning outcome</w:t>
            </w:r>
          </w:p>
        </w:tc>
        <w:tc>
          <w:tcPr>
            <w:tcW w:w="567" w:type="dxa"/>
          </w:tcPr>
          <w:p w14:paraId="5C379BEC" w14:textId="77777777" w:rsidR="006021C1" w:rsidRPr="00D110E5" w:rsidRDefault="006021C1" w:rsidP="00980CBA">
            <w:pPr>
              <w:spacing w:after="120"/>
              <w:rPr>
                <w:rFonts w:ascii="Arial" w:hAnsi="Arial" w:cs="Arial"/>
                <w:sz w:val="24"/>
                <w:szCs w:val="24"/>
              </w:rPr>
            </w:pPr>
            <w:r w:rsidRPr="00D110E5">
              <w:rPr>
                <w:rFonts w:ascii="Arial" w:hAnsi="Arial" w:cs="Arial"/>
                <w:sz w:val="24"/>
                <w:szCs w:val="24"/>
              </w:rPr>
              <w:t>8.1</w:t>
            </w:r>
          </w:p>
        </w:tc>
        <w:tc>
          <w:tcPr>
            <w:tcW w:w="567" w:type="dxa"/>
          </w:tcPr>
          <w:p w14:paraId="5C65824D" w14:textId="77777777" w:rsidR="006021C1" w:rsidRPr="00D110E5" w:rsidRDefault="006021C1" w:rsidP="00980CBA">
            <w:pPr>
              <w:spacing w:after="120"/>
              <w:rPr>
                <w:rFonts w:ascii="Arial" w:hAnsi="Arial" w:cs="Arial"/>
                <w:sz w:val="24"/>
                <w:szCs w:val="24"/>
              </w:rPr>
            </w:pPr>
            <w:r w:rsidRPr="00D110E5">
              <w:rPr>
                <w:rFonts w:ascii="Arial" w:hAnsi="Arial" w:cs="Arial"/>
                <w:sz w:val="24"/>
                <w:szCs w:val="24"/>
              </w:rPr>
              <w:t>8.2</w:t>
            </w:r>
          </w:p>
        </w:tc>
        <w:tc>
          <w:tcPr>
            <w:tcW w:w="567" w:type="dxa"/>
          </w:tcPr>
          <w:p w14:paraId="3D44AE72" w14:textId="77777777" w:rsidR="006021C1" w:rsidRPr="00D110E5" w:rsidRDefault="006021C1" w:rsidP="00980CBA">
            <w:pPr>
              <w:spacing w:after="120"/>
              <w:rPr>
                <w:rFonts w:ascii="Arial" w:hAnsi="Arial" w:cs="Arial"/>
                <w:sz w:val="24"/>
                <w:szCs w:val="24"/>
              </w:rPr>
            </w:pPr>
            <w:r w:rsidRPr="00D110E5">
              <w:rPr>
                <w:rFonts w:ascii="Arial" w:hAnsi="Arial" w:cs="Arial"/>
                <w:sz w:val="24"/>
                <w:szCs w:val="24"/>
              </w:rPr>
              <w:t>8.3</w:t>
            </w:r>
          </w:p>
        </w:tc>
        <w:tc>
          <w:tcPr>
            <w:tcW w:w="567" w:type="dxa"/>
          </w:tcPr>
          <w:p w14:paraId="0EE52987" w14:textId="77777777" w:rsidR="006021C1" w:rsidRPr="00D110E5" w:rsidRDefault="006021C1" w:rsidP="00980CBA">
            <w:pPr>
              <w:spacing w:after="120"/>
              <w:rPr>
                <w:rFonts w:ascii="Arial" w:hAnsi="Arial" w:cs="Arial"/>
                <w:sz w:val="24"/>
                <w:szCs w:val="24"/>
              </w:rPr>
            </w:pPr>
            <w:r w:rsidRPr="00D110E5">
              <w:rPr>
                <w:rFonts w:ascii="Arial" w:hAnsi="Arial" w:cs="Arial"/>
                <w:sz w:val="24"/>
                <w:szCs w:val="24"/>
              </w:rPr>
              <w:t>8.4</w:t>
            </w:r>
          </w:p>
        </w:tc>
        <w:tc>
          <w:tcPr>
            <w:tcW w:w="567" w:type="dxa"/>
          </w:tcPr>
          <w:p w14:paraId="0876D8EB" w14:textId="77777777" w:rsidR="006021C1" w:rsidRPr="00D110E5" w:rsidRDefault="006021C1" w:rsidP="00980CBA">
            <w:pPr>
              <w:spacing w:after="120"/>
              <w:rPr>
                <w:rFonts w:ascii="Arial" w:hAnsi="Arial" w:cs="Arial"/>
                <w:sz w:val="24"/>
                <w:szCs w:val="24"/>
              </w:rPr>
            </w:pPr>
            <w:r w:rsidRPr="00D110E5">
              <w:rPr>
                <w:rFonts w:ascii="Arial" w:hAnsi="Arial" w:cs="Arial"/>
                <w:sz w:val="24"/>
                <w:szCs w:val="24"/>
              </w:rPr>
              <w:t>8.5</w:t>
            </w:r>
          </w:p>
        </w:tc>
        <w:tc>
          <w:tcPr>
            <w:tcW w:w="567" w:type="dxa"/>
          </w:tcPr>
          <w:p w14:paraId="526C5DAD" w14:textId="77777777" w:rsidR="006021C1" w:rsidRPr="00D110E5" w:rsidRDefault="006021C1" w:rsidP="00980CBA">
            <w:pPr>
              <w:spacing w:after="120"/>
              <w:rPr>
                <w:rFonts w:ascii="Arial" w:hAnsi="Arial" w:cs="Arial"/>
                <w:sz w:val="24"/>
                <w:szCs w:val="24"/>
              </w:rPr>
            </w:pPr>
            <w:r w:rsidRPr="00D110E5">
              <w:rPr>
                <w:rFonts w:ascii="Arial" w:hAnsi="Arial" w:cs="Arial"/>
                <w:sz w:val="24"/>
                <w:szCs w:val="24"/>
              </w:rPr>
              <w:t>9.1</w:t>
            </w:r>
          </w:p>
        </w:tc>
        <w:tc>
          <w:tcPr>
            <w:tcW w:w="567" w:type="dxa"/>
          </w:tcPr>
          <w:p w14:paraId="2252996E" w14:textId="77777777" w:rsidR="006021C1" w:rsidRPr="00D110E5" w:rsidRDefault="006021C1" w:rsidP="00980CBA">
            <w:pPr>
              <w:spacing w:after="120"/>
              <w:rPr>
                <w:rFonts w:ascii="Arial" w:hAnsi="Arial" w:cs="Arial"/>
                <w:sz w:val="24"/>
                <w:szCs w:val="24"/>
              </w:rPr>
            </w:pPr>
            <w:r w:rsidRPr="00D110E5">
              <w:rPr>
                <w:rFonts w:ascii="Arial" w:hAnsi="Arial" w:cs="Arial"/>
                <w:sz w:val="24"/>
                <w:szCs w:val="24"/>
              </w:rPr>
              <w:t>9.2</w:t>
            </w:r>
          </w:p>
        </w:tc>
        <w:tc>
          <w:tcPr>
            <w:tcW w:w="567" w:type="dxa"/>
          </w:tcPr>
          <w:p w14:paraId="55D4D3CC" w14:textId="77777777" w:rsidR="006021C1" w:rsidRPr="00D110E5" w:rsidRDefault="006021C1" w:rsidP="00980CBA">
            <w:pPr>
              <w:spacing w:after="120"/>
              <w:rPr>
                <w:rFonts w:ascii="Arial" w:hAnsi="Arial" w:cs="Arial"/>
                <w:sz w:val="24"/>
                <w:szCs w:val="24"/>
              </w:rPr>
            </w:pPr>
            <w:r w:rsidRPr="00D110E5">
              <w:rPr>
                <w:rFonts w:ascii="Arial" w:hAnsi="Arial" w:cs="Arial"/>
                <w:sz w:val="24"/>
                <w:szCs w:val="24"/>
              </w:rPr>
              <w:t>9.3</w:t>
            </w:r>
          </w:p>
        </w:tc>
        <w:tc>
          <w:tcPr>
            <w:tcW w:w="567" w:type="dxa"/>
          </w:tcPr>
          <w:p w14:paraId="60CE13D9" w14:textId="77777777" w:rsidR="006021C1" w:rsidRPr="00D110E5" w:rsidRDefault="006021C1" w:rsidP="00980CBA">
            <w:pPr>
              <w:spacing w:after="120"/>
              <w:rPr>
                <w:rFonts w:ascii="Arial" w:hAnsi="Arial" w:cs="Arial"/>
                <w:sz w:val="24"/>
                <w:szCs w:val="24"/>
              </w:rPr>
            </w:pPr>
            <w:r w:rsidRPr="00D110E5">
              <w:rPr>
                <w:rFonts w:ascii="Arial" w:hAnsi="Arial" w:cs="Arial"/>
                <w:sz w:val="24"/>
                <w:szCs w:val="24"/>
              </w:rPr>
              <w:t>9.4</w:t>
            </w:r>
          </w:p>
        </w:tc>
        <w:tc>
          <w:tcPr>
            <w:tcW w:w="567" w:type="dxa"/>
          </w:tcPr>
          <w:p w14:paraId="5CDC4465" w14:textId="77777777" w:rsidR="006021C1" w:rsidRPr="00D110E5" w:rsidRDefault="006021C1" w:rsidP="00980CBA">
            <w:pPr>
              <w:spacing w:after="120"/>
              <w:rPr>
                <w:rFonts w:ascii="Arial" w:hAnsi="Arial" w:cs="Arial"/>
                <w:sz w:val="24"/>
                <w:szCs w:val="24"/>
              </w:rPr>
            </w:pPr>
            <w:r>
              <w:rPr>
                <w:rFonts w:ascii="Arial" w:hAnsi="Arial" w:cs="Arial"/>
                <w:sz w:val="24"/>
                <w:szCs w:val="24"/>
              </w:rPr>
              <w:t>9.5</w:t>
            </w:r>
          </w:p>
        </w:tc>
      </w:tr>
      <w:tr w:rsidR="006021C1" w:rsidRPr="00D110E5" w14:paraId="02A50395" w14:textId="77777777" w:rsidTr="00980CBA">
        <w:tc>
          <w:tcPr>
            <w:tcW w:w="2439" w:type="dxa"/>
            <w:shd w:val="clear" w:color="auto" w:fill="D9D9D9" w:themeFill="background1" w:themeFillShade="D9"/>
          </w:tcPr>
          <w:p w14:paraId="62DE34C7"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Learning/ teaching method</w:t>
            </w:r>
          </w:p>
        </w:tc>
        <w:tc>
          <w:tcPr>
            <w:tcW w:w="567" w:type="dxa"/>
          </w:tcPr>
          <w:p w14:paraId="019BA484" w14:textId="77777777" w:rsidR="006021C1" w:rsidRPr="00D110E5" w:rsidRDefault="006021C1" w:rsidP="00980CBA">
            <w:pPr>
              <w:spacing w:after="120"/>
              <w:rPr>
                <w:rFonts w:ascii="Arial" w:hAnsi="Arial" w:cs="Arial"/>
                <w:b/>
                <w:sz w:val="24"/>
                <w:szCs w:val="24"/>
              </w:rPr>
            </w:pPr>
          </w:p>
        </w:tc>
        <w:tc>
          <w:tcPr>
            <w:tcW w:w="567" w:type="dxa"/>
          </w:tcPr>
          <w:p w14:paraId="4B0316D9" w14:textId="77777777" w:rsidR="006021C1" w:rsidRPr="00D110E5" w:rsidRDefault="006021C1" w:rsidP="00980CBA">
            <w:pPr>
              <w:spacing w:after="120"/>
              <w:rPr>
                <w:rFonts w:ascii="Arial" w:hAnsi="Arial" w:cs="Arial"/>
                <w:b/>
                <w:sz w:val="24"/>
                <w:szCs w:val="24"/>
              </w:rPr>
            </w:pPr>
          </w:p>
        </w:tc>
        <w:tc>
          <w:tcPr>
            <w:tcW w:w="567" w:type="dxa"/>
          </w:tcPr>
          <w:p w14:paraId="509053D4" w14:textId="77777777" w:rsidR="006021C1" w:rsidRPr="00D110E5" w:rsidRDefault="006021C1" w:rsidP="00980CBA">
            <w:pPr>
              <w:spacing w:after="120"/>
              <w:rPr>
                <w:rFonts w:ascii="Arial" w:hAnsi="Arial" w:cs="Arial"/>
                <w:b/>
                <w:sz w:val="24"/>
                <w:szCs w:val="24"/>
              </w:rPr>
            </w:pPr>
          </w:p>
        </w:tc>
        <w:tc>
          <w:tcPr>
            <w:tcW w:w="567" w:type="dxa"/>
          </w:tcPr>
          <w:p w14:paraId="4BECDEE1" w14:textId="77777777" w:rsidR="006021C1" w:rsidRPr="00D110E5" w:rsidRDefault="006021C1" w:rsidP="00980CBA">
            <w:pPr>
              <w:spacing w:after="120"/>
              <w:rPr>
                <w:rFonts w:ascii="Arial" w:hAnsi="Arial" w:cs="Arial"/>
                <w:b/>
                <w:sz w:val="24"/>
                <w:szCs w:val="24"/>
              </w:rPr>
            </w:pPr>
          </w:p>
        </w:tc>
        <w:tc>
          <w:tcPr>
            <w:tcW w:w="567" w:type="dxa"/>
          </w:tcPr>
          <w:p w14:paraId="592F4909" w14:textId="77777777" w:rsidR="006021C1" w:rsidRPr="00D110E5" w:rsidRDefault="006021C1" w:rsidP="00980CBA">
            <w:pPr>
              <w:spacing w:after="120"/>
              <w:rPr>
                <w:rFonts w:ascii="Arial" w:hAnsi="Arial" w:cs="Arial"/>
                <w:b/>
                <w:sz w:val="24"/>
                <w:szCs w:val="24"/>
              </w:rPr>
            </w:pPr>
          </w:p>
        </w:tc>
        <w:tc>
          <w:tcPr>
            <w:tcW w:w="567" w:type="dxa"/>
          </w:tcPr>
          <w:p w14:paraId="0611BC4F" w14:textId="77777777" w:rsidR="006021C1" w:rsidRPr="00D110E5" w:rsidRDefault="006021C1" w:rsidP="00980CBA">
            <w:pPr>
              <w:spacing w:after="120"/>
              <w:rPr>
                <w:rFonts w:ascii="Arial" w:hAnsi="Arial" w:cs="Arial"/>
                <w:b/>
                <w:sz w:val="24"/>
                <w:szCs w:val="24"/>
              </w:rPr>
            </w:pPr>
          </w:p>
        </w:tc>
        <w:tc>
          <w:tcPr>
            <w:tcW w:w="567" w:type="dxa"/>
          </w:tcPr>
          <w:p w14:paraId="7171D499" w14:textId="77777777" w:rsidR="006021C1" w:rsidRPr="00D110E5" w:rsidRDefault="006021C1" w:rsidP="00980CBA">
            <w:pPr>
              <w:spacing w:after="120"/>
              <w:rPr>
                <w:rFonts w:ascii="Arial" w:hAnsi="Arial" w:cs="Arial"/>
                <w:b/>
                <w:sz w:val="24"/>
                <w:szCs w:val="24"/>
              </w:rPr>
            </w:pPr>
          </w:p>
        </w:tc>
        <w:tc>
          <w:tcPr>
            <w:tcW w:w="567" w:type="dxa"/>
          </w:tcPr>
          <w:p w14:paraId="36F5F0BC" w14:textId="77777777" w:rsidR="006021C1" w:rsidRPr="00D110E5" w:rsidRDefault="006021C1" w:rsidP="00980CBA">
            <w:pPr>
              <w:spacing w:after="120"/>
              <w:rPr>
                <w:rFonts w:ascii="Arial" w:hAnsi="Arial" w:cs="Arial"/>
                <w:b/>
                <w:sz w:val="24"/>
                <w:szCs w:val="24"/>
              </w:rPr>
            </w:pPr>
          </w:p>
        </w:tc>
        <w:tc>
          <w:tcPr>
            <w:tcW w:w="567" w:type="dxa"/>
          </w:tcPr>
          <w:p w14:paraId="14213F94" w14:textId="77777777" w:rsidR="006021C1" w:rsidRPr="00D110E5" w:rsidRDefault="006021C1" w:rsidP="00980CBA">
            <w:pPr>
              <w:spacing w:after="120"/>
              <w:rPr>
                <w:rFonts w:ascii="Arial" w:hAnsi="Arial" w:cs="Arial"/>
                <w:b/>
                <w:sz w:val="24"/>
                <w:szCs w:val="24"/>
              </w:rPr>
            </w:pPr>
          </w:p>
        </w:tc>
        <w:tc>
          <w:tcPr>
            <w:tcW w:w="567" w:type="dxa"/>
          </w:tcPr>
          <w:p w14:paraId="5A90DE17" w14:textId="77777777" w:rsidR="006021C1" w:rsidRPr="00D110E5" w:rsidRDefault="006021C1" w:rsidP="00980CBA">
            <w:pPr>
              <w:spacing w:after="120"/>
              <w:rPr>
                <w:rFonts w:ascii="Arial" w:hAnsi="Arial" w:cs="Arial"/>
                <w:b/>
                <w:sz w:val="24"/>
                <w:szCs w:val="24"/>
              </w:rPr>
            </w:pPr>
          </w:p>
        </w:tc>
      </w:tr>
      <w:tr w:rsidR="006021C1" w:rsidRPr="00D110E5" w14:paraId="5FFAAFDB" w14:textId="77777777" w:rsidTr="00980CBA">
        <w:tc>
          <w:tcPr>
            <w:tcW w:w="2439" w:type="dxa"/>
          </w:tcPr>
          <w:p w14:paraId="0F871BD6"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Private Study</w:t>
            </w:r>
          </w:p>
        </w:tc>
        <w:tc>
          <w:tcPr>
            <w:tcW w:w="567" w:type="dxa"/>
          </w:tcPr>
          <w:p w14:paraId="4D4396C4" w14:textId="77777777" w:rsidR="006021C1" w:rsidRPr="00D110E5" w:rsidRDefault="006021C1" w:rsidP="00980CBA">
            <w:pPr>
              <w:spacing w:after="120"/>
              <w:rPr>
                <w:rFonts w:ascii="Arial" w:hAnsi="Arial" w:cs="Arial"/>
                <w:b/>
                <w:sz w:val="24"/>
                <w:szCs w:val="24"/>
              </w:rPr>
            </w:pPr>
          </w:p>
        </w:tc>
        <w:tc>
          <w:tcPr>
            <w:tcW w:w="567" w:type="dxa"/>
          </w:tcPr>
          <w:p w14:paraId="34FBCC9F"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3AE5CD6C"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1D068406"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1E03A137"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0C4C75F4"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6C55C33E" w14:textId="77777777" w:rsidR="006021C1" w:rsidRPr="00D110E5" w:rsidRDefault="006021C1" w:rsidP="00980CBA">
            <w:pPr>
              <w:spacing w:after="120"/>
              <w:rPr>
                <w:rFonts w:ascii="Arial" w:hAnsi="Arial" w:cs="Arial"/>
                <w:b/>
                <w:sz w:val="24"/>
                <w:szCs w:val="24"/>
              </w:rPr>
            </w:pPr>
          </w:p>
        </w:tc>
        <w:tc>
          <w:tcPr>
            <w:tcW w:w="567" w:type="dxa"/>
          </w:tcPr>
          <w:p w14:paraId="313004CE" w14:textId="77777777" w:rsidR="006021C1" w:rsidRPr="00D110E5" w:rsidRDefault="006021C1" w:rsidP="00980CBA">
            <w:pPr>
              <w:spacing w:after="120"/>
              <w:rPr>
                <w:rFonts w:ascii="Arial" w:hAnsi="Arial" w:cs="Arial"/>
                <w:b/>
                <w:sz w:val="24"/>
                <w:szCs w:val="24"/>
              </w:rPr>
            </w:pPr>
          </w:p>
        </w:tc>
        <w:tc>
          <w:tcPr>
            <w:tcW w:w="567" w:type="dxa"/>
          </w:tcPr>
          <w:p w14:paraId="1A35203D"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03228FFE" w14:textId="77777777" w:rsidR="006021C1" w:rsidRPr="00D110E5" w:rsidRDefault="006021C1" w:rsidP="00980CBA">
            <w:pPr>
              <w:spacing w:after="120"/>
              <w:rPr>
                <w:rFonts w:ascii="Arial" w:hAnsi="Arial" w:cs="Arial"/>
                <w:b/>
                <w:sz w:val="24"/>
                <w:szCs w:val="24"/>
              </w:rPr>
            </w:pPr>
            <w:r>
              <w:rPr>
                <w:rFonts w:ascii="Arial" w:hAnsi="Arial" w:cs="Arial"/>
                <w:b/>
                <w:sz w:val="24"/>
                <w:szCs w:val="24"/>
              </w:rPr>
              <w:t>x</w:t>
            </w:r>
          </w:p>
        </w:tc>
      </w:tr>
      <w:tr w:rsidR="006021C1" w:rsidRPr="00D110E5" w14:paraId="28D1AA82" w14:textId="77777777" w:rsidTr="00980CBA">
        <w:tc>
          <w:tcPr>
            <w:tcW w:w="2439" w:type="dxa"/>
          </w:tcPr>
          <w:p w14:paraId="2F394153" w14:textId="77777777" w:rsidR="006021C1" w:rsidRPr="00D110E5" w:rsidRDefault="006021C1" w:rsidP="00980CBA">
            <w:pPr>
              <w:spacing w:after="120"/>
              <w:rPr>
                <w:rFonts w:ascii="Arial" w:hAnsi="Arial" w:cs="Arial"/>
                <w:sz w:val="24"/>
                <w:szCs w:val="24"/>
              </w:rPr>
            </w:pPr>
            <w:r w:rsidRPr="00D110E5">
              <w:rPr>
                <w:rFonts w:ascii="Arial" w:hAnsi="Arial" w:cs="Arial"/>
                <w:sz w:val="24"/>
                <w:szCs w:val="24"/>
              </w:rPr>
              <w:t>Lecture</w:t>
            </w:r>
          </w:p>
        </w:tc>
        <w:tc>
          <w:tcPr>
            <w:tcW w:w="567" w:type="dxa"/>
          </w:tcPr>
          <w:p w14:paraId="428BD2B0" w14:textId="77777777" w:rsidR="006021C1" w:rsidRPr="00D110E5" w:rsidRDefault="006021C1" w:rsidP="00980CBA">
            <w:pPr>
              <w:spacing w:after="120"/>
              <w:rPr>
                <w:rFonts w:ascii="Arial" w:hAnsi="Arial" w:cs="Arial"/>
                <w:b/>
                <w:sz w:val="24"/>
                <w:szCs w:val="24"/>
              </w:rPr>
            </w:pPr>
          </w:p>
        </w:tc>
        <w:tc>
          <w:tcPr>
            <w:tcW w:w="567" w:type="dxa"/>
          </w:tcPr>
          <w:p w14:paraId="091E72FF"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702E57EE" w14:textId="77777777" w:rsidR="006021C1" w:rsidRPr="00D110E5" w:rsidRDefault="006021C1" w:rsidP="00980CBA">
            <w:pPr>
              <w:spacing w:after="120"/>
              <w:rPr>
                <w:rFonts w:ascii="Arial" w:hAnsi="Arial" w:cs="Arial"/>
                <w:b/>
                <w:sz w:val="24"/>
                <w:szCs w:val="24"/>
              </w:rPr>
            </w:pPr>
          </w:p>
        </w:tc>
        <w:tc>
          <w:tcPr>
            <w:tcW w:w="567" w:type="dxa"/>
          </w:tcPr>
          <w:p w14:paraId="3CF0479D" w14:textId="77777777" w:rsidR="006021C1" w:rsidRPr="00D110E5" w:rsidRDefault="006021C1" w:rsidP="00980CBA">
            <w:pPr>
              <w:spacing w:after="120"/>
              <w:rPr>
                <w:rFonts w:ascii="Arial" w:hAnsi="Arial" w:cs="Arial"/>
                <w:b/>
                <w:sz w:val="24"/>
                <w:szCs w:val="24"/>
              </w:rPr>
            </w:pPr>
          </w:p>
        </w:tc>
        <w:tc>
          <w:tcPr>
            <w:tcW w:w="567" w:type="dxa"/>
          </w:tcPr>
          <w:p w14:paraId="68F81924" w14:textId="77777777" w:rsidR="006021C1" w:rsidRPr="00D110E5" w:rsidRDefault="006021C1" w:rsidP="00980CBA">
            <w:pPr>
              <w:spacing w:after="120"/>
              <w:rPr>
                <w:rFonts w:ascii="Arial" w:hAnsi="Arial" w:cs="Arial"/>
                <w:b/>
                <w:sz w:val="24"/>
                <w:szCs w:val="24"/>
              </w:rPr>
            </w:pPr>
          </w:p>
        </w:tc>
        <w:tc>
          <w:tcPr>
            <w:tcW w:w="567" w:type="dxa"/>
          </w:tcPr>
          <w:p w14:paraId="10E96262"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646FF715" w14:textId="77777777" w:rsidR="006021C1" w:rsidRPr="00D110E5" w:rsidRDefault="006021C1" w:rsidP="00980CBA">
            <w:pPr>
              <w:spacing w:after="120"/>
              <w:rPr>
                <w:rFonts w:ascii="Arial" w:hAnsi="Arial" w:cs="Arial"/>
                <w:b/>
                <w:sz w:val="24"/>
                <w:szCs w:val="24"/>
              </w:rPr>
            </w:pPr>
          </w:p>
        </w:tc>
        <w:tc>
          <w:tcPr>
            <w:tcW w:w="567" w:type="dxa"/>
          </w:tcPr>
          <w:p w14:paraId="3666C449" w14:textId="77777777" w:rsidR="006021C1" w:rsidRPr="00D110E5" w:rsidRDefault="006021C1" w:rsidP="00980CBA">
            <w:pPr>
              <w:spacing w:after="120"/>
              <w:rPr>
                <w:rFonts w:ascii="Arial" w:hAnsi="Arial" w:cs="Arial"/>
                <w:b/>
                <w:sz w:val="24"/>
                <w:szCs w:val="24"/>
              </w:rPr>
            </w:pPr>
          </w:p>
        </w:tc>
        <w:tc>
          <w:tcPr>
            <w:tcW w:w="567" w:type="dxa"/>
          </w:tcPr>
          <w:p w14:paraId="1F84EE54" w14:textId="77777777" w:rsidR="006021C1" w:rsidRPr="00D110E5" w:rsidRDefault="006021C1" w:rsidP="00980CBA">
            <w:pPr>
              <w:spacing w:after="120"/>
              <w:rPr>
                <w:rFonts w:ascii="Arial" w:hAnsi="Arial" w:cs="Arial"/>
                <w:b/>
                <w:sz w:val="24"/>
                <w:szCs w:val="24"/>
              </w:rPr>
            </w:pPr>
          </w:p>
        </w:tc>
        <w:tc>
          <w:tcPr>
            <w:tcW w:w="567" w:type="dxa"/>
          </w:tcPr>
          <w:p w14:paraId="49B7BCC5" w14:textId="77777777" w:rsidR="006021C1" w:rsidRPr="00D110E5" w:rsidRDefault="006021C1" w:rsidP="00980CBA">
            <w:pPr>
              <w:spacing w:after="120"/>
              <w:rPr>
                <w:rFonts w:ascii="Arial" w:hAnsi="Arial" w:cs="Arial"/>
                <w:b/>
                <w:sz w:val="24"/>
                <w:szCs w:val="24"/>
              </w:rPr>
            </w:pPr>
            <w:r>
              <w:rPr>
                <w:rFonts w:ascii="Arial" w:hAnsi="Arial" w:cs="Arial"/>
                <w:b/>
                <w:sz w:val="24"/>
                <w:szCs w:val="24"/>
              </w:rPr>
              <w:t>x</w:t>
            </w:r>
          </w:p>
        </w:tc>
      </w:tr>
      <w:tr w:rsidR="006021C1" w:rsidRPr="00D110E5" w14:paraId="5F30EFF5" w14:textId="77777777" w:rsidTr="00980CBA">
        <w:tc>
          <w:tcPr>
            <w:tcW w:w="2439" w:type="dxa"/>
          </w:tcPr>
          <w:p w14:paraId="0E870802" w14:textId="77777777" w:rsidR="006021C1" w:rsidRPr="00D110E5" w:rsidRDefault="006021C1" w:rsidP="00980CBA">
            <w:pPr>
              <w:spacing w:after="120"/>
              <w:rPr>
                <w:rFonts w:ascii="Arial" w:hAnsi="Arial" w:cs="Arial"/>
                <w:sz w:val="24"/>
                <w:szCs w:val="24"/>
              </w:rPr>
            </w:pPr>
            <w:r w:rsidRPr="00D110E5">
              <w:rPr>
                <w:rFonts w:ascii="Arial" w:hAnsi="Arial" w:cs="Arial"/>
                <w:sz w:val="24"/>
                <w:szCs w:val="24"/>
              </w:rPr>
              <w:t xml:space="preserve">Seminar </w:t>
            </w:r>
          </w:p>
        </w:tc>
        <w:tc>
          <w:tcPr>
            <w:tcW w:w="567" w:type="dxa"/>
          </w:tcPr>
          <w:p w14:paraId="6D4AF2D7"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6F531232"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60EDFE2D"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253CE17C"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2BA3236C"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2C92A3C1" w14:textId="77777777" w:rsidR="006021C1" w:rsidRPr="00D110E5" w:rsidRDefault="006021C1" w:rsidP="00980CBA">
            <w:pPr>
              <w:spacing w:after="120"/>
              <w:rPr>
                <w:rFonts w:ascii="Arial" w:hAnsi="Arial" w:cs="Arial"/>
                <w:b/>
                <w:sz w:val="24"/>
                <w:szCs w:val="24"/>
              </w:rPr>
            </w:pPr>
          </w:p>
        </w:tc>
        <w:tc>
          <w:tcPr>
            <w:tcW w:w="567" w:type="dxa"/>
          </w:tcPr>
          <w:p w14:paraId="10A0DB76" w14:textId="77777777" w:rsidR="006021C1" w:rsidRPr="00D110E5" w:rsidRDefault="006021C1" w:rsidP="00980CBA">
            <w:pPr>
              <w:spacing w:after="120"/>
              <w:rPr>
                <w:rFonts w:ascii="Arial" w:hAnsi="Arial" w:cs="Arial"/>
                <w:b/>
                <w:sz w:val="24"/>
                <w:szCs w:val="24"/>
              </w:rPr>
            </w:pPr>
          </w:p>
        </w:tc>
        <w:tc>
          <w:tcPr>
            <w:tcW w:w="567" w:type="dxa"/>
          </w:tcPr>
          <w:p w14:paraId="06100820" w14:textId="77777777" w:rsidR="006021C1" w:rsidRPr="00D110E5" w:rsidRDefault="006021C1" w:rsidP="00980CBA">
            <w:pPr>
              <w:spacing w:after="120"/>
              <w:rPr>
                <w:rFonts w:ascii="Arial" w:hAnsi="Arial" w:cs="Arial"/>
                <w:b/>
                <w:sz w:val="24"/>
                <w:szCs w:val="24"/>
              </w:rPr>
            </w:pPr>
          </w:p>
        </w:tc>
        <w:tc>
          <w:tcPr>
            <w:tcW w:w="567" w:type="dxa"/>
          </w:tcPr>
          <w:p w14:paraId="30146754"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19CCC1BB" w14:textId="77777777" w:rsidR="006021C1" w:rsidRPr="00D110E5" w:rsidRDefault="006021C1" w:rsidP="00980CBA">
            <w:pPr>
              <w:spacing w:after="120"/>
              <w:rPr>
                <w:rFonts w:ascii="Arial" w:hAnsi="Arial" w:cs="Arial"/>
                <w:b/>
                <w:sz w:val="24"/>
                <w:szCs w:val="24"/>
              </w:rPr>
            </w:pPr>
            <w:r>
              <w:rPr>
                <w:rFonts w:ascii="Arial" w:hAnsi="Arial" w:cs="Arial"/>
                <w:b/>
                <w:sz w:val="24"/>
                <w:szCs w:val="24"/>
              </w:rPr>
              <w:t>x</w:t>
            </w:r>
          </w:p>
        </w:tc>
      </w:tr>
      <w:tr w:rsidR="006021C1" w:rsidRPr="00D110E5" w14:paraId="3C0D8C9F" w14:textId="77777777" w:rsidTr="00980CBA">
        <w:tc>
          <w:tcPr>
            <w:tcW w:w="2439" w:type="dxa"/>
          </w:tcPr>
          <w:p w14:paraId="73727FB7" w14:textId="77777777" w:rsidR="006021C1" w:rsidRPr="00D110E5" w:rsidRDefault="006021C1" w:rsidP="00980CBA">
            <w:pPr>
              <w:spacing w:after="120"/>
              <w:rPr>
                <w:rFonts w:ascii="Arial" w:hAnsi="Arial" w:cs="Arial"/>
                <w:sz w:val="24"/>
                <w:szCs w:val="24"/>
              </w:rPr>
            </w:pPr>
            <w:r w:rsidRPr="00D110E5">
              <w:rPr>
                <w:rFonts w:ascii="Arial" w:hAnsi="Arial" w:cs="Arial"/>
                <w:sz w:val="24"/>
                <w:szCs w:val="24"/>
              </w:rPr>
              <w:t>Workshop</w:t>
            </w:r>
          </w:p>
        </w:tc>
        <w:tc>
          <w:tcPr>
            <w:tcW w:w="567" w:type="dxa"/>
          </w:tcPr>
          <w:p w14:paraId="0A9A7709"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62D548F1" w14:textId="77777777" w:rsidR="006021C1" w:rsidRPr="00D110E5" w:rsidRDefault="006021C1" w:rsidP="00980CBA">
            <w:pPr>
              <w:spacing w:after="120"/>
              <w:rPr>
                <w:rFonts w:ascii="Arial" w:hAnsi="Arial" w:cs="Arial"/>
                <w:b/>
                <w:sz w:val="24"/>
                <w:szCs w:val="24"/>
              </w:rPr>
            </w:pPr>
          </w:p>
        </w:tc>
        <w:tc>
          <w:tcPr>
            <w:tcW w:w="567" w:type="dxa"/>
          </w:tcPr>
          <w:p w14:paraId="2B5C39FE"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0C298318"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2F96DD94" w14:textId="77777777" w:rsidR="006021C1" w:rsidRPr="00D110E5" w:rsidRDefault="006021C1" w:rsidP="00980CBA">
            <w:pPr>
              <w:spacing w:after="120"/>
              <w:rPr>
                <w:rFonts w:ascii="Arial" w:hAnsi="Arial" w:cs="Arial"/>
                <w:b/>
                <w:sz w:val="24"/>
                <w:szCs w:val="24"/>
              </w:rPr>
            </w:pPr>
          </w:p>
        </w:tc>
        <w:tc>
          <w:tcPr>
            <w:tcW w:w="567" w:type="dxa"/>
          </w:tcPr>
          <w:p w14:paraId="49BF3089" w14:textId="77777777" w:rsidR="006021C1" w:rsidRPr="00D110E5" w:rsidRDefault="006021C1" w:rsidP="00980CBA">
            <w:pPr>
              <w:spacing w:after="120"/>
              <w:rPr>
                <w:rFonts w:ascii="Arial" w:hAnsi="Arial" w:cs="Arial"/>
                <w:b/>
                <w:sz w:val="24"/>
                <w:szCs w:val="24"/>
              </w:rPr>
            </w:pPr>
          </w:p>
        </w:tc>
        <w:tc>
          <w:tcPr>
            <w:tcW w:w="567" w:type="dxa"/>
          </w:tcPr>
          <w:p w14:paraId="46B5D355"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48793C5E"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6E0DCFD7"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22EB6850" w14:textId="77777777" w:rsidR="006021C1" w:rsidRPr="00D110E5" w:rsidRDefault="006021C1" w:rsidP="00980CBA">
            <w:pPr>
              <w:spacing w:after="120"/>
              <w:rPr>
                <w:rFonts w:ascii="Arial" w:hAnsi="Arial" w:cs="Arial"/>
                <w:b/>
                <w:sz w:val="24"/>
                <w:szCs w:val="24"/>
              </w:rPr>
            </w:pPr>
            <w:r>
              <w:rPr>
                <w:rFonts w:ascii="Arial" w:hAnsi="Arial" w:cs="Arial"/>
                <w:b/>
                <w:sz w:val="24"/>
                <w:szCs w:val="24"/>
              </w:rPr>
              <w:t>x</w:t>
            </w:r>
          </w:p>
        </w:tc>
      </w:tr>
      <w:tr w:rsidR="006021C1" w:rsidRPr="00D110E5" w14:paraId="7938355F" w14:textId="77777777" w:rsidTr="00980CBA">
        <w:tc>
          <w:tcPr>
            <w:tcW w:w="2439" w:type="dxa"/>
            <w:shd w:val="clear" w:color="auto" w:fill="D9D9D9" w:themeFill="background1" w:themeFillShade="D9"/>
          </w:tcPr>
          <w:p w14:paraId="6ED87525"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Assessment method</w:t>
            </w:r>
          </w:p>
        </w:tc>
        <w:tc>
          <w:tcPr>
            <w:tcW w:w="567" w:type="dxa"/>
          </w:tcPr>
          <w:p w14:paraId="0112EDED" w14:textId="77777777" w:rsidR="006021C1" w:rsidRPr="00D110E5" w:rsidRDefault="006021C1" w:rsidP="00980CBA">
            <w:pPr>
              <w:spacing w:after="120"/>
              <w:rPr>
                <w:rFonts w:ascii="Arial" w:hAnsi="Arial" w:cs="Arial"/>
                <w:b/>
                <w:sz w:val="24"/>
                <w:szCs w:val="24"/>
              </w:rPr>
            </w:pPr>
          </w:p>
        </w:tc>
        <w:tc>
          <w:tcPr>
            <w:tcW w:w="567" w:type="dxa"/>
          </w:tcPr>
          <w:p w14:paraId="4E3E5CB6" w14:textId="77777777" w:rsidR="006021C1" w:rsidRPr="00D110E5" w:rsidRDefault="006021C1" w:rsidP="00980CBA">
            <w:pPr>
              <w:spacing w:after="120"/>
              <w:rPr>
                <w:rFonts w:ascii="Arial" w:hAnsi="Arial" w:cs="Arial"/>
                <w:b/>
                <w:sz w:val="24"/>
                <w:szCs w:val="24"/>
              </w:rPr>
            </w:pPr>
          </w:p>
        </w:tc>
        <w:tc>
          <w:tcPr>
            <w:tcW w:w="567" w:type="dxa"/>
          </w:tcPr>
          <w:p w14:paraId="49779420" w14:textId="77777777" w:rsidR="006021C1" w:rsidRPr="00D110E5" w:rsidRDefault="006021C1" w:rsidP="00980CBA">
            <w:pPr>
              <w:spacing w:after="120"/>
              <w:rPr>
                <w:rFonts w:ascii="Arial" w:hAnsi="Arial" w:cs="Arial"/>
                <w:b/>
                <w:sz w:val="24"/>
                <w:szCs w:val="24"/>
              </w:rPr>
            </w:pPr>
          </w:p>
        </w:tc>
        <w:tc>
          <w:tcPr>
            <w:tcW w:w="567" w:type="dxa"/>
          </w:tcPr>
          <w:p w14:paraId="0B7A650C" w14:textId="77777777" w:rsidR="006021C1" w:rsidRPr="00D110E5" w:rsidRDefault="006021C1" w:rsidP="00980CBA">
            <w:pPr>
              <w:spacing w:after="120"/>
              <w:rPr>
                <w:rFonts w:ascii="Arial" w:hAnsi="Arial" w:cs="Arial"/>
                <w:b/>
                <w:sz w:val="24"/>
                <w:szCs w:val="24"/>
              </w:rPr>
            </w:pPr>
          </w:p>
        </w:tc>
        <w:tc>
          <w:tcPr>
            <w:tcW w:w="567" w:type="dxa"/>
          </w:tcPr>
          <w:p w14:paraId="71833388" w14:textId="77777777" w:rsidR="006021C1" w:rsidRPr="00D110E5" w:rsidRDefault="006021C1" w:rsidP="00980CBA">
            <w:pPr>
              <w:spacing w:after="120"/>
              <w:rPr>
                <w:rFonts w:ascii="Arial" w:hAnsi="Arial" w:cs="Arial"/>
                <w:b/>
                <w:sz w:val="24"/>
                <w:szCs w:val="24"/>
              </w:rPr>
            </w:pPr>
          </w:p>
        </w:tc>
        <w:tc>
          <w:tcPr>
            <w:tcW w:w="567" w:type="dxa"/>
          </w:tcPr>
          <w:p w14:paraId="515CCEC2" w14:textId="77777777" w:rsidR="006021C1" w:rsidRPr="00D110E5" w:rsidRDefault="006021C1" w:rsidP="00980CBA">
            <w:pPr>
              <w:spacing w:after="120"/>
              <w:rPr>
                <w:rFonts w:ascii="Arial" w:hAnsi="Arial" w:cs="Arial"/>
                <w:b/>
                <w:sz w:val="24"/>
                <w:szCs w:val="24"/>
              </w:rPr>
            </w:pPr>
          </w:p>
        </w:tc>
        <w:tc>
          <w:tcPr>
            <w:tcW w:w="567" w:type="dxa"/>
          </w:tcPr>
          <w:p w14:paraId="7074C71C" w14:textId="77777777" w:rsidR="006021C1" w:rsidRPr="00D110E5" w:rsidRDefault="006021C1" w:rsidP="00980CBA">
            <w:pPr>
              <w:spacing w:after="120"/>
              <w:rPr>
                <w:rFonts w:ascii="Arial" w:hAnsi="Arial" w:cs="Arial"/>
                <w:b/>
                <w:sz w:val="24"/>
                <w:szCs w:val="24"/>
              </w:rPr>
            </w:pPr>
          </w:p>
        </w:tc>
        <w:tc>
          <w:tcPr>
            <w:tcW w:w="567" w:type="dxa"/>
          </w:tcPr>
          <w:p w14:paraId="4B0766D2" w14:textId="77777777" w:rsidR="006021C1" w:rsidRPr="00D110E5" w:rsidRDefault="006021C1" w:rsidP="00980CBA">
            <w:pPr>
              <w:spacing w:after="120"/>
              <w:rPr>
                <w:rFonts w:ascii="Arial" w:hAnsi="Arial" w:cs="Arial"/>
                <w:b/>
                <w:sz w:val="24"/>
                <w:szCs w:val="24"/>
              </w:rPr>
            </w:pPr>
          </w:p>
        </w:tc>
        <w:tc>
          <w:tcPr>
            <w:tcW w:w="567" w:type="dxa"/>
          </w:tcPr>
          <w:p w14:paraId="7600649F" w14:textId="77777777" w:rsidR="006021C1" w:rsidRPr="00D110E5" w:rsidRDefault="006021C1" w:rsidP="00980CBA">
            <w:pPr>
              <w:spacing w:after="120"/>
              <w:rPr>
                <w:rFonts w:ascii="Arial" w:hAnsi="Arial" w:cs="Arial"/>
                <w:b/>
                <w:sz w:val="24"/>
                <w:szCs w:val="24"/>
              </w:rPr>
            </w:pPr>
          </w:p>
        </w:tc>
        <w:tc>
          <w:tcPr>
            <w:tcW w:w="567" w:type="dxa"/>
          </w:tcPr>
          <w:p w14:paraId="08211BE8" w14:textId="77777777" w:rsidR="006021C1" w:rsidRPr="00D110E5" w:rsidRDefault="006021C1" w:rsidP="00980CBA">
            <w:pPr>
              <w:spacing w:after="120"/>
              <w:rPr>
                <w:rFonts w:ascii="Arial" w:hAnsi="Arial" w:cs="Arial"/>
                <w:b/>
                <w:sz w:val="24"/>
                <w:szCs w:val="24"/>
              </w:rPr>
            </w:pPr>
          </w:p>
        </w:tc>
      </w:tr>
      <w:tr w:rsidR="006021C1" w:rsidRPr="00D110E5" w14:paraId="3F67A404" w14:textId="77777777" w:rsidTr="00980CBA">
        <w:tc>
          <w:tcPr>
            <w:tcW w:w="2439" w:type="dxa"/>
          </w:tcPr>
          <w:p w14:paraId="7C647026" w14:textId="333DE90C" w:rsidR="006021C1" w:rsidRPr="00D110E5" w:rsidRDefault="006021C1" w:rsidP="00980CBA">
            <w:pPr>
              <w:spacing w:after="120"/>
              <w:ind w:left="567" w:right="260"/>
              <w:rPr>
                <w:rFonts w:ascii="Arial" w:hAnsi="Arial" w:cs="Arial"/>
                <w:sz w:val="24"/>
                <w:szCs w:val="24"/>
              </w:rPr>
            </w:pPr>
            <w:r w:rsidRPr="00D110E5">
              <w:rPr>
                <w:rFonts w:ascii="Arial" w:hAnsi="Arial" w:cs="Arial"/>
                <w:sz w:val="24"/>
                <w:szCs w:val="24"/>
              </w:rPr>
              <w:t>Essay (2000</w:t>
            </w:r>
            <w:r w:rsidR="00E64D9D">
              <w:rPr>
                <w:rFonts w:ascii="Arial" w:hAnsi="Arial" w:cs="Arial"/>
                <w:sz w:val="24"/>
                <w:szCs w:val="24"/>
              </w:rPr>
              <w:t xml:space="preserve"> words</w:t>
            </w:r>
            <w:r w:rsidRPr="00D110E5">
              <w:rPr>
                <w:rFonts w:ascii="Arial" w:hAnsi="Arial" w:cs="Arial"/>
                <w:sz w:val="24"/>
                <w:szCs w:val="24"/>
              </w:rPr>
              <w:t>)</w:t>
            </w:r>
          </w:p>
        </w:tc>
        <w:tc>
          <w:tcPr>
            <w:tcW w:w="567" w:type="dxa"/>
          </w:tcPr>
          <w:p w14:paraId="342F5EB6"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18513E2B"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7FCAA71F"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1C7A569C"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1C596C60"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2D9F6037"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563AE071" w14:textId="77777777" w:rsidR="006021C1" w:rsidRPr="00D110E5" w:rsidRDefault="006021C1" w:rsidP="00980CBA">
            <w:pPr>
              <w:spacing w:after="120"/>
              <w:rPr>
                <w:rFonts w:ascii="Arial" w:hAnsi="Arial" w:cs="Arial"/>
                <w:b/>
                <w:sz w:val="24"/>
                <w:szCs w:val="24"/>
              </w:rPr>
            </w:pPr>
            <w:r>
              <w:rPr>
                <w:rFonts w:ascii="Arial" w:hAnsi="Arial" w:cs="Arial"/>
                <w:b/>
                <w:sz w:val="24"/>
                <w:szCs w:val="24"/>
              </w:rPr>
              <w:t>x</w:t>
            </w:r>
          </w:p>
        </w:tc>
        <w:tc>
          <w:tcPr>
            <w:tcW w:w="567" w:type="dxa"/>
          </w:tcPr>
          <w:p w14:paraId="2BC12D50" w14:textId="77777777" w:rsidR="006021C1" w:rsidRPr="00D110E5" w:rsidRDefault="006021C1" w:rsidP="00980CBA">
            <w:pPr>
              <w:spacing w:after="120"/>
              <w:rPr>
                <w:rFonts w:ascii="Arial" w:hAnsi="Arial" w:cs="Arial"/>
                <w:b/>
                <w:sz w:val="24"/>
                <w:szCs w:val="24"/>
              </w:rPr>
            </w:pPr>
            <w:r>
              <w:rPr>
                <w:rFonts w:ascii="Arial" w:hAnsi="Arial" w:cs="Arial"/>
                <w:b/>
                <w:sz w:val="24"/>
                <w:szCs w:val="24"/>
              </w:rPr>
              <w:t>x</w:t>
            </w:r>
          </w:p>
        </w:tc>
        <w:tc>
          <w:tcPr>
            <w:tcW w:w="567" w:type="dxa"/>
          </w:tcPr>
          <w:p w14:paraId="2CF41CDF"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2C046371" w14:textId="77777777" w:rsidR="006021C1" w:rsidRPr="00D110E5" w:rsidRDefault="006021C1" w:rsidP="00980CBA">
            <w:pPr>
              <w:spacing w:after="120"/>
              <w:rPr>
                <w:rFonts w:ascii="Arial" w:hAnsi="Arial" w:cs="Arial"/>
                <w:b/>
                <w:sz w:val="24"/>
                <w:szCs w:val="24"/>
              </w:rPr>
            </w:pPr>
            <w:r>
              <w:rPr>
                <w:rFonts w:ascii="Arial" w:hAnsi="Arial" w:cs="Arial"/>
                <w:b/>
                <w:sz w:val="24"/>
                <w:szCs w:val="24"/>
              </w:rPr>
              <w:t>x</w:t>
            </w:r>
          </w:p>
        </w:tc>
      </w:tr>
      <w:tr w:rsidR="006021C1" w:rsidRPr="00D110E5" w14:paraId="088CDED1" w14:textId="77777777" w:rsidTr="00980CBA">
        <w:tc>
          <w:tcPr>
            <w:tcW w:w="2439" w:type="dxa"/>
          </w:tcPr>
          <w:p w14:paraId="5DB2D1E3" w14:textId="77777777" w:rsidR="006021C1" w:rsidRPr="00D110E5" w:rsidRDefault="006021C1" w:rsidP="00980CBA">
            <w:pPr>
              <w:spacing w:after="120"/>
              <w:rPr>
                <w:rFonts w:ascii="Arial" w:hAnsi="Arial" w:cs="Arial"/>
                <w:sz w:val="24"/>
                <w:szCs w:val="24"/>
              </w:rPr>
            </w:pPr>
            <w:r w:rsidRPr="00D110E5">
              <w:rPr>
                <w:rFonts w:ascii="Arial" w:hAnsi="Arial" w:cs="Arial"/>
                <w:sz w:val="24"/>
                <w:szCs w:val="24"/>
              </w:rPr>
              <w:t xml:space="preserve">      Performance</w:t>
            </w:r>
          </w:p>
        </w:tc>
        <w:tc>
          <w:tcPr>
            <w:tcW w:w="567" w:type="dxa"/>
          </w:tcPr>
          <w:p w14:paraId="302ACC0E"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74E2FFB6"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4378E606"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101D463B"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4E1BF4F0" w14:textId="77777777" w:rsidR="006021C1" w:rsidRPr="00D110E5" w:rsidRDefault="006021C1" w:rsidP="00980CBA">
            <w:pPr>
              <w:spacing w:after="120"/>
              <w:rPr>
                <w:rFonts w:ascii="Arial" w:hAnsi="Arial" w:cs="Arial"/>
                <w:b/>
                <w:sz w:val="24"/>
                <w:szCs w:val="24"/>
              </w:rPr>
            </w:pPr>
            <w:r>
              <w:rPr>
                <w:rFonts w:ascii="Arial" w:hAnsi="Arial" w:cs="Arial"/>
                <w:b/>
                <w:sz w:val="24"/>
                <w:szCs w:val="24"/>
              </w:rPr>
              <w:t>x</w:t>
            </w:r>
          </w:p>
        </w:tc>
        <w:tc>
          <w:tcPr>
            <w:tcW w:w="567" w:type="dxa"/>
          </w:tcPr>
          <w:p w14:paraId="21907B2C" w14:textId="77777777" w:rsidR="006021C1" w:rsidRPr="00D110E5" w:rsidRDefault="006021C1" w:rsidP="00980CBA">
            <w:pPr>
              <w:spacing w:after="120"/>
              <w:rPr>
                <w:rFonts w:ascii="Arial" w:hAnsi="Arial" w:cs="Arial"/>
                <w:b/>
                <w:sz w:val="24"/>
                <w:szCs w:val="24"/>
              </w:rPr>
            </w:pPr>
            <w:r>
              <w:rPr>
                <w:rFonts w:ascii="Arial" w:hAnsi="Arial" w:cs="Arial"/>
                <w:b/>
                <w:sz w:val="24"/>
                <w:szCs w:val="24"/>
              </w:rPr>
              <w:t>x</w:t>
            </w:r>
          </w:p>
        </w:tc>
        <w:tc>
          <w:tcPr>
            <w:tcW w:w="567" w:type="dxa"/>
          </w:tcPr>
          <w:p w14:paraId="3ED2149C"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1C6D8568" w14:textId="77777777" w:rsidR="006021C1" w:rsidRPr="00D110E5" w:rsidRDefault="006021C1" w:rsidP="00980CBA">
            <w:pPr>
              <w:spacing w:after="120"/>
              <w:rPr>
                <w:rFonts w:ascii="Arial" w:hAnsi="Arial" w:cs="Arial"/>
                <w:b/>
                <w:sz w:val="24"/>
                <w:szCs w:val="24"/>
              </w:rPr>
            </w:pPr>
            <w:r w:rsidRPr="00D110E5">
              <w:rPr>
                <w:rFonts w:ascii="Arial" w:hAnsi="Arial" w:cs="Arial"/>
                <w:b/>
                <w:sz w:val="24"/>
                <w:szCs w:val="24"/>
              </w:rPr>
              <w:t>x</w:t>
            </w:r>
          </w:p>
        </w:tc>
        <w:tc>
          <w:tcPr>
            <w:tcW w:w="567" w:type="dxa"/>
          </w:tcPr>
          <w:p w14:paraId="30A3AD5D" w14:textId="77777777" w:rsidR="006021C1" w:rsidRPr="00D110E5" w:rsidRDefault="006021C1" w:rsidP="00980CBA">
            <w:pPr>
              <w:spacing w:after="120"/>
              <w:rPr>
                <w:rFonts w:ascii="Arial" w:hAnsi="Arial" w:cs="Arial"/>
                <w:b/>
                <w:sz w:val="24"/>
                <w:szCs w:val="24"/>
              </w:rPr>
            </w:pPr>
            <w:r>
              <w:rPr>
                <w:rFonts w:ascii="Arial" w:hAnsi="Arial" w:cs="Arial"/>
                <w:b/>
                <w:sz w:val="24"/>
                <w:szCs w:val="24"/>
              </w:rPr>
              <w:t>x</w:t>
            </w:r>
          </w:p>
        </w:tc>
        <w:tc>
          <w:tcPr>
            <w:tcW w:w="567" w:type="dxa"/>
          </w:tcPr>
          <w:p w14:paraId="123EA6AC" w14:textId="77777777" w:rsidR="006021C1" w:rsidRDefault="006021C1" w:rsidP="00980CBA">
            <w:pPr>
              <w:spacing w:after="120"/>
              <w:rPr>
                <w:rFonts w:ascii="Arial" w:hAnsi="Arial" w:cs="Arial"/>
                <w:b/>
                <w:sz w:val="24"/>
                <w:szCs w:val="24"/>
              </w:rPr>
            </w:pPr>
            <w:r>
              <w:rPr>
                <w:rFonts w:ascii="Arial" w:hAnsi="Arial" w:cs="Arial"/>
                <w:b/>
                <w:sz w:val="24"/>
                <w:szCs w:val="24"/>
              </w:rPr>
              <w:t>x</w:t>
            </w:r>
          </w:p>
        </w:tc>
      </w:tr>
    </w:tbl>
    <w:p w14:paraId="4B8EE278" w14:textId="77777777" w:rsidR="009D52D0" w:rsidRPr="009D52D0" w:rsidRDefault="009D52D0" w:rsidP="009D52D0">
      <w:pPr>
        <w:spacing w:after="120" w:line="240" w:lineRule="auto"/>
        <w:ind w:left="426" w:right="543"/>
        <w:rPr>
          <w:rFonts w:ascii="Arial" w:hAnsi="Arial" w:cs="Arial"/>
          <w:b/>
          <w:iCs/>
          <w:sz w:val="24"/>
          <w:szCs w:val="24"/>
        </w:rPr>
      </w:pPr>
    </w:p>
    <w:p w14:paraId="4392E637"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596B6E6" w14:textId="141F7BD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F39D7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9ED17F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7BDB6AC"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81AABB5" w14:textId="77777777" w:rsidR="00096DA4" w:rsidRPr="009D52D0" w:rsidRDefault="00096DA4" w:rsidP="009D52D0">
      <w:pPr>
        <w:spacing w:after="120" w:line="240" w:lineRule="auto"/>
        <w:ind w:left="426" w:right="543"/>
        <w:rPr>
          <w:rFonts w:ascii="Arial" w:hAnsi="Arial" w:cs="Arial"/>
          <w:i/>
          <w:iCs/>
          <w:sz w:val="24"/>
          <w:szCs w:val="24"/>
        </w:rPr>
      </w:pPr>
    </w:p>
    <w:p w14:paraId="723A1DE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50897287" w14:textId="18AE1107" w:rsidR="009A2D37" w:rsidRDefault="006021C1" w:rsidP="009F04C9">
      <w:pPr>
        <w:spacing w:after="120" w:line="240" w:lineRule="auto"/>
        <w:ind w:left="567" w:right="543"/>
        <w:rPr>
          <w:rFonts w:ascii="Arial" w:hAnsi="Arial" w:cs="Arial"/>
          <w:iCs/>
          <w:sz w:val="24"/>
          <w:szCs w:val="24"/>
        </w:rPr>
      </w:pPr>
      <w:r w:rsidRPr="006021C1">
        <w:rPr>
          <w:rFonts w:ascii="Arial" w:hAnsi="Arial" w:cs="Arial"/>
          <w:iCs/>
          <w:sz w:val="24"/>
          <w:szCs w:val="24"/>
        </w:rPr>
        <w:t>Canterbury</w:t>
      </w:r>
    </w:p>
    <w:p w14:paraId="2ACE9212" w14:textId="548B65F8" w:rsidR="009F04C9" w:rsidRDefault="009F04C9" w:rsidP="009D52D0">
      <w:pPr>
        <w:spacing w:after="120" w:line="240" w:lineRule="auto"/>
        <w:ind w:left="426" w:right="543"/>
        <w:rPr>
          <w:rFonts w:ascii="Arial" w:hAnsi="Arial" w:cs="Arial"/>
          <w:iCs/>
          <w:sz w:val="24"/>
          <w:szCs w:val="24"/>
        </w:rPr>
      </w:pPr>
    </w:p>
    <w:p w14:paraId="02D3B948" w14:textId="77777777" w:rsidR="009F04C9" w:rsidRPr="006021C1" w:rsidRDefault="009F04C9" w:rsidP="009D52D0">
      <w:pPr>
        <w:spacing w:after="120" w:line="240" w:lineRule="auto"/>
        <w:ind w:left="426" w:right="543"/>
        <w:rPr>
          <w:rFonts w:ascii="Arial" w:hAnsi="Arial" w:cs="Arial"/>
          <w:iCs/>
          <w:sz w:val="24"/>
          <w:szCs w:val="24"/>
        </w:rPr>
      </w:pPr>
    </w:p>
    <w:p w14:paraId="43FB94D6"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lastRenderedPageBreak/>
        <w:t xml:space="preserve">Internationalisation </w:t>
      </w:r>
    </w:p>
    <w:p w14:paraId="1BF63EA5" w14:textId="4635BE7E" w:rsidR="006021C1" w:rsidRPr="00E64D9D" w:rsidRDefault="006021C1" w:rsidP="00E64D9D">
      <w:pPr>
        <w:spacing w:after="120" w:line="240" w:lineRule="auto"/>
        <w:ind w:left="567" w:right="261"/>
        <w:jc w:val="both"/>
        <w:rPr>
          <w:rFonts w:ascii="Arial" w:hAnsi="Arial" w:cs="Arial"/>
          <w:b/>
          <w:sz w:val="24"/>
          <w:szCs w:val="24"/>
        </w:rPr>
      </w:pPr>
      <w:r w:rsidRPr="00E64D9D">
        <w:rPr>
          <w:rFonts w:ascii="Arial" w:hAnsi="Arial" w:cs="Arial"/>
          <w:color w:val="000000"/>
          <w:sz w:val="24"/>
          <w:szCs w:val="24"/>
        </w:rPr>
        <w:t>Students are encouraged to understand how Greek theatre</w:t>
      </w:r>
      <w:r w:rsidR="00E64D9D" w:rsidRPr="00E64D9D">
        <w:rPr>
          <w:rFonts w:ascii="Arial" w:hAnsi="Arial" w:cs="Arial"/>
          <w:color w:val="000000"/>
          <w:sz w:val="24"/>
          <w:szCs w:val="24"/>
        </w:rPr>
        <w:t xml:space="preserve"> is studied and/or practiced in </w:t>
      </w:r>
      <w:r w:rsidRPr="00E64D9D">
        <w:rPr>
          <w:rFonts w:ascii="Arial" w:hAnsi="Arial" w:cs="Arial"/>
          <w:color w:val="000000"/>
          <w:sz w:val="24"/>
          <w:szCs w:val="24"/>
        </w:rPr>
        <w:t xml:space="preserve">different performance cultures. Some sessions will also introduce and debate non-European ‘roots’ of different theatre traditions, such as Japanese Noh and the Indian </w:t>
      </w:r>
      <w:proofErr w:type="spellStart"/>
      <w:r w:rsidRPr="00E64D9D">
        <w:rPr>
          <w:rFonts w:ascii="Arial" w:hAnsi="Arial" w:cs="Arial"/>
          <w:color w:val="000000"/>
          <w:sz w:val="24"/>
          <w:szCs w:val="24"/>
        </w:rPr>
        <w:t>Natyasastra</w:t>
      </w:r>
      <w:proofErr w:type="spellEnd"/>
      <w:r w:rsidRPr="00E64D9D">
        <w:rPr>
          <w:rFonts w:ascii="Arial" w:hAnsi="Arial" w:cs="Arial"/>
          <w:color w:val="000000"/>
          <w:sz w:val="24"/>
          <w:szCs w:val="24"/>
        </w:rPr>
        <w:t>.</w:t>
      </w:r>
    </w:p>
    <w:p w14:paraId="614DD0B6"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14CBDF9"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820A37D"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72CEECC"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2449414B" w14:textId="77777777" w:rsidTr="009022EE">
        <w:trPr>
          <w:trHeight w:val="317"/>
        </w:trPr>
        <w:tc>
          <w:tcPr>
            <w:tcW w:w="1760" w:type="dxa"/>
          </w:tcPr>
          <w:p w14:paraId="31D1B4D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51386C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46" w:type="dxa"/>
          </w:tcPr>
          <w:p w14:paraId="6927597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05" w:type="dxa"/>
          </w:tcPr>
          <w:p w14:paraId="25A0E34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856" w:type="dxa"/>
          </w:tcPr>
          <w:p w14:paraId="283C16F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4649B7A" w14:textId="77777777" w:rsidTr="009022EE">
        <w:trPr>
          <w:trHeight w:val="305"/>
        </w:trPr>
        <w:tc>
          <w:tcPr>
            <w:tcW w:w="1760" w:type="dxa"/>
          </w:tcPr>
          <w:p w14:paraId="295AABFF" w14:textId="38C6F8F1" w:rsidR="00422B69" w:rsidRPr="009D52D0" w:rsidRDefault="009F04C9"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16850FA2" w14:textId="5DD27D71" w:rsidR="00422B69" w:rsidRPr="009D52D0" w:rsidRDefault="009F04C9" w:rsidP="009D52D0">
            <w:pPr>
              <w:spacing w:after="120"/>
              <w:ind w:right="543"/>
              <w:rPr>
                <w:rFonts w:ascii="Arial" w:hAnsi="Arial" w:cs="Arial"/>
                <w:sz w:val="20"/>
                <w:szCs w:val="20"/>
              </w:rPr>
            </w:pPr>
            <w:r>
              <w:rPr>
                <w:rFonts w:ascii="Arial" w:hAnsi="Arial" w:cs="Arial"/>
                <w:sz w:val="20"/>
                <w:szCs w:val="20"/>
              </w:rPr>
              <w:t>Minor</w:t>
            </w:r>
          </w:p>
        </w:tc>
        <w:tc>
          <w:tcPr>
            <w:tcW w:w="1946" w:type="dxa"/>
          </w:tcPr>
          <w:p w14:paraId="09B583F6" w14:textId="6937C728" w:rsidR="00422B69" w:rsidRPr="009D52D0" w:rsidRDefault="009F04C9" w:rsidP="009D52D0">
            <w:pPr>
              <w:spacing w:after="120"/>
              <w:ind w:right="543"/>
              <w:rPr>
                <w:rFonts w:ascii="Arial" w:hAnsi="Arial" w:cs="Arial"/>
                <w:sz w:val="20"/>
                <w:szCs w:val="20"/>
              </w:rPr>
            </w:pPr>
            <w:r>
              <w:rPr>
                <w:rFonts w:ascii="Arial" w:hAnsi="Arial" w:cs="Arial"/>
                <w:sz w:val="20"/>
                <w:szCs w:val="20"/>
              </w:rPr>
              <w:t>2021/22</w:t>
            </w:r>
          </w:p>
        </w:tc>
        <w:tc>
          <w:tcPr>
            <w:tcW w:w="2305" w:type="dxa"/>
          </w:tcPr>
          <w:p w14:paraId="13941A22" w14:textId="3BD0FED1" w:rsidR="00422B69" w:rsidRPr="009D52D0" w:rsidRDefault="005D7080" w:rsidP="009D52D0">
            <w:pPr>
              <w:spacing w:after="120"/>
              <w:ind w:right="543"/>
              <w:rPr>
                <w:rFonts w:ascii="Arial" w:hAnsi="Arial" w:cs="Arial"/>
                <w:sz w:val="20"/>
                <w:szCs w:val="20"/>
              </w:rPr>
            </w:pPr>
            <w:r>
              <w:rPr>
                <w:rFonts w:ascii="Arial" w:hAnsi="Arial" w:cs="Arial"/>
                <w:sz w:val="20"/>
                <w:szCs w:val="20"/>
              </w:rPr>
              <w:t>1,</w:t>
            </w:r>
            <w:bookmarkStart w:id="0" w:name="_GoBack"/>
            <w:bookmarkEnd w:id="0"/>
            <w:r w:rsidR="009F04C9">
              <w:rPr>
                <w:rFonts w:ascii="Arial" w:hAnsi="Arial" w:cs="Arial"/>
                <w:sz w:val="20"/>
                <w:szCs w:val="20"/>
              </w:rPr>
              <w:t>13,14</w:t>
            </w:r>
          </w:p>
        </w:tc>
        <w:tc>
          <w:tcPr>
            <w:tcW w:w="2856" w:type="dxa"/>
          </w:tcPr>
          <w:p w14:paraId="33BB52CF" w14:textId="0837B2AB" w:rsidR="00422B69" w:rsidRPr="009D52D0" w:rsidRDefault="009F04C9" w:rsidP="009D52D0">
            <w:pPr>
              <w:spacing w:after="120"/>
              <w:ind w:right="543"/>
              <w:rPr>
                <w:rFonts w:ascii="Arial" w:hAnsi="Arial" w:cs="Arial"/>
                <w:sz w:val="20"/>
                <w:szCs w:val="20"/>
              </w:rPr>
            </w:pPr>
            <w:r>
              <w:rPr>
                <w:rFonts w:ascii="Arial" w:hAnsi="Arial" w:cs="Arial"/>
                <w:sz w:val="20"/>
                <w:szCs w:val="20"/>
              </w:rPr>
              <w:t>No</w:t>
            </w:r>
          </w:p>
        </w:tc>
      </w:tr>
      <w:tr w:rsidR="00DC5C8F" w:rsidRPr="009D52D0" w14:paraId="5CA9F1D3" w14:textId="77777777" w:rsidTr="009022EE">
        <w:trPr>
          <w:trHeight w:val="305"/>
        </w:trPr>
        <w:tc>
          <w:tcPr>
            <w:tcW w:w="1760" w:type="dxa"/>
          </w:tcPr>
          <w:p w14:paraId="7E8CDF6B" w14:textId="77777777" w:rsidR="00DC5C8F" w:rsidRDefault="00DC5C8F" w:rsidP="009D52D0">
            <w:pPr>
              <w:spacing w:after="120"/>
              <w:ind w:right="543"/>
              <w:rPr>
                <w:rFonts w:ascii="Arial" w:hAnsi="Arial" w:cs="Arial"/>
                <w:sz w:val="20"/>
                <w:szCs w:val="20"/>
              </w:rPr>
            </w:pPr>
          </w:p>
        </w:tc>
        <w:tc>
          <w:tcPr>
            <w:tcW w:w="1815" w:type="dxa"/>
          </w:tcPr>
          <w:p w14:paraId="7D6402EE" w14:textId="77777777" w:rsidR="00DC5C8F" w:rsidRDefault="00DC5C8F" w:rsidP="009D52D0">
            <w:pPr>
              <w:spacing w:after="120"/>
              <w:ind w:right="543"/>
              <w:rPr>
                <w:rFonts w:ascii="Arial" w:hAnsi="Arial" w:cs="Arial"/>
                <w:sz w:val="20"/>
                <w:szCs w:val="20"/>
              </w:rPr>
            </w:pPr>
          </w:p>
        </w:tc>
        <w:tc>
          <w:tcPr>
            <w:tcW w:w="1946" w:type="dxa"/>
          </w:tcPr>
          <w:p w14:paraId="00D1566E" w14:textId="77777777" w:rsidR="00DC5C8F" w:rsidRDefault="00DC5C8F" w:rsidP="009D52D0">
            <w:pPr>
              <w:spacing w:after="120"/>
              <w:ind w:right="543"/>
              <w:rPr>
                <w:rFonts w:ascii="Arial" w:hAnsi="Arial" w:cs="Arial"/>
                <w:sz w:val="20"/>
                <w:szCs w:val="20"/>
              </w:rPr>
            </w:pPr>
          </w:p>
        </w:tc>
        <w:tc>
          <w:tcPr>
            <w:tcW w:w="2305" w:type="dxa"/>
          </w:tcPr>
          <w:p w14:paraId="79ED7813" w14:textId="77777777" w:rsidR="00DC5C8F" w:rsidRDefault="00DC5C8F" w:rsidP="009D52D0">
            <w:pPr>
              <w:spacing w:after="120"/>
              <w:ind w:right="543"/>
              <w:rPr>
                <w:rFonts w:ascii="Arial" w:hAnsi="Arial" w:cs="Arial"/>
                <w:sz w:val="20"/>
                <w:szCs w:val="20"/>
              </w:rPr>
            </w:pPr>
          </w:p>
        </w:tc>
        <w:tc>
          <w:tcPr>
            <w:tcW w:w="2856" w:type="dxa"/>
          </w:tcPr>
          <w:p w14:paraId="26246100" w14:textId="77777777" w:rsidR="00DC5C8F" w:rsidRDefault="00DC5C8F" w:rsidP="009D52D0">
            <w:pPr>
              <w:spacing w:after="120"/>
              <w:ind w:right="543"/>
              <w:rPr>
                <w:rFonts w:ascii="Arial" w:hAnsi="Arial" w:cs="Arial"/>
                <w:sz w:val="20"/>
                <w:szCs w:val="20"/>
              </w:rPr>
            </w:pPr>
          </w:p>
        </w:tc>
      </w:tr>
    </w:tbl>
    <w:p w14:paraId="1FD3B1E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E9B6" w14:textId="77777777" w:rsidR="00BE6082" w:rsidRDefault="00BE6082" w:rsidP="009A2D37">
      <w:pPr>
        <w:spacing w:after="0" w:line="240" w:lineRule="auto"/>
      </w:pPr>
      <w:r>
        <w:separator/>
      </w:r>
    </w:p>
  </w:endnote>
  <w:endnote w:type="continuationSeparator" w:id="0">
    <w:p w14:paraId="4D04DDF4" w14:textId="77777777" w:rsidR="00BE6082" w:rsidRDefault="00BE6082" w:rsidP="009A2D37">
      <w:pPr>
        <w:spacing w:after="0" w:line="240" w:lineRule="auto"/>
      </w:pPr>
      <w:r>
        <w:continuationSeparator/>
      </w:r>
    </w:p>
  </w:endnote>
  <w:endnote w:type="continuationNotice" w:id="1">
    <w:p w14:paraId="44256EBA" w14:textId="77777777" w:rsidR="00BE6082" w:rsidRDefault="00BE6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C57F" w14:textId="77777777" w:rsidR="00C1363F" w:rsidRDefault="00C1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0BDABF" w14:textId="52EA0B43" w:rsidR="008B2543" w:rsidRDefault="0019787E" w:rsidP="009A2D37">
        <w:pPr>
          <w:pStyle w:val="Footer"/>
          <w:jc w:val="center"/>
        </w:pPr>
        <w:r>
          <w:fldChar w:fldCharType="begin"/>
        </w:r>
        <w:r>
          <w:instrText xml:space="preserve"> PAGE   \* MERGEFORMAT </w:instrText>
        </w:r>
        <w:r>
          <w:fldChar w:fldCharType="separate"/>
        </w:r>
        <w:r w:rsidR="005D7080">
          <w:rPr>
            <w:noProof/>
          </w:rPr>
          <w:t>2</w:t>
        </w:r>
        <w:r>
          <w:rPr>
            <w:noProof/>
          </w:rPr>
          <w:fldChar w:fldCharType="end"/>
        </w:r>
      </w:p>
    </w:sdtContent>
  </w:sdt>
  <w:p w14:paraId="4C060E9A" w14:textId="50BF5DF7" w:rsidR="008B2543" w:rsidRDefault="008B2543" w:rsidP="007B7724">
    <w:pPr>
      <w:pStyle w:val="Footer"/>
      <w:spacing w:after="120"/>
      <w:ind w:right="-330"/>
      <w:rPr>
        <w:rFonts w:ascii="Arial" w:hAnsi="Arial"/>
        <w:sz w:val="18"/>
      </w:rPr>
    </w:pPr>
  </w:p>
  <w:p w14:paraId="5884A7B1" w14:textId="00F83B64" w:rsidR="00E64D9D" w:rsidRPr="00E64D9D" w:rsidRDefault="00E64D9D" w:rsidP="00E64D9D">
    <w:pPr>
      <w:pStyle w:val="Footer"/>
      <w:spacing w:after="120"/>
      <w:ind w:right="-330"/>
      <w:jc w:val="center"/>
      <w:rPr>
        <w:rFonts w:ascii="Arial" w:hAnsi="Arial"/>
        <w:sz w:val="18"/>
        <w:szCs w:val="18"/>
      </w:rPr>
    </w:pPr>
    <w:r w:rsidRPr="00E64D9D">
      <w:rPr>
        <w:rFonts w:ascii="Arial" w:hAnsi="Arial" w:cs="Arial"/>
        <w:sz w:val="18"/>
        <w:szCs w:val="18"/>
      </w:rPr>
      <w:t xml:space="preserve">Performing Ancient </w:t>
    </w:r>
    <w:r w:rsidRPr="00E64D9D">
      <w:rPr>
        <w:rFonts w:ascii="Arial" w:hAnsi="Arial" w:cs="Arial"/>
        <w:color w:val="000000"/>
        <w:sz w:val="18"/>
        <w:szCs w:val="18"/>
      </w:rPr>
      <w:t>Greek Theatre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BBEF7C5" w14:textId="5C1922FD" w:rsidR="00EB41D1" w:rsidRDefault="00EB41D1" w:rsidP="00EB41D1">
        <w:pPr>
          <w:pStyle w:val="Footer"/>
          <w:jc w:val="center"/>
        </w:pPr>
        <w:r>
          <w:fldChar w:fldCharType="begin"/>
        </w:r>
        <w:r>
          <w:instrText xml:space="preserve"> PAGE   \* MERGEFORMAT </w:instrText>
        </w:r>
        <w:r>
          <w:fldChar w:fldCharType="separate"/>
        </w:r>
        <w:r w:rsidR="00DC5C8F">
          <w:rPr>
            <w:noProof/>
          </w:rPr>
          <w:t>1</w:t>
        </w:r>
        <w:r>
          <w:rPr>
            <w:noProof/>
          </w:rPr>
          <w:fldChar w:fldCharType="end"/>
        </w:r>
      </w:p>
    </w:sdtContent>
  </w:sdt>
  <w:p w14:paraId="71813DFA" w14:textId="67C9C836" w:rsidR="00F17B94" w:rsidRPr="00E64D9D" w:rsidRDefault="00E64D9D" w:rsidP="00E64D9D">
    <w:pPr>
      <w:pStyle w:val="Footer"/>
      <w:spacing w:after="120"/>
      <w:ind w:right="-330"/>
      <w:jc w:val="center"/>
      <w:rPr>
        <w:sz w:val="18"/>
        <w:szCs w:val="18"/>
      </w:rPr>
    </w:pPr>
    <w:r w:rsidRPr="00E64D9D">
      <w:rPr>
        <w:rFonts w:ascii="Arial" w:hAnsi="Arial" w:cs="Arial"/>
        <w:sz w:val="18"/>
        <w:szCs w:val="18"/>
      </w:rPr>
      <w:t xml:space="preserve">Performing Ancient </w:t>
    </w:r>
    <w:r w:rsidRPr="00E64D9D">
      <w:rPr>
        <w:rFonts w:ascii="Arial" w:hAnsi="Arial" w:cs="Arial"/>
        <w:color w:val="000000"/>
        <w:sz w:val="18"/>
        <w:szCs w:val="18"/>
      </w:rPr>
      <w:t>Greek 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E8BF7" w14:textId="77777777" w:rsidR="00BE6082" w:rsidRDefault="00BE6082" w:rsidP="009A2D37">
      <w:pPr>
        <w:spacing w:after="0" w:line="240" w:lineRule="auto"/>
      </w:pPr>
      <w:r>
        <w:separator/>
      </w:r>
    </w:p>
  </w:footnote>
  <w:footnote w:type="continuationSeparator" w:id="0">
    <w:p w14:paraId="554721B3" w14:textId="77777777" w:rsidR="00BE6082" w:rsidRDefault="00BE6082" w:rsidP="009A2D37">
      <w:pPr>
        <w:spacing w:after="0" w:line="240" w:lineRule="auto"/>
      </w:pPr>
      <w:r>
        <w:continuationSeparator/>
      </w:r>
    </w:p>
  </w:footnote>
  <w:footnote w:type="continuationNotice" w:id="1">
    <w:p w14:paraId="76F8DFCD" w14:textId="77777777" w:rsidR="00BE6082" w:rsidRDefault="00BE60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5C1D" w14:textId="77777777" w:rsidR="00C1363F" w:rsidRDefault="00C1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C0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86036E" wp14:editId="2A3E75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1FCCE5" w14:textId="77777777" w:rsidR="008B2543" w:rsidRPr="008C00F8" w:rsidRDefault="008B2543" w:rsidP="005E6D38">
    <w:pPr>
      <w:pStyle w:val="Heading1"/>
      <w:spacing w:before="60" w:after="60"/>
      <w:rPr>
        <w:rFonts w:ascii="Arial" w:hAnsi="Arial" w:cs="Arial"/>
      </w:rPr>
    </w:pPr>
  </w:p>
  <w:p w14:paraId="110443E3"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41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287767" wp14:editId="60797A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343F1A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C05C2"/>
    <w:multiLevelType w:val="multilevel"/>
    <w:tmpl w:val="30442D6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EA1C87"/>
    <w:multiLevelType w:val="multilevel"/>
    <w:tmpl w:val="3E1E512A"/>
    <w:lvl w:ilvl="0">
      <w:start w:val="13"/>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FD6"/>
    <w:rsid w:val="000C0294"/>
    <w:rsid w:val="000C3A7E"/>
    <w:rsid w:val="000C7A1C"/>
    <w:rsid w:val="000D2A8A"/>
    <w:rsid w:val="000D32AC"/>
    <w:rsid w:val="000E20C1"/>
    <w:rsid w:val="000E3B73"/>
    <w:rsid w:val="000E7A9D"/>
    <w:rsid w:val="000F6C56"/>
    <w:rsid w:val="000F7FBF"/>
    <w:rsid w:val="0010270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369"/>
    <w:rsid w:val="00302082"/>
    <w:rsid w:val="0030559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A7C"/>
    <w:rsid w:val="0059477B"/>
    <w:rsid w:val="00596884"/>
    <w:rsid w:val="005A14B5"/>
    <w:rsid w:val="005B2F01"/>
    <w:rsid w:val="005B5A98"/>
    <w:rsid w:val="005C1A4F"/>
    <w:rsid w:val="005C27D7"/>
    <w:rsid w:val="005D7080"/>
    <w:rsid w:val="005D7CD0"/>
    <w:rsid w:val="005E1A3A"/>
    <w:rsid w:val="005E6ADC"/>
    <w:rsid w:val="005E6D10"/>
    <w:rsid w:val="005E6D38"/>
    <w:rsid w:val="005E7B3F"/>
    <w:rsid w:val="005F040F"/>
    <w:rsid w:val="005F2876"/>
    <w:rsid w:val="005F2C42"/>
    <w:rsid w:val="006021C1"/>
    <w:rsid w:val="006043FC"/>
    <w:rsid w:val="006050CF"/>
    <w:rsid w:val="0062219E"/>
    <w:rsid w:val="006253AA"/>
    <w:rsid w:val="00626023"/>
    <w:rsid w:val="00633150"/>
    <w:rsid w:val="00637A50"/>
    <w:rsid w:val="00641D6D"/>
    <w:rsid w:val="0064364E"/>
    <w:rsid w:val="006438F3"/>
    <w:rsid w:val="00647907"/>
    <w:rsid w:val="00651A82"/>
    <w:rsid w:val="006525E9"/>
    <w:rsid w:val="00660AEA"/>
    <w:rsid w:val="0066747B"/>
    <w:rsid w:val="006725EC"/>
    <w:rsid w:val="00674ED0"/>
    <w:rsid w:val="00682650"/>
    <w:rsid w:val="00683609"/>
    <w:rsid w:val="00684851"/>
    <w:rsid w:val="00694309"/>
    <w:rsid w:val="00695285"/>
    <w:rsid w:val="00696FF5"/>
    <w:rsid w:val="006A6BB4"/>
    <w:rsid w:val="006A7FB0"/>
    <w:rsid w:val="006C2A9A"/>
    <w:rsid w:val="006C4042"/>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3AC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22E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0B52"/>
    <w:rsid w:val="009C2474"/>
    <w:rsid w:val="009C7082"/>
    <w:rsid w:val="009D0006"/>
    <w:rsid w:val="009D068C"/>
    <w:rsid w:val="009D52D0"/>
    <w:rsid w:val="009F04C9"/>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073"/>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082"/>
    <w:rsid w:val="00BF51AB"/>
    <w:rsid w:val="00BF716B"/>
    <w:rsid w:val="00BF7233"/>
    <w:rsid w:val="00C02AA2"/>
    <w:rsid w:val="00C0473F"/>
    <w:rsid w:val="00C04C95"/>
    <w:rsid w:val="00C12613"/>
    <w:rsid w:val="00C1363F"/>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C5C8F"/>
    <w:rsid w:val="00DD02E6"/>
    <w:rsid w:val="00DD2E74"/>
    <w:rsid w:val="00DD7A04"/>
    <w:rsid w:val="00DE2720"/>
    <w:rsid w:val="00DF665B"/>
    <w:rsid w:val="00E0152A"/>
    <w:rsid w:val="00E03394"/>
    <w:rsid w:val="00E066E5"/>
    <w:rsid w:val="00E21923"/>
    <w:rsid w:val="00E22F03"/>
    <w:rsid w:val="00E233C1"/>
    <w:rsid w:val="00E51404"/>
    <w:rsid w:val="00E574C9"/>
    <w:rsid w:val="00E610DE"/>
    <w:rsid w:val="00E64D9D"/>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1852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0862127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5E0F4-2A32-4F2F-AC38-BBF32639B5E9}">
  <ds:schemaRefs>
    <ds:schemaRef ds:uri="http://schemas.openxmlformats.org/officeDocument/2006/bibliography"/>
  </ds:schemaRefs>
</ds:datastoreItem>
</file>

<file path=customXml/itemProps2.xml><?xml version="1.0" encoding="utf-8"?>
<ds:datastoreItem xmlns:ds="http://schemas.openxmlformats.org/officeDocument/2006/customXml" ds:itemID="{08851C15-EBD6-4506-A06B-FF01A4F05FA4}"/>
</file>

<file path=customXml/itemProps3.xml><?xml version="1.0" encoding="utf-8"?>
<ds:datastoreItem xmlns:ds="http://schemas.openxmlformats.org/officeDocument/2006/customXml" ds:itemID="{D6735A22-F7AD-4D8B-9EE2-6A11030E553F}"/>
</file>

<file path=customXml/itemProps4.xml><?xml version="1.0" encoding="utf-8"?>
<ds:datastoreItem xmlns:ds="http://schemas.openxmlformats.org/officeDocument/2006/customXml" ds:itemID="{285A9F0C-2EFB-4C92-A23E-7FDA14A20948}"/>
</file>

<file path=docProps/app.xml><?xml version="1.0" encoding="utf-8"?>
<Properties xmlns="http://schemas.openxmlformats.org/officeDocument/2006/extended-properties" xmlns:vt="http://schemas.openxmlformats.org/officeDocument/2006/docPropsVTypes">
  <Template>Normal.dotm</Template>
  <TotalTime>3</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7</cp:revision>
  <cp:lastPrinted>2019-02-26T09:40:00Z</cp:lastPrinted>
  <dcterms:created xsi:type="dcterms:W3CDTF">2021-01-21T17:44:00Z</dcterms:created>
  <dcterms:modified xsi:type="dcterms:W3CDTF">2021-03-01T10:25:00Z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