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1E84339" w14:textId="36038918" w:rsidR="00531EBC" w:rsidRPr="00531EBC" w:rsidRDefault="00531EBC" w:rsidP="00531EBC">
      <w:pPr>
        <w:pStyle w:val="header2"/>
        <w:numPr>
          <w:ilvl w:val="0"/>
          <w:numId w:val="0"/>
        </w:numPr>
        <w:ind w:left="567"/>
        <w:rPr>
          <w:b w:val="0"/>
          <w:bCs/>
        </w:rPr>
      </w:pPr>
      <w:r w:rsidRPr="00531EBC">
        <w:rPr>
          <w:b w:val="0"/>
          <w:bCs/>
        </w:rPr>
        <w:t>DIGM</w:t>
      </w:r>
      <w:r w:rsidR="00E54C49">
        <w:rPr>
          <w:b w:val="0"/>
          <w:bCs/>
        </w:rPr>
        <w:t>6450</w:t>
      </w:r>
      <w:r w:rsidRPr="00531EBC">
        <w:rPr>
          <w:b w:val="0"/>
          <w:bCs/>
        </w:rPr>
        <w:t xml:space="preserve"> </w:t>
      </w:r>
      <w:r w:rsidR="00E54C49">
        <w:rPr>
          <w:b w:val="0"/>
          <w:bCs/>
        </w:rPr>
        <w:t>Video Games Development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1B9F1A0" w:rsidR="009A2D37" w:rsidRDefault="00BD1822" w:rsidP="00DC490D">
      <w:pPr>
        <w:spacing w:after="120" w:line="240" w:lineRule="auto"/>
        <w:ind w:left="567" w:right="543"/>
        <w:jc w:val="both"/>
        <w:rPr>
          <w:rFonts w:ascii="Arial" w:hAnsi="Arial" w:cs="Arial"/>
          <w:sz w:val="24"/>
          <w:szCs w:val="24"/>
        </w:rPr>
      </w:pPr>
      <w:r w:rsidRPr="00BD1822">
        <w:rPr>
          <w:rFonts w:ascii="Arial" w:hAnsi="Arial" w:cs="Arial"/>
          <w:sz w:val="24"/>
          <w:szCs w:val="24"/>
        </w:rPr>
        <w:t xml:space="preserve">Division of Computing, Engineering, </w:t>
      </w:r>
      <w:r>
        <w:rPr>
          <w:rFonts w:ascii="Arial" w:hAnsi="Arial" w:cs="Arial"/>
          <w:sz w:val="24"/>
          <w:szCs w:val="24"/>
        </w:rPr>
        <w:t xml:space="preserve">and </w:t>
      </w:r>
      <w:r w:rsidRPr="00BD1822">
        <w:rPr>
          <w:rFonts w:ascii="Arial" w:hAnsi="Arial" w:cs="Arial"/>
          <w:sz w:val="24"/>
          <w:szCs w:val="24"/>
        </w:rPr>
        <w:t>Mathematical Sciences (CEMS)</w:t>
      </w:r>
    </w:p>
    <w:p w14:paraId="33F66522" w14:textId="701B05B4" w:rsidR="006923F3" w:rsidRDefault="006923F3" w:rsidP="00DC490D">
      <w:pPr>
        <w:spacing w:after="120" w:line="240" w:lineRule="auto"/>
        <w:ind w:left="567" w:right="543"/>
        <w:jc w:val="both"/>
        <w:rPr>
          <w:rFonts w:ascii="Arial" w:hAnsi="Arial" w:cs="Arial"/>
          <w:sz w:val="24"/>
          <w:szCs w:val="24"/>
        </w:rPr>
      </w:pPr>
      <w:r>
        <w:rPr>
          <w:rFonts w:ascii="Arial" w:hAnsi="Arial" w:cs="Arial"/>
          <w:sz w:val="24"/>
          <w:szCs w:val="24"/>
        </w:rPr>
        <w:t xml:space="preserve">School of </w:t>
      </w:r>
      <w:r w:rsidR="00531EBC">
        <w:rPr>
          <w:rFonts w:ascii="Arial" w:hAnsi="Arial" w:cs="Arial"/>
          <w:sz w:val="24"/>
          <w:szCs w:val="24"/>
        </w:rPr>
        <w:t>Engineering</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E6BC9AF" w:rsidR="009A2D37" w:rsidRPr="000C5085" w:rsidRDefault="000C5085" w:rsidP="00DC490D">
      <w:pPr>
        <w:spacing w:after="120" w:line="240" w:lineRule="auto"/>
        <w:ind w:left="567" w:right="543"/>
        <w:jc w:val="both"/>
        <w:rPr>
          <w:rFonts w:ascii="Arial" w:hAnsi="Arial" w:cs="Arial"/>
          <w:sz w:val="24"/>
          <w:szCs w:val="24"/>
        </w:rPr>
      </w:pPr>
      <w:r w:rsidRPr="000C5085">
        <w:rPr>
          <w:rFonts w:ascii="Arial" w:hAnsi="Arial" w:cs="Arial"/>
          <w:sz w:val="24"/>
          <w:szCs w:val="24"/>
        </w:rPr>
        <w:t xml:space="preserve">Level </w:t>
      </w:r>
      <w:r w:rsidR="00E54C49">
        <w:rPr>
          <w:rFonts w:ascii="Arial" w:hAnsi="Arial" w:cs="Arial"/>
          <w:sz w:val="24"/>
          <w:szCs w:val="24"/>
        </w:rPr>
        <w:t>6</w:t>
      </w:r>
      <w:r w:rsidR="00DC490D" w:rsidRPr="000C5085">
        <w:rPr>
          <w:rFonts w:ascii="Arial" w:hAnsi="Arial" w:cs="Arial"/>
          <w:sz w:val="24"/>
          <w:szCs w:val="24"/>
        </w:rPr>
        <w:t xml:space="preserve">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4B17AF1" w:rsidR="00694B52" w:rsidRDefault="00531EBC" w:rsidP="00DC490D">
      <w:pPr>
        <w:spacing w:after="120" w:line="240" w:lineRule="auto"/>
        <w:ind w:left="567" w:right="543"/>
        <w:rPr>
          <w:rFonts w:ascii="Arial" w:hAnsi="Arial" w:cs="Arial"/>
          <w:sz w:val="24"/>
          <w:szCs w:val="24"/>
        </w:rPr>
      </w:pPr>
      <w:r>
        <w:rPr>
          <w:rFonts w:ascii="Arial" w:hAnsi="Arial" w:cs="Arial"/>
          <w:sz w:val="24"/>
          <w:szCs w:val="24"/>
        </w:rPr>
        <w:t>30</w:t>
      </w:r>
      <w:r w:rsidR="000C5085" w:rsidRPr="000C5085">
        <w:rPr>
          <w:rFonts w:ascii="Arial" w:hAnsi="Arial" w:cs="Arial"/>
          <w:sz w:val="24"/>
          <w:szCs w:val="24"/>
        </w:rPr>
        <w:t xml:space="preserve"> credits (</w:t>
      </w:r>
      <w:r>
        <w:rPr>
          <w:rFonts w:ascii="Arial" w:hAnsi="Arial" w:cs="Arial"/>
          <w:sz w:val="24"/>
          <w:szCs w:val="24"/>
        </w:rPr>
        <w:t>15</w:t>
      </w:r>
      <w:r w:rsidR="000C5085" w:rsidRPr="000C5085">
        <w:rPr>
          <w:rFonts w:ascii="Arial" w:hAnsi="Arial" w:cs="Arial"/>
          <w:sz w:val="24"/>
          <w:szCs w:val="24"/>
        </w:rPr>
        <w:t xml:space="preserve"> ECTS)</w:t>
      </w:r>
    </w:p>
    <w:p w14:paraId="3FBBA10D" w14:textId="77777777" w:rsidR="000C5085" w:rsidRPr="000C5085" w:rsidRDefault="000C5085"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AA45EC3" w:rsidR="009A2D37" w:rsidRPr="000C5085" w:rsidRDefault="00E54C49" w:rsidP="00DC490D">
      <w:pPr>
        <w:spacing w:after="120" w:line="240" w:lineRule="auto"/>
        <w:ind w:left="567" w:right="543"/>
        <w:rPr>
          <w:rFonts w:ascii="Arial" w:hAnsi="Arial" w:cs="Arial"/>
          <w:iCs/>
          <w:sz w:val="24"/>
          <w:szCs w:val="24"/>
        </w:rPr>
      </w:pPr>
      <w:r>
        <w:rPr>
          <w:rFonts w:ascii="Arial" w:hAnsi="Arial" w:cs="Arial"/>
          <w:iCs/>
          <w:sz w:val="24"/>
          <w:szCs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4FAFE73A" w14:textId="77777777" w:rsidR="00E54C49" w:rsidRPr="00E54C49" w:rsidRDefault="00E54C49" w:rsidP="00E54C49">
      <w:pPr>
        <w:pStyle w:val="header2"/>
        <w:numPr>
          <w:ilvl w:val="0"/>
          <w:numId w:val="0"/>
        </w:numPr>
        <w:ind w:left="567"/>
        <w:rPr>
          <w:b w:val="0"/>
          <w:bCs/>
        </w:rPr>
      </w:pPr>
      <w:r w:rsidRPr="00E54C49">
        <w:rPr>
          <w:b w:val="0"/>
          <w:bCs/>
        </w:rPr>
        <w:t>EENG3130 (EL313) – Introduction to Programming</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E6DFEE3" w14:textId="77777777" w:rsidR="00E54C49" w:rsidRPr="00E54C49" w:rsidRDefault="00E54C49" w:rsidP="00E54C49">
      <w:pPr>
        <w:pStyle w:val="header2"/>
        <w:numPr>
          <w:ilvl w:val="0"/>
          <w:numId w:val="0"/>
        </w:numPr>
        <w:ind w:left="567"/>
        <w:rPr>
          <w:b w:val="0"/>
          <w:bCs/>
        </w:rPr>
      </w:pPr>
      <w:r w:rsidRPr="00E54C49">
        <w:rPr>
          <w:b w:val="0"/>
          <w:bCs/>
        </w:rPr>
        <w:t>BSc Multimedia Technology &amp; Design</w:t>
      </w:r>
    </w:p>
    <w:p w14:paraId="3CD82AC0" w14:textId="51DEACD5" w:rsidR="00E54C49" w:rsidRPr="00E54C49" w:rsidRDefault="00E54C49" w:rsidP="00E54C49">
      <w:pPr>
        <w:pStyle w:val="header2"/>
        <w:numPr>
          <w:ilvl w:val="0"/>
          <w:numId w:val="0"/>
        </w:numPr>
        <w:ind w:left="567"/>
        <w:rPr>
          <w:b w:val="0"/>
          <w:bCs/>
        </w:rPr>
      </w:pPr>
      <w:r w:rsidRPr="00E54C49">
        <w:rPr>
          <w:b w:val="0"/>
          <w:bCs/>
        </w:rPr>
        <w:t>BSc Multimedia Technology &amp; Design with a Year in Industry</w:t>
      </w:r>
    </w:p>
    <w:p w14:paraId="4BECCAE3" w14:textId="66993BAC" w:rsidR="00E54C49" w:rsidRPr="00E54C49" w:rsidRDefault="00E54C49" w:rsidP="00E54C49">
      <w:pPr>
        <w:pStyle w:val="header2"/>
        <w:numPr>
          <w:ilvl w:val="0"/>
          <w:numId w:val="0"/>
        </w:numPr>
        <w:ind w:left="567"/>
        <w:rPr>
          <w:b w:val="0"/>
          <w:bCs/>
        </w:rPr>
      </w:pPr>
      <w:r w:rsidRPr="00E54C49">
        <w:rPr>
          <w:b w:val="0"/>
          <w:bCs/>
        </w:rPr>
        <w:t>BA in Digital Arts</w:t>
      </w:r>
    </w:p>
    <w:p w14:paraId="563036B6" w14:textId="1F931C97" w:rsidR="00E54C49" w:rsidRPr="00E54C49" w:rsidRDefault="00E54C49" w:rsidP="00E54C49">
      <w:pPr>
        <w:pStyle w:val="header2"/>
        <w:numPr>
          <w:ilvl w:val="0"/>
          <w:numId w:val="0"/>
        </w:numPr>
        <w:ind w:left="567"/>
        <w:rPr>
          <w:b w:val="0"/>
          <w:bCs/>
        </w:rPr>
      </w:pPr>
      <w:r w:rsidRPr="00E54C49">
        <w:rPr>
          <w:b w:val="0"/>
          <w:bCs/>
        </w:rPr>
        <w:t>BA in Digital Arts with a Year in Industry</w:t>
      </w:r>
    </w:p>
    <w:p w14:paraId="12AFD291" w14:textId="69BC7DEE" w:rsidR="00E54C49" w:rsidRPr="00E54C49" w:rsidRDefault="00E54C49" w:rsidP="00E54C49">
      <w:pPr>
        <w:pStyle w:val="header2"/>
        <w:numPr>
          <w:ilvl w:val="0"/>
          <w:numId w:val="0"/>
        </w:numPr>
        <w:ind w:left="567"/>
        <w:rPr>
          <w:b w:val="0"/>
          <w:bCs/>
        </w:rPr>
      </w:pPr>
      <w:proofErr w:type="spellStart"/>
      <w:r w:rsidRPr="00E54C49">
        <w:rPr>
          <w:b w:val="0"/>
          <w:bCs/>
        </w:rPr>
        <w:t>MArt</w:t>
      </w:r>
      <w:proofErr w:type="spellEnd"/>
      <w:r w:rsidRPr="00E54C49">
        <w:rPr>
          <w:b w:val="0"/>
          <w:bCs/>
        </w:rPr>
        <w:t xml:space="preserve"> in Digital Arts</w:t>
      </w:r>
    </w:p>
    <w:p w14:paraId="23E33B28" w14:textId="77777777" w:rsidR="00E54C49" w:rsidRDefault="00E54C49" w:rsidP="00E54C49">
      <w:pPr>
        <w:pStyle w:val="header2"/>
        <w:numPr>
          <w:ilvl w:val="0"/>
          <w:numId w:val="0"/>
        </w:numPr>
        <w:ind w:left="567"/>
        <w:rPr>
          <w:b w:val="0"/>
          <w:bCs/>
        </w:rPr>
      </w:pPr>
      <w:proofErr w:type="spellStart"/>
      <w:r w:rsidRPr="00E54C49">
        <w:rPr>
          <w:b w:val="0"/>
          <w:bCs/>
        </w:rPr>
        <w:t>MArt</w:t>
      </w:r>
      <w:proofErr w:type="spellEnd"/>
      <w:r w:rsidRPr="00E54C49">
        <w:rPr>
          <w:b w:val="0"/>
          <w:bCs/>
        </w:rPr>
        <w:t xml:space="preserve"> in Digital Arts with a Year in Industry</w:t>
      </w:r>
    </w:p>
    <w:p w14:paraId="7D053CD9" w14:textId="5F613C94" w:rsidR="00DC490D" w:rsidRPr="00E54C49" w:rsidRDefault="00DC490D" w:rsidP="00E54C49">
      <w:pPr>
        <w:pStyle w:val="header2"/>
        <w:numPr>
          <w:ilvl w:val="0"/>
          <w:numId w:val="0"/>
        </w:numPr>
        <w:ind w:left="567"/>
        <w:rPr>
          <w:b w:val="0"/>
          <w:bCs/>
        </w:rPr>
      </w:pPr>
      <w:r w:rsidRPr="00DC490D">
        <w:rPr>
          <w:i/>
        </w:rPr>
        <w:t xml:space="preserve"> </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4F2ABDF" w14:textId="77777777" w:rsidR="00E54C49" w:rsidRPr="00E54C49" w:rsidRDefault="00FD301E" w:rsidP="00E54C49">
      <w:pPr>
        <w:spacing w:after="120" w:line="240" w:lineRule="auto"/>
        <w:ind w:left="1418" w:right="544" w:hanging="851"/>
        <w:rPr>
          <w:rFonts w:ascii="Arial" w:hAnsi="Arial" w:cs="Arial"/>
          <w:sz w:val="24"/>
          <w:szCs w:val="24"/>
        </w:rPr>
      </w:pPr>
      <w:r>
        <w:rPr>
          <w:rFonts w:ascii="Arial" w:hAnsi="Arial" w:cs="Arial"/>
          <w:sz w:val="24"/>
          <w:szCs w:val="24"/>
        </w:rPr>
        <w:t>8.</w:t>
      </w:r>
      <w:r w:rsidR="00422A3F">
        <w:rPr>
          <w:rFonts w:ascii="Arial" w:hAnsi="Arial" w:cs="Arial"/>
          <w:sz w:val="24"/>
          <w:szCs w:val="24"/>
        </w:rPr>
        <w:t>1</w:t>
      </w:r>
      <w:r>
        <w:rPr>
          <w:rFonts w:ascii="Arial" w:hAnsi="Arial" w:cs="Arial"/>
          <w:sz w:val="24"/>
          <w:szCs w:val="24"/>
        </w:rPr>
        <w:tab/>
      </w:r>
      <w:r w:rsidR="00E54C49" w:rsidRPr="00E54C49">
        <w:rPr>
          <w:rFonts w:ascii="Arial" w:hAnsi="Arial" w:cs="Arial"/>
          <w:sz w:val="24"/>
          <w:szCs w:val="24"/>
        </w:rPr>
        <w:t xml:space="preserve">Demonstrate a thorough understanding of game design theory and creative practice in the field of computer game development </w:t>
      </w:r>
    </w:p>
    <w:p w14:paraId="2CB85252" w14:textId="77777777" w:rsidR="00E54C49" w:rsidRPr="00E54C49" w:rsidRDefault="00E54C49" w:rsidP="00E54C49">
      <w:pPr>
        <w:spacing w:after="120" w:line="240" w:lineRule="auto"/>
        <w:ind w:left="1418" w:right="544" w:hanging="851"/>
        <w:rPr>
          <w:rFonts w:ascii="Arial" w:hAnsi="Arial" w:cs="Arial"/>
          <w:sz w:val="24"/>
          <w:szCs w:val="24"/>
        </w:rPr>
      </w:pPr>
      <w:r w:rsidRPr="00E54C49">
        <w:rPr>
          <w:rFonts w:ascii="Arial" w:hAnsi="Arial" w:cs="Arial"/>
          <w:sz w:val="24"/>
          <w:szCs w:val="24"/>
        </w:rPr>
        <w:lastRenderedPageBreak/>
        <w:t xml:space="preserve"> 8.2</w:t>
      </w:r>
      <w:r w:rsidRPr="00E54C49">
        <w:rPr>
          <w:rFonts w:ascii="Arial" w:hAnsi="Arial" w:cs="Arial"/>
          <w:sz w:val="24"/>
          <w:szCs w:val="24"/>
        </w:rPr>
        <w:tab/>
        <w:t>Understand and apply principles of computer game design workflow to the production of a game</w:t>
      </w:r>
    </w:p>
    <w:p w14:paraId="256A8AC3" w14:textId="769677CC" w:rsidR="008D4447" w:rsidRPr="008D4447" w:rsidRDefault="00E54C49" w:rsidP="00E54C49">
      <w:pPr>
        <w:spacing w:after="120" w:line="240" w:lineRule="auto"/>
        <w:ind w:left="1418" w:right="544" w:hanging="851"/>
        <w:rPr>
          <w:rFonts w:ascii="Arial" w:hAnsi="Arial" w:cs="Arial"/>
          <w:b/>
          <w:sz w:val="24"/>
          <w:szCs w:val="24"/>
        </w:rPr>
      </w:pPr>
      <w:r w:rsidRPr="00E54C49">
        <w:rPr>
          <w:rFonts w:ascii="Arial" w:hAnsi="Arial" w:cs="Arial"/>
          <w:sz w:val="24"/>
          <w:szCs w:val="24"/>
        </w:rPr>
        <w:t xml:space="preserve"> 8.3</w:t>
      </w:r>
      <w:r w:rsidRPr="00E54C49">
        <w:rPr>
          <w:rFonts w:ascii="Arial" w:hAnsi="Arial" w:cs="Arial"/>
          <w:sz w:val="24"/>
          <w:szCs w:val="24"/>
        </w:rPr>
        <w:tab/>
        <w:t>Critically analyse technical and usability issues associated with games design and development.</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2973E5BC" w14:textId="2B991496" w:rsidR="00E54C49" w:rsidRPr="00E54C49" w:rsidRDefault="00E54C49" w:rsidP="00E54C49">
      <w:pPr>
        <w:spacing w:after="120" w:line="240" w:lineRule="auto"/>
        <w:ind w:left="567" w:right="543"/>
        <w:rPr>
          <w:rFonts w:ascii="Arial" w:hAnsi="Arial" w:cs="Arial"/>
          <w:sz w:val="24"/>
          <w:szCs w:val="24"/>
        </w:rPr>
      </w:pPr>
      <w:r>
        <w:rPr>
          <w:rFonts w:ascii="Arial" w:hAnsi="Arial" w:cs="Arial"/>
          <w:sz w:val="24"/>
          <w:szCs w:val="24"/>
        </w:rPr>
        <w:t>9.1</w:t>
      </w:r>
      <w:r>
        <w:rPr>
          <w:rFonts w:ascii="Arial" w:hAnsi="Arial" w:cs="Arial"/>
          <w:sz w:val="24"/>
          <w:szCs w:val="24"/>
        </w:rPr>
        <w:tab/>
      </w:r>
      <w:r w:rsidRPr="00E54C49">
        <w:rPr>
          <w:rFonts w:ascii="Arial" w:hAnsi="Arial" w:cs="Arial"/>
          <w:sz w:val="24"/>
          <w:szCs w:val="24"/>
        </w:rPr>
        <w:t>Use Information and Communication Technologies</w:t>
      </w:r>
    </w:p>
    <w:p w14:paraId="5E412441" w14:textId="77777777" w:rsidR="00E54C49" w:rsidRPr="00E54C49" w:rsidRDefault="00E54C49" w:rsidP="00E54C49">
      <w:pPr>
        <w:spacing w:after="120" w:line="240" w:lineRule="auto"/>
        <w:ind w:left="567" w:right="543"/>
        <w:rPr>
          <w:rFonts w:ascii="Arial" w:hAnsi="Arial" w:cs="Arial"/>
          <w:sz w:val="24"/>
          <w:szCs w:val="24"/>
        </w:rPr>
      </w:pPr>
      <w:r w:rsidRPr="00E54C49">
        <w:rPr>
          <w:rFonts w:ascii="Arial" w:hAnsi="Arial" w:cs="Arial"/>
          <w:sz w:val="24"/>
          <w:szCs w:val="24"/>
        </w:rPr>
        <w:t>9.2</w:t>
      </w:r>
      <w:r w:rsidRPr="00E54C49">
        <w:rPr>
          <w:rFonts w:ascii="Arial" w:hAnsi="Arial" w:cs="Arial"/>
          <w:sz w:val="24"/>
          <w:szCs w:val="24"/>
        </w:rPr>
        <w:tab/>
        <w:t>Present and communicate their creative and technical work in a timely manner</w:t>
      </w:r>
    </w:p>
    <w:p w14:paraId="0418ABFB" w14:textId="77777777" w:rsidR="00E54C49" w:rsidRPr="00E54C49" w:rsidRDefault="00E54C49" w:rsidP="00E54C49">
      <w:pPr>
        <w:spacing w:after="120" w:line="240" w:lineRule="auto"/>
        <w:ind w:left="567" w:right="543"/>
        <w:rPr>
          <w:rFonts w:ascii="Arial" w:hAnsi="Arial" w:cs="Arial"/>
          <w:sz w:val="24"/>
          <w:szCs w:val="24"/>
        </w:rPr>
      </w:pPr>
      <w:r w:rsidRPr="00E54C49">
        <w:rPr>
          <w:rFonts w:ascii="Arial" w:hAnsi="Arial" w:cs="Arial"/>
          <w:sz w:val="24"/>
          <w:szCs w:val="24"/>
        </w:rPr>
        <w:t>9.3</w:t>
      </w:r>
      <w:r w:rsidRPr="00E54C49">
        <w:rPr>
          <w:rFonts w:ascii="Arial" w:hAnsi="Arial" w:cs="Arial"/>
          <w:sz w:val="24"/>
          <w:szCs w:val="24"/>
        </w:rPr>
        <w:tab/>
        <w:t>Work in flexible, creative and independent ways and to think critically</w:t>
      </w:r>
    </w:p>
    <w:p w14:paraId="377DD07A" w14:textId="418A71E8" w:rsidR="00531EBC" w:rsidRPr="00DC5B4F" w:rsidRDefault="00E54C49" w:rsidP="00E54C49">
      <w:pPr>
        <w:spacing w:after="120" w:line="240" w:lineRule="auto"/>
        <w:ind w:left="567" w:right="543"/>
        <w:rPr>
          <w:rFonts w:ascii="Arial" w:hAnsi="Arial" w:cs="Arial"/>
          <w:sz w:val="24"/>
          <w:szCs w:val="24"/>
        </w:rPr>
      </w:pPr>
      <w:r w:rsidRPr="00E54C49">
        <w:rPr>
          <w:rFonts w:ascii="Arial" w:hAnsi="Arial" w:cs="Arial"/>
          <w:sz w:val="24"/>
          <w:szCs w:val="24"/>
        </w:rPr>
        <w:t>9.4</w:t>
      </w:r>
      <w:r w:rsidRPr="00E54C49">
        <w:rPr>
          <w:rFonts w:ascii="Arial" w:hAnsi="Arial" w:cs="Arial"/>
          <w:sz w:val="24"/>
          <w:szCs w:val="24"/>
        </w:rPr>
        <w:tab/>
        <w:t>Learn effectively for the purpose of continuing professional development</w:t>
      </w:r>
    </w:p>
    <w:p w14:paraId="73386C6A" w14:textId="77777777" w:rsidR="009A2D37" w:rsidRPr="009D52D0" w:rsidRDefault="009A2D37" w:rsidP="00072357">
      <w:pPr>
        <w:pStyle w:val="Heading2"/>
      </w:pPr>
      <w:r w:rsidRPr="009D52D0">
        <w:t>A synopsis of the curriculum</w:t>
      </w:r>
    </w:p>
    <w:p w14:paraId="7040E90A" w14:textId="449D2E2E" w:rsidR="008D4447" w:rsidRDefault="00E54C49" w:rsidP="00E54C49">
      <w:pPr>
        <w:spacing w:after="120" w:line="240" w:lineRule="auto"/>
        <w:ind w:left="567" w:right="543"/>
        <w:rPr>
          <w:rFonts w:ascii="Arial" w:hAnsi="Arial" w:cs="Arial"/>
          <w:bCs/>
          <w:sz w:val="24"/>
          <w:szCs w:val="24"/>
          <w:shd w:val="clear" w:color="auto" w:fill="FFFFFF"/>
        </w:rPr>
      </w:pPr>
      <w:r w:rsidRPr="00E54C49">
        <w:rPr>
          <w:rFonts w:ascii="Arial" w:hAnsi="Arial" w:cs="Arial"/>
          <w:bCs/>
          <w:sz w:val="24"/>
          <w:szCs w:val="24"/>
          <w:shd w:val="clear" w:color="auto" w:fill="FFFFFF"/>
        </w:rPr>
        <w:t>This module introduces you to the principles and practice of video game design and development. Indicative topics include: game physics, AI, level design, player behaviour and cognition, game rules and mechanics, user interfaces, novel sensor devices, as well as programming concepts for gaming. Theory is followed by practical workshops in game development, culminating in a substantial project.</w:t>
      </w:r>
    </w:p>
    <w:p w14:paraId="1BEC9661" w14:textId="77777777" w:rsidR="00E54C49" w:rsidRPr="008D4447" w:rsidRDefault="00E54C49"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31CFEFE" w14:textId="77777777" w:rsidR="00531EBC" w:rsidRDefault="00531EBC" w:rsidP="00531EBC">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6F4517" w14:textId="77777777" w:rsidR="00531EBC" w:rsidRPr="00636058" w:rsidRDefault="00531EBC" w:rsidP="00531EBC">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09417575"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522DFAEF" w14:textId="744ED7E2" w:rsidR="00C91DD5" w:rsidRPr="00C91DD5" w:rsidRDefault="00C91DD5" w:rsidP="00C91DD5">
      <w:pPr>
        <w:ind w:left="567"/>
        <w:rPr>
          <w:rFonts w:ascii="Arial" w:hAnsi="Arial" w:cs="Arial"/>
          <w:sz w:val="24"/>
          <w:szCs w:val="24"/>
        </w:rPr>
      </w:pPr>
      <w:r w:rsidRPr="00C91DD5">
        <w:rPr>
          <w:rFonts w:ascii="Arial" w:hAnsi="Arial" w:cs="Arial"/>
          <w:sz w:val="24"/>
          <w:szCs w:val="24"/>
        </w:rPr>
        <w:t xml:space="preserve">Total contact hours: </w:t>
      </w:r>
      <w:r w:rsidR="00E54C49">
        <w:rPr>
          <w:rFonts w:ascii="Arial" w:hAnsi="Arial" w:cs="Arial"/>
          <w:sz w:val="24"/>
          <w:szCs w:val="24"/>
        </w:rPr>
        <w:t>60</w:t>
      </w:r>
      <w:r w:rsidRPr="00C91DD5">
        <w:rPr>
          <w:rFonts w:ascii="Arial" w:hAnsi="Arial" w:cs="Arial"/>
          <w:sz w:val="24"/>
          <w:szCs w:val="24"/>
        </w:rPr>
        <w:br/>
        <w:t>Private study hours:</w:t>
      </w:r>
      <w:r w:rsidR="00531EBC">
        <w:rPr>
          <w:rFonts w:ascii="Arial" w:hAnsi="Arial" w:cs="Arial"/>
          <w:sz w:val="24"/>
          <w:szCs w:val="24"/>
        </w:rPr>
        <w:t xml:space="preserve"> 2</w:t>
      </w:r>
      <w:r w:rsidR="00E54C49">
        <w:rPr>
          <w:rFonts w:ascii="Arial" w:hAnsi="Arial" w:cs="Arial"/>
          <w:sz w:val="24"/>
          <w:szCs w:val="24"/>
        </w:rPr>
        <w:t>40</w:t>
      </w:r>
      <w:r w:rsidR="00531EBC">
        <w:rPr>
          <w:rFonts w:ascii="Arial" w:hAnsi="Arial" w:cs="Arial"/>
          <w:sz w:val="24"/>
          <w:szCs w:val="24"/>
        </w:rPr>
        <w:t xml:space="preserve"> </w:t>
      </w:r>
    </w:p>
    <w:p w14:paraId="508324F7" w14:textId="77A3204F" w:rsidR="00C91DD5" w:rsidRPr="00C91DD5" w:rsidRDefault="00C91DD5" w:rsidP="00C91DD5">
      <w:pPr>
        <w:ind w:left="567"/>
        <w:rPr>
          <w:rFonts w:ascii="Arial" w:hAnsi="Arial" w:cs="Arial"/>
          <w:sz w:val="24"/>
          <w:szCs w:val="24"/>
        </w:rPr>
      </w:pPr>
      <w:r w:rsidRPr="00C91DD5">
        <w:rPr>
          <w:rFonts w:ascii="Arial" w:hAnsi="Arial" w:cs="Arial"/>
          <w:sz w:val="24"/>
          <w:szCs w:val="24"/>
        </w:rPr>
        <w:t xml:space="preserve">Total hours: </w:t>
      </w:r>
      <w:r w:rsidR="00531EBC">
        <w:rPr>
          <w:rFonts w:ascii="Arial" w:hAnsi="Arial" w:cs="Arial"/>
          <w:sz w:val="24"/>
          <w:szCs w:val="24"/>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09131E29" w14:textId="10B07B9C" w:rsidR="00245878" w:rsidRPr="00531EBC" w:rsidRDefault="00696FF5" w:rsidP="00531EBC">
      <w:pPr>
        <w:pStyle w:val="header2"/>
        <w:numPr>
          <w:ilvl w:val="1"/>
          <w:numId w:val="11"/>
        </w:numPr>
        <w:rPr>
          <w:b w:val="0"/>
          <w:bCs/>
          <w:i/>
          <w:iCs/>
        </w:rPr>
      </w:pPr>
      <w:r w:rsidRPr="00B2615D">
        <w:rPr>
          <w:b w:val="0"/>
          <w:bCs/>
          <w:iCs/>
        </w:rPr>
        <w:t>Main assessment methods</w:t>
      </w:r>
    </w:p>
    <w:p w14:paraId="50C5BFDA" w14:textId="6B3F930E" w:rsidR="00284618" w:rsidRPr="00284618" w:rsidRDefault="00284618" w:rsidP="00284618">
      <w:pPr>
        <w:spacing w:after="120" w:line="240" w:lineRule="auto"/>
        <w:ind w:left="720" w:right="543"/>
        <w:rPr>
          <w:rFonts w:ascii="Arial" w:hAnsi="Arial" w:cs="Arial"/>
          <w:sz w:val="24"/>
          <w:szCs w:val="24"/>
        </w:rPr>
      </w:pPr>
      <w:r w:rsidRPr="00284618">
        <w:rPr>
          <w:rFonts w:ascii="Arial" w:hAnsi="Arial" w:cs="Arial"/>
          <w:sz w:val="24"/>
          <w:szCs w:val="24"/>
        </w:rPr>
        <w:t xml:space="preserve">Workshop (viva) – 8% – </w:t>
      </w:r>
      <w:r w:rsidR="009B540A">
        <w:rPr>
          <w:rFonts w:ascii="Arial" w:hAnsi="Arial" w:cs="Arial"/>
          <w:iCs/>
          <w:sz w:val="24"/>
          <w:szCs w:val="24"/>
        </w:rPr>
        <w:t>16</w:t>
      </w:r>
      <w:r w:rsidRPr="00284618">
        <w:rPr>
          <w:rFonts w:ascii="Arial" w:hAnsi="Arial" w:cs="Arial"/>
          <w:iCs/>
          <w:sz w:val="24"/>
          <w:szCs w:val="24"/>
        </w:rPr>
        <w:t xml:space="preserve"> hours</w:t>
      </w:r>
    </w:p>
    <w:p w14:paraId="266A9524" w14:textId="391E82B9" w:rsidR="00284618" w:rsidRPr="00284618" w:rsidRDefault="00284618" w:rsidP="00284618">
      <w:pPr>
        <w:spacing w:after="120" w:line="240" w:lineRule="auto"/>
        <w:ind w:left="720" w:right="543"/>
        <w:rPr>
          <w:rFonts w:ascii="Arial" w:hAnsi="Arial" w:cs="Arial"/>
          <w:sz w:val="24"/>
          <w:szCs w:val="24"/>
        </w:rPr>
      </w:pPr>
      <w:r w:rsidRPr="00284618">
        <w:rPr>
          <w:rFonts w:ascii="Arial" w:hAnsi="Arial" w:cs="Arial"/>
          <w:sz w:val="24"/>
          <w:szCs w:val="24"/>
        </w:rPr>
        <w:t xml:space="preserve">Workshop (game) – 12% – </w:t>
      </w:r>
      <w:r w:rsidR="009B540A">
        <w:rPr>
          <w:rFonts w:ascii="Arial" w:hAnsi="Arial" w:cs="Arial"/>
          <w:iCs/>
          <w:sz w:val="24"/>
          <w:szCs w:val="24"/>
        </w:rPr>
        <w:t>24</w:t>
      </w:r>
      <w:r w:rsidRPr="00284618">
        <w:rPr>
          <w:rFonts w:ascii="Arial" w:hAnsi="Arial" w:cs="Arial"/>
          <w:iCs/>
          <w:sz w:val="24"/>
          <w:szCs w:val="24"/>
        </w:rPr>
        <w:t xml:space="preserve"> hours</w:t>
      </w:r>
    </w:p>
    <w:p w14:paraId="61E858CC" w14:textId="0BDE315E" w:rsidR="00284618" w:rsidRPr="00284618" w:rsidRDefault="00284618" w:rsidP="00284618">
      <w:pPr>
        <w:spacing w:after="120" w:line="240" w:lineRule="auto"/>
        <w:ind w:left="720" w:right="543"/>
        <w:rPr>
          <w:rFonts w:ascii="Arial" w:hAnsi="Arial" w:cs="Arial"/>
          <w:sz w:val="24"/>
          <w:szCs w:val="24"/>
        </w:rPr>
      </w:pPr>
      <w:r w:rsidRPr="00284618">
        <w:rPr>
          <w:rFonts w:ascii="Arial" w:hAnsi="Arial" w:cs="Arial"/>
          <w:sz w:val="24"/>
          <w:szCs w:val="24"/>
        </w:rPr>
        <w:t xml:space="preserve">Final project (viva) – 24% – </w:t>
      </w:r>
      <w:r w:rsidR="009B540A">
        <w:rPr>
          <w:rFonts w:ascii="Arial" w:hAnsi="Arial" w:cs="Arial"/>
          <w:iCs/>
          <w:sz w:val="24"/>
          <w:szCs w:val="24"/>
        </w:rPr>
        <w:t>48</w:t>
      </w:r>
      <w:r w:rsidRPr="00284618">
        <w:rPr>
          <w:rFonts w:ascii="Arial" w:hAnsi="Arial" w:cs="Arial"/>
          <w:iCs/>
          <w:sz w:val="24"/>
          <w:szCs w:val="24"/>
        </w:rPr>
        <w:t xml:space="preserve"> hours</w:t>
      </w:r>
    </w:p>
    <w:p w14:paraId="29A37855" w14:textId="33C5C5FF" w:rsidR="00284618" w:rsidRPr="00284618" w:rsidRDefault="00284618" w:rsidP="00284618">
      <w:pPr>
        <w:spacing w:after="120" w:line="240" w:lineRule="auto"/>
        <w:ind w:left="720" w:right="543"/>
        <w:rPr>
          <w:rFonts w:ascii="Arial" w:hAnsi="Arial" w:cs="Arial"/>
          <w:sz w:val="24"/>
          <w:szCs w:val="24"/>
        </w:rPr>
      </w:pPr>
      <w:r w:rsidRPr="00284618">
        <w:rPr>
          <w:rFonts w:ascii="Arial" w:hAnsi="Arial" w:cs="Arial"/>
          <w:sz w:val="24"/>
          <w:szCs w:val="24"/>
        </w:rPr>
        <w:t xml:space="preserve">Final project (game) – 56% – </w:t>
      </w:r>
      <w:r w:rsidR="009B540A">
        <w:rPr>
          <w:rFonts w:ascii="Arial" w:hAnsi="Arial" w:cs="Arial"/>
          <w:iCs/>
          <w:sz w:val="24"/>
          <w:szCs w:val="24"/>
        </w:rPr>
        <w:t>112</w:t>
      </w:r>
      <w:r w:rsidRPr="00284618">
        <w:rPr>
          <w:rFonts w:ascii="Arial" w:hAnsi="Arial" w:cs="Arial"/>
          <w:iCs/>
          <w:sz w:val="24"/>
          <w:szCs w:val="24"/>
        </w:rPr>
        <w:t xml:space="preserve"> hours</w:t>
      </w:r>
    </w:p>
    <w:p w14:paraId="74F6DDA3" w14:textId="7F21B51B" w:rsidR="008D4447" w:rsidRPr="008D4447" w:rsidRDefault="008D4447" w:rsidP="00E54C49">
      <w:pPr>
        <w:spacing w:after="120" w:line="240" w:lineRule="auto"/>
        <w:ind w:left="426" w:right="543" w:firstLine="294"/>
        <w:rPr>
          <w:rFonts w:ascii="Arial" w:hAnsi="Arial" w:cs="Arial"/>
          <w:b/>
          <w:iCs/>
          <w:sz w:val="24"/>
          <w:szCs w:val="24"/>
        </w:rPr>
      </w:pPr>
    </w:p>
    <w:p w14:paraId="3DA1BBE3" w14:textId="524D3E7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7057B4E" w14:textId="07A2EBAC" w:rsidR="00DC490D" w:rsidRPr="0078723D" w:rsidRDefault="00DC490D" w:rsidP="00531EBC">
      <w:pPr>
        <w:spacing w:after="120" w:line="240" w:lineRule="auto"/>
        <w:ind w:left="567" w:right="543" w:firstLine="153"/>
        <w:rPr>
          <w:rFonts w:ascii="Arial" w:hAnsi="Arial" w:cs="Arial"/>
          <w:iCs/>
          <w:sz w:val="24"/>
          <w:szCs w:val="24"/>
        </w:rPr>
      </w:pPr>
      <w:r w:rsidRPr="0078723D">
        <w:rPr>
          <w:rFonts w:ascii="Arial" w:hAnsi="Arial" w:cs="Arial"/>
          <w:iCs/>
          <w:sz w:val="24"/>
          <w:szCs w:val="24"/>
        </w:rPr>
        <w:t xml:space="preserve">100% </w:t>
      </w:r>
      <w:r w:rsidR="00E54C49">
        <w:rPr>
          <w:rFonts w:ascii="Arial" w:hAnsi="Arial" w:cs="Arial"/>
          <w:iCs/>
          <w:sz w:val="24"/>
          <w:szCs w:val="24"/>
        </w:rPr>
        <w:t>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8145D2D"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3E6B5F">
        <w:t>2</w:t>
      </w:r>
      <w:r w:rsidRPr="009D52D0">
        <w:t>) and m</w:t>
      </w:r>
      <w:r w:rsidR="00883204" w:rsidRPr="009D52D0">
        <w:t>ethods of a</w:t>
      </w:r>
      <w:r w:rsidR="00B30E07" w:rsidRPr="009D52D0">
        <w:t>ssessment (section 1</w:t>
      </w:r>
      <w:r w:rsidR="003E6B5F">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0047A669" w14:textId="4C0D701C" w:rsidR="00F7011F" w:rsidRPr="00531EBC" w:rsidRDefault="00636058" w:rsidP="00531EBC">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1D82B7B6" w14:textId="77777777" w:rsidR="00F7011F" w:rsidRPr="00F7011F" w:rsidRDefault="00F7011F" w:rsidP="009D52D0">
      <w:pPr>
        <w:spacing w:after="120" w:line="240" w:lineRule="auto"/>
        <w:ind w:left="567" w:right="543"/>
        <w:jc w:val="both"/>
        <w:rPr>
          <w:rFonts w:ascii="Arial" w:hAnsi="Arial" w:cs="Arial"/>
          <w:sz w:val="24"/>
          <w:szCs w:val="24"/>
        </w:rPr>
      </w:pPr>
    </w:p>
    <w:tbl>
      <w:tblPr>
        <w:tblStyle w:val="TableGrid"/>
        <w:tblW w:w="6690" w:type="dxa"/>
        <w:tblInd w:w="610" w:type="dxa"/>
        <w:tblLayout w:type="fixed"/>
        <w:tblLook w:val="04A0" w:firstRow="1" w:lastRow="0" w:firstColumn="1" w:lastColumn="0" w:noHBand="0" w:noVBand="1"/>
      </w:tblPr>
      <w:tblGrid>
        <w:gridCol w:w="2721"/>
        <w:gridCol w:w="567"/>
        <w:gridCol w:w="567"/>
        <w:gridCol w:w="567"/>
        <w:gridCol w:w="567"/>
        <w:gridCol w:w="567"/>
        <w:gridCol w:w="567"/>
        <w:gridCol w:w="567"/>
      </w:tblGrid>
      <w:tr w:rsidR="005F0852" w:rsidRPr="009D52D0" w14:paraId="5413EC92" w14:textId="285AA546" w:rsidTr="005F0852">
        <w:trPr>
          <w:cantSplit/>
          <w:tblHeader/>
        </w:trPr>
        <w:tc>
          <w:tcPr>
            <w:tcW w:w="2721" w:type="dxa"/>
            <w:shd w:val="clear" w:color="auto" w:fill="D9D9D9" w:themeFill="background1" w:themeFillShade="D9"/>
          </w:tcPr>
          <w:p w14:paraId="140365DD" w14:textId="77777777" w:rsidR="005F0852" w:rsidRPr="009D52D0" w:rsidRDefault="005F0852"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5F0852" w:rsidRPr="009D52D0" w:rsidRDefault="005F0852" w:rsidP="00531EBC">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5F0852" w:rsidRPr="009D52D0" w:rsidRDefault="005F0852" w:rsidP="00531EBC">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4E1D9D7C" w14:textId="3D9EDE73" w:rsidR="005F0852" w:rsidRPr="009D52D0" w:rsidRDefault="005F0852" w:rsidP="00531EBC">
            <w:pPr>
              <w:spacing w:after="120"/>
              <w:ind w:right="543"/>
              <w:rPr>
                <w:rFonts w:ascii="Arial" w:hAnsi="Arial" w:cs="Arial"/>
                <w:sz w:val="20"/>
                <w:szCs w:val="20"/>
              </w:rPr>
            </w:pPr>
            <w:r w:rsidRPr="009D52D0">
              <w:rPr>
                <w:rFonts w:ascii="Arial" w:hAnsi="Arial" w:cs="Arial"/>
                <w:sz w:val="20"/>
                <w:szCs w:val="20"/>
              </w:rPr>
              <w:t>8.</w:t>
            </w:r>
            <w:r>
              <w:rPr>
                <w:rFonts w:ascii="Arial" w:hAnsi="Arial" w:cs="Arial"/>
                <w:sz w:val="20"/>
                <w:szCs w:val="20"/>
              </w:rPr>
              <w:t>3</w:t>
            </w:r>
          </w:p>
        </w:tc>
        <w:tc>
          <w:tcPr>
            <w:tcW w:w="567" w:type="dxa"/>
          </w:tcPr>
          <w:p w14:paraId="6EC60A4C" w14:textId="654E497F" w:rsidR="005F0852" w:rsidRPr="009D52D0" w:rsidRDefault="005F0852" w:rsidP="00531EBC">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3E85E7FE" w14:textId="02046E68" w:rsidR="005F0852" w:rsidRPr="009D52D0" w:rsidRDefault="005F0852" w:rsidP="00531EBC">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72E9AA86" w14:textId="37419F7A" w:rsidR="005F0852" w:rsidRPr="009D52D0" w:rsidRDefault="005F0852" w:rsidP="00531EBC">
            <w:pPr>
              <w:spacing w:after="120"/>
              <w:ind w:right="543"/>
              <w:rPr>
                <w:rFonts w:ascii="Arial" w:hAnsi="Arial" w:cs="Arial"/>
                <w:sz w:val="20"/>
                <w:szCs w:val="20"/>
              </w:rPr>
            </w:pPr>
            <w:r>
              <w:rPr>
                <w:rFonts w:ascii="Arial" w:hAnsi="Arial" w:cs="Arial"/>
                <w:sz w:val="20"/>
                <w:szCs w:val="20"/>
              </w:rPr>
              <w:t>9.3</w:t>
            </w:r>
          </w:p>
        </w:tc>
        <w:tc>
          <w:tcPr>
            <w:tcW w:w="567" w:type="dxa"/>
          </w:tcPr>
          <w:p w14:paraId="3883341D" w14:textId="75C0A7BA" w:rsidR="005F0852" w:rsidRDefault="005F0852" w:rsidP="00531EBC">
            <w:pPr>
              <w:spacing w:after="120"/>
              <w:ind w:right="543"/>
              <w:rPr>
                <w:rFonts w:ascii="Arial" w:hAnsi="Arial" w:cs="Arial"/>
                <w:sz w:val="20"/>
                <w:szCs w:val="20"/>
              </w:rPr>
            </w:pPr>
            <w:r>
              <w:rPr>
                <w:rFonts w:ascii="Arial" w:hAnsi="Arial" w:cs="Arial"/>
                <w:sz w:val="20"/>
                <w:szCs w:val="20"/>
              </w:rPr>
              <w:t>9.4</w:t>
            </w:r>
          </w:p>
        </w:tc>
      </w:tr>
      <w:tr w:rsidR="005F0852" w:rsidRPr="009D52D0" w14:paraId="780DC4A5" w14:textId="1C731388" w:rsidTr="005F0852">
        <w:tc>
          <w:tcPr>
            <w:tcW w:w="2721" w:type="dxa"/>
          </w:tcPr>
          <w:p w14:paraId="16F79E00" w14:textId="77777777" w:rsidR="005F0852" w:rsidRPr="009D52D0" w:rsidRDefault="005F0852" w:rsidP="00F7011F">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3596D6A3" w:rsidR="005F0852" w:rsidRPr="009D52D0" w:rsidRDefault="005F0852" w:rsidP="00531EBC">
            <w:pPr>
              <w:spacing w:after="120"/>
              <w:ind w:right="543"/>
              <w:rPr>
                <w:rFonts w:ascii="Arial" w:hAnsi="Arial" w:cs="Arial"/>
                <w:b/>
                <w:sz w:val="20"/>
                <w:szCs w:val="20"/>
              </w:rPr>
            </w:pPr>
            <w:r w:rsidRPr="00993E68">
              <w:rPr>
                <w:rFonts w:ascii="Arial" w:hAnsi="Arial" w:cs="Arial"/>
                <w:b/>
                <w:caps/>
              </w:rPr>
              <w:t>x</w:t>
            </w:r>
          </w:p>
        </w:tc>
        <w:tc>
          <w:tcPr>
            <w:tcW w:w="567" w:type="dxa"/>
          </w:tcPr>
          <w:p w14:paraId="0E9B09C0" w14:textId="76B4E92D" w:rsidR="005F0852" w:rsidRPr="009D52D0" w:rsidRDefault="005F0852" w:rsidP="00531EBC">
            <w:pPr>
              <w:spacing w:after="120"/>
              <w:ind w:right="543"/>
              <w:rPr>
                <w:rFonts w:ascii="Arial" w:hAnsi="Arial" w:cs="Arial"/>
                <w:b/>
                <w:sz w:val="20"/>
                <w:szCs w:val="20"/>
              </w:rPr>
            </w:pPr>
            <w:r w:rsidRPr="00993E68">
              <w:rPr>
                <w:rFonts w:ascii="Arial" w:hAnsi="Arial" w:cs="Arial"/>
                <w:b/>
                <w:caps/>
              </w:rPr>
              <w:t>x</w:t>
            </w:r>
          </w:p>
        </w:tc>
        <w:tc>
          <w:tcPr>
            <w:tcW w:w="567" w:type="dxa"/>
          </w:tcPr>
          <w:p w14:paraId="7467B906" w14:textId="26B168A4" w:rsidR="005F0852" w:rsidRPr="00993E68" w:rsidRDefault="005F0852" w:rsidP="00531EBC">
            <w:pPr>
              <w:spacing w:after="120"/>
              <w:ind w:right="543"/>
              <w:rPr>
                <w:rFonts w:ascii="Arial" w:hAnsi="Arial" w:cs="Arial"/>
                <w:b/>
                <w:caps/>
              </w:rPr>
            </w:pPr>
            <w:r>
              <w:rPr>
                <w:rFonts w:ascii="Arial" w:hAnsi="Arial" w:cs="Arial"/>
                <w:b/>
                <w:caps/>
              </w:rPr>
              <w:t>x</w:t>
            </w:r>
          </w:p>
        </w:tc>
        <w:tc>
          <w:tcPr>
            <w:tcW w:w="567" w:type="dxa"/>
          </w:tcPr>
          <w:p w14:paraId="030A7445" w14:textId="1B547930" w:rsidR="005F0852" w:rsidRPr="009D52D0" w:rsidRDefault="005F0852" w:rsidP="00531EBC">
            <w:pPr>
              <w:spacing w:after="120"/>
              <w:ind w:right="543"/>
              <w:rPr>
                <w:rFonts w:ascii="Arial" w:hAnsi="Arial" w:cs="Arial"/>
                <w:b/>
                <w:sz w:val="20"/>
                <w:szCs w:val="20"/>
              </w:rPr>
            </w:pPr>
            <w:r w:rsidRPr="00993E68">
              <w:rPr>
                <w:rFonts w:ascii="Arial" w:hAnsi="Arial" w:cs="Arial"/>
                <w:b/>
                <w:caps/>
              </w:rPr>
              <w:t>x</w:t>
            </w:r>
          </w:p>
        </w:tc>
        <w:tc>
          <w:tcPr>
            <w:tcW w:w="567" w:type="dxa"/>
          </w:tcPr>
          <w:p w14:paraId="431B3FED" w14:textId="12B9EFCC" w:rsidR="005F0852" w:rsidRPr="009D52D0" w:rsidRDefault="005F0852" w:rsidP="00531EBC">
            <w:pPr>
              <w:spacing w:after="120"/>
              <w:ind w:right="543"/>
              <w:rPr>
                <w:rFonts w:ascii="Arial" w:hAnsi="Arial" w:cs="Arial"/>
                <w:b/>
                <w:sz w:val="20"/>
                <w:szCs w:val="20"/>
              </w:rPr>
            </w:pPr>
            <w:r w:rsidRPr="00993E68">
              <w:rPr>
                <w:rFonts w:ascii="Arial" w:hAnsi="Arial" w:cs="Arial"/>
                <w:b/>
                <w:caps/>
              </w:rPr>
              <w:t>x</w:t>
            </w:r>
          </w:p>
        </w:tc>
        <w:tc>
          <w:tcPr>
            <w:tcW w:w="567" w:type="dxa"/>
          </w:tcPr>
          <w:p w14:paraId="71B32761" w14:textId="6B8FE8D4" w:rsidR="005F0852" w:rsidRPr="00993E68" w:rsidRDefault="005F0852" w:rsidP="00531EBC">
            <w:pPr>
              <w:spacing w:after="120"/>
              <w:ind w:right="543"/>
              <w:rPr>
                <w:rFonts w:ascii="Arial" w:hAnsi="Arial" w:cs="Arial"/>
                <w:b/>
                <w:caps/>
              </w:rPr>
            </w:pPr>
            <w:r>
              <w:rPr>
                <w:rFonts w:ascii="Arial" w:hAnsi="Arial" w:cs="Arial"/>
                <w:b/>
                <w:caps/>
              </w:rPr>
              <w:t>X</w:t>
            </w:r>
          </w:p>
        </w:tc>
        <w:tc>
          <w:tcPr>
            <w:tcW w:w="567" w:type="dxa"/>
          </w:tcPr>
          <w:p w14:paraId="05C0F777" w14:textId="7AEF9316" w:rsidR="005F0852" w:rsidRDefault="005F0852" w:rsidP="00531EBC">
            <w:pPr>
              <w:spacing w:after="120"/>
              <w:ind w:right="543"/>
              <w:rPr>
                <w:rFonts w:ascii="Arial" w:hAnsi="Arial" w:cs="Arial"/>
                <w:b/>
                <w:caps/>
              </w:rPr>
            </w:pPr>
            <w:r>
              <w:rPr>
                <w:rFonts w:ascii="Arial" w:hAnsi="Arial" w:cs="Arial"/>
                <w:b/>
                <w:caps/>
              </w:rPr>
              <w:t>X</w:t>
            </w:r>
          </w:p>
        </w:tc>
      </w:tr>
      <w:tr w:rsidR="005F0852" w:rsidRPr="009D52D0" w14:paraId="5C50A519" w14:textId="56E24667" w:rsidTr="005F0852">
        <w:tc>
          <w:tcPr>
            <w:tcW w:w="2721" w:type="dxa"/>
          </w:tcPr>
          <w:p w14:paraId="433DE3A7" w14:textId="1D15C714" w:rsidR="005F0852" w:rsidRPr="009D52D0" w:rsidRDefault="005F0852" w:rsidP="00F7011F">
            <w:pPr>
              <w:spacing w:after="120"/>
              <w:ind w:right="543"/>
              <w:rPr>
                <w:rFonts w:ascii="Arial" w:hAnsi="Arial" w:cs="Arial"/>
                <w:i/>
                <w:sz w:val="20"/>
                <w:szCs w:val="20"/>
              </w:rPr>
            </w:pPr>
            <w:r w:rsidRPr="00993E68">
              <w:rPr>
                <w:rFonts w:ascii="Arial" w:hAnsi="Arial" w:cs="Arial"/>
              </w:rPr>
              <w:t>Lectures</w:t>
            </w:r>
          </w:p>
        </w:tc>
        <w:tc>
          <w:tcPr>
            <w:tcW w:w="567" w:type="dxa"/>
          </w:tcPr>
          <w:p w14:paraId="3853654B" w14:textId="1CC81A1D" w:rsidR="005F0852" w:rsidRPr="009D52D0" w:rsidRDefault="005F0852"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3EAB165" w:rsidR="005F0852" w:rsidRPr="009D52D0" w:rsidRDefault="005F0852"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7CADCEA9" w14:textId="439E7D56" w:rsidR="005F0852" w:rsidRPr="00993E68" w:rsidRDefault="005F0852" w:rsidP="00531EBC">
            <w:pPr>
              <w:spacing w:after="120"/>
              <w:ind w:right="543"/>
              <w:rPr>
                <w:rFonts w:ascii="Arial" w:hAnsi="Arial" w:cs="Arial"/>
                <w:b/>
              </w:rPr>
            </w:pPr>
            <w:r>
              <w:rPr>
                <w:rFonts w:ascii="Arial" w:hAnsi="Arial" w:cs="Arial"/>
                <w:b/>
              </w:rPr>
              <w:t>X</w:t>
            </w:r>
          </w:p>
        </w:tc>
        <w:tc>
          <w:tcPr>
            <w:tcW w:w="567" w:type="dxa"/>
          </w:tcPr>
          <w:p w14:paraId="3DAC9A4A" w14:textId="77777777" w:rsidR="005F0852" w:rsidRPr="009D52D0" w:rsidRDefault="005F0852" w:rsidP="00531EBC">
            <w:pPr>
              <w:spacing w:after="120"/>
              <w:ind w:right="543"/>
              <w:rPr>
                <w:rFonts w:ascii="Arial" w:hAnsi="Arial" w:cs="Arial"/>
                <w:b/>
                <w:sz w:val="20"/>
                <w:szCs w:val="20"/>
              </w:rPr>
            </w:pPr>
          </w:p>
        </w:tc>
        <w:tc>
          <w:tcPr>
            <w:tcW w:w="567" w:type="dxa"/>
          </w:tcPr>
          <w:p w14:paraId="21A7EAF7" w14:textId="77777777" w:rsidR="005F0852" w:rsidRPr="009D52D0" w:rsidRDefault="005F0852" w:rsidP="00531EBC">
            <w:pPr>
              <w:spacing w:after="120"/>
              <w:ind w:right="543"/>
              <w:rPr>
                <w:rFonts w:ascii="Arial" w:hAnsi="Arial" w:cs="Arial"/>
                <w:b/>
                <w:sz w:val="20"/>
                <w:szCs w:val="20"/>
              </w:rPr>
            </w:pPr>
          </w:p>
        </w:tc>
        <w:tc>
          <w:tcPr>
            <w:tcW w:w="567" w:type="dxa"/>
          </w:tcPr>
          <w:p w14:paraId="2BC1120B" w14:textId="77777777" w:rsidR="005F0852" w:rsidRPr="009D52D0" w:rsidRDefault="005F0852" w:rsidP="00531EBC">
            <w:pPr>
              <w:spacing w:after="120"/>
              <w:ind w:right="543"/>
              <w:rPr>
                <w:rFonts w:ascii="Arial" w:hAnsi="Arial" w:cs="Arial"/>
                <w:b/>
                <w:sz w:val="20"/>
                <w:szCs w:val="20"/>
              </w:rPr>
            </w:pPr>
          </w:p>
        </w:tc>
        <w:tc>
          <w:tcPr>
            <w:tcW w:w="567" w:type="dxa"/>
          </w:tcPr>
          <w:p w14:paraId="41B3C3C5" w14:textId="4B2DBC9A" w:rsidR="005F0852" w:rsidRPr="009D52D0" w:rsidRDefault="005F0852" w:rsidP="00531EBC">
            <w:pPr>
              <w:spacing w:after="120"/>
              <w:ind w:right="543"/>
              <w:rPr>
                <w:rFonts w:ascii="Arial" w:hAnsi="Arial" w:cs="Arial"/>
                <w:b/>
                <w:sz w:val="20"/>
                <w:szCs w:val="20"/>
              </w:rPr>
            </w:pPr>
          </w:p>
        </w:tc>
      </w:tr>
      <w:tr w:rsidR="005F0852" w:rsidRPr="009D52D0" w14:paraId="460BDA99" w14:textId="286A3B0E" w:rsidTr="005F0852">
        <w:tc>
          <w:tcPr>
            <w:tcW w:w="2721" w:type="dxa"/>
          </w:tcPr>
          <w:p w14:paraId="1CDAA785" w14:textId="336360C1" w:rsidR="005F0852" w:rsidRPr="009D52D0" w:rsidRDefault="005F0852" w:rsidP="00F7011F">
            <w:pPr>
              <w:spacing w:after="120"/>
              <w:ind w:right="543"/>
              <w:rPr>
                <w:rFonts w:ascii="Arial" w:hAnsi="Arial" w:cs="Arial"/>
                <w:i/>
                <w:sz w:val="20"/>
                <w:szCs w:val="20"/>
              </w:rPr>
            </w:pPr>
            <w:r>
              <w:rPr>
                <w:rFonts w:ascii="Arial" w:hAnsi="Arial" w:cs="Arial"/>
                <w:i/>
              </w:rPr>
              <w:t>Workshop</w:t>
            </w:r>
          </w:p>
        </w:tc>
        <w:tc>
          <w:tcPr>
            <w:tcW w:w="567" w:type="dxa"/>
          </w:tcPr>
          <w:p w14:paraId="0B596153" w14:textId="551E1BA0" w:rsidR="005F0852" w:rsidRPr="009D52D0" w:rsidRDefault="005F0852" w:rsidP="00531EBC">
            <w:pPr>
              <w:spacing w:after="120"/>
              <w:ind w:right="543"/>
              <w:rPr>
                <w:rFonts w:ascii="Arial" w:hAnsi="Arial" w:cs="Arial"/>
                <w:b/>
                <w:sz w:val="20"/>
                <w:szCs w:val="20"/>
              </w:rPr>
            </w:pPr>
          </w:p>
        </w:tc>
        <w:tc>
          <w:tcPr>
            <w:tcW w:w="567" w:type="dxa"/>
          </w:tcPr>
          <w:p w14:paraId="7EF775FB" w14:textId="67A4D1D3" w:rsidR="005F0852" w:rsidRPr="009D52D0" w:rsidRDefault="005F0852"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1144B4DE" w14:textId="34A93A16" w:rsidR="005F0852" w:rsidRPr="00993E68" w:rsidRDefault="005F0852" w:rsidP="00531EBC">
            <w:pPr>
              <w:spacing w:after="120"/>
              <w:ind w:right="543"/>
              <w:rPr>
                <w:rFonts w:ascii="Arial" w:hAnsi="Arial" w:cs="Arial"/>
                <w:b/>
              </w:rPr>
            </w:pPr>
          </w:p>
        </w:tc>
        <w:tc>
          <w:tcPr>
            <w:tcW w:w="567" w:type="dxa"/>
          </w:tcPr>
          <w:p w14:paraId="20301B4E" w14:textId="7F16B0BF" w:rsidR="005F0852" w:rsidRPr="009D52D0" w:rsidRDefault="005F0852"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51BD0A4C" w:rsidR="005F0852" w:rsidRPr="009D52D0" w:rsidRDefault="005F0852" w:rsidP="00531EBC">
            <w:pPr>
              <w:spacing w:after="120"/>
              <w:ind w:right="543"/>
              <w:rPr>
                <w:rFonts w:ascii="Arial" w:hAnsi="Arial" w:cs="Arial"/>
                <w:b/>
                <w:sz w:val="20"/>
                <w:szCs w:val="20"/>
              </w:rPr>
            </w:pPr>
          </w:p>
        </w:tc>
        <w:tc>
          <w:tcPr>
            <w:tcW w:w="567" w:type="dxa"/>
          </w:tcPr>
          <w:p w14:paraId="6979D06C" w14:textId="45767334" w:rsidR="005F0852" w:rsidRPr="00993E68" w:rsidRDefault="00284618" w:rsidP="00531EBC">
            <w:pPr>
              <w:spacing w:after="120"/>
              <w:ind w:right="543"/>
              <w:rPr>
                <w:rFonts w:ascii="Arial" w:hAnsi="Arial" w:cs="Arial"/>
                <w:b/>
              </w:rPr>
            </w:pPr>
            <w:r>
              <w:rPr>
                <w:rFonts w:ascii="Arial" w:hAnsi="Arial" w:cs="Arial"/>
                <w:b/>
              </w:rPr>
              <w:t>X</w:t>
            </w:r>
          </w:p>
        </w:tc>
        <w:tc>
          <w:tcPr>
            <w:tcW w:w="567" w:type="dxa"/>
          </w:tcPr>
          <w:p w14:paraId="0E683D70" w14:textId="5B26252C" w:rsidR="005F0852" w:rsidRPr="00993E68" w:rsidRDefault="005F0852" w:rsidP="00531EBC">
            <w:pPr>
              <w:spacing w:after="120"/>
              <w:ind w:right="543"/>
              <w:rPr>
                <w:rFonts w:ascii="Arial" w:hAnsi="Arial" w:cs="Arial"/>
                <w:b/>
              </w:rPr>
            </w:pPr>
          </w:p>
        </w:tc>
      </w:tr>
      <w:tr w:rsidR="005F0852" w:rsidRPr="009D52D0" w14:paraId="22619170" w14:textId="5009B1C0" w:rsidTr="005F0852">
        <w:tc>
          <w:tcPr>
            <w:tcW w:w="2721" w:type="dxa"/>
          </w:tcPr>
          <w:p w14:paraId="4FCDEF28" w14:textId="00CFF7D8" w:rsidR="005F0852" w:rsidRPr="009D52D0" w:rsidRDefault="005F0852" w:rsidP="00F7011F">
            <w:pPr>
              <w:spacing w:after="120"/>
              <w:ind w:right="543"/>
              <w:rPr>
                <w:rFonts w:ascii="Arial" w:hAnsi="Arial" w:cs="Arial"/>
                <w:i/>
                <w:sz w:val="20"/>
                <w:szCs w:val="20"/>
              </w:rPr>
            </w:pPr>
            <w:r>
              <w:rPr>
                <w:rFonts w:ascii="Arial" w:hAnsi="Arial" w:cs="Arial"/>
                <w:i/>
              </w:rPr>
              <w:t>Supervision</w:t>
            </w:r>
          </w:p>
        </w:tc>
        <w:tc>
          <w:tcPr>
            <w:tcW w:w="567" w:type="dxa"/>
          </w:tcPr>
          <w:p w14:paraId="2A5CB317" w14:textId="56A4BF65" w:rsidR="005F0852" w:rsidRPr="009D52D0" w:rsidRDefault="00284618"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7FD17821" w:rsidR="005F0852" w:rsidRPr="009D52D0" w:rsidRDefault="005F0852"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6297DBB7" w14:textId="21FA73DD" w:rsidR="005F0852" w:rsidRPr="00993E68" w:rsidRDefault="005F0852" w:rsidP="00531EBC">
            <w:pPr>
              <w:spacing w:after="120"/>
              <w:ind w:right="543"/>
              <w:rPr>
                <w:rFonts w:ascii="Arial" w:hAnsi="Arial" w:cs="Arial"/>
                <w:b/>
              </w:rPr>
            </w:pPr>
            <w:r>
              <w:rPr>
                <w:rFonts w:ascii="Arial" w:hAnsi="Arial" w:cs="Arial"/>
                <w:b/>
              </w:rPr>
              <w:t>X</w:t>
            </w:r>
          </w:p>
        </w:tc>
        <w:tc>
          <w:tcPr>
            <w:tcW w:w="567" w:type="dxa"/>
          </w:tcPr>
          <w:p w14:paraId="063B2048" w14:textId="241661EA" w:rsidR="005F0852" w:rsidRPr="009D52D0" w:rsidRDefault="005F0852" w:rsidP="00531EBC">
            <w:pPr>
              <w:spacing w:after="120"/>
              <w:ind w:right="543"/>
              <w:rPr>
                <w:rFonts w:ascii="Arial" w:hAnsi="Arial" w:cs="Arial"/>
                <w:b/>
                <w:sz w:val="20"/>
                <w:szCs w:val="20"/>
              </w:rPr>
            </w:pPr>
          </w:p>
        </w:tc>
        <w:tc>
          <w:tcPr>
            <w:tcW w:w="567" w:type="dxa"/>
          </w:tcPr>
          <w:p w14:paraId="25522859" w14:textId="616CF840" w:rsidR="005F0852" w:rsidRPr="009D52D0" w:rsidRDefault="005F0852" w:rsidP="00531EBC">
            <w:pPr>
              <w:spacing w:after="120"/>
              <w:ind w:right="543"/>
              <w:rPr>
                <w:rFonts w:ascii="Arial" w:hAnsi="Arial" w:cs="Arial"/>
                <w:b/>
                <w:sz w:val="20"/>
                <w:szCs w:val="20"/>
              </w:rPr>
            </w:pPr>
          </w:p>
        </w:tc>
        <w:tc>
          <w:tcPr>
            <w:tcW w:w="567" w:type="dxa"/>
          </w:tcPr>
          <w:p w14:paraId="35D9906F" w14:textId="1FE85B08" w:rsidR="005F0852" w:rsidRPr="009D52D0" w:rsidRDefault="005F0852"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1EF4F835" w14:textId="2FF8FA54" w:rsidR="005F0852" w:rsidRPr="009D52D0" w:rsidRDefault="005F0852" w:rsidP="00531EBC">
            <w:pPr>
              <w:spacing w:after="120"/>
              <w:ind w:right="543"/>
              <w:rPr>
                <w:rFonts w:ascii="Arial" w:hAnsi="Arial" w:cs="Arial"/>
                <w:b/>
                <w:sz w:val="20"/>
                <w:szCs w:val="20"/>
              </w:rPr>
            </w:pPr>
            <w:r>
              <w:rPr>
                <w:rFonts w:ascii="Arial" w:hAnsi="Arial" w:cs="Arial"/>
                <w:b/>
                <w:sz w:val="20"/>
                <w:szCs w:val="20"/>
              </w:rPr>
              <w:t>X</w:t>
            </w:r>
          </w:p>
        </w:tc>
      </w:tr>
      <w:tr w:rsidR="005F0852" w:rsidRPr="009D52D0" w14:paraId="5F15CCFF" w14:textId="77777777" w:rsidTr="005F0852">
        <w:tc>
          <w:tcPr>
            <w:tcW w:w="2721" w:type="dxa"/>
          </w:tcPr>
          <w:p w14:paraId="1A1A5BAC" w14:textId="2C7CA557" w:rsidR="005F0852" w:rsidRDefault="00284618" w:rsidP="00F7011F">
            <w:pPr>
              <w:spacing w:after="120"/>
              <w:ind w:right="543"/>
              <w:rPr>
                <w:rFonts w:ascii="Arial" w:hAnsi="Arial" w:cs="Arial"/>
                <w:i/>
              </w:rPr>
            </w:pPr>
            <w:r>
              <w:rPr>
                <w:rFonts w:ascii="Arial" w:hAnsi="Arial" w:cs="Arial"/>
                <w:i/>
              </w:rPr>
              <w:t>Viva</w:t>
            </w:r>
          </w:p>
        </w:tc>
        <w:tc>
          <w:tcPr>
            <w:tcW w:w="567" w:type="dxa"/>
          </w:tcPr>
          <w:p w14:paraId="003B8511" w14:textId="77777777" w:rsidR="005F0852" w:rsidRPr="009D52D0" w:rsidRDefault="005F0852" w:rsidP="00531EBC">
            <w:pPr>
              <w:spacing w:after="120"/>
              <w:ind w:right="543"/>
              <w:rPr>
                <w:rFonts w:ascii="Arial" w:hAnsi="Arial" w:cs="Arial"/>
                <w:b/>
                <w:sz w:val="20"/>
                <w:szCs w:val="20"/>
              </w:rPr>
            </w:pPr>
          </w:p>
        </w:tc>
        <w:tc>
          <w:tcPr>
            <w:tcW w:w="567" w:type="dxa"/>
          </w:tcPr>
          <w:p w14:paraId="066C9DC5" w14:textId="59E6068A" w:rsidR="005F0852" w:rsidRDefault="00284618"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0FED31B6" w14:textId="44DFB846" w:rsidR="005F0852" w:rsidRDefault="005F0852" w:rsidP="00531EBC">
            <w:pPr>
              <w:spacing w:after="120"/>
              <w:ind w:right="543"/>
              <w:rPr>
                <w:rFonts w:ascii="Arial" w:hAnsi="Arial" w:cs="Arial"/>
                <w:b/>
              </w:rPr>
            </w:pPr>
          </w:p>
        </w:tc>
        <w:tc>
          <w:tcPr>
            <w:tcW w:w="567" w:type="dxa"/>
          </w:tcPr>
          <w:p w14:paraId="1998DC3C" w14:textId="55AD1BB6" w:rsidR="005F0852" w:rsidRPr="009D52D0" w:rsidRDefault="005F0852" w:rsidP="00531EBC">
            <w:pPr>
              <w:spacing w:after="120"/>
              <w:ind w:right="543"/>
              <w:rPr>
                <w:rFonts w:ascii="Arial" w:hAnsi="Arial" w:cs="Arial"/>
                <w:b/>
                <w:sz w:val="20"/>
                <w:szCs w:val="20"/>
              </w:rPr>
            </w:pPr>
          </w:p>
        </w:tc>
        <w:tc>
          <w:tcPr>
            <w:tcW w:w="567" w:type="dxa"/>
          </w:tcPr>
          <w:p w14:paraId="1845B78A" w14:textId="2C8716CE" w:rsidR="005F0852" w:rsidRDefault="005F0852"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459EDAC6" w14:textId="6D0CFD7D" w:rsidR="005F0852" w:rsidRDefault="005F0852" w:rsidP="00531EBC">
            <w:pPr>
              <w:spacing w:after="120"/>
              <w:ind w:right="543"/>
              <w:rPr>
                <w:rFonts w:ascii="Arial" w:hAnsi="Arial" w:cs="Arial"/>
                <w:b/>
                <w:sz w:val="20"/>
                <w:szCs w:val="20"/>
              </w:rPr>
            </w:pPr>
          </w:p>
        </w:tc>
        <w:tc>
          <w:tcPr>
            <w:tcW w:w="567" w:type="dxa"/>
          </w:tcPr>
          <w:p w14:paraId="7A3BB182" w14:textId="2665A597" w:rsidR="005F0852" w:rsidRDefault="005F0852" w:rsidP="00531EBC">
            <w:pPr>
              <w:spacing w:after="120"/>
              <w:ind w:right="543"/>
              <w:rPr>
                <w:rFonts w:ascii="Arial" w:hAnsi="Arial" w:cs="Arial"/>
                <w:b/>
                <w:sz w:val="20"/>
                <w:szCs w:val="20"/>
              </w:rPr>
            </w:pPr>
          </w:p>
        </w:tc>
      </w:tr>
    </w:tbl>
    <w:p w14:paraId="0C992BDB" w14:textId="77777777" w:rsidR="00636058" w:rsidRDefault="00636058" w:rsidP="00531EBC">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03A125E3" w14:textId="77777777" w:rsidR="00F7011F" w:rsidRDefault="00F7011F" w:rsidP="00636058">
      <w:pPr>
        <w:spacing w:after="120" w:line="240" w:lineRule="auto"/>
        <w:ind w:left="426" w:right="543" w:firstLine="294"/>
        <w:rPr>
          <w:rFonts w:ascii="Arial" w:hAnsi="Arial" w:cs="Arial"/>
          <w:bCs/>
          <w:iCs/>
          <w:sz w:val="24"/>
          <w:szCs w:val="24"/>
        </w:rPr>
      </w:pPr>
    </w:p>
    <w:tbl>
      <w:tblPr>
        <w:tblStyle w:val="TableGrid"/>
        <w:tblW w:w="6690" w:type="dxa"/>
        <w:tblInd w:w="610" w:type="dxa"/>
        <w:tblLayout w:type="fixed"/>
        <w:tblLook w:val="04A0" w:firstRow="1" w:lastRow="0" w:firstColumn="1" w:lastColumn="0" w:noHBand="0" w:noVBand="1"/>
      </w:tblPr>
      <w:tblGrid>
        <w:gridCol w:w="2721"/>
        <w:gridCol w:w="567"/>
        <w:gridCol w:w="567"/>
        <w:gridCol w:w="567"/>
        <w:gridCol w:w="567"/>
        <w:gridCol w:w="567"/>
        <w:gridCol w:w="567"/>
        <w:gridCol w:w="567"/>
      </w:tblGrid>
      <w:tr w:rsidR="005F0852" w:rsidRPr="009D52D0" w14:paraId="0E5C048B" w14:textId="2C5A4F9A" w:rsidTr="005F0852">
        <w:trPr>
          <w:cantSplit/>
          <w:tblHeader/>
        </w:trPr>
        <w:tc>
          <w:tcPr>
            <w:tcW w:w="2721" w:type="dxa"/>
            <w:shd w:val="clear" w:color="auto" w:fill="D9D9D9" w:themeFill="background1" w:themeFillShade="D9"/>
          </w:tcPr>
          <w:p w14:paraId="6F9C013F" w14:textId="77777777" w:rsidR="005F0852" w:rsidRPr="009D52D0" w:rsidRDefault="005F0852" w:rsidP="00422A3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EE8C300" w14:textId="77777777" w:rsidR="005F0852" w:rsidRPr="009D52D0" w:rsidRDefault="005F0852" w:rsidP="00422A3F">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816C564" w14:textId="3E676E47" w:rsidR="005F0852" w:rsidRPr="009D52D0" w:rsidRDefault="005F0852" w:rsidP="00422A3F">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28DAD3E" w14:textId="4398DD81" w:rsidR="005F0852" w:rsidRPr="009D52D0" w:rsidRDefault="005F0852" w:rsidP="00422A3F">
            <w:pPr>
              <w:spacing w:after="120"/>
              <w:ind w:right="543"/>
              <w:rPr>
                <w:rFonts w:ascii="Arial" w:hAnsi="Arial" w:cs="Arial"/>
                <w:sz w:val="20"/>
                <w:szCs w:val="20"/>
              </w:rPr>
            </w:pPr>
            <w:r w:rsidRPr="009D52D0">
              <w:rPr>
                <w:rFonts w:ascii="Arial" w:hAnsi="Arial" w:cs="Arial"/>
                <w:sz w:val="20"/>
                <w:szCs w:val="20"/>
              </w:rPr>
              <w:t>8.</w:t>
            </w:r>
            <w:r>
              <w:rPr>
                <w:rFonts w:ascii="Arial" w:hAnsi="Arial" w:cs="Arial"/>
                <w:sz w:val="20"/>
                <w:szCs w:val="20"/>
              </w:rPr>
              <w:t>3</w:t>
            </w:r>
          </w:p>
        </w:tc>
        <w:tc>
          <w:tcPr>
            <w:tcW w:w="567" w:type="dxa"/>
          </w:tcPr>
          <w:p w14:paraId="203BFFFD" w14:textId="28671D31" w:rsidR="005F0852" w:rsidRPr="009D52D0" w:rsidRDefault="005F0852" w:rsidP="00422A3F">
            <w:pPr>
              <w:spacing w:after="120"/>
              <w:ind w:right="543"/>
              <w:rPr>
                <w:rFonts w:ascii="Arial" w:hAnsi="Arial" w:cs="Arial"/>
                <w:sz w:val="20"/>
                <w:szCs w:val="20"/>
              </w:rPr>
            </w:pPr>
            <w:r>
              <w:rPr>
                <w:rFonts w:ascii="Arial" w:hAnsi="Arial" w:cs="Arial"/>
                <w:sz w:val="20"/>
                <w:szCs w:val="20"/>
              </w:rPr>
              <w:t>9.1</w:t>
            </w:r>
          </w:p>
        </w:tc>
        <w:tc>
          <w:tcPr>
            <w:tcW w:w="567" w:type="dxa"/>
          </w:tcPr>
          <w:p w14:paraId="38D845EE" w14:textId="2612866D" w:rsidR="005F0852" w:rsidRPr="009D52D0" w:rsidRDefault="005F0852" w:rsidP="00422A3F">
            <w:pPr>
              <w:spacing w:after="120"/>
              <w:ind w:right="543"/>
              <w:rPr>
                <w:rFonts w:ascii="Arial" w:hAnsi="Arial" w:cs="Arial"/>
                <w:sz w:val="20"/>
                <w:szCs w:val="20"/>
              </w:rPr>
            </w:pPr>
            <w:r>
              <w:rPr>
                <w:rFonts w:ascii="Arial" w:hAnsi="Arial" w:cs="Arial"/>
                <w:sz w:val="20"/>
                <w:szCs w:val="20"/>
              </w:rPr>
              <w:t>9.2</w:t>
            </w:r>
          </w:p>
        </w:tc>
        <w:tc>
          <w:tcPr>
            <w:tcW w:w="567" w:type="dxa"/>
          </w:tcPr>
          <w:p w14:paraId="5BFF9E11" w14:textId="54226F42" w:rsidR="005F0852" w:rsidRPr="009D52D0" w:rsidRDefault="005F0852" w:rsidP="00422A3F">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785FCD83" w14:textId="1DBB3C23" w:rsidR="005F0852" w:rsidRPr="009D52D0" w:rsidRDefault="005F0852" w:rsidP="00422A3F">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r>
      <w:tr w:rsidR="005F0852" w:rsidRPr="009D52D0" w14:paraId="3B240925" w14:textId="39A752F7" w:rsidTr="005F0852">
        <w:tc>
          <w:tcPr>
            <w:tcW w:w="2721" w:type="dxa"/>
          </w:tcPr>
          <w:p w14:paraId="71CE73C9" w14:textId="7E56987F" w:rsidR="005F0852" w:rsidRPr="00993E68" w:rsidRDefault="005F0852" w:rsidP="00422A3F">
            <w:pPr>
              <w:spacing w:after="120"/>
              <w:ind w:right="543"/>
              <w:rPr>
                <w:rFonts w:ascii="Arial" w:hAnsi="Arial" w:cs="Arial"/>
                <w:i/>
              </w:rPr>
            </w:pPr>
            <w:r>
              <w:rPr>
                <w:rFonts w:ascii="Arial" w:hAnsi="Arial" w:cs="Arial"/>
                <w:i/>
              </w:rPr>
              <w:t>Workshop</w:t>
            </w:r>
            <w:r w:rsidR="00284618">
              <w:rPr>
                <w:rFonts w:ascii="Arial" w:hAnsi="Arial" w:cs="Arial"/>
                <w:i/>
              </w:rPr>
              <w:t xml:space="preserve"> (viva)</w:t>
            </w:r>
          </w:p>
        </w:tc>
        <w:tc>
          <w:tcPr>
            <w:tcW w:w="567" w:type="dxa"/>
          </w:tcPr>
          <w:p w14:paraId="183CCE79" w14:textId="248E4B07" w:rsidR="005F0852" w:rsidRPr="00993E68" w:rsidRDefault="005F0852" w:rsidP="00422A3F">
            <w:pPr>
              <w:spacing w:after="120"/>
              <w:ind w:right="543"/>
              <w:rPr>
                <w:rFonts w:ascii="Arial" w:hAnsi="Arial" w:cs="Arial"/>
                <w:b/>
              </w:rPr>
            </w:pPr>
          </w:p>
        </w:tc>
        <w:tc>
          <w:tcPr>
            <w:tcW w:w="567" w:type="dxa"/>
          </w:tcPr>
          <w:p w14:paraId="039378B2" w14:textId="08BBA76B" w:rsidR="005F0852" w:rsidRPr="00993E68" w:rsidRDefault="005F0852" w:rsidP="00422A3F">
            <w:pPr>
              <w:spacing w:after="120"/>
              <w:ind w:right="543"/>
              <w:rPr>
                <w:rFonts w:ascii="Arial" w:hAnsi="Arial" w:cs="Arial"/>
                <w:b/>
              </w:rPr>
            </w:pPr>
            <w:r>
              <w:rPr>
                <w:rFonts w:ascii="Arial" w:hAnsi="Arial" w:cs="Arial"/>
                <w:b/>
              </w:rPr>
              <w:t>X</w:t>
            </w:r>
          </w:p>
        </w:tc>
        <w:tc>
          <w:tcPr>
            <w:tcW w:w="567" w:type="dxa"/>
          </w:tcPr>
          <w:p w14:paraId="6FC9B386" w14:textId="01E115BA" w:rsidR="005F0852" w:rsidRPr="00993E68" w:rsidRDefault="005F0852" w:rsidP="00422A3F">
            <w:pPr>
              <w:spacing w:after="120"/>
              <w:ind w:right="543"/>
              <w:rPr>
                <w:rFonts w:ascii="Arial" w:hAnsi="Arial" w:cs="Arial"/>
                <w:b/>
              </w:rPr>
            </w:pPr>
          </w:p>
        </w:tc>
        <w:tc>
          <w:tcPr>
            <w:tcW w:w="567" w:type="dxa"/>
          </w:tcPr>
          <w:p w14:paraId="27F90508" w14:textId="330B2D4E" w:rsidR="005F0852" w:rsidRPr="00993E68" w:rsidRDefault="005F0852" w:rsidP="00422A3F">
            <w:pPr>
              <w:spacing w:after="120"/>
              <w:ind w:right="543"/>
              <w:rPr>
                <w:rFonts w:ascii="Arial" w:hAnsi="Arial" w:cs="Arial"/>
                <w:b/>
              </w:rPr>
            </w:pPr>
          </w:p>
        </w:tc>
        <w:tc>
          <w:tcPr>
            <w:tcW w:w="567" w:type="dxa"/>
          </w:tcPr>
          <w:p w14:paraId="1742C65F" w14:textId="2D57C202" w:rsidR="005F0852" w:rsidRPr="00993E68" w:rsidRDefault="00284618" w:rsidP="00422A3F">
            <w:pPr>
              <w:spacing w:after="120"/>
              <w:ind w:right="543"/>
              <w:rPr>
                <w:rFonts w:ascii="Arial" w:hAnsi="Arial" w:cs="Arial"/>
                <w:b/>
              </w:rPr>
            </w:pPr>
            <w:r>
              <w:rPr>
                <w:rFonts w:ascii="Arial" w:hAnsi="Arial" w:cs="Arial"/>
                <w:b/>
              </w:rPr>
              <w:t>X</w:t>
            </w:r>
          </w:p>
        </w:tc>
        <w:tc>
          <w:tcPr>
            <w:tcW w:w="567" w:type="dxa"/>
          </w:tcPr>
          <w:p w14:paraId="77C0E268" w14:textId="4ED5CDAC" w:rsidR="005F0852" w:rsidRPr="009D52D0" w:rsidRDefault="005F0852" w:rsidP="00422A3F">
            <w:pPr>
              <w:spacing w:after="120"/>
              <w:ind w:right="543"/>
              <w:rPr>
                <w:rFonts w:ascii="Arial" w:hAnsi="Arial" w:cs="Arial"/>
                <w:b/>
                <w:sz w:val="20"/>
                <w:szCs w:val="20"/>
              </w:rPr>
            </w:pPr>
          </w:p>
        </w:tc>
        <w:tc>
          <w:tcPr>
            <w:tcW w:w="567" w:type="dxa"/>
          </w:tcPr>
          <w:p w14:paraId="3DBA9CF4" w14:textId="5DE8022C" w:rsidR="005F0852" w:rsidRPr="00993E68" w:rsidRDefault="005F0852" w:rsidP="00422A3F">
            <w:pPr>
              <w:spacing w:after="120"/>
              <w:ind w:right="543"/>
              <w:rPr>
                <w:rFonts w:ascii="Arial" w:hAnsi="Arial" w:cs="Arial"/>
                <w:b/>
              </w:rPr>
            </w:pPr>
          </w:p>
        </w:tc>
      </w:tr>
      <w:tr w:rsidR="00284618" w:rsidRPr="009D52D0" w14:paraId="03F7905F" w14:textId="77777777" w:rsidTr="005F0852">
        <w:tc>
          <w:tcPr>
            <w:tcW w:w="2721" w:type="dxa"/>
          </w:tcPr>
          <w:p w14:paraId="31EC10BB" w14:textId="238A1119" w:rsidR="00284618" w:rsidRDefault="00284618" w:rsidP="00422A3F">
            <w:pPr>
              <w:spacing w:after="120"/>
              <w:ind w:right="543"/>
              <w:rPr>
                <w:rFonts w:ascii="Arial" w:hAnsi="Arial" w:cs="Arial"/>
                <w:i/>
              </w:rPr>
            </w:pPr>
            <w:r>
              <w:rPr>
                <w:rFonts w:ascii="Arial" w:hAnsi="Arial" w:cs="Arial"/>
                <w:i/>
              </w:rPr>
              <w:t>Workshop (game)</w:t>
            </w:r>
          </w:p>
        </w:tc>
        <w:tc>
          <w:tcPr>
            <w:tcW w:w="567" w:type="dxa"/>
          </w:tcPr>
          <w:p w14:paraId="484AA1FC" w14:textId="77777777" w:rsidR="00284618" w:rsidRDefault="00284618" w:rsidP="00422A3F">
            <w:pPr>
              <w:spacing w:after="120"/>
              <w:ind w:right="543"/>
              <w:rPr>
                <w:rFonts w:ascii="Arial" w:hAnsi="Arial" w:cs="Arial"/>
                <w:b/>
              </w:rPr>
            </w:pPr>
          </w:p>
        </w:tc>
        <w:tc>
          <w:tcPr>
            <w:tcW w:w="567" w:type="dxa"/>
          </w:tcPr>
          <w:p w14:paraId="72352865" w14:textId="5E9913D5" w:rsidR="00284618" w:rsidRDefault="00284618" w:rsidP="00422A3F">
            <w:pPr>
              <w:spacing w:after="120"/>
              <w:ind w:right="543"/>
              <w:rPr>
                <w:rFonts w:ascii="Arial" w:hAnsi="Arial" w:cs="Arial"/>
                <w:b/>
              </w:rPr>
            </w:pPr>
            <w:r>
              <w:rPr>
                <w:rFonts w:ascii="Arial" w:hAnsi="Arial" w:cs="Arial"/>
                <w:b/>
              </w:rPr>
              <w:t>X</w:t>
            </w:r>
          </w:p>
        </w:tc>
        <w:tc>
          <w:tcPr>
            <w:tcW w:w="567" w:type="dxa"/>
          </w:tcPr>
          <w:p w14:paraId="7C5BA173" w14:textId="77777777" w:rsidR="00284618" w:rsidRDefault="00284618" w:rsidP="00422A3F">
            <w:pPr>
              <w:spacing w:after="120"/>
              <w:ind w:right="543"/>
              <w:rPr>
                <w:rFonts w:ascii="Arial" w:hAnsi="Arial" w:cs="Arial"/>
                <w:b/>
              </w:rPr>
            </w:pPr>
          </w:p>
        </w:tc>
        <w:tc>
          <w:tcPr>
            <w:tcW w:w="567" w:type="dxa"/>
          </w:tcPr>
          <w:p w14:paraId="624DB53B" w14:textId="19AD233F" w:rsidR="00284618" w:rsidRDefault="00284618" w:rsidP="00422A3F">
            <w:pPr>
              <w:spacing w:after="120"/>
              <w:ind w:right="543"/>
              <w:rPr>
                <w:rFonts w:ascii="Arial" w:hAnsi="Arial" w:cs="Arial"/>
                <w:b/>
              </w:rPr>
            </w:pPr>
            <w:r>
              <w:rPr>
                <w:rFonts w:ascii="Arial" w:hAnsi="Arial" w:cs="Arial"/>
                <w:b/>
              </w:rPr>
              <w:t>X</w:t>
            </w:r>
          </w:p>
        </w:tc>
        <w:tc>
          <w:tcPr>
            <w:tcW w:w="567" w:type="dxa"/>
          </w:tcPr>
          <w:p w14:paraId="5A2E8D65" w14:textId="77777777" w:rsidR="00284618" w:rsidRPr="00993E68" w:rsidRDefault="00284618" w:rsidP="00422A3F">
            <w:pPr>
              <w:spacing w:after="120"/>
              <w:ind w:right="543"/>
              <w:rPr>
                <w:rFonts w:ascii="Arial" w:hAnsi="Arial" w:cs="Arial"/>
                <w:b/>
              </w:rPr>
            </w:pPr>
          </w:p>
        </w:tc>
        <w:tc>
          <w:tcPr>
            <w:tcW w:w="567" w:type="dxa"/>
          </w:tcPr>
          <w:p w14:paraId="46F34A49" w14:textId="149C14E3" w:rsidR="00284618" w:rsidRDefault="00284618" w:rsidP="00422A3F">
            <w:pPr>
              <w:spacing w:after="120"/>
              <w:ind w:right="543"/>
              <w:rPr>
                <w:rFonts w:ascii="Arial" w:hAnsi="Arial" w:cs="Arial"/>
                <w:b/>
                <w:sz w:val="20"/>
                <w:szCs w:val="20"/>
              </w:rPr>
            </w:pPr>
            <w:r>
              <w:rPr>
                <w:rFonts w:ascii="Arial" w:hAnsi="Arial" w:cs="Arial"/>
                <w:b/>
                <w:sz w:val="20"/>
                <w:szCs w:val="20"/>
              </w:rPr>
              <w:t>X</w:t>
            </w:r>
          </w:p>
        </w:tc>
        <w:tc>
          <w:tcPr>
            <w:tcW w:w="567" w:type="dxa"/>
          </w:tcPr>
          <w:p w14:paraId="7E75B040" w14:textId="613D2350" w:rsidR="00284618" w:rsidRPr="00993E68" w:rsidRDefault="00284618" w:rsidP="00422A3F">
            <w:pPr>
              <w:spacing w:after="120"/>
              <w:ind w:right="543"/>
              <w:rPr>
                <w:rFonts w:ascii="Arial" w:hAnsi="Arial" w:cs="Arial"/>
                <w:b/>
              </w:rPr>
            </w:pPr>
            <w:r>
              <w:rPr>
                <w:rFonts w:ascii="Arial" w:hAnsi="Arial" w:cs="Arial"/>
                <w:b/>
              </w:rPr>
              <w:t>X</w:t>
            </w:r>
          </w:p>
        </w:tc>
      </w:tr>
      <w:tr w:rsidR="005F0852" w:rsidRPr="009D52D0" w14:paraId="73A08CA9" w14:textId="59D561CB" w:rsidTr="005F0852">
        <w:tc>
          <w:tcPr>
            <w:tcW w:w="2721" w:type="dxa"/>
          </w:tcPr>
          <w:p w14:paraId="77DE83BD" w14:textId="7B402323" w:rsidR="005F0852" w:rsidRPr="00993E68" w:rsidRDefault="00284618" w:rsidP="00422A3F">
            <w:pPr>
              <w:spacing w:after="120"/>
              <w:ind w:right="543"/>
              <w:rPr>
                <w:rFonts w:ascii="Arial" w:hAnsi="Arial" w:cs="Arial"/>
                <w:i/>
              </w:rPr>
            </w:pPr>
            <w:r>
              <w:rPr>
                <w:rFonts w:ascii="Arial" w:hAnsi="Arial" w:cs="Arial"/>
                <w:i/>
              </w:rPr>
              <w:t>Final project (viva)</w:t>
            </w:r>
          </w:p>
        </w:tc>
        <w:tc>
          <w:tcPr>
            <w:tcW w:w="567" w:type="dxa"/>
          </w:tcPr>
          <w:p w14:paraId="2E70D7E2" w14:textId="1BD40210" w:rsidR="005F0852" w:rsidRPr="00993E68" w:rsidRDefault="005F0852" w:rsidP="00422A3F">
            <w:pPr>
              <w:spacing w:after="120"/>
              <w:ind w:right="543"/>
              <w:rPr>
                <w:rFonts w:ascii="Arial" w:hAnsi="Arial" w:cs="Arial"/>
                <w:b/>
              </w:rPr>
            </w:pPr>
            <w:r>
              <w:rPr>
                <w:rFonts w:ascii="Arial" w:hAnsi="Arial" w:cs="Arial"/>
                <w:b/>
              </w:rPr>
              <w:t>X</w:t>
            </w:r>
          </w:p>
        </w:tc>
        <w:tc>
          <w:tcPr>
            <w:tcW w:w="567" w:type="dxa"/>
          </w:tcPr>
          <w:p w14:paraId="08A4FBDF" w14:textId="40C16448" w:rsidR="005F0852" w:rsidRPr="00993E68" w:rsidRDefault="005F0852" w:rsidP="00422A3F">
            <w:pPr>
              <w:spacing w:after="120"/>
              <w:ind w:right="543"/>
              <w:rPr>
                <w:rFonts w:ascii="Arial" w:hAnsi="Arial" w:cs="Arial"/>
                <w:b/>
              </w:rPr>
            </w:pPr>
            <w:r>
              <w:rPr>
                <w:rFonts w:ascii="Arial" w:hAnsi="Arial" w:cs="Arial"/>
                <w:b/>
              </w:rPr>
              <w:t>X</w:t>
            </w:r>
          </w:p>
        </w:tc>
        <w:tc>
          <w:tcPr>
            <w:tcW w:w="567" w:type="dxa"/>
          </w:tcPr>
          <w:p w14:paraId="3A16B412" w14:textId="36D027C1" w:rsidR="005F0852" w:rsidRPr="00993E68" w:rsidRDefault="005F0852" w:rsidP="00422A3F">
            <w:pPr>
              <w:spacing w:after="120"/>
              <w:ind w:right="543"/>
              <w:rPr>
                <w:rFonts w:ascii="Arial" w:hAnsi="Arial" w:cs="Arial"/>
                <w:b/>
              </w:rPr>
            </w:pPr>
            <w:r>
              <w:rPr>
                <w:rFonts w:ascii="Arial" w:hAnsi="Arial" w:cs="Arial"/>
                <w:b/>
              </w:rPr>
              <w:t>X</w:t>
            </w:r>
          </w:p>
        </w:tc>
        <w:tc>
          <w:tcPr>
            <w:tcW w:w="567" w:type="dxa"/>
          </w:tcPr>
          <w:p w14:paraId="1406EE82" w14:textId="6690E5E1" w:rsidR="005F0852" w:rsidRPr="00993E68" w:rsidRDefault="005F0852" w:rsidP="00422A3F">
            <w:pPr>
              <w:spacing w:after="120"/>
              <w:ind w:right="543"/>
              <w:rPr>
                <w:rFonts w:ascii="Arial" w:hAnsi="Arial" w:cs="Arial"/>
                <w:b/>
              </w:rPr>
            </w:pPr>
          </w:p>
        </w:tc>
        <w:tc>
          <w:tcPr>
            <w:tcW w:w="567" w:type="dxa"/>
          </w:tcPr>
          <w:p w14:paraId="68F8AE24" w14:textId="3F5E83A0" w:rsidR="005F0852" w:rsidRPr="00993E68" w:rsidRDefault="005F0852" w:rsidP="00422A3F">
            <w:pPr>
              <w:spacing w:after="120"/>
              <w:ind w:right="543"/>
              <w:rPr>
                <w:rFonts w:ascii="Arial" w:hAnsi="Arial" w:cs="Arial"/>
                <w:b/>
              </w:rPr>
            </w:pPr>
            <w:r>
              <w:rPr>
                <w:rFonts w:ascii="Arial" w:hAnsi="Arial" w:cs="Arial"/>
                <w:b/>
              </w:rPr>
              <w:t>X</w:t>
            </w:r>
          </w:p>
        </w:tc>
        <w:tc>
          <w:tcPr>
            <w:tcW w:w="567" w:type="dxa"/>
          </w:tcPr>
          <w:p w14:paraId="273D8EC5" w14:textId="5FCFE5CB" w:rsidR="005F0852" w:rsidRPr="009D52D0" w:rsidRDefault="005F0852" w:rsidP="00422A3F">
            <w:pPr>
              <w:spacing w:after="120"/>
              <w:ind w:right="543"/>
              <w:rPr>
                <w:rFonts w:ascii="Arial" w:hAnsi="Arial" w:cs="Arial"/>
                <w:b/>
                <w:sz w:val="20"/>
                <w:szCs w:val="20"/>
              </w:rPr>
            </w:pPr>
          </w:p>
        </w:tc>
        <w:tc>
          <w:tcPr>
            <w:tcW w:w="567" w:type="dxa"/>
          </w:tcPr>
          <w:p w14:paraId="7F9AE06C" w14:textId="28A83065" w:rsidR="005F0852" w:rsidRPr="00993E68" w:rsidRDefault="005F0852" w:rsidP="00422A3F">
            <w:pPr>
              <w:spacing w:after="120"/>
              <w:ind w:right="543"/>
              <w:rPr>
                <w:rFonts w:ascii="Arial" w:hAnsi="Arial" w:cs="Arial"/>
                <w:b/>
              </w:rPr>
            </w:pPr>
          </w:p>
        </w:tc>
      </w:tr>
      <w:tr w:rsidR="005F0852" w:rsidRPr="009D52D0" w14:paraId="315E581A" w14:textId="560328E1" w:rsidTr="005F0852">
        <w:tc>
          <w:tcPr>
            <w:tcW w:w="2721" w:type="dxa"/>
          </w:tcPr>
          <w:p w14:paraId="69606BFB" w14:textId="45AF7CA7" w:rsidR="005F0852" w:rsidRPr="00993E68" w:rsidRDefault="00284618" w:rsidP="00422A3F">
            <w:pPr>
              <w:spacing w:after="120"/>
              <w:ind w:right="543"/>
              <w:rPr>
                <w:rFonts w:ascii="Arial" w:hAnsi="Arial" w:cs="Arial"/>
                <w:i/>
              </w:rPr>
            </w:pPr>
            <w:r>
              <w:rPr>
                <w:rFonts w:ascii="Arial" w:hAnsi="Arial" w:cs="Arial"/>
                <w:i/>
              </w:rPr>
              <w:t>Final project (game)</w:t>
            </w:r>
            <w:r w:rsidR="005F0852">
              <w:rPr>
                <w:rFonts w:ascii="Arial" w:hAnsi="Arial" w:cs="Arial"/>
                <w:i/>
              </w:rPr>
              <w:t xml:space="preserve"> </w:t>
            </w:r>
          </w:p>
        </w:tc>
        <w:tc>
          <w:tcPr>
            <w:tcW w:w="567" w:type="dxa"/>
          </w:tcPr>
          <w:p w14:paraId="331B5A85" w14:textId="7A17877C" w:rsidR="005F0852" w:rsidRPr="009D52D0" w:rsidRDefault="00284618" w:rsidP="00422A3F">
            <w:pPr>
              <w:spacing w:after="120"/>
              <w:ind w:right="543"/>
              <w:rPr>
                <w:rFonts w:ascii="Arial" w:hAnsi="Arial" w:cs="Arial"/>
                <w:b/>
                <w:sz w:val="20"/>
                <w:szCs w:val="20"/>
              </w:rPr>
            </w:pPr>
            <w:r>
              <w:rPr>
                <w:rFonts w:ascii="Arial" w:hAnsi="Arial" w:cs="Arial"/>
                <w:b/>
                <w:sz w:val="20"/>
                <w:szCs w:val="20"/>
              </w:rPr>
              <w:t>X</w:t>
            </w:r>
          </w:p>
        </w:tc>
        <w:tc>
          <w:tcPr>
            <w:tcW w:w="567" w:type="dxa"/>
          </w:tcPr>
          <w:p w14:paraId="44C54322" w14:textId="58B4F358" w:rsidR="005F0852" w:rsidRPr="009D52D0" w:rsidRDefault="00284618" w:rsidP="00422A3F">
            <w:pPr>
              <w:spacing w:after="120"/>
              <w:ind w:right="543"/>
              <w:rPr>
                <w:rFonts w:ascii="Arial" w:hAnsi="Arial" w:cs="Arial"/>
                <w:b/>
                <w:sz w:val="20"/>
                <w:szCs w:val="20"/>
              </w:rPr>
            </w:pPr>
            <w:r>
              <w:rPr>
                <w:rFonts w:ascii="Arial" w:hAnsi="Arial" w:cs="Arial"/>
                <w:b/>
                <w:sz w:val="20"/>
                <w:szCs w:val="20"/>
              </w:rPr>
              <w:t>X</w:t>
            </w:r>
          </w:p>
        </w:tc>
        <w:tc>
          <w:tcPr>
            <w:tcW w:w="567" w:type="dxa"/>
          </w:tcPr>
          <w:p w14:paraId="3B6C6E18" w14:textId="0724A327" w:rsidR="005F0852" w:rsidRPr="009D52D0" w:rsidRDefault="005F0852" w:rsidP="00422A3F">
            <w:pPr>
              <w:spacing w:after="120"/>
              <w:ind w:right="543"/>
              <w:rPr>
                <w:rFonts w:ascii="Arial" w:hAnsi="Arial" w:cs="Arial"/>
                <w:b/>
                <w:sz w:val="20"/>
                <w:szCs w:val="20"/>
              </w:rPr>
            </w:pPr>
            <w:r>
              <w:rPr>
                <w:rFonts w:ascii="Arial" w:hAnsi="Arial" w:cs="Arial"/>
                <w:b/>
                <w:sz w:val="20"/>
                <w:szCs w:val="20"/>
              </w:rPr>
              <w:t>X</w:t>
            </w:r>
          </w:p>
        </w:tc>
        <w:tc>
          <w:tcPr>
            <w:tcW w:w="567" w:type="dxa"/>
          </w:tcPr>
          <w:p w14:paraId="49C85706" w14:textId="2393CD23" w:rsidR="005F0852" w:rsidRPr="00993E68" w:rsidRDefault="005F0852" w:rsidP="00422A3F">
            <w:pPr>
              <w:spacing w:after="120"/>
              <w:ind w:right="543"/>
              <w:rPr>
                <w:rFonts w:ascii="Arial" w:hAnsi="Arial" w:cs="Arial"/>
                <w:b/>
              </w:rPr>
            </w:pPr>
            <w:r>
              <w:rPr>
                <w:rFonts w:ascii="Arial" w:hAnsi="Arial" w:cs="Arial"/>
                <w:b/>
              </w:rPr>
              <w:t>X</w:t>
            </w:r>
          </w:p>
        </w:tc>
        <w:tc>
          <w:tcPr>
            <w:tcW w:w="567" w:type="dxa"/>
          </w:tcPr>
          <w:p w14:paraId="25BF65E3" w14:textId="75154029" w:rsidR="005F0852" w:rsidRPr="00993E68" w:rsidRDefault="005F0852" w:rsidP="00422A3F">
            <w:pPr>
              <w:spacing w:after="120"/>
              <w:ind w:right="543"/>
              <w:rPr>
                <w:rFonts w:ascii="Arial" w:hAnsi="Arial" w:cs="Arial"/>
                <w:b/>
              </w:rPr>
            </w:pPr>
          </w:p>
        </w:tc>
        <w:tc>
          <w:tcPr>
            <w:tcW w:w="567" w:type="dxa"/>
          </w:tcPr>
          <w:p w14:paraId="3AB46DBD" w14:textId="3EC588B0" w:rsidR="005F0852" w:rsidRPr="009D52D0" w:rsidRDefault="00284618" w:rsidP="00422A3F">
            <w:pPr>
              <w:spacing w:after="120"/>
              <w:ind w:right="543"/>
              <w:rPr>
                <w:rFonts w:ascii="Arial" w:hAnsi="Arial" w:cs="Arial"/>
                <w:b/>
                <w:sz w:val="20"/>
                <w:szCs w:val="20"/>
              </w:rPr>
            </w:pPr>
            <w:r>
              <w:rPr>
                <w:rFonts w:ascii="Arial" w:hAnsi="Arial" w:cs="Arial"/>
                <w:b/>
                <w:sz w:val="20"/>
                <w:szCs w:val="20"/>
              </w:rPr>
              <w:t>X</w:t>
            </w:r>
          </w:p>
        </w:tc>
        <w:tc>
          <w:tcPr>
            <w:tcW w:w="567" w:type="dxa"/>
          </w:tcPr>
          <w:p w14:paraId="36E2AEF2" w14:textId="6FDBCD48" w:rsidR="005F0852" w:rsidRPr="009D52D0" w:rsidRDefault="005F0852" w:rsidP="00422A3F">
            <w:pPr>
              <w:spacing w:after="120"/>
              <w:ind w:right="543"/>
              <w:rPr>
                <w:rFonts w:ascii="Arial" w:hAnsi="Arial" w:cs="Arial"/>
                <w:b/>
                <w:sz w:val="20"/>
                <w:szCs w:val="20"/>
              </w:rPr>
            </w:pPr>
            <w:r>
              <w:rPr>
                <w:rFonts w:ascii="Arial" w:hAnsi="Arial" w:cs="Arial"/>
                <w:b/>
                <w:sz w:val="20"/>
                <w:szCs w:val="20"/>
              </w:rPr>
              <w:t>X</w:t>
            </w:r>
          </w:p>
        </w:tc>
      </w:tr>
    </w:tbl>
    <w:p w14:paraId="08036FBD" w14:textId="06E24F53" w:rsidR="00636058" w:rsidRDefault="00636058" w:rsidP="009624EA">
      <w:pPr>
        <w:spacing w:after="120" w:line="240" w:lineRule="auto"/>
        <w:ind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63C78B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D22CEC9" w14:textId="18F0D523" w:rsidR="00883204" w:rsidRPr="009624EA" w:rsidRDefault="00883204" w:rsidP="009624EA">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451A00B" w14:textId="3A7598B8" w:rsidR="009624EA" w:rsidRPr="009624EA" w:rsidRDefault="009624EA" w:rsidP="00FC217A">
      <w:pPr>
        <w:spacing w:after="120" w:line="240" w:lineRule="auto"/>
        <w:ind w:left="567" w:right="543"/>
        <w:rPr>
          <w:rFonts w:ascii="Arial" w:hAnsi="Arial" w:cs="Arial"/>
          <w:sz w:val="24"/>
          <w:szCs w:val="24"/>
        </w:rPr>
      </w:pPr>
      <w:r w:rsidRPr="009624EA">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6C1544F" w14:textId="558752DF" w:rsidR="00641D6D" w:rsidRDefault="005F0852" w:rsidP="005F0852">
      <w:pPr>
        <w:pBdr>
          <w:bottom w:val="single" w:sz="6" w:space="1" w:color="auto"/>
        </w:pBdr>
        <w:spacing w:after="120" w:line="240" w:lineRule="auto"/>
        <w:ind w:right="543" w:firstLine="567"/>
        <w:rPr>
          <w:rFonts w:ascii="Arial" w:hAnsi="Arial" w:cs="Arial"/>
          <w:sz w:val="24"/>
          <w:szCs w:val="24"/>
        </w:rPr>
      </w:pPr>
      <w:r w:rsidRPr="005F0852">
        <w:rPr>
          <w:rFonts w:ascii="Arial" w:hAnsi="Arial" w:cs="Arial"/>
          <w:sz w:val="24"/>
          <w:szCs w:val="24"/>
        </w:rPr>
        <w:t>The game industry has had a global impact culturally and economically. Topics in the module are comparable internationally.</w:t>
      </w:r>
    </w:p>
    <w:p w14:paraId="158756C0" w14:textId="77777777" w:rsidR="005F0852" w:rsidRPr="009D52D0" w:rsidRDefault="005F0852"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821"/>
        <w:gridCol w:w="2271"/>
        <w:gridCol w:w="1878"/>
        <w:gridCol w:w="2183"/>
        <w:gridCol w:w="2529"/>
      </w:tblGrid>
      <w:tr w:rsidR="00302082" w:rsidRPr="009D52D0" w14:paraId="52814657" w14:textId="77777777" w:rsidTr="004A1F27">
        <w:trPr>
          <w:trHeight w:val="317"/>
          <w:tblHeader/>
        </w:trPr>
        <w:tc>
          <w:tcPr>
            <w:tcW w:w="1821"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78"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183"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29"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F0852" w:rsidRPr="009D52D0" w14:paraId="29EF87B4" w14:textId="77777777" w:rsidTr="004A1F27">
        <w:trPr>
          <w:trHeight w:val="305"/>
        </w:trPr>
        <w:tc>
          <w:tcPr>
            <w:tcW w:w="1821" w:type="dxa"/>
          </w:tcPr>
          <w:p w14:paraId="4474539E" w14:textId="6149E305" w:rsidR="005F0852" w:rsidRPr="009D52D0" w:rsidRDefault="005F0852" w:rsidP="005F0852">
            <w:pPr>
              <w:spacing w:after="120"/>
              <w:ind w:right="543"/>
              <w:rPr>
                <w:rFonts w:ascii="Arial" w:hAnsi="Arial" w:cs="Arial"/>
                <w:sz w:val="20"/>
                <w:szCs w:val="20"/>
              </w:rPr>
            </w:pPr>
            <w:r w:rsidRPr="00EF57BD">
              <w:rPr>
                <w:rFonts w:ascii="Arial" w:hAnsi="Arial" w:cs="Arial"/>
              </w:rPr>
              <w:t>01/03/18</w:t>
            </w:r>
          </w:p>
        </w:tc>
        <w:tc>
          <w:tcPr>
            <w:tcW w:w="2271" w:type="dxa"/>
          </w:tcPr>
          <w:p w14:paraId="3DB8B056" w14:textId="415E0395" w:rsidR="005F0852" w:rsidRPr="009D52D0" w:rsidRDefault="005F0852" w:rsidP="005F0852">
            <w:pPr>
              <w:spacing w:after="120"/>
              <w:ind w:right="543"/>
              <w:rPr>
                <w:rFonts w:ascii="Arial" w:hAnsi="Arial" w:cs="Arial"/>
                <w:sz w:val="20"/>
                <w:szCs w:val="20"/>
              </w:rPr>
            </w:pPr>
            <w:r w:rsidRPr="00EF57BD">
              <w:rPr>
                <w:rFonts w:ascii="Arial" w:hAnsi="Arial" w:cs="Arial"/>
              </w:rPr>
              <w:t>Major</w:t>
            </w:r>
          </w:p>
        </w:tc>
        <w:tc>
          <w:tcPr>
            <w:tcW w:w="1878" w:type="dxa"/>
          </w:tcPr>
          <w:p w14:paraId="7151A835" w14:textId="263EC052" w:rsidR="005F0852" w:rsidRPr="009D52D0" w:rsidRDefault="005F0852" w:rsidP="005F0852">
            <w:pPr>
              <w:spacing w:after="120"/>
              <w:ind w:right="543"/>
              <w:rPr>
                <w:rFonts w:ascii="Arial" w:hAnsi="Arial" w:cs="Arial"/>
                <w:sz w:val="20"/>
                <w:szCs w:val="20"/>
              </w:rPr>
            </w:pPr>
            <w:r w:rsidRPr="00EF57BD">
              <w:rPr>
                <w:rFonts w:ascii="Arial" w:hAnsi="Arial" w:cs="Arial"/>
              </w:rPr>
              <w:t>September 2018</w:t>
            </w:r>
          </w:p>
        </w:tc>
        <w:tc>
          <w:tcPr>
            <w:tcW w:w="2183" w:type="dxa"/>
          </w:tcPr>
          <w:p w14:paraId="64AEF8B4" w14:textId="47FC3A7D" w:rsidR="005F0852" w:rsidRPr="009D52D0" w:rsidRDefault="005F0852" w:rsidP="005F0852">
            <w:pPr>
              <w:spacing w:after="120"/>
              <w:ind w:right="543"/>
              <w:rPr>
                <w:rFonts w:ascii="Arial" w:hAnsi="Arial" w:cs="Arial"/>
                <w:sz w:val="20"/>
                <w:szCs w:val="20"/>
              </w:rPr>
            </w:pPr>
            <w:r w:rsidRPr="00EF57BD">
              <w:rPr>
                <w:rFonts w:ascii="Arial" w:hAnsi="Arial" w:cs="Arial"/>
              </w:rPr>
              <w:t>7-9, 11, 13</w:t>
            </w:r>
          </w:p>
        </w:tc>
        <w:tc>
          <w:tcPr>
            <w:tcW w:w="2529" w:type="dxa"/>
          </w:tcPr>
          <w:p w14:paraId="2788108C" w14:textId="29BC7A93" w:rsidR="005F0852" w:rsidRPr="009D52D0" w:rsidRDefault="005F0852" w:rsidP="005F0852">
            <w:pPr>
              <w:spacing w:after="120"/>
              <w:ind w:right="543"/>
              <w:rPr>
                <w:rFonts w:ascii="Arial" w:hAnsi="Arial" w:cs="Arial"/>
                <w:sz w:val="20"/>
                <w:szCs w:val="20"/>
              </w:rPr>
            </w:pPr>
            <w:r w:rsidRPr="00EF57BD">
              <w:rPr>
                <w:rFonts w:ascii="Arial" w:hAnsi="Arial" w:cs="Arial"/>
              </w:rPr>
              <w:t>No</w:t>
            </w:r>
          </w:p>
        </w:tc>
      </w:tr>
      <w:tr w:rsidR="005F0852" w:rsidRPr="009D52D0" w14:paraId="1EAC1207" w14:textId="77777777" w:rsidTr="004A1F27">
        <w:trPr>
          <w:trHeight w:val="305"/>
        </w:trPr>
        <w:tc>
          <w:tcPr>
            <w:tcW w:w="1821" w:type="dxa"/>
          </w:tcPr>
          <w:p w14:paraId="6535CABF" w14:textId="3EB730B2" w:rsidR="005F0852" w:rsidRPr="009D52D0" w:rsidRDefault="005F0852" w:rsidP="005F0852">
            <w:pPr>
              <w:spacing w:after="120"/>
              <w:ind w:right="543"/>
              <w:rPr>
                <w:rFonts w:ascii="Arial" w:hAnsi="Arial" w:cs="Arial"/>
                <w:sz w:val="20"/>
                <w:szCs w:val="20"/>
              </w:rPr>
            </w:pPr>
            <w:r w:rsidRPr="00EF57BD">
              <w:rPr>
                <w:rFonts w:ascii="Arial" w:hAnsi="Arial" w:cs="Arial"/>
              </w:rPr>
              <w:t>11/02/19</w:t>
            </w:r>
          </w:p>
        </w:tc>
        <w:tc>
          <w:tcPr>
            <w:tcW w:w="2271" w:type="dxa"/>
          </w:tcPr>
          <w:p w14:paraId="5BAFF0BB" w14:textId="14D3E798" w:rsidR="005F0852" w:rsidRPr="009D52D0" w:rsidRDefault="005F0852" w:rsidP="005F0852">
            <w:pPr>
              <w:spacing w:after="120"/>
              <w:ind w:right="543"/>
              <w:rPr>
                <w:rFonts w:ascii="Arial" w:hAnsi="Arial" w:cs="Arial"/>
                <w:sz w:val="20"/>
                <w:szCs w:val="20"/>
              </w:rPr>
            </w:pPr>
            <w:r w:rsidRPr="00EF57BD">
              <w:rPr>
                <w:rFonts w:ascii="Arial" w:hAnsi="Arial" w:cs="Arial"/>
              </w:rPr>
              <w:t>Major</w:t>
            </w:r>
          </w:p>
        </w:tc>
        <w:tc>
          <w:tcPr>
            <w:tcW w:w="1878" w:type="dxa"/>
          </w:tcPr>
          <w:p w14:paraId="07B30CA1" w14:textId="20687E46" w:rsidR="005F0852" w:rsidRPr="009D52D0" w:rsidRDefault="005F0852" w:rsidP="005F0852">
            <w:pPr>
              <w:spacing w:after="120"/>
              <w:ind w:right="543"/>
              <w:rPr>
                <w:rFonts w:ascii="Arial" w:hAnsi="Arial" w:cs="Arial"/>
                <w:sz w:val="20"/>
                <w:szCs w:val="20"/>
              </w:rPr>
            </w:pPr>
            <w:r w:rsidRPr="00EF57BD">
              <w:rPr>
                <w:rFonts w:ascii="Arial" w:hAnsi="Arial" w:cs="Arial"/>
              </w:rPr>
              <w:t>September 2018</w:t>
            </w:r>
          </w:p>
        </w:tc>
        <w:tc>
          <w:tcPr>
            <w:tcW w:w="2183" w:type="dxa"/>
          </w:tcPr>
          <w:p w14:paraId="7AF83608" w14:textId="63C104EA" w:rsidR="005F0852" w:rsidRPr="009D52D0" w:rsidRDefault="005F0852" w:rsidP="005F0852">
            <w:pPr>
              <w:spacing w:after="120"/>
              <w:ind w:right="543"/>
              <w:rPr>
                <w:rFonts w:ascii="Arial" w:hAnsi="Arial" w:cs="Arial"/>
                <w:sz w:val="20"/>
                <w:szCs w:val="20"/>
              </w:rPr>
            </w:pPr>
            <w:r w:rsidRPr="00EF57BD">
              <w:rPr>
                <w:rFonts w:ascii="Arial" w:hAnsi="Arial" w:cs="Arial"/>
              </w:rPr>
              <w:t>1, 4, 10, 12, 13</w:t>
            </w:r>
          </w:p>
        </w:tc>
        <w:tc>
          <w:tcPr>
            <w:tcW w:w="2529" w:type="dxa"/>
          </w:tcPr>
          <w:p w14:paraId="1F3DBDEE" w14:textId="7EE67BC4" w:rsidR="005F0852" w:rsidRPr="009D52D0" w:rsidRDefault="005F0852" w:rsidP="005F0852">
            <w:pPr>
              <w:spacing w:after="120"/>
              <w:ind w:right="543"/>
              <w:rPr>
                <w:rFonts w:ascii="Arial" w:hAnsi="Arial" w:cs="Arial"/>
                <w:sz w:val="20"/>
                <w:szCs w:val="20"/>
              </w:rPr>
            </w:pPr>
            <w:r w:rsidRPr="00EF57BD">
              <w:rPr>
                <w:rFonts w:ascii="Arial" w:hAnsi="Arial" w:cs="Arial"/>
              </w:rPr>
              <w:t>No</w:t>
            </w:r>
          </w:p>
        </w:tc>
      </w:tr>
      <w:tr w:rsidR="002C7489" w:rsidRPr="009D52D0" w14:paraId="7A76B7C0" w14:textId="77777777" w:rsidTr="004A1F27">
        <w:trPr>
          <w:trHeight w:val="305"/>
        </w:trPr>
        <w:tc>
          <w:tcPr>
            <w:tcW w:w="1821" w:type="dxa"/>
          </w:tcPr>
          <w:p w14:paraId="1F99D3C8" w14:textId="0AE14830" w:rsidR="002C7489" w:rsidRPr="00EF57BD" w:rsidRDefault="002C7489" w:rsidP="005F0852">
            <w:pPr>
              <w:spacing w:after="120"/>
              <w:ind w:right="543"/>
              <w:rPr>
                <w:rFonts w:ascii="Arial" w:hAnsi="Arial" w:cs="Arial"/>
              </w:rPr>
            </w:pPr>
            <w:r>
              <w:rPr>
                <w:rFonts w:ascii="Arial" w:hAnsi="Arial" w:cs="Arial"/>
              </w:rPr>
              <w:t>July 2023</w:t>
            </w:r>
          </w:p>
        </w:tc>
        <w:tc>
          <w:tcPr>
            <w:tcW w:w="2271" w:type="dxa"/>
          </w:tcPr>
          <w:p w14:paraId="6B5E5F31" w14:textId="4B8FDAF4" w:rsidR="002C7489" w:rsidRPr="00EF57BD" w:rsidRDefault="002C7489" w:rsidP="005F0852">
            <w:pPr>
              <w:spacing w:after="120"/>
              <w:ind w:right="543"/>
              <w:rPr>
                <w:rFonts w:ascii="Arial" w:hAnsi="Arial" w:cs="Arial"/>
              </w:rPr>
            </w:pPr>
            <w:r>
              <w:rPr>
                <w:rFonts w:ascii="Arial" w:hAnsi="Arial" w:cs="Arial"/>
              </w:rPr>
              <w:t>Minor</w:t>
            </w:r>
          </w:p>
        </w:tc>
        <w:tc>
          <w:tcPr>
            <w:tcW w:w="1878" w:type="dxa"/>
          </w:tcPr>
          <w:p w14:paraId="1E76DC34" w14:textId="28050A93" w:rsidR="002C7489" w:rsidRPr="00EF57BD" w:rsidRDefault="002C7489" w:rsidP="005F0852">
            <w:pPr>
              <w:spacing w:after="120"/>
              <w:ind w:right="543"/>
              <w:rPr>
                <w:rFonts w:ascii="Arial" w:hAnsi="Arial" w:cs="Arial"/>
              </w:rPr>
            </w:pPr>
            <w:r>
              <w:rPr>
                <w:rFonts w:ascii="Arial" w:hAnsi="Arial" w:cs="Arial"/>
              </w:rPr>
              <w:t>September 2023</w:t>
            </w:r>
          </w:p>
        </w:tc>
        <w:tc>
          <w:tcPr>
            <w:tcW w:w="2183" w:type="dxa"/>
          </w:tcPr>
          <w:p w14:paraId="50EA850A" w14:textId="3FD75B93" w:rsidR="002C7489" w:rsidRPr="00EF57BD" w:rsidRDefault="002C7489" w:rsidP="005F0852">
            <w:pPr>
              <w:spacing w:after="120"/>
              <w:ind w:right="543"/>
              <w:rPr>
                <w:rFonts w:ascii="Arial" w:hAnsi="Arial" w:cs="Arial"/>
              </w:rPr>
            </w:pPr>
            <w:r>
              <w:rPr>
                <w:rFonts w:ascii="Arial" w:hAnsi="Arial" w:cs="Arial"/>
              </w:rPr>
              <w:t>13, 14</w:t>
            </w:r>
          </w:p>
        </w:tc>
        <w:tc>
          <w:tcPr>
            <w:tcW w:w="2529" w:type="dxa"/>
          </w:tcPr>
          <w:p w14:paraId="4FFEBBC8" w14:textId="28EE7ADE" w:rsidR="002C7489" w:rsidRPr="00EF57BD" w:rsidRDefault="002C7489" w:rsidP="005F0852">
            <w:pPr>
              <w:spacing w:after="120"/>
              <w:ind w:right="543"/>
              <w:rPr>
                <w:rFonts w:ascii="Arial" w:hAnsi="Arial" w:cs="Arial"/>
              </w:rPr>
            </w:pPr>
            <w:r>
              <w:rPr>
                <w:rFonts w:ascii="Arial" w:hAnsi="Arial" w:cs="Arial"/>
              </w:rPr>
              <w:t>No</w:t>
            </w:r>
          </w:p>
        </w:tc>
      </w:tr>
      <w:tr w:rsidR="002C7489" w:rsidRPr="009D52D0" w14:paraId="5C8701DD" w14:textId="77777777" w:rsidTr="004A1F27">
        <w:trPr>
          <w:trHeight w:val="305"/>
        </w:trPr>
        <w:tc>
          <w:tcPr>
            <w:tcW w:w="1821" w:type="dxa"/>
          </w:tcPr>
          <w:p w14:paraId="3774479F" w14:textId="77777777" w:rsidR="002C7489" w:rsidRPr="00EF57BD" w:rsidRDefault="002C7489" w:rsidP="005F0852">
            <w:pPr>
              <w:spacing w:after="120"/>
              <w:ind w:right="543"/>
              <w:rPr>
                <w:rFonts w:ascii="Arial" w:hAnsi="Arial" w:cs="Arial"/>
              </w:rPr>
            </w:pPr>
          </w:p>
        </w:tc>
        <w:tc>
          <w:tcPr>
            <w:tcW w:w="2271" w:type="dxa"/>
          </w:tcPr>
          <w:p w14:paraId="02EC76CE" w14:textId="77777777" w:rsidR="002C7489" w:rsidRPr="00EF57BD" w:rsidRDefault="002C7489" w:rsidP="005F0852">
            <w:pPr>
              <w:spacing w:after="120"/>
              <w:ind w:right="543"/>
              <w:rPr>
                <w:rFonts w:ascii="Arial" w:hAnsi="Arial" w:cs="Arial"/>
              </w:rPr>
            </w:pPr>
          </w:p>
        </w:tc>
        <w:tc>
          <w:tcPr>
            <w:tcW w:w="1878" w:type="dxa"/>
          </w:tcPr>
          <w:p w14:paraId="449680B9" w14:textId="77777777" w:rsidR="002C7489" w:rsidRPr="00EF57BD" w:rsidRDefault="002C7489" w:rsidP="005F0852">
            <w:pPr>
              <w:spacing w:after="120"/>
              <w:ind w:right="543"/>
              <w:rPr>
                <w:rFonts w:ascii="Arial" w:hAnsi="Arial" w:cs="Arial"/>
              </w:rPr>
            </w:pPr>
          </w:p>
        </w:tc>
        <w:tc>
          <w:tcPr>
            <w:tcW w:w="2183" w:type="dxa"/>
          </w:tcPr>
          <w:p w14:paraId="5CD5026A" w14:textId="77777777" w:rsidR="002C7489" w:rsidRPr="00EF57BD" w:rsidRDefault="002C7489" w:rsidP="005F0852">
            <w:pPr>
              <w:spacing w:after="120"/>
              <w:ind w:right="543"/>
              <w:rPr>
                <w:rFonts w:ascii="Arial" w:hAnsi="Arial" w:cs="Arial"/>
              </w:rPr>
            </w:pPr>
          </w:p>
        </w:tc>
        <w:tc>
          <w:tcPr>
            <w:tcW w:w="2529" w:type="dxa"/>
          </w:tcPr>
          <w:p w14:paraId="72CA78BE" w14:textId="77777777" w:rsidR="002C7489" w:rsidRPr="00EF57BD" w:rsidRDefault="002C7489" w:rsidP="005F0852">
            <w:pPr>
              <w:spacing w:after="120"/>
              <w:ind w:right="543"/>
              <w:rPr>
                <w:rFonts w:ascii="Arial" w:hAnsi="Arial" w:cs="Arial"/>
              </w:rPr>
            </w:pPr>
          </w:p>
        </w:tc>
      </w:tr>
      <w:tr w:rsidR="002C7489" w:rsidRPr="009D52D0" w14:paraId="1F537D23" w14:textId="77777777" w:rsidTr="004A1F27">
        <w:trPr>
          <w:trHeight w:val="305"/>
        </w:trPr>
        <w:tc>
          <w:tcPr>
            <w:tcW w:w="1821" w:type="dxa"/>
          </w:tcPr>
          <w:p w14:paraId="425F6A67" w14:textId="77777777" w:rsidR="002C7489" w:rsidRPr="00EF57BD" w:rsidRDefault="002C7489" w:rsidP="005F0852">
            <w:pPr>
              <w:spacing w:after="120"/>
              <w:ind w:right="543"/>
              <w:rPr>
                <w:rFonts w:ascii="Arial" w:hAnsi="Arial" w:cs="Arial"/>
              </w:rPr>
            </w:pPr>
          </w:p>
        </w:tc>
        <w:tc>
          <w:tcPr>
            <w:tcW w:w="2271" w:type="dxa"/>
          </w:tcPr>
          <w:p w14:paraId="6181D991" w14:textId="77777777" w:rsidR="002C7489" w:rsidRPr="00EF57BD" w:rsidRDefault="002C7489" w:rsidP="005F0852">
            <w:pPr>
              <w:spacing w:after="120"/>
              <w:ind w:right="543"/>
              <w:rPr>
                <w:rFonts w:ascii="Arial" w:hAnsi="Arial" w:cs="Arial"/>
              </w:rPr>
            </w:pPr>
          </w:p>
        </w:tc>
        <w:tc>
          <w:tcPr>
            <w:tcW w:w="1878" w:type="dxa"/>
          </w:tcPr>
          <w:p w14:paraId="4D847BF2" w14:textId="77777777" w:rsidR="002C7489" w:rsidRPr="00EF57BD" w:rsidRDefault="002C7489" w:rsidP="005F0852">
            <w:pPr>
              <w:spacing w:after="120"/>
              <w:ind w:right="543"/>
              <w:rPr>
                <w:rFonts w:ascii="Arial" w:hAnsi="Arial" w:cs="Arial"/>
              </w:rPr>
            </w:pPr>
          </w:p>
        </w:tc>
        <w:tc>
          <w:tcPr>
            <w:tcW w:w="2183" w:type="dxa"/>
          </w:tcPr>
          <w:p w14:paraId="6E93DECF" w14:textId="77777777" w:rsidR="002C7489" w:rsidRPr="00EF57BD" w:rsidRDefault="002C7489" w:rsidP="005F0852">
            <w:pPr>
              <w:spacing w:after="120"/>
              <w:ind w:right="543"/>
              <w:rPr>
                <w:rFonts w:ascii="Arial" w:hAnsi="Arial" w:cs="Arial"/>
              </w:rPr>
            </w:pPr>
          </w:p>
        </w:tc>
        <w:tc>
          <w:tcPr>
            <w:tcW w:w="2529" w:type="dxa"/>
          </w:tcPr>
          <w:p w14:paraId="39D79A9E" w14:textId="77777777" w:rsidR="002C7489" w:rsidRPr="00EF57BD" w:rsidRDefault="002C7489" w:rsidP="005F0852">
            <w:pPr>
              <w:spacing w:after="120"/>
              <w:ind w:right="543"/>
              <w:rPr>
                <w:rFonts w:ascii="Arial" w:hAnsi="Arial" w:cs="Arial"/>
              </w:rPr>
            </w:pPr>
          </w:p>
        </w:tc>
      </w:tr>
    </w:tbl>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94D0" w14:textId="77777777" w:rsidR="00CE1717" w:rsidRDefault="00CE1717" w:rsidP="009A2D37">
      <w:pPr>
        <w:spacing w:after="0" w:line="240" w:lineRule="auto"/>
      </w:pPr>
      <w:r>
        <w:separator/>
      </w:r>
    </w:p>
  </w:endnote>
  <w:endnote w:type="continuationSeparator" w:id="0">
    <w:p w14:paraId="4631A555" w14:textId="77777777" w:rsidR="00CE1717" w:rsidRDefault="00CE1717" w:rsidP="009A2D37">
      <w:pPr>
        <w:spacing w:after="0" w:line="240" w:lineRule="auto"/>
      </w:pPr>
      <w:r>
        <w:continuationSeparator/>
      </w:r>
    </w:p>
  </w:endnote>
  <w:endnote w:type="continuationNotice" w:id="1">
    <w:p w14:paraId="1BBD6F76" w14:textId="77777777" w:rsidR="00CE1717" w:rsidRDefault="00CE17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BB82520"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 xml:space="preserve">last revised </w:t>
    </w:r>
    <w:hyperlink r:id="rId1" w:history="1">
      <w:r w:rsidR="002C7489">
        <w:rPr>
          <w:rStyle w:val="Hyperlink"/>
          <w:rFonts w:ascii="Arial" w:hAnsi="Arial"/>
          <w:sz w:val="18"/>
        </w:rPr>
        <w:t>July</w:t>
      </w:r>
    </w:hyperlink>
    <w:r w:rsidR="002C7489">
      <w:rPr>
        <w:rStyle w:val="Hyperlink"/>
        <w:rFonts w:ascii="Arial" w:hAnsi="Arial"/>
        <w:sz w:val="18"/>
      </w:rPr>
      <w:t xml:space="preserve"> 2023</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82DD33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w:t>
    </w:r>
    <w:r w:rsidR="002C7489">
      <w:rPr>
        <w:rFonts w:ascii="Arial" w:hAnsi="Arial"/>
        <w:sz w:val="18"/>
      </w:rPr>
      <w:t xml:space="preserve"> </w:t>
    </w:r>
    <w:r w:rsidR="002C7489">
      <w:t>July 2023</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1402" w14:textId="77777777" w:rsidR="00CE1717" w:rsidRDefault="00CE1717" w:rsidP="009A2D37">
      <w:pPr>
        <w:spacing w:after="0" w:line="240" w:lineRule="auto"/>
      </w:pPr>
      <w:r>
        <w:separator/>
      </w:r>
    </w:p>
  </w:footnote>
  <w:footnote w:type="continuationSeparator" w:id="0">
    <w:p w14:paraId="28DCA058" w14:textId="77777777" w:rsidR="00CE1717" w:rsidRDefault="00CE1717" w:rsidP="009A2D37">
      <w:pPr>
        <w:spacing w:after="0" w:line="240" w:lineRule="auto"/>
      </w:pPr>
      <w:r>
        <w:continuationSeparator/>
      </w:r>
    </w:p>
  </w:footnote>
  <w:footnote w:type="continuationNotice" w:id="1">
    <w:p w14:paraId="268D702D" w14:textId="77777777" w:rsidR="00CE1717" w:rsidRDefault="00CE17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6A8155A8" w:rsidR="00441E76" w:rsidRPr="00B2615D" w:rsidRDefault="00B91CA9"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418BA8EF" w:rsidR="008B2543" w:rsidRPr="008C00F8" w:rsidRDefault="005214F7" w:rsidP="005214F7">
    <w:pPr>
      <w:pStyle w:val="Heading1"/>
      <w:tabs>
        <w:tab w:val="left" w:pos="8958"/>
      </w:tabs>
      <w:spacing w:before="60" w:after="60"/>
      <w:jc w:val="left"/>
      <w:rPr>
        <w:rFonts w:ascii="Arial" w:hAnsi="Arial" w:cs="Arial"/>
      </w:rPr>
    </w:pPr>
    <w:r>
      <w:rPr>
        <w:rFonts w:ascii="Arial" w:hAnsi="Arial" w:cs="Arial"/>
      </w:rPr>
      <w:tab/>
    </w: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992F3DF" w:rsidR="000F7FBF" w:rsidRPr="0075408A" w:rsidRDefault="005A0DA4"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4"/>
  </w:num>
  <w:num w:numId="4" w16cid:durableId="521937417">
    <w:abstractNumId w:val="1"/>
  </w:num>
  <w:num w:numId="5" w16cid:durableId="1109854511">
    <w:abstractNumId w:val="9"/>
  </w:num>
  <w:num w:numId="6" w16cid:durableId="165873856">
    <w:abstractNumId w:val="7"/>
  </w:num>
  <w:num w:numId="7" w16cid:durableId="878670021">
    <w:abstractNumId w:val="10"/>
  </w:num>
  <w:num w:numId="8" w16cid:durableId="542986408">
    <w:abstractNumId w:val="8"/>
  </w:num>
  <w:num w:numId="9" w16cid:durableId="262566840">
    <w:abstractNumId w:val="5"/>
  </w:num>
  <w:num w:numId="10" w16cid:durableId="97021601">
    <w:abstractNumId w:val="6"/>
  </w:num>
  <w:num w:numId="11" w16cid:durableId="1936403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1084"/>
    <w:rsid w:val="00063A2F"/>
    <w:rsid w:val="000674E0"/>
    <w:rsid w:val="000678D3"/>
    <w:rsid w:val="00072357"/>
    <w:rsid w:val="00082D05"/>
    <w:rsid w:val="00094810"/>
    <w:rsid w:val="00096DA4"/>
    <w:rsid w:val="000A0E79"/>
    <w:rsid w:val="000A42F9"/>
    <w:rsid w:val="000A5C44"/>
    <w:rsid w:val="000B0168"/>
    <w:rsid w:val="000B3297"/>
    <w:rsid w:val="000C0294"/>
    <w:rsid w:val="000C2B3F"/>
    <w:rsid w:val="000C3A7E"/>
    <w:rsid w:val="000C5085"/>
    <w:rsid w:val="000C7A1C"/>
    <w:rsid w:val="000D2A8A"/>
    <w:rsid w:val="000D2D76"/>
    <w:rsid w:val="000D32AC"/>
    <w:rsid w:val="000E19C4"/>
    <w:rsid w:val="000E20C1"/>
    <w:rsid w:val="000E3B73"/>
    <w:rsid w:val="000F6C56"/>
    <w:rsid w:val="000F7FBF"/>
    <w:rsid w:val="00106BE5"/>
    <w:rsid w:val="00110947"/>
    <w:rsid w:val="00111906"/>
    <w:rsid w:val="00111CB3"/>
    <w:rsid w:val="00117577"/>
    <w:rsid w:val="00117793"/>
    <w:rsid w:val="001206E4"/>
    <w:rsid w:val="001207C2"/>
    <w:rsid w:val="001214D3"/>
    <w:rsid w:val="00121BFC"/>
    <w:rsid w:val="0013116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03A"/>
    <w:rsid w:val="001E62C1"/>
    <w:rsid w:val="001F0779"/>
    <w:rsid w:val="001F3C3E"/>
    <w:rsid w:val="00201C5F"/>
    <w:rsid w:val="0020243A"/>
    <w:rsid w:val="0020251F"/>
    <w:rsid w:val="00204081"/>
    <w:rsid w:val="0021578E"/>
    <w:rsid w:val="0022570F"/>
    <w:rsid w:val="00227582"/>
    <w:rsid w:val="00227C2E"/>
    <w:rsid w:val="002302FD"/>
    <w:rsid w:val="002308BE"/>
    <w:rsid w:val="002407C0"/>
    <w:rsid w:val="00245878"/>
    <w:rsid w:val="002461AF"/>
    <w:rsid w:val="002465A1"/>
    <w:rsid w:val="00264576"/>
    <w:rsid w:val="0026585A"/>
    <w:rsid w:val="00266735"/>
    <w:rsid w:val="00273CF0"/>
    <w:rsid w:val="002748D4"/>
    <w:rsid w:val="00274ED7"/>
    <w:rsid w:val="00284618"/>
    <w:rsid w:val="0028461D"/>
    <w:rsid w:val="0028590C"/>
    <w:rsid w:val="00292C46"/>
    <w:rsid w:val="002938D6"/>
    <w:rsid w:val="00294B73"/>
    <w:rsid w:val="002A0C18"/>
    <w:rsid w:val="002A219B"/>
    <w:rsid w:val="002A22DB"/>
    <w:rsid w:val="002A5DD1"/>
    <w:rsid w:val="002B20F5"/>
    <w:rsid w:val="002B2A1A"/>
    <w:rsid w:val="002B71F2"/>
    <w:rsid w:val="002C7489"/>
    <w:rsid w:val="002D1DDF"/>
    <w:rsid w:val="002D2050"/>
    <w:rsid w:val="002D4C50"/>
    <w:rsid w:val="002E71C0"/>
    <w:rsid w:val="002F05F4"/>
    <w:rsid w:val="002F0CE4"/>
    <w:rsid w:val="002F23EF"/>
    <w:rsid w:val="002F2626"/>
    <w:rsid w:val="002F2675"/>
    <w:rsid w:val="00302082"/>
    <w:rsid w:val="00306620"/>
    <w:rsid w:val="003262B9"/>
    <w:rsid w:val="00334A02"/>
    <w:rsid w:val="00335875"/>
    <w:rsid w:val="00335FBE"/>
    <w:rsid w:val="00350E3B"/>
    <w:rsid w:val="00351D4F"/>
    <w:rsid w:val="00352D8E"/>
    <w:rsid w:val="00356B68"/>
    <w:rsid w:val="0035702D"/>
    <w:rsid w:val="003604D4"/>
    <w:rsid w:val="003627B0"/>
    <w:rsid w:val="00374DF6"/>
    <w:rsid w:val="003759B0"/>
    <w:rsid w:val="00375F84"/>
    <w:rsid w:val="00376E34"/>
    <w:rsid w:val="0038027C"/>
    <w:rsid w:val="003804E7"/>
    <w:rsid w:val="00391263"/>
    <w:rsid w:val="003934D2"/>
    <w:rsid w:val="003973A1"/>
    <w:rsid w:val="003A5DA0"/>
    <w:rsid w:val="003A5EEB"/>
    <w:rsid w:val="003A6143"/>
    <w:rsid w:val="003B35F4"/>
    <w:rsid w:val="003B7C76"/>
    <w:rsid w:val="003C3E0C"/>
    <w:rsid w:val="003C597D"/>
    <w:rsid w:val="003C6AC9"/>
    <w:rsid w:val="003C776B"/>
    <w:rsid w:val="003C7967"/>
    <w:rsid w:val="003D4A1C"/>
    <w:rsid w:val="003D7AA0"/>
    <w:rsid w:val="003E1FF7"/>
    <w:rsid w:val="003E311D"/>
    <w:rsid w:val="003E6B5F"/>
    <w:rsid w:val="003F3578"/>
    <w:rsid w:val="003F4470"/>
    <w:rsid w:val="003F5A04"/>
    <w:rsid w:val="003F67CD"/>
    <w:rsid w:val="003F6D26"/>
    <w:rsid w:val="00402ED7"/>
    <w:rsid w:val="00405838"/>
    <w:rsid w:val="004114F8"/>
    <w:rsid w:val="00422A3F"/>
    <w:rsid w:val="00422B69"/>
    <w:rsid w:val="00423D86"/>
    <w:rsid w:val="00424C90"/>
    <w:rsid w:val="00426833"/>
    <w:rsid w:val="004323FD"/>
    <w:rsid w:val="00436BE9"/>
    <w:rsid w:val="00441E76"/>
    <w:rsid w:val="004443DA"/>
    <w:rsid w:val="00446A75"/>
    <w:rsid w:val="004474A2"/>
    <w:rsid w:val="00460925"/>
    <w:rsid w:val="00461349"/>
    <w:rsid w:val="00461352"/>
    <w:rsid w:val="00471C6C"/>
    <w:rsid w:val="00472023"/>
    <w:rsid w:val="00475442"/>
    <w:rsid w:val="0047544F"/>
    <w:rsid w:val="00476167"/>
    <w:rsid w:val="00486993"/>
    <w:rsid w:val="00492801"/>
    <w:rsid w:val="00492DA4"/>
    <w:rsid w:val="00496AA3"/>
    <w:rsid w:val="00497C98"/>
    <w:rsid w:val="004A1F27"/>
    <w:rsid w:val="004A39D7"/>
    <w:rsid w:val="004A3C23"/>
    <w:rsid w:val="004A55FA"/>
    <w:rsid w:val="004B5D03"/>
    <w:rsid w:val="004C1EC4"/>
    <w:rsid w:val="004D035C"/>
    <w:rsid w:val="004D67C4"/>
    <w:rsid w:val="004F3C18"/>
    <w:rsid w:val="004F4328"/>
    <w:rsid w:val="005005E4"/>
    <w:rsid w:val="00500B56"/>
    <w:rsid w:val="00513689"/>
    <w:rsid w:val="0051375A"/>
    <w:rsid w:val="00517E78"/>
    <w:rsid w:val="00521097"/>
    <w:rsid w:val="005214F7"/>
    <w:rsid w:val="00523D78"/>
    <w:rsid w:val="00527E95"/>
    <w:rsid w:val="0053059E"/>
    <w:rsid w:val="00531EBC"/>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15B"/>
    <w:rsid w:val="0058743D"/>
    <w:rsid w:val="00587BF7"/>
    <w:rsid w:val="00592034"/>
    <w:rsid w:val="00592C48"/>
    <w:rsid w:val="0059477B"/>
    <w:rsid w:val="00596884"/>
    <w:rsid w:val="005A0DA4"/>
    <w:rsid w:val="005A1388"/>
    <w:rsid w:val="005A14B5"/>
    <w:rsid w:val="005A24BC"/>
    <w:rsid w:val="005B2F01"/>
    <w:rsid w:val="005B5A98"/>
    <w:rsid w:val="005C1A4F"/>
    <w:rsid w:val="005C27D7"/>
    <w:rsid w:val="005D6EB5"/>
    <w:rsid w:val="005D7CD0"/>
    <w:rsid w:val="005E1A3A"/>
    <w:rsid w:val="005E6ADC"/>
    <w:rsid w:val="005E6D10"/>
    <w:rsid w:val="005E6D38"/>
    <w:rsid w:val="005E7B3F"/>
    <w:rsid w:val="005F040F"/>
    <w:rsid w:val="005F0852"/>
    <w:rsid w:val="005F2C42"/>
    <w:rsid w:val="005F3683"/>
    <w:rsid w:val="005F6FF8"/>
    <w:rsid w:val="00603BB4"/>
    <w:rsid w:val="006043FC"/>
    <w:rsid w:val="006050CF"/>
    <w:rsid w:val="0061594C"/>
    <w:rsid w:val="0062219E"/>
    <w:rsid w:val="006253AA"/>
    <w:rsid w:val="00626023"/>
    <w:rsid w:val="00633150"/>
    <w:rsid w:val="006336C2"/>
    <w:rsid w:val="00636058"/>
    <w:rsid w:val="00637A50"/>
    <w:rsid w:val="00641D6D"/>
    <w:rsid w:val="0064364E"/>
    <w:rsid w:val="006438F3"/>
    <w:rsid w:val="006473B7"/>
    <w:rsid w:val="00647907"/>
    <w:rsid w:val="00651A82"/>
    <w:rsid w:val="006525E9"/>
    <w:rsid w:val="0066747B"/>
    <w:rsid w:val="006725EC"/>
    <w:rsid w:val="00674ED0"/>
    <w:rsid w:val="00682650"/>
    <w:rsid w:val="00683609"/>
    <w:rsid w:val="00684851"/>
    <w:rsid w:val="00687284"/>
    <w:rsid w:val="006923F3"/>
    <w:rsid w:val="00694309"/>
    <w:rsid w:val="00694B52"/>
    <w:rsid w:val="00695285"/>
    <w:rsid w:val="00696C56"/>
    <w:rsid w:val="00696FF5"/>
    <w:rsid w:val="006A6BB4"/>
    <w:rsid w:val="006A6D16"/>
    <w:rsid w:val="006A7FB0"/>
    <w:rsid w:val="006C2A9A"/>
    <w:rsid w:val="006C423D"/>
    <w:rsid w:val="006C46EF"/>
    <w:rsid w:val="006C4C67"/>
    <w:rsid w:val="006C6285"/>
    <w:rsid w:val="006D13C0"/>
    <w:rsid w:val="006D41AB"/>
    <w:rsid w:val="006D444F"/>
    <w:rsid w:val="006E413A"/>
    <w:rsid w:val="006E4FEA"/>
    <w:rsid w:val="006F1A15"/>
    <w:rsid w:val="006F3F8B"/>
    <w:rsid w:val="006F4EA1"/>
    <w:rsid w:val="006F65BE"/>
    <w:rsid w:val="00700488"/>
    <w:rsid w:val="00703404"/>
    <w:rsid w:val="00703F92"/>
    <w:rsid w:val="00704637"/>
    <w:rsid w:val="007105E4"/>
    <w:rsid w:val="00710647"/>
    <w:rsid w:val="00712DC0"/>
    <w:rsid w:val="00714EE5"/>
    <w:rsid w:val="00720270"/>
    <w:rsid w:val="00724362"/>
    <w:rsid w:val="00727780"/>
    <w:rsid w:val="0073640B"/>
    <w:rsid w:val="0073792C"/>
    <w:rsid w:val="00740A39"/>
    <w:rsid w:val="0074743F"/>
    <w:rsid w:val="00754069"/>
    <w:rsid w:val="00765ED0"/>
    <w:rsid w:val="007667DF"/>
    <w:rsid w:val="0077080B"/>
    <w:rsid w:val="00787070"/>
    <w:rsid w:val="0078723D"/>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C0B"/>
    <w:rsid w:val="008029AF"/>
    <w:rsid w:val="00802FFA"/>
    <w:rsid w:val="008102E5"/>
    <w:rsid w:val="008111B4"/>
    <w:rsid w:val="008118B8"/>
    <w:rsid w:val="008133F0"/>
    <w:rsid w:val="00815880"/>
    <w:rsid w:val="0082322C"/>
    <w:rsid w:val="00823942"/>
    <w:rsid w:val="00825C60"/>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6BF5"/>
    <w:rsid w:val="008B2543"/>
    <w:rsid w:val="008B4B6E"/>
    <w:rsid w:val="008D4447"/>
    <w:rsid w:val="008D7401"/>
    <w:rsid w:val="008E4971"/>
    <w:rsid w:val="00903DF6"/>
    <w:rsid w:val="00921CF6"/>
    <w:rsid w:val="00922E9E"/>
    <w:rsid w:val="00924EF0"/>
    <w:rsid w:val="00934D7B"/>
    <w:rsid w:val="0093610B"/>
    <w:rsid w:val="00947180"/>
    <w:rsid w:val="009567BE"/>
    <w:rsid w:val="009624EA"/>
    <w:rsid w:val="009676FA"/>
    <w:rsid w:val="009679E0"/>
    <w:rsid w:val="00977632"/>
    <w:rsid w:val="0098229C"/>
    <w:rsid w:val="00982A8E"/>
    <w:rsid w:val="00987C14"/>
    <w:rsid w:val="00987DB4"/>
    <w:rsid w:val="0099029D"/>
    <w:rsid w:val="00996204"/>
    <w:rsid w:val="00997935"/>
    <w:rsid w:val="009A26CB"/>
    <w:rsid w:val="009A2BC2"/>
    <w:rsid w:val="009A2D37"/>
    <w:rsid w:val="009A7587"/>
    <w:rsid w:val="009B0A69"/>
    <w:rsid w:val="009B46D2"/>
    <w:rsid w:val="009B4F5B"/>
    <w:rsid w:val="009B540A"/>
    <w:rsid w:val="009C2474"/>
    <w:rsid w:val="009C7082"/>
    <w:rsid w:val="009D0006"/>
    <w:rsid w:val="009D068C"/>
    <w:rsid w:val="009D52D0"/>
    <w:rsid w:val="009D78A8"/>
    <w:rsid w:val="009D7D65"/>
    <w:rsid w:val="009F058B"/>
    <w:rsid w:val="009F3A2A"/>
    <w:rsid w:val="009F5EA4"/>
    <w:rsid w:val="009F731F"/>
    <w:rsid w:val="009F7D33"/>
    <w:rsid w:val="00A0037E"/>
    <w:rsid w:val="00A01E4F"/>
    <w:rsid w:val="00A021FE"/>
    <w:rsid w:val="00A04F61"/>
    <w:rsid w:val="00A1270E"/>
    <w:rsid w:val="00A13526"/>
    <w:rsid w:val="00A15342"/>
    <w:rsid w:val="00A15EC7"/>
    <w:rsid w:val="00A3007E"/>
    <w:rsid w:val="00A32048"/>
    <w:rsid w:val="00A32513"/>
    <w:rsid w:val="00A41F06"/>
    <w:rsid w:val="00A50FD4"/>
    <w:rsid w:val="00A52DB4"/>
    <w:rsid w:val="00A618E1"/>
    <w:rsid w:val="00A629B9"/>
    <w:rsid w:val="00A70C20"/>
    <w:rsid w:val="00A74292"/>
    <w:rsid w:val="00A747D4"/>
    <w:rsid w:val="00A776DE"/>
    <w:rsid w:val="00A80640"/>
    <w:rsid w:val="00A87FFD"/>
    <w:rsid w:val="00A97038"/>
    <w:rsid w:val="00A97CB8"/>
    <w:rsid w:val="00AA3C15"/>
    <w:rsid w:val="00AA6330"/>
    <w:rsid w:val="00AC7501"/>
    <w:rsid w:val="00AD748B"/>
    <w:rsid w:val="00AE4865"/>
    <w:rsid w:val="00AE6FC7"/>
    <w:rsid w:val="00AF50EE"/>
    <w:rsid w:val="00B051F8"/>
    <w:rsid w:val="00B0591D"/>
    <w:rsid w:val="00B11FCF"/>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1CA9"/>
    <w:rsid w:val="00B927AE"/>
    <w:rsid w:val="00B93721"/>
    <w:rsid w:val="00B937B1"/>
    <w:rsid w:val="00BA453C"/>
    <w:rsid w:val="00BA4E02"/>
    <w:rsid w:val="00BB2045"/>
    <w:rsid w:val="00BB2A6D"/>
    <w:rsid w:val="00BB4189"/>
    <w:rsid w:val="00BC19F7"/>
    <w:rsid w:val="00BC41ED"/>
    <w:rsid w:val="00BD009E"/>
    <w:rsid w:val="00BD0EF8"/>
    <w:rsid w:val="00BD1822"/>
    <w:rsid w:val="00BD7A8C"/>
    <w:rsid w:val="00BE2126"/>
    <w:rsid w:val="00BE3B17"/>
    <w:rsid w:val="00BF51AB"/>
    <w:rsid w:val="00BF716B"/>
    <w:rsid w:val="00BF7233"/>
    <w:rsid w:val="00BF72FC"/>
    <w:rsid w:val="00C02AA2"/>
    <w:rsid w:val="00C04C95"/>
    <w:rsid w:val="00C12613"/>
    <w:rsid w:val="00C15B1D"/>
    <w:rsid w:val="00C16DEF"/>
    <w:rsid w:val="00C2492F"/>
    <w:rsid w:val="00C3744A"/>
    <w:rsid w:val="00C4002A"/>
    <w:rsid w:val="00C4359C"/>
    <w:rsid w:val="00C46912"/>
    <w:rsid w:val="00C612A8"/>
    <w:rsid w:val="00C618D2"/>
    <w:rsid w:val="00C67631"/>
    <w:rsid w:val="00C709C6"/>
    <w:rsid w:val="00C729D7"/>
    <w:rsid w:val="00C83354"/>
    <w:rsid w:val="00C84004"/>
    <w:rsid w:val="00C843F6"/>
    <w:rsid w:val="00C84507"/>
    <w:rsid w:val="00C862C7"/>
    <w:rsid w:val="00C866AE"/>
    <w:rsid w:val="00C91DD5"/>
    <w:rsid w:val="00CA3254"/>
    <w:rsid w:val="00CB11CE"/>
    <w:rsid w:val="00CC25A2"/>
    <w:rsid w:val="00CD7F07"/>
    <w:rsid w:val="00CE04F3"/>
    <w:rsid w:val="00CE12D8"/>
    <w:rsid w:val="00CE1717"/>
    <w:rsid w:val="00CE4574"/>
    <w:rsid w:val="00CE70E6"/>
    <w:rsid w:val="00CF0BCA"/>
    <w:rsid w:val="00CF2E1E"/>
    <w:rsid w:val="00CF3795"/>
    <w:rsid w:val="00D00EA8"/>
    <w:rsid w:val="00D02E99"/>
    <w:rsid w:val="00D13357"/>
    <w:rsid w:val="00D13A13"/>
    <w:rsid w:val="00D2689A"/>
    <w:rsid w:val="00D47A03"/>
    <w:rsid w:val="00D65506"/>
    <w:rsid w:val="00D773CF"/>
    <w:rsid w:val="00D83563"/>
    <w:rsid w:val="00D8448F"/>
    <w:rsid w:val="00DA64B6"/>
    <w:rsid w:val="00DB2B91"/>
    <w:rsid w:val="00DB5C9D"/>
    <w:rsid w:val="00DC490D"/>
    <w:rsid w:val="00DC5B4F"/>
    <w:rsid w:val="00DD02E6"/>
    <w:rsid w:val="00DD2E74"/>
    <w:rsid w:val="00DF665B"/>
    <w:rsid w:val="00E0152A"/>
    <w:rsid w:val="00E03394"/>
    <w:rsid w:val="00E066E5"/>
    <w:rsid w:val="00E1736E"/>
    <w:rsid w:val="00E21923"/>
    <w:rsid w:val="00E22242"/>
    <w:rsid w:val="00E22F03"/>
    <w:rsid w:val="00E233C1"/>
    <w:rsid w:val="00E51404"/>
    <w:rsid w:val="00E54C49"/>
    <w:rsid w:val="00E574C9"/>
    <w:rsid w:val="00E610DE"/>
    <w:rsid w:val="00E66167"/>
    <w:rsid w:val="00E66D0D"/>
    <w:rsid w:val="00E71F2F"/>
    <w:rsid w:val="00E77786"/>
    <w:rsid w:val="00E806FB"/>
    <w:rsid w:val="00E8716A"/>
    <w:rsid w:val="00EB0365"/>
    <w:rsid w:val="00EB1C2D"/>
    <w:rsid w:val="00EB41D1"/>
    <w:rsid w:val="00EC0D00"/>
    <w:rsid w:val="00EC1810"/>
    <w:rsid w:val="00EC3FCC"/>
    <w:rsid w:val="00ED32FF"/>
    <w:rsid w:val="00EF039B"/>
    <w:rsid w:val="00EF4933"/>
    <w:rsid w:val="00EF5044"/>
    <w:rsid w:val="00EF5DCE"/>
    <w:rsid w:val="00F01956"/>
    <w:rsid w:val="00F04D2D"/>
    <w:rsid w:val="00F07F0E"/>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5C15"/>
    <w:rsid w:val="00F562AA"/>
    <w:rsid w:val="00F66975"/>
    <w:rsid w:val="00F7011F"/>
    <w:rsid w:val="00F7105A"/>
    <w:rsid w:val="00F7710E"/>
    <w:rsid w:val="00F77676"/>
    <w:rsid w:val="00F8197C"/>
    <w:rsid w:val="00F82B4E"/>
    <w:rsid w:val="00F86DF2"/>
    <w:rsid w:val="00F87559"/>
    <w:rsid w:val="00F96D71"/>
    <w:rsid w:val="00F97C9E"/>
    <w:rsid w:val="00FA20DE"/>
    <w:rsid w:val="00FA4EE8"/>
    <w:rsid w:val="00FB12CA"/>
    <w:rsid w:val="00FB2E32"/>
    <w:rsid w:val="00FB36EC"/>
    <w:rsid w:val="00FB4E1B"/>
    <w:rsid w:val="00FC0291"/>
    <w:rsid w:val="00FC1C92"/>
    <w:rsid w:val="00FC217A"/>
    <w:rsid w:val="00FD301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1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0D2D7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4998A-57AC-4A8B-8770-38A53CAC633B}"/>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4.xml><?xml version="1.0" encoding="utf-8"?>
<ds:datastoreItem xmlns:ds="http://schemas.openxmlformats.org/officeDocument/2006/customXml" ds:itemID="{0FE8672A-DF51-4BF5-994E-E23F29943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2</cp:revision>
  <cp:lastPrinted>2019-02-26T09:40:00Z</cp:lastPrinted>
  <dcterms:created xsi:type="dcterms:W3CDTF">2023-07-26T12:58:00Z</dcterms:created>
  <dcterms:modified xsi:type="dcterms:W3CDTF">2023-07-26T12:58:00Z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