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89517" w14:textId="7A0506E1" w:rsidR="00CE74C9" w:rsidRPr="00CE74C9" w:rsidRDefault="00CE74C9" w:rsidP="00CE74C9">
      <w:pPr>
        <w:rPr>
          <w:rFonts w:ascii="Arial" w:eastAsiaTheme="minorHAnsi" w:hAnsi="Arial" w:cs="Arial"/>
          <w:b/>
          <w:bCs/>
          <w:lang w:eastAsia="en-US"/>
        </w:rPr>
      </w:pPr>
      <w:r w:rsidRPr="00CE74C9">
        <w:rPr>
          <w:rFonts w:ascii="Arial" w:eastAsiaTheme="minorHAnsi" w:hAnsi="Arial" w:cs="Arial"/>
          <w:b/>
          <w:bCs/>
          <w:lang w:eastAsia="en-US"/>
        </w:rPr>
        <w:t xml:space="preserve"> </w:t>
      </w:r>
    </w:p>
    <w:p w14:paraId="39FACA19" w14:textId="729C560C" w:rsidR="00605ED4" w:rsidRPr="00072357" w:rsidRDefault="00605ED4" w:rsidP="00605ED4">
      <w:pPr>
        <w:pStyle w:val="header2"/>
        <w:numPr>
          <w:ilvl w:val="0"/>
          <w:numId w:val="1"/>
        </w:numPr>
        <w:ind w:left="567" w:hanging="567"/>
      </w:pPr>
      <w:r>
        <w:t>KentVision Code and t</w:t>
      </w:r>
      <w:r w:rsidRPr="00072357">
        <w:t>itle of the module</w:t>
      </w:r>
    </w:p>
    <w:p w14:paraId="0B5BAB4B" w14:textId="48FC86E7" w:rsidR="009A2D37" w:rsidRPr="00942952" w:rsidRDefault="00942952" w:rsidP="00745702">
      <w:pPr>
        <w:spacing w:after="120" w:line="240" w:lineRule="auto"/>
        <w:ind w:left="567" w:right="260"/>
        <w:jc w:val="both"/>
        <w:rPr>
          <w:rFonts w:ascii="Arial" w:hAnsi="Arial" w:cs="Arial"/>
          <w:sz w:val="24"/>
          <w:szCs w:val="24"/>
        </w:rPr>
      </w:pPr>
      <w:r>
        <w:rPr>
          <w:rFonts w:ascii="Arial" w:hAnsi="Arial" w:cs="Arial"/>
          <w:sz w:val="24"/>
          <w:szCs w:val="24"/>
        </w:rPr>
        <w:t>DESG4</w:t>
      </w:r>
      <w:r w:rsidR="00DE37D3">
        <w:rPr>
          <w:rFonts w:ascii="Arial" w:hAnsi="Arial" w:cs="Arial"/>
          <w:sz w:val="24"/>
          <w:szCs w:val="24"/>
        </w:rPr>
        <w:t>201</w:t>
      </w:r>
      <w:r w:rsidR="00605ED4" w:rsidRPr="00942952">
        <w:rPr>
          <w:rFonts w:ascii="Arial" w:hAnsi="Arial" w:cs="Arial"/>
          <w:sz w:val="24"/>
          <w:szCs w:val="24"/>
        </w:rPr>
        <w:t xml:space="preserve"> </w:t>
      </w:r>
      <w:r w:rsidR="005D0C17">
        <w:rPr>
          <w:rFonts w:ascii="Arial" w:hAnsi="Arial" w:cs="Arial"/>
          <w:sz w:val="24"/>
          <w:szCs w:val="24"/>
        </w:rPr>
        <w:t>Material</w:t>
      </w:r>
      <w:r w:rsidR="00F60052">
        <w:rPr>
          <w:rFonts w:ascii="Arial" w:hAnsi="Arial" w:cs="Arial"/>
          <w:sz w:val="24"/>
          <w:szCs w:val="24"/>
        </w:rPr>
        <w:t xml:space="preserve"> and Media</w:t>
      </w:r>
    </w:p>
    <w:p w14:paraId="26792864" w14:textId="51806691" w:rsidR="00605ED4" w:rsidRPr="00605ED4" w:rsidRDefault="00605ED4" w:rsidP="00605ED4">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Division and School/Department or partner institution which will be responsible for management of the module</w:t>
      </w:r>
    </w:p>
    <w:p w14:paraId="464451E3" w14:textId="09C1A6BC" w:rsidR="00D42615" w:rsidRPr="00D42615" w:rsidRDefault="00D42615" w:rsidP="00D42615">
      <w:pPr>
        <w:spacing w:after="120" w:line="240" w:lineRule="auto"/>
        <w:ind w:left="567" w:right="260"/>
        <w:rPr>
          <w:rFonts w:ascii="Arial" w:hAnsi="Arial" w:cs="Arial"/>
          <w:iCs/>
          <w:sz w:val="24"/>
          <w:szCs w:val="24"/>
        </w:rPr>
      </w:pPr>
      <w:r w:rsidRPr="00D42615">
        <w:rPr>
          <w:rFonts w:ascii="Arial" w:hAnsi="Arial" w:cs="Arial"/>
          <w:iCs/>
          <w:sz w:val="24"/>
          <w:szCs w:val="24"/>
        </w:rPr>
        <w:t>Arts &amp; Humanities (KSAP)</w:t>
      </w:r>
    </w:p>
    <w:p w14:paraId="42F4B200" w14:textId="77777777" w:rsidR="009A2D37" w:rsidRPr="00605ED4" w:rsidRDefault="002A7F48"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level of the module (</w:t>
      </w:r>
      <w:r w:rsidR="00D83563" w:rsidRPr="00605ED4">
        <w:rPr>
          <w:rFonts w:ascii="Arial" w:hAnsi="Arial" w:cs="Arial"/>
          <w:b/>
          <w:sz w:val="24"/>
          <w:szCs w:val="24"/>
        </w:rPr>
        <w:t>Level</w:t>
      </w:r>
      <w:r w:rsidR="00441E76" w:rsidRPr="00605ED4">
        <w:rPr>
          <w:rFonts w:ascii="Arial" w:hAnsi="Arial" w:cs="Arial"/>
          <w:b/>
          <w:sz w:val="24"/>
          <w:szCs w:val="24"/>
        </w:rPr>
        <w:t xml:space="preserve"> 4</w:t>
      </w:r>
      <w:r w:rsidR="001D0C7D" w:rsidRPr="00605ED4">
        <w:rPr>
          <w:rFonts w:ascii="Arial" w:hAnsi="Arial" w:cs="Arial"/>
          <w:b/>
          <w:sz w:val="24"/>
          <w:szCs w:val="24"/>
        </w:rPr>
        <w:t xml:space="preserve">, </w:t>
      </w:r>
      <w:r w:rsidR="00441E76" w:rsidRPr="00605ED4">
        <w:rPr>
          <w:rFonts w:ascii="Arial" w:hAnsi="Arial" w:cs="Arial"/>
          <w:b/>
          <w:sz w:val="24"/>
          <w:szCs w:val="24"/>
        </w:rPr>
        <w:t>Level 5</w:t>
      </w:r>
      <w:r w:rsidR="001D0C7D" w:rsidRPr="00605ED4">
        <w:rPr>
          <w:rFonts w:ascii="Arial" w:hAnsi="Arial" w:cs="Arial"/>
          <w:b/>
          <w:sz w:val="24"/>
          <w:szCs w:val="24"/>
        </w:rPr>
        <w:t xml:space="preserve">, </w:t>
      </w:r>
      <w:r w:rsidR="00441E76" w:rsidRPr="00605ED4">
        <w:rPr>
          <w:rFonts w:ascii="Arial" w:hAnsi="Arial" w:cs="Arial"/>
          <w:b/>
          <w:sz w:val="24"/>
          <w:szCs w:val="24"/>
        </w:rPr>
        <w:t>Level 6</w:t>
      </w:r>
      <w:r w:rsidR="001D0C7D" w:rsidRPr="00605ED4">
        <w:rPr>
          <w:rFonts w:ascii="Arial" w:hAnsi="Arial" w:cs="Arial"/>
          <w:b/>
          <w:sz w:val="24"/>
          <w:szCs w:val="24"/>
        </w:rPr>
        <w:t xml:space="preserve"> or </w:t>
      </w:r>
      <w:r w:rsidR="00C612A8" w:rsidRPr="00605ED4">
        <w:rPr>
          <w:rFonts w:ascii="Arial" w:hAnsi="Arial" w:cs="Arial"/>
          <w:b/>
          <w:sz w:val="24"/>
          <w:szCs w:val="24"/>
        </w:rPr>
        <w:t>L</w:t>
      </w:r>
      <w:r w:rsidR="00441E76" w:rsidRPr="00605ED4">
        <w:rPr>
          <w:rFonts w:ascii="Arial" w:hAnsi="Arial" w:cs="Arial"/>
          <w:b/>
          <w:sz w:val="24"/>
          <w:szCs w:val="24"/>
        </w:rPr>
        <w:t>evel 7</w:t>
      </w:r>
      <w:r w:rsidR="009A2D37" w:rsidRPr="00605ED4">
        <w:rPr>
          <w:rFonts w:ascii="Arial" w:hAnsi="Arial" w:cs="Arial"/>
          <w:b/>
          <w:sz w:val="24"/>
          <w:szCs w:val="24"/>
        </w:rPr>
        <w:t>)</w:t>
      </w:r>
    </w:p>
    <w:p w14:paraId="405D839D" w14:textId="289D0AC8" w:rsidR="009A2D37" w:rsidRPr="00605ED4" w:rsidRDefault="007A648C"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Level </w:t>
      </w:r>
      <w:r w:rsidR="00A00876" w:rsidRPr="00605ED4">
        <w:rPr>
          <w:rFonts w:ascii="Arial" w:hAnsi="Arial" w:cs="Arial"/>
          <w:iCs/>
          <w:sz w:val="24"/>
          <w:szCs w:val="24"/>
        </w:rPr>
        <w:t>4</w:t>
      </w:r>
    </w:p>
    <w:p w14:paraId="5E8F012A"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 xml:space="preserve">The number of credits and the ECTS value which the module represents </w:t>
      </w:r>
    </w:p>
    <w:p w14:paraId="2F2C8E03" w14:textId="56ED67A8" w:rsidR="009A2D37" w:rsidRPr="00605ED4" w:rsidRDefault="004F4ECD" w:rsidP="00745702">
      <w:pPr>
        <w:spacing w:after="120" w:line="240" w:lineRule="auto"/>
        <w:ind w:left="567" w:right="260"/>
        <w:rPr>
          <w:rFonts w:ascii="Arial" w:hAnsi="Arial" w:cs="Arial"/>
          <w:sz w:val="24"/>
          <w:szCs w:val="24"/>
        </w:rPr>
      </w:pPr>
      <w:r>
        <w:rPr>
          <w:rFonts w:ascii="Arial" w:hAnsi="Arial" w:cs="Arial"/>
          <w:sz w:val="24"/>
          <w:szCs w:val="24"/>
        </w:rPr>
        <w:t>30</w:t>
      </w:r>
      <w:r w:rsidR="00A00876" w:rsidRPr="00605ED4">
        <w:rPr>
          <w:rFonts w:ascii="Arial" w:hAnsi="Arial" w:cs="Arial"/>
          <w:sz w:val="24"/>
          <w:szCs w:val="24"/>
        </w:rPr>
        <w:t xml:space="preserve"> Credits (</w:t>
      </w:r>
      <w:r>
        <w:rPr>
          <w:rFonts w:ascii="Arial" w:hAnsi="Arial" w:cs="Arial"/>
          <w:sz w:val="24"/>
          <w:szCs w:val="24"/>
        </w:rPr>
        <w:t>15</w:t>
      </w:r>
      <w:r w:rsidR="00A00876" w:rsidRPr="00605ED4">
        <w:rPr>
          <w:rFonts w:ascii="Arial" w:hAnsi="Arial" w:cs="Arial"/>
          <w:sz w:val="24"/>
          <w:szCs w:val="24"/>
        </w:rPr>
        <w:t xml:space="preserve"> ECTS)</w:t>
      </w:r>
    </w:p>
    <w:p w14:paraId="5B50D631"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Which term(s) the module is to be taught in (or other teaching pattern)</w:t>
      </w:r>
    </w:p>
    <w:p w14:paraId="4735EC1E" w14:textId="59ADD5F9" w:rsidR="009A2D37" w:rsidRPr="00605ED4" w:rsidRDefault="00CE74C9" w:rsidP="00745702">
      <w:pPr>
        <w:spacing w:after="120" w:line="240" w:lineRule="auto"/>
        <w:ind w:left="567" w:right="260"/>
        <w:rPr>
          <w:rFonts w:ascii="Arial" w:hAnsi="Arial" w:cs="Arial"/>
          <w:iCs/>
          <w:sz w:val="24"/>
          <w:szCs w:val="24"/>
        </w:rPr>
      </w:pPr>
      <w:r>
        <w:rPr>
          <w:rFonts w:ascii="Arial" w:hAnsi="Arial" w:cs="Arial"/>
          <w:iCs/>
          <w:sz w:val="24"/>
          <w:szCs w:val="24"/>
        </w:rPr>
        <w:t xml:space="preserve">Autumn and </w:t>
      </w:r>
      <w:r w:rsidR="005D0C17">
        <w:rPr>
          <w:rFonts w:ascii="Arial" w:hAnsi="Arial" w:cs="Arial"/>
          <w:iCs/>
          <w:sz w:val="24"/>
          <w:szCs w:val="24"/>
        </w:rPr>
        <w:t>Spring</w:t>
      </w:r>
      <w:r w:rsidR="00D0784B" w:rsidRPr="00605ED4">
        <w:rPr>
          <w:rFonts w:ascii="Arial" w:hAnsi="Arial" w:cs="Arial"/>
          <w:iCs/>
          <w:sz w:val="24"/>
          <w:szCs w:val="24"/>
        </w:rPr>
        <w:t xml:space="preserve"> </w:t>
      </w:r>
    </w:p>
    <w:p w14:paraId="7AB01E53" w14:textId="7EF12B9B"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Prerequisite and co-requisite modules</w:t>
      </w:r>
      <w:r w:rsidR="00605ED4" w:rsidRPr="00605ED4">
        <w:t xml:space="preserve"> </w:t>
      </w:r>
      <w:r w:rsidR="00605ED4" w:rsidRPr="00605ED4">
        <w:rPr>
          <w:rFonts w:ascii="Arial" w:hAnsi="Arial" w:cs="Arial"/>
          <w:b/>
          <w:sz w:val="24"/>
          <w:szCs w:val="24"/>
        </w:rPr>
        <w:t>and/or any module restrictions</w:t>
      </w:r>
    </w:p>
    <w:p w14:paraId="518857C7" w14:textId="3EFF8851" w:rsidR="009A2D37" w:rsidRPr="00605ED4" w:rsidRDefault="00A00876" w:rsidP="00745702">
      <w:pPr>
        <w:spacing w:after="120" w:line="240" w:lineRule="auto"/>
        <w:ind w:left="567" w:right="260"/>
        <w:rPr>
          <w:rFonts w:ascii="Arial" w:hAnsi="Arial" w:cs="Arial"/>
          <w:iCs/>
          <w:sz w:val="24"/>
          <w:szCs w:val="24"/>
        </w:rPr>
      </w:pPr>
      <w:r w:rsidRPr="00605ED4">
        <w:rPr>
          <w:rFonts w:ascii="Arial" w:hAnsi="Arial" w:cs="Arial"/>
          <w:iCs/>
          <w:sz w:val="24"/>
          <w:szCs w:val="24"/>
        </w:rPr>
        <w:t>None</w:t>
      </w:r>
    </w:p>
    <w:p w14:paraId="769C506C"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programmes of study to which the module contributes</w:t>
      </w:r>
    </w:p>
    <w:p w14:paraId="7D85CB28" w14:textId="69D9E1C7" w:rsidR="004412BE" w:rsidRDefault="00605ED4" w:rsidP="00A00876">
      <w:pPr>
        <w:spacing w:after="120" w:line="240" w:lineRule="auto"/>
        <w:ind w:left="567" w:right="260"/>
        <w:rPr>
          <w:rFonts w:ascii="Arial" w:hAnsi="Arial" w:cs="Arial"/>
          <w:iCs/>
          <w:sz w:val="24"/>
          <w:szCs w:val="24"/>
        </w:rPr>
      </w:pPr>
      <w:r w:rsidRPr="00605ED4">
        <w:rPr>
          <w:rFonts w:ascii="Arial" w:hAnsi="Arial" w:cs="Arial"/>
          <w:iCs/>
          <w:sz w:val="24"/>
          <w:szCs w:val="24"/>
        </w:rPr>
        <w:t>Com</w:t>
      </w:r>
      <w:r>
        <w:rPr>
          <w:rFonts w:ascii="Arial" w:hAnsi="Arial" w:cs="Arial"/>
          <w:iCs/>
          <w:sz w:val="24"/>
          <w:szCs w:val="24"/>
        </w:rPr>
        <w:t>pulsory to the following course</w:t>
      </w:r>
      <w:r w:rsidRPr="00605ED4">
        <w:rPr>
          <w:rFonts w:ascii="Arial" w:hAnsi="Arial" w:cs="Arial"/>
          <w:iCs/>
          <w:sz w:val="24"/>
          <w:szCs w:val="24"/>
        </w:rPr>
        <w:t>:</w:t>
      </w:r>
      <w:r>
        <w:rPr>
          <w:rFonts w:ascii="Arial" w:hAnsi="Arial" w:cs="Arial"/>
          <w:iCs/>
          <w:sz w:val="24"/>
          <w:szCs w:val="24"/>
        </w:rPr>
        <w:t xml:space="preserve"> </w:t>
      </w:r>
      <w:r w:rsidR="00A00876" w:rsidRPr="00605ED4">
        <w:rPr>
          <w:rFonts w:ascii="Arial" w:hAnsi="Arial" w:cs="Arial"/>
          <w:iCs/>
          <w:sz w:val="24"/>
          <w:szCs w:val="24"/>
        </w:rPr>
        <w:t>BA (Hon</w:t>
      </w:r>
      <w:r w:rsidR="00A85DFF" w:rsidRPr="00605ED4">
        <w:rPr>
          <w:rFonts w:ascii="Arial" w:hAnsi="Arial" w:cs="Arial"/>
          <w:iCs/>
          <w:sz w:val="24"/>
          <w:szCs w:val="24"/>
        </w:rPr>
        <w:t>s) Spatial and Interior Design</w:t>
      </w:r>
      <w:r w:rsidR="002A5CBE" w:rsidRPr="00605ED4">
        <w:rPr>
          <w:rFonts w:ascii="Arial" w:hAnsi="Arial" w:cs="Arial"/>
          <w:iCs/>
          <w:sz w:val="24"/>
          <w:szCs w:val="24"/>
        </w:rPr>
        <w:t xml:space="preserve"> </w:t>
      </w:r>
    </w:p>
    <w:p w14:paraId="10CFC827" w14:textId="77777777" w:rsidR="009A2D3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subject specific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9CBFC1E" w14:textId="750E521A" w:rsidR="00205275" w:rsidRPr="00605ED4" w:rsidRDefault="00A00876" w:rsidP="003C2210">
      <w:pPr>
        <w:spacing w:after="120" w:line="240" w:lineRule="auto"/>
        <w:ind w:left="567" w:right="260"/>
        <w:jc w:val="both"/>
        <w:rPr>
          <w:rFonts w:ascii="Arial" w:hAnsi="Arial" w:cs="Arial"/>
          <w:sz w:val="24"/>
          <w:szCs w:val="24"/>
        </w:rPr>
      </w:pPr>
      <w:r>
        <w:rPr>
          <w:rFonts w:ascii="Arial" w:hAnsi="Arial" w:cs="Arial"/>
        </w:rPr>
        <w:t>8.1</w:t>
      </w:r>
      <w:r w:rsidR="003610AB">
        <w:rPr>
          <w:rFonts w:ascii="Arial" w:hAnsi="Arial" w:cs="Arial"/>
        </w:rPr>
        <w:t xml:space="preserve"> </w:t>
      </w:r>
      <w:r w:rsidR="00205275" w:rsidRPr="00605ED4">
        <w:rPr>
          <w:rFonts w:ascii="Arial" w:hAnsi="Arial" w:cs="Arial"/>
          <w:sz w:val="24"/>
          <w:szCs w:val="24"/>
        </w:rPr>
        <w:t>Understand</w:t>
      </w:r>
      <w:r w:rsidR="00B87D82" w:rsidRPr="00605ED4">
        <w:rPr>
          <w:rFonts w:ascii="Arial" w:hAnsi="Arial" w:cs="Arial"/>
          <w:sz w:val="24"/>
          <w:szCs w:val="24"/>
        </w:rPr>
        <w:t>, assess, and apply a range of</w:t>
      </w:r>
      <w:r w:rsidR="00F60052">
        <w:rPr>
          <w:rFonts w:ascii="Arial" w:hAnsi="Arial" w:cs="Arial"/>
          <w:sz w:val="24"/>
          <w:szCs w:val="24"/>
        </w:rPr>
        <w:t xml:space="preserve"> media,</w:t>
      </w:r>
      <w:r w:rsidR="00B87D82" w:rsidRPr="00605ED4">
        <w:rPr>
          <w:rFonts w:ascii="Arial" w:hAnsi="Arial" w:cs="Arial"/>
          <w:sz w:val="24"/>
          <w:szCs w:val="24"/>
        </w:rPr>
        <w:t xml:space="preserve"> materials and finishes commo</w:t>
      </w:r>
      <w:r w:rsidR="00F60052">
        <w:rPr>
          <w:rFonts w:ascii="Arial" w:hAnsi="Arial" w:cs="Arial"/>
          <w:sz w:val="24"/>
          <w:szCs w:val="24"/>
        </w:rPr>
        <w:t>n to spatial and interior</w:t>
      </w:r>
      <w:r w:rsidR="00B87D82" w:rsidRPr="00605ED4">
        <w:rPr>
          <w:rFonts w:ascii="Arial" w:hAnsi="Arial" w:cs="Arial"/>
          <w:sz w:val="24"/>
          <w:szCs w:val="24"/>
        </w:rPr>
        <w:t xml:space="preserve"> design</w:t>
      </w:r>
      <w:r w:rsidR="00A9075B" w:rsidRPr="00605ED4">
        <w:rPr>
          <w:rFonts w:ascii="Arial" w:hAnsi="Arial" w:cs="Arial"/>
          <w:sz w:val="24"/>
          <w:szCs w:val="24"/>
        </w:rPr>
        <w:t>.</w:t>
      </w:r>
    </w:p>
    <w:p w14:paraId="42CC205A" w14:textId="7CDE2490" w:rsidR="0040415D" w:rsidRPr="00605ED4" w:rsidRDefault="00205275" w:rsidP="003C2210">
      <w:pPr>
        <w:spacing w:after="120" w:line="240" w:lineRule="auto"/>
        <w:ind w:left="567" w:right="260"/>
        <w:jc w:val="both"/>
        <w:rPr>
          <w:rFonts w:ascii="Arial" w:hAnsi="Arial" w:cs="Arial"/>
          <w:sz w:val="24"/>
          <w:szCs w:val="24"/>
        </w:rPr>
      </w:pPr>
      <w:r w:rsidRPr="00605ED4">
        <w:rPr>
          <w:rFonts w:ascii="Arial" w:hAnsi="Arial" w:cs="Arial"/>
          <w:sz w:val="24"/>
          <w:szCs w:val="24"/>
        </w:rPr>
        <w:t xml:space="preserve">8.2 </w:t>
      </w:r>
      <w:r w:rsidR="00B87D82" w:rsidRPr="00605ED4">
        <w:rPr>
          <w:rFonts w:ascii="Arial" w:hAnsi="Arial" w:cs="Arial"/>
          <w:sz w:val="24"/>
          <w:szCs w:val="24"/>
        </w:rPr>
        <w:t>Identify and evaluate methods and modes of basic construction relating to spatial environments and architecture</w:t>
      </w:r>
    </w:p>
    <w:p w14:paraId="716C6B8C" w14:textId="3509C3D9" w:rsidR="0040415D" w:rsidRPr="00605ED4" w:rsidRDefault="00A00876" w:rsidP="003C2210">
      <w:pPr>
        <w:spacing w:after="120" w:line="240" w:lineRule="auto"/>
        <w:ind w:right="260" w:firstLine="567"/>
        <w:jc w:val="both"/>
        <w:rPr>
          <w:rFonts w:ascii="Arial" w:hAnsi="Arial" w:cs="Arial"/>
          <w:sz w:val="24"/>
          <w:szCs w:val="24"/>
        </w:rPr>
      </w:pPr>
      <w:r w:rsidRPr="00605ED4">
        <w:rPr>
          <w:rFonts w:ascii="Arial" w:hAnsi="Arial" w:cs="Arial"/>
          <w:sz w:val="24"/>
          <w:szCs w:val="24"/>
        </w:rPr>
        <w:t>8.3</w:t>
      </w:r>
      <w:r w:rsidR="00BB03BF" w:rsidRPr="00605ED4">
        <w:rPr>
          <w:rFonts w:ascii="Arial" w:hAnsi="Arial" w:cs="Arial"/>
          <w:sz w:val="24"/>
          <w:szCs w:val="24"/>
        </w:rPr>
        <w:t xml:space="preserve"> </w:t>
      </w:r>
      <w:r w:rsidR="00B87D82" w:rsidRPr="00605ED4">
        <w:rPr>
          <w:rFonts w:ascii="Arial" w:hAnsi="Arial" w:cs="Arial"/>
          <w:sz w:val="24"/>
          <w:szCs w:val="24"/>
        </w:rPr>
        <w:t>Generate and express knowledge pertaining to materiality and construction to peers</w:t>
      </w:r>
    </w:p>
    <w:p w14:paraId="08342674" w14:textId="08FB8108" w:rsidR="00C25C76" w:rsidRPr="00605ED4" w:rsidRDefault="0040415D" w:rsidP="003C2210">
      <w:pPr>
        <w:spacing w:after="120" w:line="240" w:lineRule="auto"/>
        <w:ind w:left="567" w:right="260"/>
        <w:jc w:val="both"/>
        <w:rPr>
          <w:rFonts w:ascii="Arial" w:hAnsi="Arial" w:cs="Arial"/>
          <w:sz w:val="24"/>
          <w:szCs w:val="24"/>
        </w:rPr>
      </w:pPr>
      <w:r w:rsidRPr="00605ED4">
        <w:rPr>
          <w:rFonts w:ascii="Arial" w:hAnsi="Arial" w:cs="Arial"/>
          <w:sz w:val="24"/>
          <w:szCs w:val="24"/>
        </w:rPr>
        <w:t xml:space="preserve">8.4 </w:t>
      </w:r>
      <w:r w:rsidR="008A370D" w:rsidRPr="00605ED4">
        <w:rPr>
          <w:rFonts w:ascii="Arial" w:hAnsi="Arial" w:cs="Arial"/>
          <w:sz w:val="24"/>
          <w:szCs w:val="24"/>
        </w:rPr>
        <w:t>Understand</w:t>
      </w:r>
      <w:r w:rsidR="00B87D82" w:rsidRPr="00605ED4">
        <w:rPr>
          <w:rFonts w:ascii="Arial" w:hAnsi="Arial" w:cs="Arial"/>
          <w:sz w:val="24"/>
          <w:szCs w:val="24"/>
        </w:rPr>
        <w:t xml:space="preserve"> and articulate</w:t>
      </w:r>
      <w:r w:rsidR="003610AB" w:rsidRPr="00605ED4">
        <w:rPr>
          <w:rFonts w:ascii="Arial" w:hAnsi="Arial" w:cs="Arial"/>
          <w:sz w:val="24"/>
          <w:szCs w:val="24"/>
        </w:rPr>
        <w:t xml:space="preserve"> the </w:t>
      </w:r>
      <w:r w:rsidR="00B87D82" w:rsidRPr="00605ED4">
        <w:rPr>
          <w:rFonts w:ascii="Arial" w:hAnsi="Arial" w:cs="Arial"/>
          <w:sz w:val="24"/>
          <w:szCs w:val="24"/>
        </w:rPr>
        <w:t>key principles associated with materiality and construction as a process within spatial and interior design.</w:t>
      </w:r>
    </w:p>
    <w:p w14:paraId="53B3D767" w14:textId="77777777" w:rsidR="00C729D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generic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2775AE41" w14:textId="77777777" w:rsidR="003C2210" w:rsidRDefault="00811EA9" w:rsidP="003C2210">
      <w:pPr>
        <w:spacing w:after="120" w:line="240" w:lineRule="auto"/>
        <w:ind w:right="260" w:firstLine="567"/>
        <w:jc w:val="both"/>
        <w:rPr>
          <w:rFonts w:ascii="Arial" w:hAnsi="Arial" w:cs="Arial"/>
          <w:sz w:val="24"/>
          <w:szCs w:val="24"/>
        </w:rPr>
      </w:pPr>
      <w:r w:rsidRPr="00605ED4">
        <w:rPr>
          <w:rFonts w:ascii="Arial" w:hAnsi="Arial" w:cs="Arial"/>
          <w:sz w:val="24"/>
          <w:szCs w:val="24"/>
        </w:rPr>
        <w:t>9.1</w:t>
      </w:r>
      <w:r w:rsidR="00630B1C" w:rsidRPr="00605ED4">
        <w:rPr>
          <w:rFonts w:ascii="Arial" w:hAnsi="Arial" w:cs="Arial"/>
          <w:sz w:val="24"/>
          <w:szCs w:val="24"/>
        </w:rPr>
        <w:t xml:space="preserve"> </w:t>
      </w:r>
      <w:r w:rsidR="00B433C6" w:rsidRPr="00605ED4">
        <w:rPr>
          <w:rFonts w:ascii="Arial" w:hAnsi="Arial" w:cs="Arial"/>
          <w:sz w:val="24"/>
          <w:szCs w:val="24"/>
        </w:rPr>
        <w:t>Use Information and Communication Technology</w:t>
      </w:r>
      <w:r w:rsidR="00A9075B" w:rsidRPr="00605ED4">
        <w:rPr>
          <w:rFonts w:ascii="Arial" w:hAnsi="Arial" w:cs="Arial"/>
          <w:sz w:val="24"/>
          <w:szCs w:val="24"/>
        </w:rPr>
        <w:t>.</w:t>
      </w:r>
    </w:p>
    <w:p w14:paraId="39C03E9D" w14:textId="2E239E1E" w:rsidR="00A00876" w:rsidRPr="00605ED4" w:rsidRDefault="00811EA9" w:rsidP="003C2210">
      <w:pPr>
        <w:spacing w:after="120" w:line="240" w:lineRule="auto"/>
        <w:ind w:left="567" w:right="260"/>
        <w:jc w:val="both"/>
        <w:rPr>
          <w:rFonts w:ascii="Arial" w:hAnsi="Arial" w:cs="Arial"/>
          <w:sz w:val="24"/>
          <w:szCs w:val="24"/>
        </w:rPr>
      </w:pPr>
      <w:r w:rsidRPr="00605ED4">
        <w:rPr>
          <w:rFonts w:ascii="Arial" w:hAnsi="Arial" w:cs="Arial"/>
          <w:sz w:val="24"/>
          <w:szCs w:val="24"/>
        </w:rPr>
        <w:t>9.2</w:t>
      </w:r>
      <w:r w:rsidR="00B433C6" w:rsidRPr="00605ED4">
        <w:rPr>
          <w:rFonts w:ascii="Arial" w:hAnsi="Arial" w:cs="Arial"/>
          <w:sz w:val="24"/>
          <w:szCs w:val="24"/>
        </w:rPr>
        <w:t xml:space="preserve"> </w:t>
      </w:r>
      <w:r w:rsidR="00A00876" w:rsidRPr="00605ED4">
        <w:rPr>
          <w:rFonts w:ascii="Arial" w:hAnsi="Arial" w:cs="Arial"/>
          <w:sz w:val="24"/>
          <w:szCs w:val="24"/>
        </w:rPr>
        <w:t xml:space="preserve">Be self-critical of work in progress, responding to the </w:t>
      </w:r>
      <w:r w:rsidR="00A579F8" w:rsidRPr="00605ED4">
        <w:rPr>
          <w:rFonts w:ascii="Arial" w:hAnsi="Arial" w:cs="Arial"/>
          <w:sz w:val="24"/>
          <w:szCs w:val="24"/>
        </w:rPr>
        <w:t xml:space="preserve">critical insights of others and         </w:t>
      </w:r>
      <w:r w:rsidR="00A00876" w:rsidRPr="00605ED4">
        <w:rPr>
          <w:rFonts w:ascii="Arial" w:hAnsi="Arial" w:cs="Arial"/>
          <w:sz w:val="24"/>
          <w:szCs w:val="24"/>
        </w:rPr>
        <w:t>investigating and assessing alter</w:t>
      </w:r>
      <w:r w:rsidR="006C2B8A" w:rsidRPr="00605ED4">
        <w:rPr>
          <w:rFonts w:ascii="Arial" w:hAnsi="Arial" w:cs="Arial"/>
          <w:sz w:val="24"/>
          <w:szCs w:val="24"/>
        </w:rPr>
        <w:t>native methods and techniques</w:t>
      </w:r>
      <w:r w:rsidR="00A9075B" w:rsidRPr="00605ED4">
        <w:rPr>
          <w:rFonts w:ascii="Arial" w:hAnsi="Arial" w:cs="Arial"/>
          <w:sz w:val="24"/>
          <w:szCs w:val="24"/>
        </w:rPr>
        <w:t>.</w:t>
      </w:r>
    </w:p>
    <w:p w14:paraId="493E6839" w14:textId="37DFA317" w:rsidR="00DB2E7C" w:rsidRPr="00605ED4" w:rsidRDefault="00A00876" w:rsidP="003C2210">
      <w:pPr>
        <w:spacing w:after="120" w:line="240" w:lineRule="auto"/>
        <w:ind w:right="260" w:firstLine="567"/>
        <w:jc w:val="both"/>
        <w:rPr>
          <w:rFonts w:ascii="Arial" w:hAnsi="Arial" w:cs="Arial"/>
          <w:sz w:val="24"/>
          <w:szCs w:val="24"/>
        </w:rPr>
      </w:pPr>
      <w:r w:rsidRPr="00605ED4">
        <w:rPr>
          <w:rFonts w:ascii="Arial" w:hAnsi="Arial" w:cs="Arial"/>
          <w:sz w:val="24"/>
          <w:szCs w:val="24"/>
        </w:rPr>
        <w:t>9.3</w:t>
      </w:r>
      <w:r w:rsidR="00A579F8" w:rsidRPr="00605ED4">
        <w:rPr>
          <w:rFonts w:ascii="Arial" w:hAnsi="Arial" w:cs="Arial"/>
          <w:sz w:val="24"/>
          <w:szCs w:val="24"/>
        </w:rPr>
        <w:t xml:space="preserve"> </w:t>
      </w:r>
      <w:r w:rsidR="00B433C6" w:rsidRPr="00605ED4">
        <w:rPr>
          <w:rFonts w:ascii="Arial" w:hAnsi="Arial" w:cs="Arial"/>
          <w:sz w:val="24"/>
          <w:szCs w:val="24"/>
        </w:rPr>
        <w:t xml:space="preserve">Prioritise tasks and work efficiently on </w:t>
      </w:r>
      <w:r w:rsidR="006C2B8A" w:rsidRPr="00605ED4">
        <w:rPr>
          <w:rFonts w:ascii="Arial" w:hAnsi="Arial" w:cs="Arial"/>
          <w:sz w:val="24"/>
          <w:szCs w:val="24"/>
        </w:rPr>
        <w:t>a project over a period of time</w:t>
      </w:r>
      <w:r w:rsidR="00A9075B" w:rsidRPr="00605ED4">
        <w:rPr>
          <w:rFonts w:ascii="Arial" w:hAnsi="Arial" w:cs="Arial"/>
          <w:sz w:val="24"/>
          <w:szCs w:val="24"/>
        </w:rPr>
        <w:t>.</w:t>
      </w:r>
    </w:p>
    <w:p w14:paraId="30551C88" w14:textId="47B2FFC1" w:rsidR="009A2D37" w:rsidRPr="00605ED4" w:rsidRDefault="00DB2E7C" w:rsidP="00DB2E7C">
      <w:pPr>
        <w:spacing w:after="120" w:line="240" w:lineRule="auto"/>
        <w:ind w:right="260"/>
        <w:jc w:val="both"/>
        <w:rPr>
          <w:rFonts w:ascii="Arial" w:hAnsi="Arial" w:cs="Arial"/>
          <w:sz w:val="24"/>
          <w:szCs w:val="24"/>
        </w:rPr>
      </w:pPr>
      <w:r w:rsidRPr="00605ED4">
        <w:rPr>
          <w:rFonts w:ascii="Arial" w:hAnsi="Arial" w:cs="Arial"/>
          <w:sz w:val="24"/>
          <w:szCs w:val="24"/>
        </w:rPr>
        <w:t xml:space="preserve">10.    </w:t>
      </w:r>
      <w:r w:rsidR="009A2D37" w:rsidRPr="00605ED4">
        <w:rPr>
          <w:rFonts w:ascii="Arial" w:hAnsi="Arial" w:cs="Arial"/>
          <w:b/>
          <w:sz w:val="24"/>
          <w:szCs w:val="24"/>
        </w:rPr>
        <w:t>A synopsis of the curriculum</w:t>
      </w:r>
    </w:p>
    <w:p w14:paraId="5D0305A7" w14:textId="33350D3B" w:rsidR="001E497F" w:rsidRPr="00605ED4" w:rsidRDefault="007D627E" w:rsidP="001E497F">
      <w:pPr>
        <w:widowControl w:val="0"/>
        <w:autoSpaceDE w:val="0"/>
        <w:autoSpaceDN w:val="0"/>
        <w:adjustRightInd w:val="0"/>
        <w:spacing w:after="240" w:line="240" w:lineRule="auto"/>
        <w:ind w:left="567"/>
        <w:jc w:val="both"/>
        <w:rPr>
          <w:rFonts w:ascii="Arial" w:hAnsi="Arial" w:cs="Arial"/>
          <w:sz w:val="24"/>
          <w:szCs w:val="24"/>
          <w:lang w:val="en-US"/>
        </w:rPr>
      </w:pPr>
      <w:bookmarkStart w:id="0" w:name="_Hlk111707532"/>
      <w:r w:rsidRPr="00605ED4">
        <w:rPr>
          <w:rFonts w:ascii="Arial" w:hAnsi="Arial" w:cs="Arial"/>
          <w:iCs/>
          <w:sz w:val="24"/>
          <w:szCs w:val="24"/>
        </w:rPr>
        <w:t>On this</w:t>
      </w:r>
      <w:r w:rsidR="00B433C6" w:rsidRPr="00605ED4">
        <w:rPr>
          <w:rFonts w:ascii="Arial" w:hAnsi="Arial" w:cs="Arial"/>
          <w:iCs/>
          <w:sz w:val="24"/>
          <w:szCs w:val="24"/>
        </w:rPr>
        <w:t xml:space="preserve"> </w:t>
      </w:r>
      <w:r w:rsidRPr="00605ED4">
        <w:rPr>
          <w:rFonts w:ascii="Arial" w:hAnsi="Arial" w:cs="Arial"/>
          <w:iCs/>
          <w:sz w:val="24"/>
          <w:szCs w:val="24"/>
        </w:rPr>
        <w:t>module students</w:t>
      </w:r>
      <w:r w:rsidRPr="00605ED4">
        <w:rPr>
          <w:rFonts w:ascii="Arial" w:hAnsi="Arial" w:cs="Arial"/>
          <w:sz w:val="24"/>
          <w:szCs w:val="24"/>
          <w:lang w:val="en-US"/>
        </w:rPr>
        <w:t xml:space="preserve"> will be introduce</w:t>
      </w:r>
      <w:r w:rsidR="008E1555" w:rsidRPr="00605ED4">
        <w:rPr>
          <w:rFonts w:ascii="Arial" w:hAnsi="Arial" w:cs="Arial"/>
          <w:sz w:val="24"/>
          <w:szCs w:val="24"/>
          <w:lang w:val="en-US"/>
        </w:rPr>
        <w:t>d to</w:t>
      </w:r>
      <w:r w:rsidR="00743423" w:rsidRPr="00605ED4">
        <w:rPr>
          <w:rFonts w:ascii="Arial" w:hAnsi="Arial" w:cs="Arial"/>
          <w:sz w:val="24"/>
          <w:szCs w:val="24"/>
          <w:lang w:val="en-US"/>
        </w:rPr>
        <w:t xml:space="preserve"> </w:t>
      </w:r>
      <w:r w:rsidR="00B87D82" w:rsidRPr="00605ED4">
        <w:rPr>
          <w:rFonts w:ascii="Arial" w:hAnsi="Arial" w:cs="Arial"/>
          <w:sz w:val="24"/>
          <w:szCs w:val="24"/>
          <w:lang w:val="en-US"/>
        </w:rPr>
        <w:t xml:space="preserve">the fundamental principles of </w:t>
      </w:r>
      <w:r w:rsidR="000F556C">
        <w:rPr>
          <w:rFonts w:ascii="Arial" w:hAnsi="Arial" w:cs="Arial"/>
          <w:sz w:val="24"/>
          <w:szCs w:val="24"/>
          <w:lang w:val="en-US"/>
        </w:rPr>
        <w:t>material and media</w:t>
      </w:r>
      <w:r w:rsidR="00B87D82" w:rsidRPr="00605ED4">
        <w:rPr>
          <w:rFonts w:ascii="Arial" w:hAnsi="Arial" w:cs="Arial"/>
          <w:sz w:val="24"/>
          <w:szCs w:val="24"/>
          <w:lang w:val="en-US"/>
        </w:rPr>
        <w:t xml:space="preserve">. Both </w:t>
      </w:r>
      <w:r w:rsidR="005D0C17">
        <w:rPr>
          <w:rFonts w:ascii="Arial" w:hAnsi="Arial" w:cs="Arial"/>
          <w:sz w:val="24"/>
          <w:szCs w:val="24"/>
          <w:lang w:val="en-US"/>
        </w:rPr>
        <w:t>media and m</w:t>
      </w:r>
      <w:r w:rsidR="00B87D82" w:rsidRPr="00605ED4">
        <w:rPr>
          <w:rFonts w:ascii="Arial" w:hAnsi="Arial" w:cs="Arial"/>
          <w:sz w:val="24"/>
          <w:szCs w:val="24"/>
          <w:lang w:val="en-US"/>
        </w:rPr>
        <w:t xml:space="preserve">ateriality </w:t>
      </w:r>
      <w:r w:rsidR="00603011" w:rsidRPr="00605ED4">
        <w:rPr>
          <w:rFonts w:ascii="Arial" w:hAnsi="Arial" w:cs="Arial"/>
          <w:sz w:val="24"/>
          <w:szCs w:val="24"/>
          <w:lang w:val="en-US"/>
        </w:rPr>
        <w:t>collectively</w:t>
      </w:r>
      <w:r w:rsidR="00B87D82" w:rsidRPr="00605ED4">
        <w:rPr>
          <w:rFonts w:ascii="Arial" w:hAnsi="Arial" w:cs="Arial"/>
          <w:sz w:val="24"/>
          <w:szCs w:val="24"/>
          <w:lang w:val="en-US"/>
        </w:rPr>
        <w:t xml:space="preserve"> form </w:t>
      </w:r>
      <w:r w:rsidR="00603011" w:rsidRPr="00605ED4">
        <w:rPr>
          <w:rFonts w:ascii="Arial" w:hAnsi="Arial" w:cs="Arial"/>
          <w:sz w:val="24"/>
          <w:szCs w:val="24"/>
          <w:lang w:val="en-US"/>
        </w:rPr>
        <w:t xml:space="preserve">a key pillar of knowledge for spatial and interior designers, whose role usually entails and relies on an understanding of </w:t>
      </w:r>
      <w:r w:rsidR="00643457">
        <w:rPr>
          <w:rFonts w:ascii="Arial" w:hAnsi="Arial" w:cs="Arial"/>
          <w:sz w:val="24"/>
          <w:szCs w:val="24"/>
          <w:lang w:val="en-US"/>
        </w:rPr>
        <w:t>m</w:t>
      </w:r>
      <w:r w:rsidR="00526677">
        <w:rPr>
          <w:rFonts w:ascii="Arial" w:hAnsi="Arial" w:cs="Arial"/>
          <w:sz w:val="24"/>
          <w:szCs w:val="24"/>
          <w:lang w:val="en-US"/>
        </w:rPr>
        <w:t>edia</w:t>
      </w:r>
      <w:r w:rsidR="00643457">
        <w:rPr>
          <w:rFonts w:ascii="Arial" w:hAnsi="Arial" w:cs="Arial"/>
          <w:sz w:val="24"/>
          <w:szCs w:val="24"/>
          <w:lang w:val="en-US"/>
        </w:rPr>
        <w:t xml:space="preserve"> and </w:t>
      </w:r>
      <w:r w:rsidR="00603011" w:rsidRPr="00605ED4">
        <w:rPr>
          <w:rFonts w:ascii="Arial" w:hAnsi="Arial" w:cs="Arial"/>
          <w:sz w:val="24"/>
          <w:szCs w:val="24"/>
          <w:lang w:val="en-US"/>
        </w:rPr>
        <w:t>materiality to make their creative designs tangible</w:t>
      </w:r>
      <w:r w:rsidR="00643457">
        <w:rPr>
          <w:rFonts w:ascii="Arial" w:hAnsi="Arial" w:cs="Arial"/>
          <w:sz w:val="24"/>
          <w:szCs w:val="24"/>
          <w:lang w:val="en-US"/>
        </w:rPr>
        <w:t>, presentable</w:t>
      </w:r>
      <w:r w:rsidR="00603011" w:rsidRPr="00605ED4">
        <w:rPr>
          <w:rFonts w:ascii="Arial" w:hAnsi="Arial" w:cs="Arial"/>
          <w:sz w:val="24"/>
          <w:szCs w:val="24"/>
          <w:lang w:val="en-US"/>
        </w:rPr>
        <w:t xml:space="preserve"> and built – in a form true to original concept. This module introduces students to the process of material selection (including an evaluation of the inherent qualities of materials and finishes through development of a critical approach), material specification (the process of how to accurately assign a material or finish </w:t>
      </w:r>
      <w:r w:rsidR="00603011" w:rsidRPr="00605ED4">
        <w:rPr>
          <w:rFonts w:ascii="Arial" w:hAnsi="Arial" w:cs="Arial"/>
          <w:sz w:val="24"/>
          <w:szCs w:val="24"/>
          <w:lang w:val="en-US"/>
        </w:rPr>
        <w:lastRenderedPageBreak/>
        <w:t xml:space="preserve">within a spatial / interior design project), alongside the process of how </w:t>
      </w:r>
      <w:r w:rsidR="005D0C17">
        <w:rPr>
          <w:rFonts w:ascii="Arial" w:hAnsi="Arial" w:cs="Arial"/>
          <w:sz w:val="24"/>
          <w:szCs w:val="24"/>
          <w:lang w:val="en-US"/>
        </w:rPr>
        <w:t xml:space="preserve">media and </w:t>
      </w:r>
      <w:r w:rsidR="00603011" w:rsidRPr="00605ED4">
        <w:rPr>
          <w:rFonts w:ascii="Arial" w:hAnsi="Arial" w:cs="Arial"/>
          <w:sz w:val="24"/>
          <w:szCs w:val="24"/>
          <w:lang w:val="en-US"/>
        </w:rPr>
        <w:t xml:space="preserve">materials are </w:t>
      </w:r>
      <w:r w:rsidR="00643457">
        <w:rPr>
          <w:rFonts w:ascii="Arial" w:hAnsi="Arial" w:cs="Arial"/>
          <w:sz w:val="24"/>
          <w:szCs w:val="24"/>
          <w:lang w:val="en-US"/>
        </w:rPr>
        <w:t>deployed</w:t>
      </w:r>
      <w:r w:rsidR="00603011" w:rsidRPr="00605ED4">
        <w:rPr>
          <w:rFonts w:ascii="Arial" w:hAnsi="Arial" w:cs="Arial"/>
          <w:sz w:val="24"/>
          <w:szCs w:val="24"/>
          <w:lang w:val="en-US"/>
        </w:rPr>
        <w:t xml:space="preserve"> and managed – including building an awareness of suppliers and the basic approach to constructing a physical or virtual material library. Students will learn more about </w:t>
      </w:r>
      <w:r w:rsidR="00643457">
        <w:rPr>
          <w:rFonts w:ascii="Arial" w:hAnsi="Arial" w:cs="Arial"/>
          <w:sz w:val="24"/>
          <w:szCs w:val="24"/>
          <w:lang w:val="en-US"/>
        </w:rPr>
        <w:t xml:space="preserve">media and </w:t>
      </w:r>
      <w:r w:rsidR="00603011" w:rsidRPr="00605ED4">
        <w:rPr>
          <w:rFonts w:ascii="Arial" w:hAnsi="Arial" w:cs="Arial"/>
          <w:sz w:val="24"/>
          <w:szCs w:val="24"/>
          <w:lang w:val="en-US"/>
        </w:rPr>
        <w:t>materiality through lectures and workshops, but will also be expected to conduct and share research into both within the module, for the benefit of all peers.</w:t>
      </w:r>
    </w:p>
    <w:bookmarkEnd w:id="0"/>
    <w:p w14:paraId="626CB76D" w14:textId="77777777" w:rsidR="00605ED4" w:rsidRPr="00605ED4" w:rsidRDefault="00E83CB1" w:rsidP="00605ED4">
      <w:pPr>
        <w:pStyle w:val="Heading2"/>
        <w:rPr>
          <w:rFonts w:ascii="Arial" w:eastAsiaTheme="minorEastAsia" w:hAnsi="Arial" w:cs="Arial"/>
          <w:b/>
          <w:color w:val="auto"/>
          <w:sz w:val="24"/>
          <w:szCs w:val="24"/>
        </w:rPr>
      </w:pPr>
      <w:r>
        <w:rPr>
          <w:rFonts w:ascii="Arial" w:hAnsi="Arial" w:cs="Arial"/>
          <w:b/>
        </w:rPr>
        <w:t xml:space="preserve"> </w:t>
      </w:r>
      <w:r w:rsidRPr="00E83CB1">
        <w:rPr>
          <w:rFonts w:ascii="Arial" w:hAnsi="Arial" w:cs="Arial"/>
        </w:rPr>
        <w:t>11.</w:t>
      </w:r>
      <w:r>
        <w:rPr>
          <w:rFonts w:ascii="Arial" w:hAnsi="Arial" w:cs="Arial"/>
          <w:b/>
        </w:rPr>
        <w:t xml:space="preserve">   </w:t>
      </w:r>
      <w:r w:rsidR="00605ED4" w:rsidRPr="00605ED4">
        <w:rPr>
          <w:rFonts w:ascii="Arial" w:eastAsiaTheme="minorEastAsia" w:hAnsi="Arial" w:cs="Arial"/>
          <w:b/>
          <w:color w:val="auto"/>
          <w:sz w:val="24"/>
          <w:szCs w:val="24"/>
        </w:rPr>
        <w:t xml:space="preserve">Reading list </w:t>
      </w:r>
    </w:p>
    <w:p w14:paraId="7FC5AB08" w14:textId="77777777" w:rsidR="00605ED4" w:rsidRP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University is committed to ensuring that core reading materials are in accessible electronic format in line with the Kent Inclusive Practices. </w:t>
      </w:r>
    </w:p>
    <w:p w14:paraId="5D3F5B53" w14:textId="2AD5B41B" w:rsid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most up to date reading list for each module can be found on the university's </w:t>
      </w:r>
      <w:hyperlink r:id="rId12" w:history="1">
        <w:r w:rsidRPr="00605ED4">
          <w:rPr>
            <w:rFonts w:ascii="Arial" w:hAnsi="Arial" w:cs="Arial"/>
            <w:bCs/>
            <w:color w:val="0000FF"/>
            <w:sz w:val="24"/>
            <w:szCs w:val="24"/>
            <w:u w:val="single"/>
          </w:rPr>
          <w:t>reading list pages</w:t>
        </w:r>
      </w:hyperlink>
      <w:r w:rsidRPr="00605ED4">
        <w:rPr>
          <w:rFonts w:ascii="Arial" w:hAnsi="Arial" w:cs="Arial"/>
          <w:bCs/>
          <w:sz w:val="24"/>
          <w:szCs w:val="24"/>
        </w:rPr>
        <w:t xml:space="preserve">. </w:t>
      </w:r>
    </w:p>
    <w:p w14:paraId="23D7CD6F" w14:textId="55257276" w:rsidR="00603011" w:rsidRPr="00605ED4" w:rsidRDefault="00603011" w:rsidP="00605ED4">
      <w:pPr>
        <w:tabs>
          <w:tab w:val="left" w:pos="1418"/>
        </w:tabs>
        <w:spacing w:after="0" w:line="240" w:lineRule="auto"/>
        <w:ind w:left="567"/>
        <w:jc w:val="both"/>
        <w:rPr>
          <w:rFonts w:ascii="Arial" w:hAnsi="Arial" w:cs="Arial"/>
          <w:sz w:val="24"/>
          <w:szCs w:val="24"/>
        </w:rPr>
      </w:pPr>
    </w:p>
    <w:p w14:paraId="754D0B41" w14:textId="2B742A75" w:rsidR="009A2D37" w:rsidRPr="00605ED4" w:rsidRDefault="00E83CB1" w:rsidP="00DB2E7C">
      <w:pPr>
        <w:spacing w:after="120" w:line="240" w:lineRule="auto"/>
        <w:ind w:right="260"/>
        <w:rPr>
          <w:rFonts w:ascii="Arial" w:hAnsi="Arial" w:cs="Arial"/>
          <w:i/>
          <w:iCs/>
          <w:sz w:val="24"/>
          <w:szCs w:val="24"/>
        </w:rPr>
      </w:pPr>
      <w:r>
        <w:rPr>
          <w:rFonts w:ascii="Arial" w:hAnsi="Arial" w:cs="Arial"/>
        </w:rPr>
        <w:t>12</w:t>
      </w:r>
      <w:r w:rsidR="00DB2E7C">
        <w:rPr>
          <w:rFonts w:ascii="Arial" w:hAnsi="Arial" w:cs="Arial"/>
        </w:rPr>
        <w:t>.</w:t>
      </w:r>
      <w:r w:rsidR="00DB2E7C">
        <w:rPr>
          <w:rFonts w:ascii="Arial" w:hAnsi="Arial" w:cs="Arial"/>
          <w:b/>
        </w:rPr>
        <w:t xml:space="preserve">   </w:t>
      </w:r>
      <w:r w:rsidR="00605ED4">
        <w:rPr>
          <w:rFonts w:ascii="Arial" w:hAnsi="Arial" w:cs="Arial"/>
          <w:b/>
          <w:sz w:val="24"/>
          <w:szCs w:val="24"/>
        </w:rPr>
        <w:t>Contact Hours</w:t>
      </w:r>
    </w:p>
    <w:p w14:paraId="27B5C210" w14:textId="2E1C2F66" w:rsidR="0036174D" w:rsidRPr="00605ED4" w:rsidRDefault="005E5A80" w:rsidP="00745702">
      <w:pPr>
        <w:spacing w:after="120" w:line="240" w:lineRule="auto"/>
        <w:ind w:left="567" w:right="260"/>
        <w:rPr>
          <w:rFonts w:ascii="Arial" w:hAnsi="Arial" w:cs="Arial"/>
          <w:iCs/>
          <w:color w:val="FF0000"/>
          <w:sz w:val="24"/>
          <w:szCs w:val="24"/>
        </w:rPr>
      </w:pPr>
      <w:r w:rsidRPr="00605ED4">
        <w:rPr>
          <w:rFonts w:ascii="Arial" w:hAnsi="Arial" w:cs="Arial"/>
          <w:iCs/>
          <w:sz w:val="24"/>
          <w:szCs w:val="24"/>
        </w:rPr>
        <w:t xml:space="preserve">Total Contact Hours: </w:t>
      </w:r>
      <w:r w:rsidR="004F4ECD">
        <w:rPr>
          <w:rFonts w:ascii="Arial" w:hAnsi="Arial" w:cs="Arial"/>
          <w:iCs/>
          <w:sz w:val="24"/>
          <w:szCs w:val="24"/>
        </w:rPr>
        <w:t>48</w:t>
      </w:r>
      <w:r w:rsidR="00EE5208" w:rsidRPr="00605ED4">
        <w:rPr>
          <w:rFonts w:ascii="Arial" w:hAnsi="Arial" w:cs="Arial"/>
          <w:iCs/>
          <w:sz w:val="24"/>
          <w:szCs w:val="24"/>
        </w:rPr>
        <w:t xml:space="preserve"> </w:t>
      </w:r>
    </w:p>
    <w:p w14:paraId="02E2B22A" w14:textId="5E6A1EDA"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Private Study Hours: </w:t>
      </w:r>
      <w:r w:rsidR="004F4ECD">
        <w:rPr>
          <w:rFonts w:ascii="Arial" w:hAnsi="Arial" w:cs="Arial"/>
          <w:iCs/>
          <w:sz w:val="24"/>
          <w:szCs w:val="24"/>
        </w:rPr>
        <w:t>252</w:t>
      </w:r>
    </w:p>
    <w:p w14:paraId="4DD99A46" w14:textId="66403D9A"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Total Study Hours: </w:t>
      </w:r>
      <w:r w:rsidR="004F4ECD">
        <w:rPr>
          <w:rFonts w:ascii="Arial" w:hAnsi="Arial" w:cs="Arial"/>
          <w:iCs/>
          <w:sz w:val="24"/>
          <w:szCs w:val="24"/>
        </w:rPr>
        <w:t>300</w:t>
      </w:r>
    </w:p>
    <w:p w14:paraId="30003EEF" w14:textId="30A73DFD" w:rsidR="00B9109B" w:rsidRPr="00605ED4" w:rsidRDefault="00E83CB1" w:rsidP="00DB2E7C">
      <w:pPr>
        <w:spacing w:after="120" w:line="240" w:lineRule="auto"/>
        <w:ind w:right="260"/>
        <w:rPr>
          <w:rFonts w:ascii="Arial" w:hAnsi="Arial" w:cs="Arial"/>
          <w:b/>
          <w:i/>
          <w:iCs/>
          <w:sz w:val="24"/>
          <w:szCs w:val="24"/>
        </w:rPr>
      </w:pPr>
      <w:r w:rsidRPr="00605ED4">
        <w:rPr>
          <w:rFonts w:ascii="Arial" w:hAnsi="Arial" w:cs="Arial"/>
          <w:sz w:val="24"/>
          <w:szCs w:val="24"/>
        </w:rPr>
        <w:t>13.</w:t>
      </w:r>
      <w:r w:rsidR="00DB2E7C" w:rsidRPr="00605ED4">
        <w:rPr>
          <w:rFonts w:ascii="Arial" w:hAnsi="Arial" w:cs="Arial"/>
          <w:sz w:val="24"/>
          <w:szCs w:val="24"/>
        </w:rPr>
        <w:t xml:space="preserve"> </w:t>
      </w:r>
      <w:r w:rsidR="00DB2E7C" w:rsidRPr="00605ED4">
        <w:rPr>
          <w:rFonts w:ascii="Arial" w:hAnsi="Arial" w:cs="Arial"/>
          <w:b/>
          <w:sz w:val="24"/>
          <w:szCs w:val="24"/>
        </w:rPr>
        <w:t xml:space="preserve">  </w:t>
      </w:r>
      <w:r w:rsidR="00EF4933" w:rsidRPr="00605ED4">
        <w:rPr>
          <w:rFonts w:ascii="Arial" w:hAnsi="Arial" w:cs="Arial"/>
          <w:b/>
          <w:sz w:val="24"/>
          <w:szCs w:val="24"/>
        </w:rPr>
        <w:t>Assessment methods</w:t>
      </w:r>
    </w:p>
    <w:p w14:paraId="147B1697" w14:textId="32D05FD7" w:rsidR="0036174D"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.1 </w:t>
      </w:r>
      <w:r w:rsidR="00AE6CD0" w:rsidRPr="00605ED4">
        <w:rPr>
          <w:rFonts w:ascii="Arial" w:hAnsi="Arial" w:cs="Arial"/>
          <w:iCs/>
          <w:sz w:val="24"/>
          <w:szCs w:val="24"/>
        </w:rPr>
        <w:t>Main assessment methods</w:t>
      </w:r>
    </w:p>
    <w:p w14:paraId="6D489660" w14:textId="30D14117" w:rsidR="00B81E6B" w:rsidRDefault="00603011" w:rsidP="009D4504">
      <w:pPr>
        <w:spacing w:after="120"/>
        <w:ind w:left="927" w:right="260"/>
        <w:rPr>
          <w:rFonts w:ascii="Arial" w:hAnsi="Arial" w:cs="Arial"/>
          <w:iCs/>
          <w:color w:val="000000" w:themeColor="text1"/>
          <w:sz w:val="24"/>
          <w:szCs w:val="24"/>
        </w:rPr>
      </w:pPr>
      <w:r w:rsidRPr="009D4504">
        <w:rPr>
          <w:rFonts w:ascii="Arial" w:hAnsi="Arial" w:cs="Arial"/>
          <w:iCs/>
          <w:color w:val="000000" w:themeColor="text1"/>
          <w:sz w:val="24"/>
          <w:szCs w:val="24"/>
        </w:rPr>
        <w:t>Portfolio (</w:t>
      </w:r>
      <w:r w:rsidR="009D1445">
        <w:rPr>
          <w:rFonts w:ascii="Arial" w:hAnsi="Arial" w:cs="Arial"/>
          <w:iCs/>
          <w:color w:val="000000" w:themeColor="text1"/>
          <w:sz w:val="24"/>
          <w:szCs w:val="24"/>
        </w:rPr>
        <w:t>100</w:t>
      </w:r>
      <w:r w:rsidRPr="009D4504">
        <w:rPr>
          <w:rFonts w:ascii="Arial" w:hAnsi="Arial" w:cs="Arial"/>
          <w:iCs/>
          <w:color w:val="000000" w:themeColor="text1"/>
          <w:sz w:val="24"/>
          <w:szCs w:val="24"/>
        </w:rPr>
        <w:t>%)</w:t>
      </w:r>
    </w:p>
    <w:p w14:paraId="16995267" w14:textId="43CEC7E2" w:rsidR="00AE6CD0"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.2 </w:t>
      </w:r>
      <w:r w:rsidR="00AE6CD0" w:rsidRPr="00605ED4">
        <w:rPr>
          <w:rFonts w:ascii="Arial" w:hAnsi="Arial" w:cs="Arial"/>
          <w:iCs/>
          <w:sz w:val="24"/>
          <w:szCs w:val="24"/>
        </w:rPr>
        <w:t xml:space="preserve">Reassessment methods </w:t>
      </w:r>
    </w:p>
    <w:p w14:paraId="12FAF85C" w14:textId="26890F9C" w:rsidR="00AE6CD0" w:rsidRPr="00605ED4" w:rsidRDefault="00E83CB1" w:rsidP="009D4504">
      <w:pPr>
        <w:spacing w:after="120"/>
        <w:ind w:left="426" w:right="260"/>
        <w:rPr>
          <w:rFonts w:ascii="Arial" w:hAnsi="Arial" w:cs="Arial"/>
          <w:iCs/>
          <w:sz w:val="24"/>
          <w:szCs w:val="24"/>
        </w:rPr>
      </w:pPr>
      <w:r w:rsidRPr="00605ED4">
        <w:rPr>
          <w:rFonts w:ascii="Arial" w:hAnsi="Arial" w:cs="Arial"/>
          <w:iCs/>
          <w:sz w:val="24"/>
          <w:szCs w:val="24"/>
        </w:rPr>
        <w:t xml:space="preserve">        </w:t>
      </w:r>
      <w:r w:rsidR="00A00876" w:rsidRPr="00605ED4">
        <w:rPr>
          <w:rFonts w:ascii="Arial" w:hAnsi="Arial" w:cs="Arial"/>
          <w:iCs/>
          <w:sz w:val="24"/>
          <w:szCs w:val="24"/>
        </w:rPr>
        <w:t>Like-for-like</w:t>
      </w:r>
    </w:p>
    <w:p w14:paraId="4116AB14" w14:textId="3A0D7AB6" w:rsidR="00274ED7" w:rsidRDefault="00E83CB1" w:rsidP="00DB2E7C">
      <w:pPr>
        <w:spacing w:after="120" w:line="240" w:lineRule="auto"/>
        <w:ind w:left="426" w:right="260" w:hanging="426"/>
        <w:jc w:val="both"/>
        <w:rPr>
          <w:rFonts w:ascii="Arial" w:hAnsi="Arial" w:cs="Arial"/>
          <w:b/>
          <w:iCs/>
          <w:sz w:val="24"/>
          <w:szCs w:val="24"/>
        </w:rPr>
      </w:pPr>
      <w:r w:rsidRPr="00605ED4">
        <w:rPr>
          <w:rFonts w:ascii="Arial" w:hAnsi="Arial" w:cs="Arial"/>
          <w:iCs/>
          <w:sz w:val="24"/>
          <w:szCs w:val="24"/>
        </w:rPr>
        <w:t>14</w:t>
      </w:r>
      <w:r w:rsidR="00DB2E7C" w:rsidRPr="00605ED4">
        <w:rPr>
          <w:rFonts w:ascii="Arial" w:hAnsi="Arial" w:cs="Arial"/>
          <w:iCs/>
          <w:sz w:val="24"/>
          <w:szCs w:val="24"/>
        </w:rPr>
        <w:t>.</w:t>
      </w:r>
      <w:r w:rsidR="00DB2E7C" w:rsidRPr="00605ED4">
        <w:rPr>
          <w:rFonts w:ascii="Arial" w:hAnsi="Arial" w:cs="Arial"/>
          <w:b/>
          <w:iCs/>
          <w:sz w:val="24"/>
          <w:szCs w:val="24"/>
        </w:rPr>
        <w:t xml:space="preserve"> </w:t>
      </w:r>
      <w:r w:rsidR="006F3F8B" w:rsidRPr="00605ED4">
        <w:rPr>
          <w:rFonts w:ascii="Arial" w:hAnsi="Arial" w:cs="Arial"/>
          <w:b/>
          <w:iCs/>
          <w:sz w:val="24"/>
          <w:szCs w:val="24"/>
        </w:rPr>
        <w:t xml:space="preserve">Map of </w:t>
      </w:r>
      <w:r w:rsidR="002A7F48" w:rsidRPr="00605ED4">
        <w:rPr>
          <w:rFonts w:ascii="Arial" w:hAnsi="Arial" w:cs="Arial"/>
          <w:b/>
          <w:iCs/>
          <w:sz w:val="24"/>
          <w:szCs w:val="24"/>
        </w:rPr>
        <w:t xml:space="preserve">module learning outcomes </w:t>
      </w:r>
      <w:r w:rsidR="00B30E07" w:rsidRPr="00605ED4">
        <w:rPr>
          <w:rFonts w:ascii="Arial" w:hAnsi="Arial" w:cs="Arial"/>
          <w:b/>
          <w:iCs/>
          <w:sz w:val="24"/>
          <w:szCs w:val="24"/>
        </w:rPr>
        <w:t>(sections 8 &amp; 9)</w:t>
      </w:r>
      <w:r w:rsidR="002A7F48" w:rsidRPr="00605ED4">
        <w:rPr>
          <w:rFonts w:ascii="Arial" w:hAnsi="Arial" w:cs="Arial"/>
          <w:b/>
          <w:iCs/>
          <w:sz w:val="24"/>
          <w:szCs w:val="24"/>
        </w:rPr>
        <w:t xml:space="preserve"> to l</w:t>
      </w:r>
      <w:r w:rsidR="006F3F8B" w:rsidRPr="00605ED4">
        <w:rPr>
          <w:rFonts w:ascii="Arial" w:hAnsi="Arial" w:cs="Arial"/>
          <w:b/>
          <w:iCs/>
          <w:sz w:val="24"/>
          <w:szCs w:val="24"/>
        </w:rPr>
        <w:t>earning</w:t>
      </w:r>
      <w:r w:rsidR="00B30E07" w:rsidRPr="00605ED4">
        <w:rPr>
          <w:rFonts w:ascii="Arial" w:hAnsi="Arial" w:cs="Arial"/>
          <w:b/>
          <w:iCs/>
          <w:sz w:val="24"/>
          <w:szCs w:val="24"/>
        </w:rPr>
        <w:t xml:space="preserve"> and </w:t>
      </w:r>
      <w:r w:rsidR="002A7F48" w:rsidRPr="00605ED4">
        <w:rPr>
          <w:rFonts w:ascii="Arial" w:hAnsi="Arial" w:cs="Arial"/>
          <w:b/>
          <w:iCs/>
          <w:sz w:val="24"/>
          <w:szCs w:val="24"/>
        </w:rPr>
        <w:t>teaching m</w:t>
      </w:r>
      <w:r w:rsidR="00B30E07" w:rsidRPr="00605ED4">
        <w:rPr>
          <w:rFonts w:ascii="Arial" w:hAnsi="Arial" w:cs="Arial"/>
          <w:b/>
          <w:iCs/>
          <w:sz w:val="24"/>
          <w:szCs w:val="24"/>
        </w:rPr>
        <w:t xml:space="preserve">ethods </w:t>
      </w:r>
      <w:r w:rsidR="006F3F8B" w:rsidRPr="00605ED4">
        <w:rPr>
          <w:rFonts w:ascii="Arial" w:hAnsi="Arial" w:cs="Arial"/>
          <w:b/>
          <w:iCs/>
          <w:sz w:val="24"/>
          <w:szCs w:val="24"/>
        </w:rPr>
        <w:t>and m</w:t>
      </w:r>
      <w:r w:rsidR="002A7F48" w:rsidRPr="00605ED4">
        <w:rPr>
          <w:rFonts w:ascii="Arial" w:hAnsi="Arial" w:cs="Arial"/>
          <w:b/>
          <w:iCs/>
          <w:sz w:val="24"/>
          <w:szCs w:val="24"/>
        </w:rPr>
        <w:t>ethods of a</w:t>
      </w:r>
      <w:r w:rsidR="00B30E07" w:rsidRPr="00605ED4">
        <w:rPr>
          <w:rFonts w:ascii="Arial" w:hAnsi="Arial" w:cs="Arial"/>
          <w:b/>
          <w:iCs/>
          <w:sz w:val="24"/>
          <w:szCs w:val="24"/>
        </w:rPr>
        <w:t xml:space="preserve">ssessment </w:t>
      </w:r>
    </w:p>
    <w:p w14:paraId="23D06518" w14:textId="77777777" w:rsidR="003C2210" w:rsidRPr="00605ED4" w:rsidRDefault="003C2210" w:rsidP="00DB2E7C">
      <w:pPr>
        <w:spacing w:after="120" w:line="240" w:lineRule="auto"/>
        <w:ind w:left="426" w:right="260" w:hanging="426"/>
        <w:jc w:val="both"/>
        <w:rPr>
          <w:rFonts w:ascii="Arial" w:hAnsi="Arial" w:cs="Arial"/>
          <w:b/>
          <w:iCs/>
          <w:sz w:val="24"/>
          <w:szCs w:val="24"/>
        </w:rPr>
      </w:pP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C6CA9" w:rsidRPr="00302082" w14:paraId="553F8A56" w14:textId="4C116066" w:rsidTr="008C6CA9">
        <w:tc>
          <w:tcPr>
            <w:tcW w:w="3119" w:type="dxa"/>
            <w:shd w:val="clear" w:color="auto" w:fill="D9D9D9" w:themeFill="background1" w:themeFillShade="D9"/>
          </w:tcPr>
          <w:p w14:paraId="1DADE6F3" w14:textId="77777777" w:rsidR="008C6CA9" w:rsidRPr="00302082" w:rsidRDefault="008C6CA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8C6CA9" w:rsidRPr="00302082" w:rsidRDefault="008C6CA9" w:rsidP="00302082">
            <w:pPr>
              <w:spacing w:after="120"/>
              <w:rPr>
                <w:rFonts w:ascii="Arial" w:hAnsi="Arial" w:cs="Arial"/>
                <w:i/>
              </w:rPr>
            </w:pPr>
            <w:r w:rsidRPr="00302082">
              <w:rPr>
                <w:rFonts w:ascii="Arial" w:hAnsi="Arial" w:cs="Arial"/>
                <w:i/>
              </w:rPr>
              <w:t>8.1</w:t>
            </w:r>
          </w:p>
        </w:tc>
        <w:tc>
          <w:tcPr>
            <w:tcW w:w="567" w:type="dxa"/>
          </w:tcPr>
          <w:p w14:paraId="11C0901D" w14:textId="77777777" w:rsidR="008C6CA9" w:rsidRPr="00302082" w:rsidRDefault="008C6CA9" w:rsidP="00302082">
            <w:pPr>
              <w:spacing w:after="120"/>
              <w:rPr>
                <w:rFonts w:ascii="Arial" w:hAnsi="Arial" w:cs="Arial"/>
                <w:i/>
              </w:rPr>
            </w:pPr>
            <w:r w:rsidRPr="00302082">
              <w:rPr>
                <w:rFonts w:ascii="Arial" w:hAnsi="Arial" w:cs="Arial"/>
                <w:i/>
              </w:rPr>
              <w:t>8.2</w:t>
            </w:r>
          </w:p>
        </w:tc>
        <w:tc>
          <w:tcPr>
            <w:tcW w:w="567" w:type="dxa"/>
          </w:tcPr>
          <w:p w14:paraId="23656DB2" w14:textId="77777777" w:rsidR="008C6CA9" w:rsidRPr="00302082" w:rsidRDefault="008C6CA9" w:rsidP="00302082">
            <w:pPr>
              <w:spacing w:after="120"/>
              <w:rPr>
                <w:rFonts w:ascii="Arial" w:hAnsi="Arial" w:cs="Arial"/>
                <w:i/>
              </w:rPr>
            </w:pPr>
            <w:r w:rsidRPr="00302082">
              <w:rPr>
                <w:rFonts w:ascii="Arial" w:hAnsi="Arial" w:cs="Arial"/>
                <w:i/>
              </w:rPr>
              <w:t>8.3</w:t>
            </w:r>
          </w:p>
        </w:tc>
        <w:tc>
          <w:tcPr>
            <w:tcW w:w="567" w:type="dxa"/>
          </w:tcPr>
          <w:p w14:paraId="2AEDADB5" w14:textId="6400D9AA" w:rsidR="008C6CA9" w:rsidRPr="00302082" w:rsidRDefault="008C6CA9" w:rsidP="00302082">
            <w:pPr>
              <w:spacing w:after="120"/>
              <w:rPr>
                <w:rFonts w:ascii="Arial" w:hAnsi="Arial" w:cs="Arial"/>
                <w:i/>
              </w:rPr>
            </w:pPr>
            <w:r>
              <w:rPr>
                <w:rFonts w:ascii="Arial" w:hAnsi="Arial" w:cs="Arial"/>
                <w:i/>
              </w:rPr>
              <w:t>8.4</w:t>
            </w:r>
          </w:p>
        </w:tc>
        <w:tc>
          <w:tcPr>
            <w:tcW w:w="567" w:type="dxa"/>
          </w:tcPr>
          <w:p w14:paraId="1D1405B4" w14:textId="35D797F7" w:rsidR="008C6CA9" w:rsidRPr="00302082" w:rsidRDefault="008C6CA9" w:rsidP="00302082">
            <w:pPr>
              <w:spacing w:after="120"/>
              <w:rPr>
                <w:rFonts w:ascii="Arial" w:hAnsi="Arial" w:cs="Arial"/>
                <w:i/>
              </w:rPr>
            </w:pPr>
            <w:r w:rsidRPr="00302082">
              <w:rPr>
                <w:rFonts w:ascii="Arial" w:hAnsi="Arial" w:cs="Arial"/>
                <w:i/>
              </w:rPr>
              <w:t>9.1</w:t>
            </w:r>
          </w:p>
        </w:tc>
        <w:tc>
          <w:tcPr>
            <w:tcW w:w="567" w:type="dxa"/>
          </w:tcPr>
          <w:p w14:paraId="242B98FE" w14:textId="77777777" w:rsidR="008C6CA9" w:rsidRPr="00302082" w:rsidRDefault="008C6CA9" w:rsidP="00302082">
            <w:pPr>
              <w:spacing w:after="120"/>
              <w:rPr>
                <w:rFonts w:ascii="Arial" w:hAnsi="Arial" w:cs="Arial"/>
                <w:i/>
              </w:rPr>
            </w:pPr>
            <w:r w:rsidRPr="00302082">
              <w:rPr>
                <w:rFonts w:ascii="Arial" w:hAnsi="Arial" w:cs="Arial"/>
                <w:i/>
              </w:rPr>
              <w:t>9.2</w:t>
            </w:r>
          </w:p>
        </w:tc>
        <w:tc>
          <w:tcPr>
            <w:tcW w:w="567" w:type="dxa"/>
          </w:tcPr>
          <w:p w14:paraId="37991081" w14:textId="77777777" w:rsidR="008C6CA9" w:rsidRPr="00302082" w:rsidRDefault="008C6CA9" w:rsidP="00302082">
            <w:pPr>
              <w:spacing w:after="120"/>
              <w:rPr>
                <w:rFonts w:ascii="Arial" w:hAnsi="Arial" w:cs="Arial"/>
                <w:i/>
              </w:rPr>
            </w:pPr>
            <w:r w:rsidRPr="00302082">
              <w:rPr>
                <w:rFonts w:ascii="Arial" w:hAnsi="Arial" w:cs="Arial"/>
                <w:i/>
              </w:rPr>
              <w:t>9.3</w:t>
            </w:r>
          </w:p>
        </w:tc>
      </w:tr>
      <w:tr w:rsidR="008C6CA9" w:rsidRPr="00302082" w14:paraId="47248550" w14:textId="4E990121" w:rsidTr="008C6CA9">
        <w:tc>
          <w:tcPr>
            <w:tcW w:w="3119" w:type="dxa"/>
            <w:shd w:val="clear" w:color="auto" w:fill="D9D9D9" w:themeFill="background1" w:themeFillShade="D9"/>
          </w:tcPr>
          <w:p w14:paraId="01AAEE85" w14:textId="77777777" w:rsidR="008C6CA9" w:rsidRPr="00302082" w:rsidRDefault="008C6CA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8C6CA9" w:rsidRPr="00302082" w:rsidRDefault="008C6CA9" w:rsidP="00302082">
            <w:pPr>
              <w:spacing w:after="120"/>
              <w:rPr>
                <w:rFonts w:ascii="Arial" w:hAnsi="Arial" w:cs="Arial"/>
                <w:b/>
              </w:rPr>
            </w:pPr>
          </w:p>
        </w:tc>
        <w:tc>
          <w:tcPr>
            <w:tcW w:w="567" w:type="dxa"/>
          </w:tcPr>
          <w:p w14:paraId="62046AD7" w14:textId="77777777" w:rsidR="008C6CA9" w:rsidRPr="00302082" w:rsidRDefault="008C6CA9" w:rsidP="00302082">
            <w:pPr>
              <w:spacing w:after="120"/>
              <w:rPr>
                <w:rFonts w:ascii="Arial" w:hAnsi="Arial" w:cs="Arial"/>
                <w:b/>
              </w:rPr>
            </w:pPr>
          </w:p>
        </w:tc>
        <w:tc>
          <w:tcPr>
            <w:tcW w:w="567" w:type="dxa"/>
          </w:tcPr>
          <w:p w14:paraId="5E839FC8" w14:textId="77777777" w:rsidR="008C6CA9" w:rsidRPr="00302082" w:rsidRDefault="008C6CA9" w:rsidP="00302082">
            <w:pPr>
              <w:spacing w:after="120"/>
              <w:rPr>
                <w:rFonts w:ascii="Arial" w:hAnsi="Arial" w:cs="Arial"/>
                <w:b/>
              </w:rPr>
            </w:pPr>
          </w:p>
        </w:tc>
        <w:tc>
          <w:tcPr>
            <w:tcW w:w="567" w:type="dxa"/>
          </w:tcPr>
          <w:p w14:paraId="24CA475D" w14:textId="77777777" w:rsidR="008C6CA9" w:rsidRPr="00302082" w:rsidRDefault="008C6CA9" w:rsidP="00302082">
            <w:pPr>
              <w:spacing w:after="120"/>
              <w:rPr>
                <w:rFonts w:ascii="Arial" w:hAnsi="Arial" w:cs="Arial"/>
                <w:b/>
              </w:rPr>
            </w:pPr>
          </w:p>
        </w:tc>
        <w:tc>
          <w:tcPr>
            <w:tcW w:w="567" w:type="dxa"/>
          </w:tcPr>
          <w:p w14:paraId="1BB15928" w14:textId="7B2DBD76" w:rsidR="008C6CA9" w:rsidRPr="00302082" w:rsidRDefault="008C6CA9" w:rsidP="00302082">
            <w:pPr>
              <w:spacing w:after="120"/>
              <w:rPr>
                <w:rFonts w:ascii="Arial" w:hAnsi="Arial" w:cs="Arial"/>
                <w:b/>
              </w:rPr>
            </w:pPr>
          </w:p>
        </w:tc>
        <w:tc>
          <w:tcPr>
            <w:tcW w:w="567" w:type="dxa"/>
          </w:tcPr>
          <w:p w14:paraId="7DB6038F" w14:textId="77777777" w:rsidR="008C6CA9" w:rsidRPr="00302082" w:rsidRDefault="008C6CA9" w:rsidP="00302082">
            <w:pPr>
              <w:spacing w:after="120"/>
              <w:rPr>
                <w:rFonts w:ascii="Arial" w:hAnsi="Arial" w:cs="Arial"/>
                <w:b/>
              </w:rPr>
            </w:pPr>
          </w:p>
        </w:tc>
        <w:tc>
          <w:tcPr>
            <w:tcW w:w="567" w:type="dxa"/>
          </w:tcPr>
          <w:p w14:paraId="4AB36F59" w14:textId="77777777" w:rsidR="008C6CA9" w:rsidRPr="00302082" w:rsidRDefault="008C6CA9" w:rsidP="00302082">
            <w:pPr>
              <w:spacing w:after="120"/>
              <w:rPr>
                <w:rFonts w:ascii="Arial" w:hAnsi="Arial" w:cs="Arial"/>
                <w:b/>
              </w:rPr>
            </w:pPr>
          </w:p>
        </w:tc>
      </w:tr>
      <w:tr w:rsidR="008C6CA9" w:rsidRPr="00302082" w14:paraId="498CF5AB" w14:textId="02B4DB63" w:rsidTr="008C6CA9">
        <w:tc>
          <w:tcPr>
            <w:tcW w:w="3119" w:type="dxa"/>
            <w:vAlign w:val="center"/>
          </w:tcPr>
          <w:p w14:paraId="5F1B225B" w14:textId="77777777" w:rsidR="008C6CA9" w:rsidRPr="00606F6C" w:rsidRDefault="008C6CA9" w:rsidP="00606F6C">
            <w:pPr>
              <w:spacing w:after="120"/>
              <w:rPr>
                <w:rFonts w:ascii="Arial" w:hAnsi="Arial" w:cs="Arial"/>
              </w:rPr>
            </w:pPr>
            <w:r w:rsidRPr="00606F6C">
              <w:rPr>
                <w:rFonts w:ascii="Arial" w:hAnsi="Arial" w:cs="Arial"/>
              </w:rPr>
              <w:t>Private Study</w:t>
            </w:r>
          </w:p>
        </w:tc>
        <w:tc>
          <w:tcPr>
            <w:tcW w:w="567" w:type="dxa"/>
          </w:tcPr>
          <w:p w14:paraId="2F01E429" w14:textId="769E837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69AD055" w14:textId="6215DDE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C374C1C" w14:textId="69F56587"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BD0BF64" w14:textId="7BEE6B8F" w:rsidR="008C6CA9" w:rsidRDefault="008C6CA9" w:rsidP="00745702">
            <w:pPr>
              <w:spacing w:after="120"/>
              <w:jc w:val="center"/>
              <w:rPr>
                <w:rFonts w:ascii="Arial" w:hAnsi="Arial" w:cs="Arial"/>
                <w:b/>
              </w:rPr>
            </w:pPr>
            <w:r>
              <w:rPr>
                <w:rFonts w:ascii="Arial" w:hAnsi="Arial" w:cs="Arial"/>
                <w:b/>
              </w:rPr>
              <w:t>x</w:t>
            </w:r>
          </w:p>
        </w:tc>
        <w:tc>
          <w:tcPr>
            <w:tcW w:w="567" w:type="dxa"/>
          </w:tcPr>
          <w:p w14:paraId="02800668" w14:textId="3C9AD19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482631B" w14:textId="241F719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920B371" w14:textId="5E543E23"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4B4835CE" w14:textId="13322F1A" w:rsidTr="008C6CA9">
        <w:tc>
          <w:tcPr>
            <w:tcW w:w="3119" w:type="dxa"/>
            <w:vAlign w:val="center"/>
          </w:tcPr>
          <w:p w14:paraId="3FB97681" w14:textId="77B93CCB" w:rsidR="008C6CA9" w:rsidRPr="00606F6C" w:rsidRDefault="008C6CA9" w:rsidP="00606F6C">
            <w:pPr>
              <w:spacing w:after="120"/>
              <w:rPr>
                <w:rFonts w:ascii="Arial" w:hAnsi="Arial" w:cs="Arial"/>
              </w:rPr>
            </w:pPr>
            <w:r>
              <w:rPr>
                <w:rFonts w:ascii="Arial" w:hAnsi="Arial" w:cs="Arial"/>
              </w:rPr>
              <w:t>Workshops</w:t>
            </w:r>
          </w:p>
        </w:tc>
        <w:tc>
          <w:tcPr>
            <w:tcW w:w="567" w:type="dxa"/>
          </w:tcPr>
          <w:p w14:paraId="4903F8B2" w14:textId="4C2F6AFD"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868A998" w14:textId="012D775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23EF966" w14:textId="299DD151"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81F97DA" w14:textId="7024E406" w:rsidR="008C6CA9" w:rsidRDefault="007E03DD" w:rsidP="00745702">
            <w:pPr>
              <w:spacing w:after="120"/>
              <w:jc w:val="center"/>
              <w:rPr>
                <w:rFonts w:ascii="Arial" w:hAnsi="Arial" w:cs="Arial"/>
                <w:b/>
              </w:rPr>
            </w:pPr>
            <w:r>
              <w:rPr>
                <w:rFonts w:ascii="Arial" w:hAnsi="Arial" w:cs="Arial"/>
                <w:b/>
              </w:rPr>
              <w:t>x</w:t>
            </w:r>
          </w:p>
        </w:tc>
        <w:tc>
          <w:tcPr>
            <w:tcW w:w="567" w:type="dxa"/>
          </w:tcPr>
          <w:p w14:paraId="7BD769B3" w14:textId="324B26E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1FEF59C" w14:textId="1A6738B8" w:rsidR="008C6CA9" w:rsidRPr="00302082" w:rsidRDefault="008C6CA9" w:rsidP="00745702">
            <w:pPr>
              <w:spacing w:after="120"/>
              <w:jc w:val="center"/>
              <w:rPr>
                <w:rFonts w:ascii="Arial" w:hAnsi="Arial" w:cs="Arial"/>
                <w:b/>
              </w:rPr>
            </w:pPr>
          </w:p>
        </w:tc>
        <w:tc>
          <w:tcPr>
            <w:tcW w:w="567" w:type="dxa"/>
          </w:tcPr>
          <w:p w14:paraId="7D2125A1" w14:textId="1AB5E5DA"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6197E23F" w14:textId="4E99890D" w:rsidTr="008C6CA9">
        <w:tc>
          <w:tcPr>
            <w:tcW w:w="3119" w:type="dxa"/>
            <w:shd w:val="clear" w:color="auto" w:fill="D9D9D9" w:themeFill="background1" w:themeFillShade="D9"/>
          </w:tcPr>
          <w:p w14:paraId="2326CE84" w14:textId="77777777" w:rsidR="008C6CA9" w:rsidRPr="00302082" w:rsidRDefault="008C6CA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8C6CA9" w:rsidRPr="00302082" w:rsidRDefault="008C6CA9" w:rsidP="00302082">
            <w:pPr>
              <w:spacing w:after="120"/>
              <w:rPr>
                <w:rFonts w:ascii="Arial" w:hAnsi="Arial" w:cs="Arial"/>
                <w:b/>
              </w:rPr>
            </w:pPr>
          </w:p>
        </w:tc>
        <w:tc>
          <w:tcPr>
            <w:tcW w:w="567" w:type="dxa"/>
          </w:tcPr>
          <w:p w14:paraId="39B9BAA2" w14:textId="77777777" w:rsidR="008C6CA9" w:rsidRPr="00302082" w:rsidRDefault="008C6CA9" w:rsidP="00302082">
            <w:pPr>
              <w:spacing w:after="120"/>
              <w:rPr>
                <w:rFonts w:ascii="Arial" w:hAnsi="Arial" w:cs="Arial"/>
                <w:b/>
              </w:rPr>
            </w:pPr>
          </w:p>
        </w:tc>
        <w:tc>
          <w:tcPr>
            <w:tcW w:w="567" w:type="dxa"/>
          </w:tcPr>
          <w:p w14:paraId="2539B23E" w14:textId="77777777" w:rsidR="008C6CA9" w:rsidRPr="00302082" w:rsidRDefault="008C6CA9" w:rsidP="00302082">
            <w:pPr>
              <w:spacing w:after="120"/>
              <w:rPr>
                <w:rFonts w:ascii="Arial" w:hAnsi="Arial" w:cs="Arial"/>
                <w:b/>
              </w:rPr>
            </w:pPr>
          </w:p>
        </w:tc>
        <w:tc>
          <w:tcPr>
            <w:tcW w:w="567" w:type="dxa"/>
          </w:tcPr>
          <w:p w14:paraId="14037FF8" w14:textId="77777777" w:rsidR="008C6CA9" w:rsidRPr="00302082" w:rsidRDefault="008C6CA9" w:rsidP="00302082">
            <w:pPr>
              <w:spacing w:after="120"/>
              <w:rPr>
                <w:rFonts w:ascii="Arial" w:hAnsi="Arial" w:cs="Arial"/>
                <w:b/>
              </w:rPr>
            </w:pPr>
          </w:p>
        </w:tc>
        <w:tc>
          <w:tcPr>
            <w:tcW w:w="567" w:type="dxa"/>
          </w:tcPr>
          <w:p w14:paraId="65E8CD6D" w14:textId="3F114150" w:rsidR="008C6CA9" w:rsidRPr="00302082" w:rsidRDefault="008C6CA9" w:rsidP="00302082">
            <w:pPr>
              <w:spacing w:after="120"/>
              <w:rPr>
                <w:rFonts w:ascii="Arial" w:hAnsi="Arial" w:cs="Arial"/>
                <w:b/>
              </w:rPr>
            </w:pPr>
          </w:p>
        </w:tc>
        <w:tc>
          <w:tcPr>
            <w:tcW w:w="567" w:type="dxa"/>
          </w:tcPr>
          <w:p w14:paraId="2F1DCA9B" w14:textId="77777777" w:rsidR="008C6CA9" w:rsidRPr="00302082" w:rsidRDefault="008C6CA9" w:rsidP="00302082">
            <w:pPr>
              <w:spacing w:after="120"/>
              <w:rPr>
                <w:rFonts w:ascii="Arial" w:hAnsi="Arial" w:cs="Arial"/>
                <w:b/>
              </w:rPr>
            </w:pPr>
          </w:p>
        </w:tc>
        <w:tc>
          <w:tcPr>
            <w:tcW w:w="567" w:type="dxa"/>
          </w:tcPr>
          <w:p w14:paraId="24F26764" w14:textId="77777777" w:rsidR="008C6CA9" w:rsidRPr="00302082" w:rsidRDefault="008C6CA9" w:rsidP="00302082">
            <w:pPr>
              <w:spacing w:after="120"/>
              <w:rPr>
                <w:rFonts w:ascii="Arial" w:hAnsi="Arial" w:cs="Arial"/>
                <w:b/>
              </w:rPr>
            </w:pPr>
          </w:p>
        </w:tc>
      </w:tr>
      <w:tr w:rsidR="003F6746" w:rsidRPr="00302082" w14:paraId="172CECDA" w14:textId="77777777" w:rsidTr="00FE1743">
        <w:tc>
          <w:tcPr>
            <w:tcW w:w="3119" w:type="dxa"/>
          </w:tcPr>
          <w:p w14:paraId="5902ADC9" w14:textId="77777777" w:rsidR="003F6746" w:rsidRPr="00606F6C" w:rsidRDefault="003F6746" w:rsidP="00FE1743">
            <w:pPr>
              <w:spacing w:after="120"/>
              <w:rPr>
                <w:rFonts w:ascii="Arial" w:hAnsi="Arial" w:cs="Arial"/>
              </w:rPr>
            </w:pPr>
            <w:r>
              <w:rPr>
                <w:rFonts w:ascii="Arial" w:hAnsi="Arial" w:cs="Arial"/>
              </w:rPr>
              <w:t xml:space="preserve">Portfolio </w:t>
            </w:r>
          </w:p>
        </w:tc>
        <w:tc>
          <w:tcPr>
            <w:tcW w:w="567" w:type="dxa"/>
          </w:tcPr>
          <w:p w14:paraId="56D1D049"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4A30594F"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3BDF0EE8"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774BA0A3" w14:textId="77777777" w:rsidR="003F6746" w:rsidRDefault="003F6746" w:rsidP="00FE1743">
            <w:pPr>
              <w:spacing w:after="120"/>
              <w:jc w:val="center"/>
              <w:rPr>
                <w:rFonts w:ascii="Arial" w:hAnsi="Arial" w:cs="Arial"/>
                <w:b/>
              </w:rPr>
            </w:pPr>
            <w:r>
              <w:rPr>
                <w:rFonts w:ascii="Arial" w:hAnsi="Arial" w:cs="Arial"/>
                <w:b/>
              </w:rPr>
              <w:t>x</w:t>
            </w:r>
          </w:p>
        </w:tc>
        <w:tc>
          <w:tcPr>
            <w:tcW w:w="567" w:type="dxa"/>
          </w:tcPr>
          <w:p w14:paraId="2B5E7C8F"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62DD50CA" w14:textId="77777777" w:rsidR="003F6746" w:rsidRPr="00302082" w:rsidRDefault="003F6746" w:rsidP="00FE1743">
            <w:pPr>
              <w:spacing w:after="120"/>
              <w:jc w:val="center"/>
              <w:rPr>
                <w:rFonts w:ascii="Arial" w:hAnsi="Arial" w:cs="Arial"/>
                <w:b/>
              </w:rPr>
            </w:pPr>
            <w:r>
              <w:rPr>
                <w:rFonts w:ascii="Arial" w:hAnsi="Arial" w:cs="Arial"/>
                <w:b/>
              </w:rPr>
              <w:t>x</w:t>
            </w:r>
          </w:p>
        </w:tc>
        <w:tc>
          <w:tcPr>
            <w:tcW w:w="567" w:type="dxa"/>
          </w:tcPr>
          <w:p w14:paraId="5F71433A" w14:textId="77777777" w:rsidR="003F6746" w:rsidRPr="00302082" w:rsidRDefault="003F6746" w:rsidP="00FE1743">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1ED478B2" w:rsidR="00D50113" w:rsidRPr="00D50113" w:rsidRDefault="00E83CB1" w:rsidP="00DB2E7C">
      <w:pPr>
        <w:tabs>
          <w:tab w:val="left" w:pos="426"/>
        </w:tabs>
        <w:spacing w:after="120" w:line="240" w:lineRule="auto"/>
        <w:ind w:right="260"/>
        <w:jc w:val="both"/>
        <w:rPr>
          <w:rFonts w:ascii="Arial" w:hAnsi="Arial" w:cs="Arial"/>
          <w:iCs/>
        </w:rPr>
      </w:pPr>
      <w:r>
        <w:rPr>
          <w:rFonts w:ascii="Arial" w:hAnsi="Arial" w:cs="Arial"/>
          <w:bCs/>
        </w:rPr>
        <w:t>15</w:t>
      </w:r>
      <w:r w:rsidR="00DB2E7C" w:rsidRPr="00DB2E7C">
        <w:rPr>
          <w:rFonts w:ascii="Arial" w:hAnsi="Arial" w:cs="Arial"/>
          <w:bCs/>
        </w:rPr>
        <w:t>.</w:t>
      </w:r>
      <w:r w:rsidR="00DB2E7C">
        <w:rPr>
          <w:rFonts w:ascii="Arial" w:hAnsi="Arial" w:cs="Arial"/>
          <w:b/>
          <w:bCs/>
        </w:rPr>
        <w:t xml:space="preserve">  </w:t>
      </w:r>
      <w:r w:rsidR="002A7F48" w:rsidRPr="009D4504">
        <w:rPr>
          <w:rFonts w:ascii="Arial" w:hAnsi="Arial" w:cs="Arial"/>
          <w:b/>
          <w:bCs/>
          <w:sz w:val="24"/>
          <w:szCs w:val="24"/>
        </w:rPr>
        <w:t>Inclusive m</w:t>
      </w:r>
      <w:r w:rsidR="00D50113" w:rsidRPr="009D4504">
        <w:rPr>
          <w:rFonts w:ascii="Arial" w:hAnsi="Arial" w:cs="Arial"/>
          <w:b/>
          <w:bCs/>
          <w:sz w:val="24"/>
          <w:szCs w:val="24"/>
        </w:rPr>
        <w:t xml:space="preserve">odule </w:t>
      </w:r>
      <w:r w:rsidR="002A7F48" w:rsidRPr="009D4504">
        <w:rPr>
          <w:rFonts w:ascii="Arial" w:hAnsi="Arial" w:cs="Arial"/>
          <w:b/>
          <w:bCs/>
          <w:sz w:val="24"/>
          <w:szCs w:val="24"/>
        </w:rPr>
        <w:t>d</w:t>
      </w:r>
      <w:r w:rsidR="00D50113" w:rsidRPr="009D4504">
        <w:rPr>
          <w:rFonts w:ascii="Arial" w:hAnsi="Arial" w:cs="Arial"/>
          <w:b/>
          <w:bCs/>
          <w:sz w:val="24"/>
          <w:szCs w:val="24"/>
        </w:rPr>
        <w:t>esign</w:t>
      </w:r>
      <w:r w:rsidR="00D50113" w:rsidRPr="00D50113">
        <w:rPr>
          <w:rFonts w:ascii="Arial" w:hAnsi="Arial" w:cs="Arial"/>
          <w:b/>
          <w:bCs/>
        </w:rPr>
        <w:t xml:space="preserve"> </w:t>
      </w:r>
    </w:p>
    <w:p w14:paraId="0528BCDD" w14:textId="2A79FCDC" w:rsidR="00D50113" w:rsidRPr="00605ED4" w:rsidRDefault="00600882"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 xml:space="preserve">The </w:t>
      </w:r>
      <w:r w:rsidR="00EB4457">
        <w:rPr>
          <w:rFonts w:ascii="Arial" w:hAnsi="Arial" w:cs="Arial"/>
          <w:sz w:val="24"/>
          <w:szCs w:val="24"/>
        </w:rPr>
        <w:t>Division</w:t>
      </w:r>
      <w:r w:rsidR="00D50113" w:rsidRPr="00605ED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605ED4">
        <w:rPr>
          <w:rFonts w:ascii="Arial" w:hAnsi="Arial" w:cs="Arial"/>
          <w:sz w:val="24"/>
          <w:szCs w:val="24"/>
        </w:rPr>
        <w:t xml:space="preserve"> </w:t>
      </w:r>
      <w:r w:rsidR="00D50113" w:rsidRPr="00605ED4">
        <w:rPr>
          <w:rFonts w:ascii="Arial" w:hAnsi="Arial" w:cs="Arial"/>
          <w:sz w:val="24"/>
          <w:szCs w:val="24"/>
        </w:rPr>
        <w:t>declared disabilities will be made on an individual basis, in consultation with the relevant policies and support services.</w:t>
      </w:r>
    </w:p>
    <w:p w14:paraId="06E225A2" w14:textId="77777777" w:rsidR="00D50113" w:rsidRPr="00605ED4" w:rsidRDefault="00D50113"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605ED4"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lastRenderedPageBreak/>
        <w:t xml:space="preserve">a) </w:t>
      </w:r>
      <w:r w:rsidRPr="00605ED4">
        <w:rPr>
          <w:rFonts w:ascii="Arial" w:hAnsi="Arial" w:cs="Arial"/>
          <w:bCs/>
          <w:sz w:val="24"/>
          <w:szCs w:val="24"/>
        </w:rPr>
        <w:t>Accessible resources and curriculum</w:t>
      </w:r>
    </w:p>
    <w:p w14:paraId="6BB5507F" w14:textId="77777777" w:rsidR="00D50113" w:rsidRPr="00605ED4"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t xml:space="preserve">b) </w:t>
      </w:r>
      <w:r w:rsidRPr="00605ED4">
        <w:rPr>
          <w:rFonts w:ascii="Arial" w:hAnsi="Arial" w:cs="Arial"/>
          <w:bCs/>
          <w:sz w:val="24"/>
          <w:szCs w:val="24"/>
        </w:rPr>
        <w:t>Learning</w:t>
      </w:r>
      <w:r w:rsidR="00D54F04" w:rsidRPr="00605ED4">
        <w:rPr>
          <w:rFonts w:ascii="Arial" w:hAnsi="Arial" w:cs="Arial"/>
          <w:bCs/>
          <w:sz w:val="24"/>
          <w:szCs w:val="24"/>
        </w:rPr>
        <w:t>,</w:t>
      </w:r>
      <w:r w:rsidRPr="00605ED4">
        <w:rPr>
          <w:rFonts w:ascii="Arial" w:hAnsi="Arial" w:cs="Arial"/>
          <w:bCs/>
          <w:sz w:val="24"/>
          <w:szCs w:val="24"/>
        </w:rPr>
        <w:t xml:space="preserve"> teaching and assessment methods</w:t>
      </w:r>
    </w:p>
    <w:p w14:paraId="25DE0DB3" w14:textId="1B4A421D" w:rsidR="009A2D37" w:rsidRPr="00605ED4" w:rsidRDefault="00E83CB1" w:rsidP="00DB2E7C">
      <w:pPr>
        <w:spacing w:after="120" w:line="240" w:lineRule="auto"/>
        <w:ind w:right="260"/>
        <w:jc w:val="both"/>
        <w:rPr>
          <w:rFonts w:ascii="Arial" w:hAnsi="Arial" w:cs="Arial"/>
          <w:b/>
          <w:sz w:val="24"/>
          <w:szCs w:val="24"/>
        </w:rPr>
      </w:pPr>
      <w:r w:rsidRPr="00605ED4">
        <w:rPr>
          <w:rFonts w:ascii="Arial" w:hAnsi="Arial" w:cs="Arial"/>
          <w:sz w:val="24"/>
          <w:szCs w:val="24"/>
        </w:rPr>
        <w:t>16</w:t>
      </w:r>
      <w:r w:rsidR="00DB2E7C" w:rsidRPr="00605ED4">
        <w:rPr>
          <w:rFonts w:ascii="Arial" w:hAnsi="Arial" w:cs="Arial"/>
          <w:sz w:val="24"/>
          <w:szCs w:val="24"/>
        </w:rPr>
        <w:t>.</w:t>
      </w:r>
      <w:r w:rsidR="00DB2E7C" w:rsidRPr="00605ED4">
        <w:rPr>
          <w:rFonts w:ascii="Arial" w:hAnsi="Arial" w:cs="Arial"/>
          <w:b/>
          <w:sz w:val="24"/>
          <w:szCs w:val="24"/>
        </w:rPr>
        <w:t xml:space="preserve">    </w:t>
      </w:r>
      <w:r w:rsidR="002A7F48" w:rsidRPr="00605ED4">
        <w:rPr>
          <w:rFonts w:ascii="Arial" w:hAnsi="Arial" w:cs="Arial"/>
          <w:b/>
          <w:sz w:val="24"/>
          <w:szCs w:val="24"/>
        </w:rPr>
        <w:t>Campus(es) or c</w:t>
      </w:r>
      <w:r w:rsidR="009A2D37" w:rsidRPr="00605ED4">
        <w:rPr>
          <w:rFonts w:ascii="Arial" w:hAnsi="Arial" w:cs="Arial"/>
          <w:b/>
          <w:sz w:val="24"/>
          <w:szCs w:val="24"/>
        </w:rPr>
        <w:t>entre(s) w</w:t>
      </w:r>
      <w:r w:rsidR="002A7F48" w:rsidRPr="00605ED4">
        <w:rPr>
          <w:rFonts w:ascii="Arial" w:hAnsi="Arial" w:cs="Arial"/>
          <w:b/>
          <w:sz w:val="24"/>
          <w:szCs w:val="24"/>
        </w:rPr>
        <w:t>here module will be delivered</w:t>
      </w:r>
    </w:p>
    <w:p w14:paraId="52C065B7" w14:textId="79612142" w:rsidR="002A7F48" w:rsidRPr="00605ED4" w:rsidRDefault="00603011" w:rsidP="00745702">
      <w:pPr>
        <w:spacing w:after="120" w:line="240" w:lineRule="auto"/>
        <w:ind w:left="567" w:right="260"/>
        <w:jc w:val="both"/>
        <w:rPr>
          <w:rFonts w:ascii="Arial" w:hAnsi="Arial" w:cs="Arial"/>
          <w:sz w:val="24"/>
          <w:szCs w:val="24"/>
        </w:rPr>
      </w:pPr>
      <w:r w:rsidRPr="00605ED4">
        <w:rPr>
          <w:rFonts w:ascii="Arial" w:hAnsi="Arial" w:cs="Arial"/>
          <w:sz w:val="24"/>
          <w:szCs w:val="24"/>
        </w:rPr>
        <w:t>Canterbury</w:t>
      </w:r>
    </w:p>
    <w:p w14:paraId="3A0B0794" w14:textId="76DD6972" w:rsidR="002A7F48" w:rsidRPr="00605ED4" w:rsidRDefault="00E83CB1" w:rsidP="00DB2E7C">
      <w:pPr>
        <w:spacing w:after="120" w:line="240" w:lineRule="auto"/>
        <w:ind w:right="261"/>
        <w:jc w:val="both"/>
        <w:rPr>
          <w:rFonts w:ascii="Arial" w:hAnsi="Arial" w:cs="Arial"/>
          <w:b/>
          <w:sz w:val="24"/>
          <w:szCs w:val="24"/>
        </w:rPr>
      </w:pPr>
      <w:r w:rsidRPr="00605ED4">
        <w:rPr>
          <w:rFonts w:ascii="Arial" w:hAnsi="Arial" w:cs="Arial"/>
          <w:sz w:val="24"/>
          <w:szCs w:val="24"/>
        </w:rPr>
        <w:t>17</w:t>
      </w:r>
      <w:r w:rsidR="00DB2E7C" w:rsidRPr="00605ED4">
        <w:rPr>
          <w:rFonts w:ascii="Arial" w:hAnsi="Arial" w:cs="Arial"/>
          <w:sz w:val="24"/>
          <w:szCs w:val="24"/>
        </w:rPr>
        <w:t>.</w:t>
      </w:r>
      <w:r w:rsidR="00DB2E7C" w:rsidRPr="00605ED4">
        <w:rPr>
          <w:rFonts w:ascii="Arial" w:hAnsi="Arial" w:cs="Arial"/>
          <w:b/>
          <w:sz w:val="24"/>
          <w:szCs w:val="24"/>
        </w:rPr>
        <w:t xml:space="preserve">    </w:t>
      </w:r>
      <w:r w:rsidR="002A7F48" w:rsidRPr="00605ED4">
        <w:rPr>
          <w:rFonts w:ascii="Arial" w:hAnsi="Arial" w:cs="Arial"/>
          <w:b/>
          <w:sz w:val="24"/>
          <w:szCs w:val="24"/>
        </w:rPr>
        <w:t xml:space="preserve">Internationalisation </w:t>
      </w:r>
    </w:p>
    <w:p w14:paraId="1AE60888" w14:textId="02F719AF" w:rsidR="00CE256C" w:rsidRPr="00605ED4" w:rsidRDefault="00A00876" w:rsidP="00745702">
      <w:pPr>
        <w:autoSpaceDE w:val="0"/>
        <w:autoSpaceDN w:val="0"/>
        <w:adjustRightInd w:val="0"/>
        <w:spacing w:after="120" w:line="240" w:lineRule="auto"/>
        <w:ind w:left="567" w:right="261"/>
        <w:jc w:val="both"/>
        <w:rPr>
          <w:rFonts w:ascii="Arial" w:hAnsi="Arial" w:cs="Arial"/>
          <w:sz w:val="24"/>
          <w:szCs w:val="24"/>
        </w:rPr>
      </w:pPr>
      <w:bookmarkStart w:id="1" w:name="_Hlk111707494"/>
      <w:r w:rsidRPr="00605ED4">
        <w:rPr>
          <w:rFonts w:ascii="Arial" w:hAnsi="Arial" w:cs="Arial"/>
          <w:sz w:val="24"/>
          <w:szCs w:val="24"/>
        </w:rPr>
        <w:t xml:space="preserve">This module </w:t>
      </w:r>
      <w:r w:rsidR="00603011" w:rsidRPr="00605ED4">
        <w:rPr>
          <w:rFonts w:ascii="Arial" w:hAnsi="Arial" w:cs="Arial"/>
          <w:sz w:val="24"/>
          <w:szCs w:val="24"/>
        </w:rPr>
        <w:t xml:space="preserve">introduces students to the concepts of materiality and construction. Both of these aspects vary incredibly </w:t>
      </w:r>
      <w:r w:rsidR="006F527C" w:rsidRPr="00605ED4">
        <w:rPr>
          <w:rFonts w:ascii="Arial" w:hAnsi="Arial" w:cs="Arial"/>
          <w:sz w:val="24"/>
          <w:szCs w:val="24"/>
        </w:rPr>
        <w:t>across the world. Materials vary immensely by location, and as such so does construction methods. For example materials such as marble can only be sourced from specific regions of Italy, and construction methods sim</w:t>
      </w:r>
      <w:r w:rsidR="00BD148E" w:rsidRPr="00605ED4">
        <w:rPr>
          <w:rFonts w:ascii="Arial" w:hAnsi="Arial" w:cs="Arial"/>
          <w:sz w:val="24"/>
          <w:szCs w:val="24"/>
        </w:rPr>
        <w:t>il</w:t>
      </w:r>
      <w:r w:rsidR="006F527C" w:rsidRPr="00605ED4">
        <w:rPr>
          <w:rFonts w:ascii="Arial" w:hAnsi="Arial" w:cs="Arial"/>
          <w:sz w:val="24"/>
          <w:szCs w:val="24"/>
        </w:rPr>
        <w:t xml:space="preserve">arly evolve as local responses aided by craft and skill specific to certain regions. This module provides a global view of common materials utilised globally, but also raises the issue of supply chain and logistics, emphasising potentially the value in seeking to utilise local materials and to understand and appreciate local approaches to construction methods. Within interior design and architecture there is a distinct need to understand and adopt a local approach, one which is site specific, and this module supports and enables this approach.  </w:t>
      </w:r>
    </w:p>
    <w:bookmarkEnd w:id="1"/>
    <w:p w14:paraId="6056CA00" w14:textId="2891145A" w:rsidR="00813DD8" w:rsidRDefault="00813DD8" w:rsidP="00813DD8">
      <w:pPr>
        <w:pBdr>
          <w:bottom w:val="single" w:sz="6" w:space="1" w:color="auto"/>
        </w:pBdr>
        <w:spacing w:after="120" w:line="240" w:lineRule="auto"/>
        <w:ind w:right="260"/>
        <w:rPr>
          <w:rFonts w:ascii="Arial" w:hAnsi="Arial" w:cs="Arial"/>
        </w:rPr>
      </w:pPr>
    </w:p>
    <w:p w14:paraId="60C684CE" w14:textId="77777777" w:rsidR="00813DD8" w:rsidRPr="00813DD8" w:rsidRDefault="00813DD8" w:rsidP="00813DD8">
      <w:pPr>
        <w:pBdr>
          <w:bottom w:val="single" w:sz="6" w:space="1" w:color="auto"/>
        </w:pBdr>
        <w:spacing w:after="120" w:line="240" w:lineRule="auto"/>
        <w:ind w:right="260"/>
        <w:rPr>
          <w:rFonts w:ascii="Arial" w:hAnsi="Arial" w:cs="Arial"/>
        </w:rPr>
      </w:pPr>
    </w:p>
    <w:p w14:paraId="7C9038FD" w14:textId="77777777" w:rsidR="00813DD8" w:rsidRPr="00813DD8" w:rsidRDefault="00813DD8" w:rsidP="00813DD8">
      <w:pPr>
        <w:spacing w:after="120" w:line="240" w:lineRule="auto"/>
        <w:ind w:right="260"/>
        <w:rPr>
          <w:rFonts w:ascii="Arial" w:hAnsi="Arial" w:cs="Arial"/>
          <w:b/>
        </w:rPr>
      </w:pPr>
      <w:r w:rsidRPr="00813DD8">
        <w:rPr>
          <w:rFonts w:ascii="Arial" w:hAnsi="Arial" w:cs="Arial"/>
          <w:b/>
        </w:rPr>
        <w:t xml:space="preserve">DIVISIONAL USE ONLY </w:t>
      </w:r>
    </w:p>
    <w:p w14:paraId="43E73DB1" w14:textId="77777777" w:rsidR="00813DD8" w:rsidRPr="00813DD8" w:rsidRDefault="00813DD8" w:rsidP="00813DD8">
      <w:pPr>
        <w:spacing w:after="120" w:line="240" w:lineRule="auto"/>
        <w:ind w:right="260"/>
        <w:rPr>
          <w:rFonts w:ascii="Arial" w:hAnsi="Arial" w:cs="Arial"/>
          <w:b/>
        </w:rPr>
      </w:pPr>
      <w:r w:rsidRPr="00813DD8">
        <w:rPr>
          <w:rFonts w:ascii="Arial" w:hAnsi="Arial" w:cs="Arial"/>
          <w:b/>
        </w:rPr>
        <w:t>Module record – all revisions must be recorded in the grid and full details of the change retained in the appropriate committee records.</w:t>
      </w:r>
    </w:p>
    <w:p w14:paraId="19368BD7" w14:textId="77777777" w:rsidR="00813DD8" w:rsidRPr="00813DD8" w:rsidRDefault="00813DD8" w:rsidP="00813DD8">
      <w:pPr>
        <w:spacing w:after="120" w:line="240" w:lineRule="auto"/>
        <w:ind w:right="-330"/>
        <w:rPr>
          <w:rFonts w:ascii="Arial" w:hAnsi="Arial" w:cs="Arial"/>
          <w:b/>
        </w:rPr>
      </w:pPr>
    </w:p>
    <w:tbl>
      <w:tblPr>
        <w:tblStyle w:val="TableGrid4"/>
        <w:tblW w:w="10682" w:type="dxa"/>
        <w:tblLook w:val="04A0" w:firstRow="1" w:lastRow="0" w:firstColumn="1" w:lastColumn="0" w:noHBand="0" w:noVBand="1"/>
      </w:tblPr>
      <w:tblGrid>
        <w:gridCol w:w="1526"/>
        <w:gridCol w:w="1701"/>
        <w:gridCol w:w="1871"/>
        <w:gridCol w:w="2552"/>
        <w:gridCol w:w="3032"/>
      </w:tblGrid>
      <w:tr w:rsidR="00813DD8" w:rsidRPr="00813DD8" w14:paraId="3032B253" w14:textId="77777777" w:rsidTr="00997646">
        <w:trPr>
          <w:trHeight w:val="317"/>
        </w:trPr>
        <w:tc>
          <w:tcPr>
            <w:tcW w:w="1526" w:type="dxa"/>
          </w:tcPr>
          <w:p w14:paraId="5C9F7718" w14:textId="77777777" w:rsidR="00813DD8" w:rsidRPr="00813DD8" w:rsidRDefault="00813DD8" w:rsidP="00813DD8">
            <w:pPr>
              <w:spacing w:after="120"/>
              <w:ind w:right="-330"/>
              <w:rPr>
                <w:rFonts w:ascii="Arial" w:hAnsi="Arial" w:cs="Arial"/>
                <w:sz w:val="18"/>
              </w:rPr>
            </w:pPr>
            <w:r w:rsidRPr="00813DD8">
              <w:rPr>
                <w:rFonts w:ascii="Arial" w:hAnsi="Arial" w:cs="Arial"/>
                <w:sz w:val="18"/>
              </w:rPr>
              <w:t>Date approved</w:t>
            </w:r>
          </w:p>
        </w:tc>
        <w:tc>
          <w:tcPr>
            <w:tcW w:w="1701" w:type="dxa"/>
          </w:tcPr>
          <w:p w14:paraId="6CA8B233" w14:textId="77777777" w:rsidR="00813DD8" w:rsidRPr="00813DD8" w:rsidRDefault="00813DD8" w:rsidP="00813DD8">
            <w:pPr>
              <w:spacing w:after="120"/>
              <w:rPr>
                <w:rFonts w:ascii="Arial" w:hAnsi="Arial" w:cs="Arial"/>
                <w:sz w:val="18"/>
              </w:rPr>
            </w:pPr>
            <w:r w:rsidRPr="00813DD8">
              <w:rPr>
                <w:rFonts w:ascii="Arial" w:hAnsi="Arial" w:cs="Arial"/>
                <w:sz w:val="18"/>
              </w:rPr>
              <w:t>New/major/minor revision</w:t>
            </w:r>
          </w:p>
        </w:tc>
        <w:tc>
          <w:tcPr>
            <w:tcW w:w="1871" w:type="dxa"/>
          </w:tcPr>
          <w:p w14:paraId="1EC9509B" w14:textId="77777777" w:rsidR="00813DD8" w:rsidRPr="00813DD8" w:rsidRDefault="00813DD8" w:rsidP="00813DD8">
            <w:pPr>
              <w:spacing w:after="120"/>
              <w:ind w:right="-34"/>
              <w:rPr>
                <w:rFonts w:ascii="Arial" w:hAnsi="Arial" w:cs="Arial"/>
                <w:sz w:val="18"/>
              </w:rPr>
            </w:pPr>
            <w:r w:rsidRPr="00813DD8">
              <w:rPr>
                <w:rFonts w:ascii="Arial" w:hAnsi="Arial" w:cs="Arial"/>
                <w:sz w:val="18"/>
              </w:rPr>
              <w:t>Start date of delivery of revised version</w:t>
            </w:r>
          </w:p>
        </w:tc>
        <w:tc>
          <w:tcPr>
            <w:tcW w:w="2552" w:type="dxa"/>
          </w:tcPr>
          <w:p w14:paraId="2C260A60" w14:textId="77777777" w:rsidR="00813DD8" w:rsidRPr="00813DD8" w:rsidRDefault="00813DD8" w:rsidP="00813DD8">
            <w:pPr>
              <w:spacing w:after="120"/>
              <w:ind w:right="-330"/>
              <w:rPr>
                <w:rFonts w:ascii="Arial" w:hAnsi="Arial" w:cs="Arial"/>
                <w:sz w:val="18"/>
              </w:rPr>
            </w:pPr>
            <w:r w:rsidRPr="00813DD8">
              <w:rPr>
                <w:rFonts w:ascii="Arial" w:hAnsi="Arial" w:cs="Arial"/>
                <w:sz w:val="18"/>
              </w:rPr>
              <w:t>Section revised</w:t>
            </w:r>
          </w:p>
        </w:tc>
        <w:tc>
          <w:tcPr>
            <w:tcW w:w="3032" w:type="dxa"/>
          </w:tcPr>
          <w:p w14:paraId="4A68C3F7" w14:textId="77777777" w:rsidR="00813DD8" w:rsidRPr="00813DD8" w:rsidRDefault="00813DD8" w:rsidP="00813DD8">
            <w:pPr>
              <w:spacing w:after="120"/>
              <w:ind w:right="-330"/>
              <w:rPr>
                <w:rFonts w:ascii="Arial" w:hAnsi="Arial" w:cs="Arial"/>
                <w:sz w:val="18"/>
              </w:rPr>
            </w:pPr>
            <w:r w:rsidRPr="00813DD8">
              <w:rPr>
                <w:rFonts w:ascii="Arial" w:hAnsi="Arial" w:cs="Arial"/>
                <w:sz w:val="18"/>
              </w:rPr>
              <w:t>Impacts PLOs (Q6&amp;7 cover sheet)</w:t>
            </w:r>
          </w:p>
        </w:tc>
      </w:tr>
      <w:tr w:rsidR="00813DD8" w:rsidRPr="00813DD8" w14:paraId="4EE8C5DE" w14:textId="77777777" w:rsidTr="00997646">
        <w:trPr>
          <w:trHeight w:val="305"/>
        </w:trPr>
        <w:tc>
          <w:tcPr>
            <w:tcW w:w="1526" w:type="dxa"/>
          </w:tcPr>
          <w:p w14:paraId="23EFDA98" w14:textId="2E8A5376" w:rsidR="00813DD8" w:rsidRPr="00813DD8" w:rsidRDefault="004E722E" w:rsidP="00813DD8">
            <w:pPr>
              <w:spacing w:after="120"/>
              <w:ind w:right="-330"/>
              <w:rPr>
                <w:rFonts w:ascii="Arial" w:hAnsi="Arial" w:cs="Arial"/>
              </w:rPr>
            </w:pPr>
            <w:r>
              <w:rPr>
                <w:rFonts w:ascii="Arial" w:hAnsi="Arial" w:cs="Arial"/>
                <w:sz w:val="20"/>
                <w:szCs w:val="20"/>
              </w:rPr>
              <w:t>22/08/2022</w:t>
            </w:r>
          </w:p>
        </w:tc>
        <w:tc>
          <w:tcPr>
            <w:tcW w:w="1701" w:type="dxa"/>
          </w:tcPr>
          <w:p w14:paraId="43A1B4C9" w14:textId="77777777" w:rsidR="00813DD8" w:rsidRPr="00813DD8" w:rsidRDefault="00813DD8" w:rsidP="00813DD8">
            <w:pPr>
              <w:spacing w:after="120"/>
              <w:ind w:right="-330"/>
              <w:rPr>
                <w:rFonts w:ascii="Arial" w:hAnsi="Arial" w:cs="Arial"/>
              </w:rPr>
            </w:pPr>
            <w:r w:rsidRPr="00813DD8">
              <w:rPr>
                <w:rFonts w:ascii="Arial" w:hAnsi="Arial" w:cs="Arial"/>
              </w:rPr>
              <w:t>New</w:t>
            </w:r>
          </w:p>
        </w:tc>
        <w:tc>
          <w:tcPr>
            <w:tcW w:w="1871" w:type="dxa"/>
          </w:tcPr>
          <w:p w14:paraId="2DA16C5F" w14:textId="77777777" w:rsidR="00813DD8" w:rsidRPr="00813DD8" w:rsidRDefault="00813DD8" w:rsidP="00813DD8">
            <w:pPr>
              <w:spacing w:after="120"/>
              <w:ind w:right="-330"/>
              <w:rPr>
                <w:rFonts w:ascii="Arial" w:hAnsi="Arial" w:cs="Arial"/>
              </w:rPr>
            </w:pPr>
            <w:r w:rsidRPr="00813DD8">
              <w:rPr>
                <w:rFonts w:ascii="Arial" w:hAnsi="Arial" w:cs="Arial"/>
              </w:rPr>
              <w:t>2022/23</w:t>
            </w:r>
          </w:p>
        </w:tc>
        <w:tc>
          <w:tcPr>
            <w:tcW w:w="2552" w:type="dxa"/>
          </w:tcPr>
          <w:p w14:paraId="24C73AD3" w14:textId="77777777" w:rsidR="00813DD8" w:rsidRPr="00813DD8" w:rsidRDefault="00813DD8" w:rsidP="00813DD8">
            <w:pPr>
              <w:spacing w:after="120"/>
              <w:ind w:right="-330"/>
              <w:rPr>
                <w:rFonts w:ascii="Arial" w:hAnsi="Arial" w:cs="Arial"/>
              </w:rPr>
            </w:pPr>
          </w:p>
        </w:tc>
        <w:tc>
          <w:tcPr>
            <w:tcW w:w="3032" w:type="dxa"/>
          </w:tcPr>
          <w:p w14:paraId="0A2880FB" w14:textId="77777777" w:rsidR="00813DD8" w:rsidRPr="00813DD8" w:rsidRDefault="00813DD8" w:rsidP="00813DD8">
            <w:pPr>
              <w:spacing w:after="120"/>
              <w:ind w:right="-330"/>
              <w:rPr>
                <w:rFonts w:ascii="Arial" w:hAnsi="Arial" w:cs="Arial"/>
              </w:rPr>
            </w:pPr>
          </w:p>
        </w:tc>
      </w:tr>
      <w:tr w:rsidR="00813DD8" w:rsidRPr="00813DD8" w14:paraId="6239A282" w14:textId="77777777" w:rsidTr="00997646">
        <w:trPr>
          <w:trHeight w:val="305"/>
        </w:trPr>
        <w:tc>
          <w:tcPr>
            <w:tcW w:w="1526" w:type="dxa"/>
          </w:tcPr>
          <w:p w14:paraId="52FBC7B0" w14:textId="29707A6D" w:rsidR="00813DD8" w:rsidRPr="00813DD8" w:rsidRDefault="00CE74C9" w:rsidP="00813DD8">
            <w:pPr>
              <w:spacing w:after="120"/>
              <w:ind w:right="-330"/>
              <w:rPr>
                <w:rFonts w:ascii="Arial" w:hAnsi="Arial" w:cs="Arial"/>
              </w:rPr>
            </w:pPr>
            <w:r>
              <w:rPr>
                <w:rFonts w:ascii="Arial" w:hAnsi="Arial" w:cs="Arial"/>
              </w:rPr>
              <w:t>08/03/2023</w:t>
            </w:r>
          </w:p>
        </w:tc>
        <w:tc>
          <w:tcPr>
            <w:tcW w:w="1701" w:type="dxa"/>
          </w:tcPr>
          <w:p w14:paraId="20289650" w14:textId="3418F1B9" w:rsidR="00813DD8" w:rsidRPr="00813DD8" w:rsidRDefault="00CE74C9" w:rsidP="00813DD8">
            <w:pPr>
              <w:spacing w:after="120"/>
              <w:ind w:right="-330"/>
              <w:rPr>
                <w:rFonts w:ascii="Arial" w:hAnsi="Arial" w:cs="Arial"/>
              </w:rPr>
            </w:pPr>
            <w:r>
              <w:rPr>
                <w:rFonts w:ascii="Arial" w:hAnsi="Arial" w:cs="Arial"/>
              </w:rPr>
              <w:t>Minor</w:t>
            </w:r>
          </w:p>
        </w:tc>
        <w:tc>
          <w:tcPr>
            <w:tcW w:w="1871" w:type="dxa"/>
          </w:tcPr>
          <w:p w14:paraId="501B39B4" w14:textId="4091BCEF" w:rsidR="00813DD8" w:rsidRPr="00813DD8" w:rsidRDefault="00CE74C9" w:rsidP="00813DD8">
            <w:pPr>
              <w:spacing w:after="120"/>
              <w:ind w:right="-330"/>
              <w:rPr>
                <w:rFonts w:ascii="Arial" w:hAnsi="Arial" w:cs="Arial"/>
              </w:rPr>
            </w:pPr>
            <w:r>
              <w:rPr>
                <w:rFonts w:ascii="Arial" w:hAnsi="Arial" w:cs="Arial"/>
              </w:rPr>
              <w:t>2023/24</w:t>
            </w:r>
          </w:p>
        </w:tc>
        <w:tc>
          <w:tcPr>
            <w:tcW w:w="2552" w:type="dxa"/>
          </w:tcPr>
          <w:p w14:paraId="3F818289" w14:textId="3209F88A" w:rsidR="00813DD8" w:rsidRPr="00813DD8" w:rsidRDefault="00CE74C9" w:rsidP="00813DD8">
            <w:pPr>
              <w:spacing w:after="120"/>
              <w:ind w:right="-330"/>
              <w:rPr>
                <w:rFonts w:ascii="Arial" w:hAnsi="Arial" w:cs="Arial"/>
              </w:rPr>
            </w:pPr>
            <w:r>
              <w:rPr>
                <w:rFonts w:ascii="Arial" w:hAnsi="Arial" w:cs="Arial"/>
              </w:rPr>
              <w:t>5</w:t>
            </w:r>
          </w:p>
        </w:tc>
        <w:tc>
          <w:tcPr>
            <w:tcW w:w="3032" w:type="dxa"/>
          </w:tcPr>
          <w:p w14:paraId="66799AEF" w14:textId="77777777" w:rsidR="00813DD8" w:rsidRPr="00813DD8" w:rsidRDefault="00813DD8" w:rsidP="00813DD8">
            <w:pPr>
              <w:spacing w:after="120"/>
              <w:ind w:right="-330"/>
              <w:rPr>
                <w:rFonts w:ascii="Arial" w:hAnsi="Arial" w:cs="Arial"/>
              </w:rPr>
            </w:pPr>
          </w:p>
        </w:tc>
      </w:tr>
      <w:tr w:rsidR="009D1445" w:rsidRPr="00813DD8" w14:paraId="42561E13" w14:textId="77777777" w:rsidTr="00997646">
        <w:trPr>
          <w:trHeight w:val="305"/>
        </w:trPr>
        <w:tc>
          <w:tcPr>
            <w:tcW w:w="1526" w:type="dxa"/>
          </w:tcPr>
          <w:p w14:paraId="2CBE710D" w14:textId="010B893C" w:rsidR="009D1445" w:rsidRDefault="009D1445" w:rsidP="00813DD8">
            <w:pPr>
              <w:spacing w:after="120"/>
              <w:ind w:right="-330"/>
              <w:rPr>
                <w:rFonts w:ascii="Arial" w:hAnsi="Arial" w:cs="Arial"/>
              </w:rPr>
            </w:pPr>
            <w:r>
              <w:rPr>
                <w:rFonts w:ascii="Arial" w:hAnsi="Arial" w:cs="Arial"/>
              </w:rPr>
              <w:t>05/03/2024</w:t>
            </w:r>
          </w:p>
        </w:tc>
        <w:tc>
          <w:tcPr>
            <w:tcW w:w="1701" w:type="dxa"/>
          </w:tcPr>
          <w:p w14:paraId="2103D5AB" w14:textId="03B303E1" w:rsidR="009D1445" w:rsidRDefault="009D1445" w:rsidP="00813DD8">
            <w:pPr>
              <w:spacing w:after="120"/>
              <w:ind w:right="-330"/>
              <w:rPr>
                <w:rFonts w:ascii="Arial" w:hAnsi="Arial" w:cs="Arial"/>
              </w:rPr>
            </w:pPr>
            <w:r>
              <w:rPr>
                <w:rFonts w:ascii="Arial" w:hAnsi="Arial" w:cs="Arial"/>
              </w:rPr>
              <w:t>Major</w:t>
            </w:r>
          </w:p>
        </w:tc>
        <w:tc>
          <w:tcPr>
            <w:tcW w:w="1871" w:type="dxa"/>
          </w:tcPr>
          <w:p w14:paraId="2B28C1B6" w14:textId="15602B3F" w:rsidR="009D1445" w:rsidRDefault="009D1445" w:rsidP="00813DD8">
            <w:pPr>
              <w:spacing w:after="120"/>
              <w:ind w:right="-330"/>
              <w:rPr>
                <w:rFonts w:ascii="Arial" w:hAnsi="Arial" w:cs="Arial"/>
              </w:rPr>
            </w:pPr>
            <w:r>
              <w:rPr>
                <w:rFonts w:ascii="Arial" w:hAnsi="Arial" w:cs="Arial"/>
              </w:rPr>
              <w:t>2023/24</w:t>
            </w:r>
          </w:p>
        </w:tc>
        <w:tc>
          <w:tcPr>
            <w:tcW w:w="2552" w:type="dxa"/>
          </w:tcPr>
          <w:p w14:paraId="559C2C9F" w14:textId="3815FC0C" w:rsidR="009D1445" w:rsidRDefault="009D1445" w:rsidP="00813DD8">
            <w:pPr>
              <w:spacing w:after="120"/>
              <w:ind w:right="-330"/>
              <w:rPr>
                <w:rFonts w:ascii="Arial" w:hAnsi="Arial" w:cs="Arial"/>
              </w:rPr>
            </w:pPr>
            <w:r>
              <w:rPr>
                <w:rFonts w:ascii="Arial" w:hAnsi="Arial" w:cs="Arial"/>
              </w:rPr>
              <w:t>13-14</w:t>
            </w:r>
          </w:p>
        </w:tc>
        <w:tc>
          <w:tcPr>
            <w:tcW w:w="3032" w:type="dxa"/>
          </w:tcPr>
          <w:p w14:paraId="6368B0DE" w14:textId="77777777" w:rsidR="009D1445" w:rsidRPr="00813DD8" w:rsidRDefault="009D1445" w:rsidP="00813DD8">
            <w:pPr>
              <w:spacing w:after="120"/>
              <w:ind w:right="-330"/>
              <w:rPr>
                <w:rFonts w:ascii="Arial" w:hAnsi="Arial" w:cs="Arial"/>
              </w:rPr>
            </w:pPr>
          </w:p>
        </w:tc>
      </w:tr>
    </w:tbl>
    <w:p w14:paraId="581C2D57" w14:textId="77777777" w:rsidR="00813DD8" w:rsidRPr="00813DD8" w:rsidRDefault="00813DD8" w:rsidP="00813DD8">
      <w:pPr>
        <w:spacing w:after="120" w:line="240" w:lineRule="auto"/>
        <w:ind w:right="-330"/>
        <w:rPr>
          <w:rFonts w:ascii="Arial" w:hAnsi="Arial" w:cs="Arial"/>
        </w:rPr>
      </w:pPr>
    </w:p>
    <w:p w14:paraId="7D7B6C83" w14:textId="77777777" w:rsidR="00D83563" w:rsidRDefault="00D83563" w:rsidP="00302082">
      <w:pPr>
        <w:spacing w:after="120" w:line="240" w:lineRule="auto"/>
        <w:ind w:right="-330"/>
        <w:rPr>
          <w:rFonts w:ascii="Arial" w:hAnsi="Arial" w:cs="Arial"/>
        </w:rPr>
      </w:pPr>
    </w:p>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205275">
      <w:headerReference w:type="default" r:id="rId13"/>
      <w:footerReference w:type="default" r:id="rId14"/>
      <w:headerReference w:type="first" r:id="rId15"/>
      <w:footerReference w:type="first" r:id="rId16"/>
      <w:pgSz w:w="11906" w:h="16838" w:code="9"/>
      <w:pgMar w:top="720" w:right="720" w:bottom="72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2D110" w14:textId="77777777" w:rsidR="002F1E78" w:rsidRDefault="002F1E78" w:rsidP="009A2D37">
      <w:pPr>
        <w:spacing w:after="0" w:line="240" w:lineRule="auto"/>
      </w:pPr>
      <w:r>
        <w:separator/>
      </w:r>
    </w:p>
  </w:endnote>
  <w:endnote w:type="continuationSeparator" w:id="0">
    <w:p w14:paraId="6424ED2B" w14:textId="77777777" w:rsidR="002F1E78" w:rsidRDefault="002F1E78" w:rsidP="009A2D37">
      <w:pPr>
        <w:spacing w:after="0" w:line="240" w:lineRule="auto"/>
      </w:pPr>
      <w:r>
        <w:continuationSeparator/>
      </w:r>
    </w:p>
  </w:endnote>
  <w:endnote w:type="continuationNotice" w:id="1">
    <w:p w14:paraId="08C06BEF" w14:textId="77777777" w:rsidR="002F1E78" w:rsidRDefault="002F1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6C106828" w14:textId="388B0C08" w:rsidR="00205275" w:rsidRDefault="00205275" w:rsidP="009A2D37">
        <w:pPr>
          <w:pStyle w:val="Footer"/>
          <w:jc w:val="center"/>
        </w:pPr>
        <w:r>
          <w:fldChar w:fldCharType="begin"/>
        </w:r>
        <w:r>
          <w:instrText xml:space="preserve"> PAGE   \* MERGEFORMAT </w:instrText>
        </w:r>
        <w:r>
          <w:fldChar w:fldCharType="separate"/>
        </w:r>
        <w:r w:rsidR="004E722E">
          <w:rPr>
            <w:noProof/>
          </w:rPr>
          <w:t>3</w:t>
        </w:r>
        <w:r>
          <w:rPr>
            <w:noProof/>
          </w:rPr>
          <w:fldChar w:fldCharType="end"/>
        </w:r>
      </w:p>
    </w:sdtContent>
  </w:sdt>
  <w:p w14:paraId="154ADAAF" w14:textId="41FA8A98" w:rsidR="00C53642" w:rsidRPr="00C53642" w:rsidRDefault="00813DD8" w:rsidP="00C53642">
    <w:pPr>
      <w:pStyle w:val="Footer"/>
      <w:jc w:val="center"/>
      <w:rPr>
        <w:rFonts w:ascii="Arial" w:hAnsi="Arial" w:cs="Arial"/>
        <w:sz w:val="18"/>
        <w:szCs w:val="18"/>
      </w:rPr>
    </w:pPr>
    <w:r>
      <w:rPr>
        <w:rFonts w:ascii="Arial" w:hAnsi="Arial" w:cs="Arial"/>
        <w:sz w:val="18"/>
        <w:szCs w:val="18"/>
      </w:rPr>
      <w:t>Material</w:t>
    </w:r>
    <w:r w:rsidR="00C53642" w:rsidRPr="00C53642">
      <w:rPr>
        <w:rFonts w:ascii="Arial" w:hAnsi="Arial" w:cs="Arial"/>
        <w:sz w:val="18"/>
        <w:szCs w:val="18"/>
      </w:rPr>
      <w:t xml:space="preserve"> and </w:t>
    </w:r>
    <w:r>
      <w:rPr>
        <w:rFonts w:ascii="Arial" w:hAnsi="Arial" w:cs="Arial"/>
        <w:sz w:val="18"/>
        <w:szCs w:val="18"/>
      </w:rPr>
      <w:t>Media</w:t>
    </w:r>
  </w:p>
  <w:p w14:paraId="4C78C59C" w14:textId="516B1D2B" w:rsidR="00205275" w:rsidRPr="007B7724" w:rsidRDefault="00205275" w:rsidP="00C5364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617572"/>
      <w:docPartObj>
        <w:docPartGallery w:val="Page Numbers (Bottom of Page)"/>
        <w:docPartUnique/>
      </w:docPartObj>
    </w:sdtPr>
    <w:sdtEndPr>
      <w:rPr>
        <w:noProof/>
      </w:rPr>
    </w:sdtEndPr>
    <w:sdtContent>
      <w:p w14:paraId="2AA91C24" w14:textId="0F982BEF" w:rsidR="00C53642" w:rsidRDefault="00C53642" w:rsidP="00C53642">
        <w:pPr>
          <w:pStyle w:val="Footer"/>
          <w:jc w:val="center"/>
        </w:pPr>
        <w:r>
          <w:fldChar w:fldCharType="begin"/>
        </w:r>
        <w:r>
          <w:instrText xml:space="preserve"> PAGE   \* MERGEFORMAT </w:instrText>
        </w:r>
        <w:r>
          <w:fldChar w:fldCharType="separate"/>
        </w:r>
        <w:r w:rsidR="004E722E">
          <w:rPr>
            <w:noProof/>
          </w:rPr>
          <w:t>1</w:t>
        </w:r>
        <w:r>
          <w:rPr>
            <w:noProof/>
          </w:rPr>
          <w:fldChar w:fldCharType="end"/>
        </w:r>
      </w:p>
    </w:sdtContent>
  </w:sdt>
  <w:p w14:paraId="684A09E9" w14:textId="3DE7C998" w:rsidR="00C53642" w:rsidRPr="00C53642" w:rsidRDefault="00813DD8" w:rsidP="00C53642">
    <w:pPr>
      <w:pStyle w:val="Footer"/>
      <w:jc w:val="center"/>
      <w:rPr>
        <w:rFonts w:ascii="Arial" w:hAnsi="Arial" w:cs="Arial"/>
        <w:sz w:val="18"/>
        <w:szCs w:val="18"/>
      </w:rPr>
    </w:pPr>
    <w:r>
      <w:rPr>
        <w:rFonts w:ascii="Arial" w:hAnsi="Arial" w:cs="Arial"/>
        <w:sz w:val="18"/>
        <w:szCs w:val="18"/>
      </w:rPr>
      <w:t>Material</w:t>
    </w:r>
    <w:r w:rsidR="00C53642" w:rsidRPr="00C53642">
      <w:rPr>
        <w:rFonts w:ascii="Arial" w:hAnsi="Arial" w:cs="Arial"/>
        <w:sz w:val="18"/>
        <w:szCs w:val="18"/>
      </w:rPr>
      <w:t xml:space="preserve"> and </w:t>
    </w:r>
    <w:r>
      <w:rPr>
        <w:rFonts w:ascii="Arial" w:hAnsi="Arial" w:cs="Arial"/>
        <w:sz w:val="18"/>
        <w:szCs w:val="18"/>
      </w:rPr>
      <w:t>Media</w:t>
    </w:r>
  </w:p>
  <w:p w14:paraId="415D7A5F" w14:textId="02E873A4" w:rsidR="00C53642" w:rsidRPr="00C53642" w:rsidRDefault="00C53642" w:rsidP="00C5364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B176E" w14:textId="77777777" w:rsidR="002F1E78" w:rsidRDefault="002F1E78" w:rsidP="009A2D37">
      <w:pPr>
        <w:spacing w:after="0" w:line="240" w:lineRule="auto"/>
      </w:pPr>
      <w:r>
        <w:separator/>
      </w:r>
    </w:p>
  </w:footnote>
  <w:footnote w:type="continuationSeparator" w:id="0">
    <w:p w14:paraId="47F9D531" w14:textId="77777777" w:rsidR="002F1E78" w:rsidRDefault="002F1E78" w:rsidP="009A2D37">
      <w:pPr>
        <w:spacing w:after="0" w:line="240" w:lineRule="auto"/>
      </w:pPr>
      <w:r>
        <w:continuationSeparator/>
      </w:r>
    </w:p>
  </w:footnote>
  <w:footnote w:type="continuationNotice" w:id="1">
    <w:p w14:paraId="4EF70899" w14:textId="77777777" w:rsidR="002F1E78" w:rsidRDefault="002F1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74F8B" w14:textId="77777777" w:rsidR="00205275" w:rsidRPr="0075408A" w:rsidRDefault="0020527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05275" w:rsidRPr="008C00F8" w:rsidRDefault="00205275" w:rsidP="005E6D38">
    <w:pPr>
      <w:pStyle w:val="Heading1"/>
      <w:spacing w:before="60" w:after="60"/>
      <w:rPr>
        <w:rFonts w:ascii="Arial" w:hAnsi="Arial" w:cs="Arial"/>
      </w:rPr>
    </w:pPr>
  </w:p>
  <w:p w14:paraId="0B4D4E2B" w14:textId="77777777" w:rsidR="00205275" w:rsidRDefault="002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52E21" w14:textId="77777777" w:rsidR="00205275" w:rsidRPr="0075408A" w:rsidRDefault="0020527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205275" w:rsidRPr="000F7FBF" w:rsidRDefault="0020527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CD3B60"/>
    <w:multiLevelType w:val="hybridMultilevel"/>
    <w:tmpl w:val="05D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12283"/>
    <w:multiLevelType w:val="multilevel"/>
    <w:tmpl w:val="05DE4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947746">
    <w:abstractNumId w:val="2"/>
  </w:num>
  <w:num w:numId="2" w16cid:durableId="288704222">
    <w:abstractNumId w:val="0"/>
  </w:num>
  <w:num w:numId="3" w16cid:durableId="1626042711">
    <w:abstractNumId w:val="3"/>
  </w:num>
  <w:num w:numId="4" w16cid:durableId="1312443584">
    <w:abstractNumId w:val="1"/>
  </w:num>
  <w:num w:numId="5" w16cid:durableId="797071764">
    <w:abstractNumId w:val="6"/>
  </w:num>
  <w:num w:numId="6" w16cid:durableId="1794982808">
    <w:abstractNumId w:val="4"/>
  </w:num>
  <w:num w:numId="7" w16cid:durableId="2050297844">
    <w:abstractNumId w:val="11"/>
  </w:num>
  <w:num w:numId="8" w16cid:durableId="696850342">
    <w:abstractNumId w:val="5"/>
  </w:num>
  <w:num w:numId="9" w16cid:durableId="1557429965">
    <w:abstractNumId w:val="10"/>
  </w:num>
  <w:num w:numId="10" w16cid:durableId="581568229">
    <w:abstractNumId w:val="9"/>
  </w:num>
  <w:num w:numId="11" w16cid:durableId="609092877">
    <w:abstractNumId w:val="7"/>
  </w:num>
  <w:num w:numId="12" w16cid:durableId="95561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EF2"/>
    <w:rsid w:val="00027937"/>
    <w:rsid w:val="00030C9E"/>
    <w:rsid w:val="00031E67"/>
    <w:rsid w:val="00036A6B"/>
    <w:rsid w:val="000408CC"/>
    <w:rsid w:val="00045373"/>
    <w:rsid w:val="00063A2F"/>
    <w:rsid w:val="000678D3"/>
    <w:rsid w:val="00094810"/>
    <w:rsid w:val="0009626C"/>
    <w:rsid w:val="000C0294"/>
    <w:rsid w:val="000C7A1C"/>
    <w:rsid w:val="000D2A8A"/>
    <w:rsid w:val="000D32AC"/>
    <w:rsid w:val="000E20C1"/>
    <w:rsid w:val="000E3B73"/>
    <w:rsid w:val="000F556C"/>
    <w:rsid w:val="000F6C56"/>
    <w:rsid w:val="000F6D13"/>
    <w:rsid w:val="000F7FBF"/>
    <w:rsid w:val="00106BE5"/>
    <w:rsid w:val="00110947"/>
    <w:rsid w:val="00111906"/>
    <w:rsid w:val="00111CB3"/>
    <w:rsid w:val="00117577"/>
    <w:rsid w:val="00117793"/>
    <w:rsid w:val="001206E4"/>
    <w:rsid w:val="001214D3"/>
    <w:rsid w:val="00121BFC"/>
    <w:rsid w:val="00124FD5"/>
    <w:rsid w:val="00130ECD"/>
    <w:rsid w:val="001402AD"/>
    <w:rsid w:val="001540CE"/>
    <w:rsid w:val="0015717B"/>
    <w:rsid w:val="00157ACA"/>
    <w:rsid w:val="00160427"/>
    <w:rsid w:val="00162D46"/>
    <w:rsid w:val="0016528A"/>
    <w:rsid w:val="00171991"/>
    <w:rsid w:val="00172793"/>
    <w:rsid w:val="00180558"/>
    <w:rsid w:val="001811E5"/>
    <w:rsid w:val="00183551"/>
    <w:rsid w:val="00183B34"/>
    <w:rsid w:val="00185F46"/>
    <w:rsid w:val="00196C6A"/>
    <w:rsid w:val="0019787E"/>
    <w:rsid w:val="001A35AA"/>
    <w:rsid w:val="001A425B"/>
    <w:rsid w:val="001A589E"/>
    <w:rsid w:val="001B1B28"/>
    <w:rsid w:val="001B27FB"/>
    <w:rsid w:val="001C4A85"/>
    <w:rsid w:val="001C5443"/>
    <w:rsid w:val="001D0C7D"/>
    <w:rsid w:val="001D1F2D"/>
    <w:rsid w:val="001D2314"/>
    <w:rsid w:val="001D6398"/>
    <w:rsid w:val="001E1F45"/>
    <w:rsid w:val="001E497F"/>
    <w:rsid w:val="001E62C1"/>
    <w:rsid w:val="001F0779"/>
    <w:rsid w:val="001F20B1"/>
    <w:rsid w:val="001F3C3E"/>
    <w:rsid w:val="002000B2"/>
    <w:rsid w:val="00201C5F"/>
    <w:rsid w:val="0020243A"/>
    <w:rsid w:val="00205275"/>
    <w:rsid w:val="00206F0F"/>
    <w:rsid w:val="0021578E"/>
    <w:rsid w:val="00227582"/>
    <w:rsid w:val="002308BE"/>
    <w:rsid w:val="00236E24"/>
    <w:rsid w:val="002407C0"/>
    <w:rsid w:val="002461AF"/>
    <w:rsid w:val="002465A1"/>
    <w:rsid w:val="00264576"/>
    <w:rsid w:val="0026585A"/>
    <w:rsid w:val="00266735"/>
    <w:rsid w:val="00273CF0"/>
    <w:rsid w:val="002748D4"/>
    <w:rsid w:val="00274ED7"/>
    <w:rsid w:val="0028461D"/>
    <w:rsid w:val="00284813"/>
    <w:rsid w:val="0028590C"/>
    <w:rsid w:val="00292C46"/>
    <w:rsid w:val="002938D6"/>
    <w:rsid w:val="00294B73"/>
    <w:rsid w:val="002A0C18"/>
    <w:rsid w:val="002A219B"/>
    <w:rsid w:val="002A22DB"/>
    <w:rsid w:val="002A5CBE"/>
    <w:rsid w:val="002A7F48"/>
    <w:rsid w:val="002B20F5"/>
    <w:rsid w:val="002B2A1A"/>
    <w:rsid w:val="002B2A7A"/>
    <w:rsid w:val="002B71F2"/>
    <w:rsid w:val="002D47E6"/>
    <w:rsid w:val="002E6AC4"/>
    <w:rsid w:val="002E71C0"/>
    <w:rsid w:val="002F05F4"/>
    <w:rsid w:val="002F0CE4"/>
    <w:rsid w:val="002F1E78"/>
    <w:rsid w:val="002F23EF"/>
    <w:rsid w:val="002F2626"/>
    <w:rsid w:val="00302082"/>
    <w:rsid w:val="00306620"/>
    <w:rsid w:val="003116B7"/>
    <w:rsid w:val="00322995"/>
    <w:rsid w:val="003262B9"/>
    <w:rsid w:val="00334A02"/>
    <w:rsid w:val="00335875"/>
    <w:rsid w:val="00335FBE"/>
    <w:rsid w:val="003406BB"/>
    <w:rsid w:val="00352CEF"/>
    <w:rsid w:val="00352D8E"/>
    <w:rsid w:val="00356B68"/>
    <w:rsid w:val="0035702D"/>
    <w:rsid w:val="003604D4"/>
    <w:rsid w:val="003610AB"/>
    <w:rsid w:val="0036174D"/>
    <w:rsid w:val="003627B0"/>
    <w:rsid w:val="00374DF6"/>
    <w:rsid w:val="003759B0"/>
    <w:rsid w:val="00375F84"/>
    <w:rsid w:val="00376E34"/>
    <w:rsid w:val="003804E7"/>
    <w:rsid w:val="00387581"/>
    <w:rsid w:val="003934D2"/>
    <w:rsid w:val="003973A1"/>
    <w:rsid w:val="003A5DA0"/>
    <w:rsid w:val="003A5EEB"/>
    <w:rsid w:val="003A6143"/>
    <w:rsid w:val="003B35F4"/>
    <w:rsid w:val="003B7C76"/>
    <w:rsid w:val="003B7D72"/>
    <w:rsid w:val="003C1F89"/>
    <w:rsid w:val="003C2210"/>
    <w:rsid w:val="003C3E0C"/>
    <w:rsid w:val="003C776B"/>
    <w:rsid w:val="003D4A1C"/>
    <w:rsid w:val="003D7AA0"/>
    <w:rsid w:val="003E1FF7"/>
    <w:rsid w:val="003E311D"/>
    <w:rsid w:val="003F4470"/>
    <w:rsid w:val="003F5A04"/>
    <w:rsid w:val="003F6746"/>
    <w:rsid w:val="003F67CD"/>
    <w:rsid w:val="0040025D"/>
    <w:rsid w:val="00400D94"/>
    <w:rsid w:val="00402ED7"/>
    <w:rsid w:val="0040415D"/>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54C9"/>
    <w:rsid w:val="00496AA3"/>
    <w:rsid w:val="00497C98"/>
    <w:rsid w:val="004A39D7"/>
    <w:rsid w:val="004A55FA"/>
    <w:rsid w:val="004B5D03"/>
    <w:rsid w:val="004C0727"/>
    <w:rsid w:val="004C1EC4"/>
    <w:rsid w:val="004D035C"/>
    <w:rsid w:val="004E722E"/>
    <w:rsid w:val="004E7D00"/>
    <w:rsid w:val="004F3C18"/>
    <w:rsid w:val="004F4328"/>
    <w:rsid w:val="004F4ECD"/>
    <w:rsid w:val="004F6DB2"/>
    <w:rsid w:val="005005E4"/>
    <w:rsid w:val="00512520"/>
    <w:rsid w:val="00513689"/>
    <w:rsid w:val="0051375A"/>
    <w:rsid w:val="00521097"/>
    <w:rsid w:val="005265BC"/>
    <w:rsid w:val="00526677"/>
    <w:rsid w:val="00530490"/>
    <w:rsid w:val="0053059E"/>
    <w:rsid w:val="00532F6F"/>
    <w:rsid w:val="00533663"/>
    <w:rsid w:val="005344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0C17"/>
    <w:rsid w:val="005D7CD0"/>
    <w:rsid w:val="005E1A3A"/>
    <w:rsid w:val="005E5A80"/>
    <w:rsid w:val="005E6ADC"/>
    <w:rsid w:val="005E6D10"/>
    <w:rsid w:val="005E6D38"/>
    <w:rsid w:val="005E7B3F"/>
    <w:rsid w:val="005F040F"/>
    <w:rsid w:val="005F2C42"/>
    <w:rsid w:val="005F3314"/>
    <w:rsid w:val="00600882"/>
    <w:rsid w:val="0060286E"/>
    <w:rsid w:val="00603011"/>
    <w:rsid w:val="006043FC"/>
    <w:rsid w:val="006050CF"/>
    <w:rsid w:val="00605ED4"/>
    <w:rsid w:val="00606F6C"/>
    <w:rsid w:val="00614A8F"/>
    <w:rsid w:val="006253AA"/>
    <w:rsid w:val="00626023"/>
    <w:rsid w:val="00630B1C"/>
    <w:rsid w:val="00633150"/>
    <w:rsid w:val="00637A50"/>
    <w:rsid w:val="00641D6D"/>
    <w:rsid w:val="00643457"/>
    <w:rsid w:val="0064364E"/>
    <w:rsid w:val="006438F3"/>
    <w:rsid w:val="00647907"/>
    <w:rsid w:val="00651A82"/>
    <w:rsid w:val="006525E9"/>
    <w:rsid w:val="0066747B"/>
    <w:rsid w:val="00667F57"/>
    <w:rsid w:val="006725EC"/>
    <w:rsid w:val="0067399D"/>
    <w:rsid w:val="00674ED0"/>
    <w:rsid w:val="0067640C"/>
    <w:rsid w:val="00682650"/>
    <w:rsid w:val="00683609"/>
    <w:rsid w:val="00684851"/>
    <w:rsid w:val="00690329"/>
    <w:rsid w:val="00694309"/>
    <w:rsid w:val="00695285"/>
    <w:rsid w:val="006A6BB4"/>
    <w:rsid w:val="006A7FB0"/>
    <w:rsid w:val="006C2A9A"/>
    <w:rsid w:val="006C2B8A"/>
    <w:rsid w:val="006C423D"/>
    <w:rsid w:val="006C46EF"/>
    <w:rsid w:val="006C4C67"/>
    <w:rsid w:val="006D13C0"/>
    <w:rsid w:val="006D41AB"/>
    <w:rsid w:val="006D444F"/>
    <w:rsid w:val="006E089D"/>
    <w:rsid w:val="006F1A15"/>
    <w:rsid w:val="006F3F8B"/>
    <w:rsid w:val="006F527C"/>
    <w:rsid w:val="00700488"/>
    <w:rsid w:val="00703404"/>
    <w:rsid w:val="00703F92"/>
    <w:rsid w:val="00704637"/>
    <w:rsid w:val="007105E4"/>
    <w:rsid w:val="00714EE5"/>
    <w:rsid w:val="00720270"/>
    <w:rsid w:val="00724362"/>
    <w:rsid w:val="00727780"/>
    <w:rsid w:val="0073792C"/>
    <w:rsid w:val="00743423"/>
    <w:rsid w:val="00745702"/>
    <w:rsid w:val="00754069"/>
    <w:rsid w:val="007667DF"/>
    <w:rsid w:val="0077080B"/>
    <w:rsid w:val="00774244"/>
    <w:rsid w:val="00787070"/>
    <w:rsid w:val="007906FD"/>
    <w:rsid w:val="007931B2"/>
    <w:rsid w:val="0079686F"/>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627E"/>
    <w:rsid w:val="007E03DD"/>
    <w:rsid w:val="007E3412"/>
    <w:rsid w:val="007E6A33"/>
    <w:rsid w:val="007E7024"/>
    <w:rsid w:val="007F393D"/>
    <w:rsid w:val="008029AF"/>
    <w:rsid w:val="00802FFA"/>
    <w:rsid w:val="008102E5"/>
    <w:rsid w:val="008111B4"/>
    <w:rsid w:val="00811EA9"/>
    <w:rsid w:val="008133F0"/>
    <w:rsid w:val="00813DD8"/>
    <w:rsid w:val="00815880"/>
    <w:rsid w:val="0082322C"/>
    <w:rsid w:val="00823942"/>
    <w:rsid w:val="00827FFD"/>
    <w:rsid w:val="0083452A"/>
    <w:rsid w:val="0083469E"/>
    <w:rsid w:val="0085327E"/>
    <w:rsid w:val="00854535"/>
    <w:rsid w:val="00856EB3"/>
    <w:rsid w:val="00863C96"/>
    <w:rsid w:val="00864A72"/>
    <w:rsid w:val="00873E9F"/>
    <w:rsid w:val="00874047"/>
    <w:rsid w:val="008778CB"/>
    <w:rsid w:val="00881545"/>
    <w:rsid w:val="00883A3E"/>
    <w:rsid w:val="0088404F"/>
    <w:rsid w:val="0089148D"/>
    <w:rsid w:val="00891E0D"/>
    <w:rsid w:val="008A0F36"/>
    <w:rsid w:val="008A306A"/>
    <w:rsid w:val="008A370D"/>
    <w:rsid w:val="008B2543"/>
    <w:rsid w:val="008B4B6E"/>
    <w:rsid w:val="008B5168"/>
    <w:rsid w:val="008C6CA9"/>
    <w:rsid w:val="008D7401"/>
    <w:rsid w:val="008E1555"/>
    <w:rsid w:val="008F5064"/>
    <w:rsid w:val="00903DF6"/>
    <w:rsid w:val="00921CF6"/>
    <w:rsid w:val="00924EF0"/>
    <w:rsid w:val="00932EF6"/>
    <w:rsid w:val="00934D7B"/>
    <w:rsid w:val="00942952"/>
    <w:rsid w:val="00947180"/>
    <w:rsid w:val="009567BE"/>
    <w:rsid w:val="009676FA"/>
    <w:rsid w:val="009679E0"/>
    <w:rsid w:val="00967D02"/>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1445"/>
    <w:rsid w:val="009D4504"/>
    <w:rsid w:val="009D4F3E"/>
    <w:rsid w:val="009D5544"/>
    <w:rsid w:val="009D7C8B"/>
    <w:rsid w:val="009E2F0D"/>
    <w:rsid w:val="009F3A2A"/>
    <w:rsid w:val="009F4098"/>
    <w:rsid w:val="009F731F"/>
    <w:rsid w:val="00A00876"/>
    <w:rsid w:val="00A0114B"/>
    <w:rsid w:val="00A021FE"/>
    <w:rsid w:val="00A1270E"/>
    <w:rsid w:val="00A13B8C"/>
    <w:rsid w:val="00A15342"/>
    <w:rsid w:val="00A15590"/>
    <w:rsid w:val="00A25CDA"/>
    <w:rsid w:val="00A3007E"/>
    <w:rsid w:val="00A32048"/>
    <w:rsid w:val="00A3291D"/>
    <w:rsid w:val="00A41F06"/>
    <w:rsid w:val="00A50FD4"/>
    <w:rsid w:val="00A52DB4"/>
    <w:rsid w:val="00A56CF4"/>
    <w:rsid w:val="00A579F8"/>
    <w:rsid w:val="00A618E1"/>
    <w:rsid w:val="00A629B9"/>
    <w:rsid w:val="00A62C5E"/>
    <w:rsid w:val="00A63025"/>
    <w:rsid w:val="00A70C20"/>
    <w:rsid w:val="00A74292"/>
    <w:rsid w:val="00A756BF"/>
    <w:rsid w:val="00A776DE"/>
    <w:rsid w:val="00A80640"/>
    <w:rsid w:val="00A85DFF"/>
    <w:rsid w:val="00A87FFD"/>
    <w:rsid w:val="00A9075B"/>
    <w:rsid w:val="00A97038"/>
    <w:rsid w:val="00AA3C15"/>
    <w:rsid w:val="00AA6330"/>
    <w:rsid w:val="00AB4ACC"/>
    <w:rsid w:val="00AC6E46"/>
    <w:rsid w:val="00AC6F96"/>
    <w:rsid w:val="00AC7501"/>
    <w:rsid w:val="00AC7B1A"/>
    <w:rsid w:val="00AD0549"/>
    <w:rsid w:val="00AD748B"/>
    <w:rsid w:val="00AE002C"/>
    <w:rsid w:val="00AE4865"/>
    <w:rsid w:val="00AE6CD0"/>
    <w:rsid w:val="00AF50EE"/>
    <w:rsid w:val="00B0591D"/>
    <w:rsid w:val="00B13402"/>
    <w:rsid w:val="00B14BC2"/>
    <w:rsid w:val="00B17024"/>
    <w:rsid w:val="00B17CD2"/>
    <w:rsid w:val="00B213D2"/>
    <w:rsid w:val="00B248BA"/>
    <w:rsid w:val="00B24B56"/>
    <w:rsid w:val="00B30DB8"/>
    <w:rsid w:val="00B30E07"/>
    <w:rsid w:val="00B34ADD"/>
    <w:rsid w:val="00B433C6"/>
    <w:rsid w:val="00B52FF5"/>
    <w:rsid w:val="00B5498B"/>
    <w:rsid w:val="00B57219"/>
    <w:rsid w:val="00B658A3"/>
    <w:rsid w:val="00B746A8"/>
    <w:rsid w:val="00B7664D"/>
    <w:rsid w:val="00B80989"/>
    <w:rsid w:val="00B81E6B"/>
    <w:rsid w:val="00B87D82"/>
    <w:rsid w:val="00B9109B"/>
    <w:rsid w:val="00B927AE"/>
    <w:rsid w:val="00B92B1C"/>
    <w:rsid w:val="00B93721"/>
    <w:rsid w:val="00B937B1"/>
    <w:rsid w:val="00BA453C"/>
    <w:rsid w:val="00BA4E02"/>
    <w:rsid w:val="00BB03BF"/>
    <w:rsid w:val="00BB2A6D"/>
    <w:rsid w:val="00BB4189"/>
    <w:rsid w:val="00BC19F7"/>
    <w:rsid w:val="00BC41ED"/>
    <w:rsid w:val="00BD009E"/>
    <w:rsid w:val="00BD0EF8"/>
    <w:rsid w:val="00BD148E"/>
    <w:rsid w:val="00BD7A8C"/>
    <w:rsid w:val="00BE2126"/>
    <w:rsid w:val="00BE2FE3"/>
    <w:rsid w:val="00BE3B17"/>
    <w:rsid w:val="00BE5CC2"/>
    <w:rsid w:val="00BF51AB"/>
    <w:rsid w:val="00BF716B"/>
    <w:rsid w:val="00BF7233"/>
    <w:rsid w:val="00C02AA2"/>
    <w:rsid w:val="00C04C95"/>
    <w:rsid w:val="00C12613"/>
    <w:rsid w:val="00C16DEF"/>
    <w:rsid w:val="00C2492F"/>
    <w:rsid w:val="00C25C76"/>
    <w:rsid w:val="00C3744A"/>
    <w:rsid w:val="00C4002A"/>
    <w:rsid w:val="00C46912"/>
    <w:rsid w:val="00C5094F"/>
    <w:rsid w:val="00C53642"/>
    <w:rsid w:val="00C612A8"/>
    <w:rsid w:val="00C67631"/>
    <w:rsid w:val="00C729D7"/>
    <w:rsid w:val="00C83354"/>
    <w:rsid w:val="00C84004"/>
    <w:rsid w:val="00C843F6"/>
    <w:rsid w:val="00C84507"/>
    <w:rsid w:val="00C862C7"/>
    <w:rsid w:val="00CA3254"/>
    <w:rsid w:val="00CB11CE"/>
    <w:rsid w:val="00CB39AC"/>
    <w:rsid w:val="00CC25A2"/>
    <w:rsid w:val="00CD7F07"/>
    <w:rsid w:val="00CE04F3"/>
    <w:rsid w:val="00CE12D8"/>
    <w:rsid w:val="00CE256C"/>
    <w:rsid w:val="00CE4574"/>
    <w:rsid w:val="00CE70E6"/>
    <w:rsid w:val="00CE74C9"/>
    <w:rsid w:val="00CF2E1E"/>
    <w:rsid w:val="00D02E99"/>
    <w:rsid w:val="00D0784B"/>
    <w:rsid w:val="00D13357"/>
    <w:rsid w:val="00D13A13"/>
    <w:rsid w:val="00D2689A"/>
    <w:rsid w:val="00D42615"/>
    <w:rsid w:val="00D50113"/>
    <w:rsid w:val="00D54F04"/>
    <w:rsid w:val="00D643DE"/>
    <w:rsid w:val="00D65111"/>
    <w:rsid w:val="00D65506"/>
    <w:rsid w:val="00D773CF"/>
    <w:rsid w:val="00D83563"/>
    <w:rsid w:val="00D8448F"/>
    <w:rsid w:val="00DA58DE"/>
    <w:rsid w:val="00DA64B6"/>
    <w:rsid w:val="00DB2E7C"/>
    <w:rsid w:val="00DB5C9D"/>
    <w:rsid w:val="00DD02E6"/>
    <w:rsid w:val="00DE37D3"/>
    <w:rsid w:val="00DF665B"/>
    <w:rsid w:val="00E0152A"/>
    <w:rsid w:val="00E03394"/>
    <w:rsid w:val="00E066E5"/>
    <w:rsid w:val="00E22F03"/>
    <w:rsid w:val="00E233C1"/>
    <w:rsid w:val="00E403EB"/>
    <w:rsid w:val="00E51404"/>
    <w:rsid w:val="00E574C9"/>
    <w:rsid w:val="00E610DE"/>
    <w:rsid w:val="00E66167"/>
    <w:rsid w:val="00E661B8"/>
    <w:rsid w:val="00E71F2F"/>
    <w:rsid w:val="00E77786"/>
    <w:rsid w:val="00E806FB"/>
    <w:rsid w:val="00E83CB1"/>
    <w:rsid w:val="00EB1C2D"/>
    <w:rsid w:val="00EB4457"/>
    <w:rsid w:val="00EC1810"/>
    <w:rsid w:val="00EC3FCC"/>
    <w:rsid w:val="00ED32FF"/>
    <w:rsid w:val="00ED7BDC"/>
    <w:rsid w:val="00EE5208"/>
    <w:rsid w:val="00EF039B"/>
    <w:rsid w:val="00EF3F6F"/>
    <w:rsid w:val="00EF4933"/>
    <w:rsid w:val="00EF5044"/>
    <w:rsid w:val="00F01956"/>
    <w:rsid w:val="00F116CE"/>
    <w:rsid w:val="00F13265"/>
    <w:rsid w:val="00F176DE"/>
    <w:rsid w:val="00F21C47"/>
    <w:rsid w:val="00F244E2"/>
    <w:rsid w:val="00F2511F"/>
    <w:rsid w:val="00F340DE"/>
    <w:rsid w:val="00F43542"/>
    <w:rsid w:val="00F527CB"/>
    <w:rsid w:val="00F562AA"/>
    <w:rsid w:val="00F6005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7D"/>
    <w:rsid w:val="00FD333B"/>
    <w:rsid w:val="00FD43F0"/>
    <w:rsid w:val="00FD689C"/>
    <w:rsid w:val="00FD705C"/>
    <w:rsid w:val="00FD777A"/>
    <w:rsid w:val="00FE260B"/>
    <w:rsid w:val="00FE692E"/>
    <w:rsid w:val="00FF31CA"/>
    <w:rsid w:val="00FF6EB4"/>
    <w:rsid w:val="00FF7858"/>
    <w:rsid w:val="00FF7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05E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D82"/>
    <w:pPr>
      <w:spacing w:after="0" w:line="240" w:lineRule="auto"/>
    </w:pPr>
    <w:rPr>
      <w:rFonts w:eastAsiaTheme="minorEastAsia"/>
      <w:lang w:eastAsia="en-GB"/>
    </w:rPr>
  </w:style>
  <w:style w:type="paragraph" w:customStyle="1" w:styleId="header2">
    <w:name w:val="header 2"/>
    <w:basedOn w:val="Normal"/>
    <w:next w:val="Heading2"/>
    <w:link w:val="header2Char"/>
    <w:qFormat/>
    <w:rsid w:val="00605ED4"/>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605ED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605ED4"/>
    <w:rPr>
      <w:rFonts w:asciiTheme="majorHAnsi" w:eastAsiaTheme="majorEastAsia" w:hAnsiTheme="majorHAnsi" w:cstheme="majorBidi"/>
      <w:color w:val="365F91" w:themeColor="accent1" w:themeShade="BF"/>
      <w:sz w:val="26"/>
      <w:szCs w:val="26"/>
      <w:lang w:eastAsia="en-GB"/>
    </w:rPr>
  </w:style>
  <w:style w:type="table" w:customStyle="1" w:styleId="TableGrid3">
    <w:name w:val="Table Grid3"/>
    <w:basedOn w:val="TableNormal"/>
    <w:next w:val="TableGrid"/>
    <w:uiPriority w:val="59"/>
    <w:rsid w:val="00400D9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0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3D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13D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207655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4063">
      <w:bodyDiv w:val="1"/>
      <w:marLeft w:val="0"/>
      <w:marRight w:val="0"/>
      <w:marTop w:val="0"/>
      <w:marBottom w:val="0"/>
      <w:divBdr>
        <w:top w:val="none" w:sz="0" w:space="0" w:color="auto"/>
        <w:left w:val="none" w:sz="0" w:space="0" w:color="auto"/>
        <w:bottom w:val="none" w:sz="0" w:space="0" w:color="auto"/>
        <w:right w:val="none" w:sz="0" w:space="0" w:color="auto"/>
      </w:divBdr>
    </w:div>
    <w:div w:id="88737664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8402943">
      <w:bodyDiv w:val="1"/>
      <w:marLeft w:val="0"/>
      <w:marRight w:val="0"/>
      <w:marTop w:val="0"/>
      <w:marBottom w:val="0"/>
      <w:divBdr>
        <w:top w:val="none" w:sz="0" w:space="0" w:color="auto"/>
        <w:left w:val="none" w:sz="0" w:space="0" w:color="auto"/>
        <w:bottom w:val="none" w:sz="0" w:space="0" w:color="auto"/>
        <w:right w:val="none" w:sz="0" w:space="0" w:color="auto"/>
      </w:divBdr>
    </w:div>
    <w:div w:id="18265083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0087336">
      <w:bodyDiv w:val="1"/>
      <w:marLeft w:val="0"/>
      <w:marRight w:val="0"/>
      <w:marTop w:val="0"/>
      <w:marBottom w:val="0"/>
      <w:divBdr>
        <w:top w:val="none" w:sz="0" w:space="0" w:color="auto"/>
        <w:left w:val="none" w:sz="0" w:space="0" w:color="auto"/>
        <w:bottom w:val="none" w:sz="0" w:space="0" w:color="auto"/>
        <w:right w:val="none" w:sz="0" w:space="0" w:color="auto"/>
      </w:divBdr>
    </w:div>
    <w:div w:id="2125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8ED3-8FD9-4499-883C-10E26D22A8DB}">
  <ds:schemaRefs>
    <ds:schemaRef ds:uri="http://schemas.microsoft.com/sharepoint/events"/>
  </ds:schemaRefs>
</ds:datastoreItem>
</file>

<file path=customXml/itemProps2.xml><?xml version="1.0" encoding="utf-8"?>
<ds:datastoreItem xmlns:ds="http://schemas.openxmlformats.org/officeDocument/2006/customXml" ds:itemID="{F7C73F96-9AE1-48CC-BB5D-02322BEEAA69}"/>
</file>

<file path=customXml/itemProps3.xml><?xml version="1.0" encoding="utf-8"?>
<ds:datastoreItem xmlns:ds="http://schemas.openxmlformats.org/officeDocument/2006/customXml" ds:itemID="{E9E16E61-F6B7-439A-B80A-B06A6A93AA0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223C071-B3D7-4BAB-B962-E6FB47B886A6}">
  <ds:schemaRefs>
    <ds:schemaRef ds:uri="http://schemas.microsoft.com/sharepoint/v3/contenttype/forms"/>
  </ds:schemaRefs>
</ds:datastoreItem>
</file>

<file path=customXml/itemProps5.xml><?xml version="1.0" encoding="utf-8"?>
<ds:datastoreItem xmlns:ds="http://schemas.openxmlformats.org/officeDocument/2006/customXml" ds:itemID="{65ABC4A0-C2CA-4EFA-BB5A-49B3B4D6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2015-09-09T08:37:00Z</cp:lastPrinted>
  <dcterms:created xsi:type="dcterms:W3CDTF">2024-03-05T11:35:00Z</dcterms:created>
  <dcterms:modified xsi:type="dcterms:W3CDTF">2024-03-05T11:35:00Z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86c052b0-b5cd-4c3c-93ab-c64c0e1e3448</vt:lpwstr>
  </property>
</Properties>
</file>