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BE4E03" w:rsidP="00154D48">
      <w:pPr>
        <w:spacing w:after="120" w:line="240" w:lineRule="auto"/>
        <w:ind w:left="567" w:right="260"/>
        <w:jc w:val="both"/>
        <w:rPr>
          <w:rFonts w:ascii="Arial" w:hAnsi="Arial" w:cs="Arial"/>
        </w:rPr>
      </w:pPr>
      <w:r w:rsidRPr="00BE4E03">
        <w:rPr>
          <w:rFonts w:ascii="Arial" w:hAnsi="Arial" w:cs="Arial"/>
        </w:rPr>
        <w:t>CPLT3170 (CP317) – Childhood &amp; Adolescence in Modern Fiction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E4E03">
        <w:rPr>
          <w:rFonts w:ascii="Arial" w:hAnsi="Arial" w:cs="Arial"/>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E4E03" w:rsidP="00154D48">
      <w:pPr>
        <w:spacing w:after="120" w:line="240" w:lineRule="auto"/>
        <w:ind w:left="567" w:right="260"/>
        <w:rPr>
          <w:rFonts w:ascii="Arial" w:hAnsi="Arial" w:cs="Arial"/>
        </w:rPr>
      </w:pPr>
      <w:r w:rsidRPr="00BE4E03">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E4E03" w:rsidP="00154D48">
      <w:pPr>
        <w:spacing w:after="120" w:line="240" w:lineRule="auto"/>
        <w:ind w:left="567" w:right="260"/>
        <w:rPr>
          <w:rFonts w:ascii="Arial" w:hAnsi="Arial" w:cs="Arial"/>
          <w:iCs/>
        </w:rPr>
      </w:pPr>
      <w:r w:rsidRPr="00BE4E03">
        <w:rPr>
          <w:rFonts w:ascii="Arial" w:hAnsi="Arial" w:cs="Arial"/>
          <w:iCs/>
        </w:rPr>
        <w:t xml:space="preserve">Autumn or </w:t>
      </w:r>
      <w:proofErr w:type="gramStart"/>
      <w:r w:rsidRPr="00BE4E0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BE4E03" w:rsidP="00154D48">
      <w:pPr>
        <w:spacing w:after="120" w:line="240" w:lineRule="auto"/>
        <w:ind w:left="567" w:right="260"/>
        <w:rPr>
          <w:rFonts w:ascii="Arial" w:hAnsi="Arial" w:cs="Arial"/>
          <w:iCs/>
        </w:rPr>
      </w:pPr>
      <w:r w:rsidRPr="00BE4E03">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E4E03" w:rsidRPr="005D4EDC" w:rsidRDefault="00BE4E03" w:rsidP="00BE4E03">
      <w:pPr>
        <w:spacing w:after="120" w:line="240" w:lineRule="auto"/>
        <w:ind w:left="567" w:right="260"/>
        <w:jc w:val="both"/>
        <w:rPr>
          <w:rFonts w:ascii="Arial" w:hAnsi="Arial" w:cs="Arial"/>
          <w:iCs/>
        </w:rPr>
      </w:pPr>
      <w:r w:rsidRPr="005D4EDC">
        <w:rPr>
          <w:rFonts w:ascii="Arial" w:hAnsi="Arial" w:cs="Arial"/>
          <w:iCs/>
        </w:rPr>
        <w:t>Optional for BA Comparative Literature</w:t>
      </w:r>
      <w:r>
        <w:rPr>
          <w:rFonts w:ascii="Arial" w:hAnsi="Arial" w:cs="Arial"/>
          <w:iCs/>
        </w:rPr>
        <w:t xml:space="preserve"> (Single and Joint Honours); BA World Literature (Single Honours)</w:t>
      </w:r>
    </w:p>
    <w:p w:rsidR="009A2D37" w:rsidRPr="00154D48" w:rsidRDefault="00BE4E03" w:rsidP="00BE4E03">
      <w:pPr>
        <w:spacing w:after="120" w:line="240" w:lineRule="auto"/>
        <w:ind w:left="567" w:right="260"/>
        <w:rPr>
          <w:rFonts w:ascii="Arial" w:hAnsi="Arial" w:cs="Arial"/>
          <w:iCs/>
        </w:rPr>
      </w:pPr>
      <w:r w:rsidRPr="005D4EDC">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E4E03" w:rsidRPr="00BE4E03">
        <w:rPr>
          <w:rFonts w:ascii="Arial" w:hAnsi="Arial" w:cs="Arial"/>
        </w:rPr>
        <w:t>Demonstrate the ability to think critically about childhood and adolescence as cultural ideas;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E4E03" w:rsidRPr="00BE4E03">
        <w:rPr>
          <w:rFonts w:ascii="Arial" w:hAnsi="Arial" w:cs="Arial"/>
        </w:rPr>
        <w:t>Explore and re-evaluate what literature is through the ideas of childhood and adolescence;</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E4E03" w:rsidRPr="00BE4E03">
        <w:rPr>
          <w:rFonts w:ascii="Arial" w:hAnsi="Arial" w:cs="Arial"/>
        </w:rPr>
        <w:t>Demonstrate an ability to compare texts from different historical and cultural periods;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E4E03" w:rsidRPr="00BE4E03">
        <w:rPr>
          <w:rFonts w:ascii="Arial" w:hAnsi="Arial" w:cs="Arial"/>
        </w:rPr>
        <w:t>Evaluate the use of rhetorical devices and narrative strategies in the representation of key concepts such as childhood;</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E4E03" w:rsidRPr="00BE4E03">
        <w:rPr>
          <w:rFonts w:ascii="Arial" w:hAnsi="Arial" w:cs="Arial"/>
        </w:rPr>
        <w:t>Demonstrate an understanding of the political repercussions behind texts dealing with childhood and adolescence.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E4E03" w:rsidRPr="00BE4E03">
        <w:rPr>
          <w:rFonts w:ascii="Arial" w:hAnsi="Arial" w:cs="Arial"/>
        </w:rPr>
        <w:t>Undertake independent research through problem-solving around the prescribed set texts;</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BE4E03" w:rsidRPr="00BE4E03">
        <w:rPr>
          <w:rFonts w:ascii="Arial" w:hAnsi="Arial" w:cs="Arial"/>
        </w:rPr>
        <w:t>Demonstrate and improved practice in reading and writing;</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BE4E03" w:rsidRPr="00BE4E03">
        <w:rPr>
          <w:rFonts w:ascii="Arial" w:hAnsi="Arial" w:cs="Arial"/>
        </w:rPr>
        <w:t>Demonstrate well-documented critical and comparative writing skills;</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BE4E03" w:rsidRPr="00BE4E03">
        <w:rPr>
          <w:rFonts w:ascii="Arial" w:hAnsi="Arial" w:cs="Arial"/>
        </w:rPr>
        <w:t>Demonstrate an ability to synthesise, summarise, and present their arguments cogently about a work of literature.</w:t>
      </w:r>
      <w:r>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E4E03" w:rsidRPr="00BE4E03" w:rsidRDefault="00BE4E03" w:rsidP="00BE4E03">
      <w:pPr>
        <w:spacing w:after="120" w:line="240" w:lineRule="auto"/>
        <w:ind w:left="567" w:right="260"/>
        <w:jc w:val="both"/>
        <w:rPr>
          <w:rFonts w:ascii="Arial" w:hAnsi="Arial" w:cs="Arial"/>
          <w:iCs/>
        </w:rPr>
      </w:pPr>
      <w:r w:rsidRPr="00BE4E03">
        <w:rPr>
          <w:rFonts w:ascii="Arial" w:hAnsi="Arial" w:cs="Arial"/>
          <w:iCs/>
        </w:rPr>
        <w:t xml:space="preserve">Who and what is ‘a child’, and what is adolescence? This module examines the representation of childhood and adolescence in a cross-section of texts from modern literature within the context of World Literature studies. Students will pay close attention to the rhetoric and techniques of storytelling woven around these themes, as well as to relevant socio-political debates, while also examining how these specific texts function across cultures. </w:t>
      </w:r>
    </w:p>
    <w:p w:rsidR="00154D48" w:rsidRPr="00154D48" w:rsidRDefault="00BE4E03" w:rsidP="00BE4E03">
      <w:pPr>
        <w:spacing w:after="120" w:line="240" w:lineRule="auto"/>
        <w:ind w:left="567" w:right="260"/>
        <w:jc w:val="both"/>
        <w:rPr>
          <w:rFonts w:ascii="Arial" w:hAnsi="Arial" w:cs="Arial"/>
          <w:iCs/>
        </w:rPr>
      </w:pPr>
      <w:r w:rsidRPr="00BE4E03">
        <w:rPr>
          <w:rFonts w:ascii="Arial" w:hAnsi="Arial" w:cs="Arial"/>
          <w:iCs/>
        </w:rPr>
        <w:t>The module encourages students to find innovative approaches to the topic, and at the same time invites them to explore the relationship between literature and childhood and the joy of reading often associated with childhood and adolescence.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E4E03" w:rsidRPr="0060521E" w:rsidRDefault="00BE4E03" w:rsidP="00BE4E03">
      <w:pPr>
        <w:spacing w:after="120" w:line="240" w:lineRule="auto"/>
        <w:ind w:left="567" w:right="260"/>
        <w:jc w:val="both"/>
        <w:rPr>
          <w:rFonts w:ascii="Arial" w:hAnsi="Arial" w:cs="Arial"/>
        </w:rPr>
      </w:pPr>
      <w:r w:rsidRPr="0060521E">
        <w:rPr>
          <w:rFonts w:ascii="Arial" w:hAnsi="Arial" w:cs="Arial"/>
        </w:rPr>
        <w:t>Burnett, F</w:t>
      </w:r>
      <w:r>
        <w:rPr>
          <w:rFonts w:ascii="Arial" w:hAnsi="Arial" w:cs="Arial"/>
        </w:rPr>
        <w:t>.</w:t>
      </w:r>
      <w:r w:rsidRPr="0060521E">
        <w:rPr>
          <w:rFonts w:ascii="Arial" w:hAnsi="Arial" w:cs="Arial"/>
        </w:rPr>
        <w:t xml:space="preserve">H. </w:t>
      </w:r>
      <w:r>
        <w:rPr>
          <w:rFonts w:ascii="Arial" w:hAnsi="Arial" w:cs="Arial"/>
        </w:rPr>
        <w:t>(</w:t>
      </w:r>
      <w:r w:rsidRPr="0060521E">
        <w:rPr>
          <w:rFonts w:ascii="Arial" w:hAnsi="Arial" w:cs="Arial"/>
        </w:rPr>
        <w:t>2011</w:t>
      </w:r>
      <w:r>
        <w:rPr>
          <w:rFonts w:ascii="Arial" w:hAnsi="Arial" w:cs="Arial"/>
        </w:rPr>
        <w:t>)</w:t>
      </w:r>
      <w:r w:rsidRPr="0060521E">
        <w:rPr>
          <w:rFonts w:ascii="Arial" w:hAnsi="Arial" w:cs="Arial"/>
        </w:rPr>
        <w:t xml:space="preserve">. </w:t>
      </w:r>
      <w:r w:rsidRPr="0060521E">
        <w:rPr>
          <w:rFonts w:ascii="Arial" w:hAnsi="Arial" w:cs="Arial"/>
          <w:i/>
        </w:rPr>
        <w:t>The Secret Garden</w:t>
      </w:r>
      <w:r w:rsidRPr="0060521E">
        <w:rPr>
          <w:rFonts w:ascii="Arial" w:hAnsi="Arial" w:cs="Arial"/>
        </w:rPr>
        <w:t xml:space="preserve">. Oxford: Oxford UP. </w:t>
      </w:r>
    </w:p>
    <w:p w:rsidR="00BE4E03" w:rsidRPr="0060521E" w:rsidRDefault="00BE4E03" w:rsidP="00BE4E03">
      <w:pPr>
        <w:spacing w:after="120" w:line="240" w:lineRule="auto"/>
        <w:ind w:left="567" w:right="260"/>
        <w:jc w:val="both"/>
        <w:rPr>
          <w:rFonts w:ascii="Arial" w:hAnsi="Arial" w:cs="Arial"/>
        </w:rPr>
      </w:pPr>
      <w:proofErr w:type="spellStart"/>
      <w:r w:rsidRPr="0060521E">
        <w:rPr>
          <w:rFonts w:ascii="Arial" w:hAnsi="Arial" w:cs="Arial"/>
        </w:rPr>
        <w:t>Collodi</w:t>
      </w:r>
      <w:proofErr w:type="spellEnd"/>
      <w:r w:rsidRPr="0060521E">
        <w:rPr>
          <w:rFonts w:ascii="Arial" w:hAnsi="Arial" w:cs="Arial"/>
        </w:rPr>
        <w:t xml:space="preserve">, C. </w:t>
      </w:r>
      <w:r>
        <w:rPr>
          <w:rFonts w:ascii="Arial" w:hAnsi="Arial" w:cs="Arial"/>
        </w:rPr>
        <w:t>(</w:t>
      </w:r>
      <w:r w:rsidRPr="0060521E">
        <w:rPr>
          <w:rFonts w:ascii="Arial" w:hAnsi="Arial" w:cs="Arial"/>
        </w:rPr>
        <w:t>2002</w:t>
      </w:r>
      <w:r>
        <w:rPr>
          <w:rFonts w:ascii="Arial" w:hAnsi="Arial" w:cs="Arial"/>
        </w:rPr>
        <w:t>)</w:t>
      </w:r>
      <w:r w:rsidRPr="0060521E">
        <w:rPr>
          <w:rFonts w:ascii="Arial" w:hAnsi="Arial" w:cs="Arial"/>
        </w:rPr>
        <w:t xml:space="preserve">. </w:t>
      </w:r>
      <w:r w:rsidRPr="0060521E">
        <w:rPr>
          <w:rFonts w:ascii="Arial" w:hAnsi="Arial" w:cs="Arial"/>
          <w:i/>
        </w:rPr>
        <w:t>The Adventures of Pinocchio</w:t>
      </w:r>
      <w:r w:rsidRPr="0060521E">
        <w:rPr>
          <w:rFonts w:ascii="Arial" w:hAnsi="Arial" w:cs="Arial"/>
        </w:rPr>
        <w:t xml:space="preserve">. Oxford: Oxford UP. </w:t>
      </w:r>
    </w:p>
    <w:p w:rsidR="00BE4E03" w:rsidRPr="0060521E" w:rsidRDefault="00BE4E03" w:rsidP="00BE4E03">
      <w:pPr>
        <w:spacing w:after="120" w:line="240" w:lineRule="auto"/>
        <w:ind w:left="567" w:right="260"/>
        <w:jc w:val="both"/>
        <w:rPr>
          <w:rFonts w:ascii="Arial" w:hAnsi="Arial" w:cs="Arial"/>
        </w:rPr>
      </w:pPr>
      <w:r w:rsidRPr="0060521E">
        <w:rPr>
          <w:rFonts w:ascii="Arial" w:hAnsi="Arial" w:cs="Arial"/>
        </w:rPr>
        <w:t>Franklin</w:t>
      </w:r>
      <w:r>
        <w:rPr>
          <w:rFonts w:ascii="Arial" w:hAnsi="Arial" w:cs="Arial"/>
        </w:rPr>
        <w:t>, M</w:t>
      </w:r>
      <w:r w:rsidRPr="0060521E">
        <w:rPr>
          <w:rFonts w:ascii="Arial" w:hAnsi="Arial" w:cs="Arial"/>
        </w:rPr>
        <w:t xml:space="preserve">. </w:t>
      </w:r>
      <w:r>
        <w:rPr>
          <w:rFonts w:ascii="Arial" w:hAnsi="Arial" w:cs="Arial"/>
        </w:rPr>
        <w:t>(</w:t>
      </w:r>
      <w:r w:rsidRPr="0060521E">
        <w:rPr>
          <w:rFonts w:ascii="Arial" w:hAnsi="Arial" w:cs="Arial"/>
        </w:rPr>
        <w:t>1980</w:t>
      </w:r>
      <w:r>
        <w:rPr>
          <w:rFonts w:ascii="Arial" w:hAnsi="Arial" w:cs="Arial"/>
        </w:rPr>
        <w:t>)</w:t>
      </w:r>
      <w:r w:rsidRPr="0060521E">
        <w:rPr>
          <w:rFonts w:ascii="Arial" w:hAnsi="Arial" w:cs="Arial"/>
        </w:rPr>
        <w:t xml:space="preserve">. </w:t>
      </w:r>
      <w:r w:rsidRPr="0060521E">
        <w:rPr>
          <w:rFonts w:ascii="Arial" w:hAnsi="Arial" w:cs="Arial"/>
          <w:i/>
        </w:rPr>
        <w:t>My Brilliant Career</w:t>
      </w:r>
      <w:r w:rsidRPr="0060521E">
        <w:rPr>
          <w:rFonts w:ascii="Arial" w:hAnsi="Arial" w:cs="Arial"/>
        </w:rPr>
        <w:t xml:space="preserve">. London: Virago.   </w:t>
      </w:r>
    </w:p>
    <w:p w:rsidR="00BE4E03" w:rsidRPr="0036174D" w:rsidRDefault="00BE4E03" w:rsidP="00BE4E03">
      <w:pPr>
        <w:spacing w:after="120" w:line="240" w:lineRule="auto"/>
        <w:ind w:left="567" w:right="260"/>
        <w:jc w:val="both"/>
        <w:rPr>
          <w:rFonts w:ascii="Arial" w:hAnsi="Arial" w:cs="Arial"/>
        </w:rPr>
      </w:pPr>
      <w:r w:rsidRPr="0060521E">
        <w:rPr>
          <w:rFonts w:ascii="Arial" w:hAnsi="Arial" w:cs="Arial"/>
        </w:rPr>
        <w:t>Ishiguro</w:t>
      </w:r>
      <w:r>
        <w:rPr>
          <w:rFonts w:ascii="Arial" w:hAnsi="Arial" w:cs="Arial"/>
        </w:rPr>
        <w:t>, K</w:t>
      </w:r>
      <w:r w:rsidRPr="0060521E">
        <w:rPr>
          <w:rFonts w:ascii="Arial" w:hAnsi="Arial" w:cs="Arial"/>
        </w:rPr>
        <w:t xml:space="preserve">. </w:t>
      </w:r>
      <w:r>
        <w:rPr>
          <w:rFonts w:ascii="Arial" w:hAnsi="Arial" w:cs="Arial"/>
        </w:rPr>
        <w:t>(</w:t>
      </w:r>
      <w:r w:rsidRPr="0060521E">
        <w:rPr>
          <w:rFonts w:ascii="Arial" w:hAnsi="Arial" w:cs="Arial"/>
        </w:rPr>
        <w:t>2005</w:t>
      </w:r>
      <w:r>
        <w:rPr>
          <w:rFonts w:ascii="Arial" w:hAnsi="Arial" w:cs="Arial"/>
        </w:rPr>
        <w:t>)</w:t>
      </w:r>
      <w:r w:rsidRPr="0060521E">
        <w:rPr>
          <w:rFonts w:ascii="Arial" w:hAnsi="Arial" w:cs="Arial"/>
        </w:rPr>
        <w:t xml:space="preserve">. </w:t>
      </w:r>
      <w:r w:rsidRPr="0060521E">
        <w:rPr>
          <w:rFonts w:ascii="Arial" w:hAnsi="Arial" w:cs="Arial"/>
          <w:i/>
        </w:rPr>
        <w:t>Never Let Me Go</w:t>
      </w:r>
      <w:r w:rsidRPr="0060521E">
        <w:rPr>
          <w:rFonts w:ascii="Arial" w:hAnsi="Arial" w:cs="Arial"/>
        </w:rPr>
        <w:t>. London: Faber.</w:t>
      </w:r>
    </w:p>
    <w:p w:rsidR="00BE4E03" w:rsidRPr="0060521E" w:rsidRDefault="00BE4E03" w:rsidP="00BE4E03">
      <w:pPr>
        <w:spacing w:after="120" w:line="240" w:lineRule="auto"/>
        <w:ind w:left="567" w:right="260"/>
        <w:jc w:val="both"/>
        <w:rPr>
          <w:rFonts w:ascii="Arial" w:hAnsi="Arial" w:cs="Arial"/>
        </w:rPr>
      </w:pPr>
      <w:r w:rsidRPr="0060521E">
        <w:rPr>
          <w:rFonts w:ascii="Arial" w:hAnsi="Arial" w:cs="Arial"/>
        </w:rPr>
        <w:t xml:space="preserve">Kipling, R. </w:t>
      </w:r>
      <w:r>
        <w:rPr>
          <w:rFonts w:ascii="Arial" w:hAnsi="Arial" w:cs="Arial"/>
        </w:rPr>
        <w:t>(</w:t>
      </w:r>
      <w:r w:rsidRPr="0060521E">
        <w:rPr>
          <w:rFonts w:ascii="Arial" w:hAnsi="Arial" w:cs="Arial"/>
        </w:rPr>
        <w:t>2013</w:t>
      </w:r>
      <w:r>
        <w:rPr>
          <w:rFonts w:ascii="Arial" w:hAnsi="Arial" w:cs="Arial"/>
        </w:rPr>
        <w:t>)</w:t>
      </w:r>
      <w:r w:rsidRPr="0060521E">
        <w:rPr>
          <w:rFonts w:ascii="Arial" w:hAnsi="Arial" w:cs="Arial"/>
        </w:rPr>
        <w:t xml:space="preserve">. </w:t>
      </w:r>
      <w:r w:rsidRPr="0060521E">
        <w:rPr>
          <w:rFonts w:ascii="Arial" w:hAnsi="Arial" w:cs="Arial"/>
          <w:i/>
        </w:rPr>
        <w:t>The Jungle Books</w:t>
      </w:r>
      <w:r w:rsidRPr="0060521E">
        <w:rPr>
          <w:rFonts w:ascii="Arial" w:hAnsi="Arial" w:cs="Arial"/>
        </w:rPr>
        <w:t>. London: Penguin.</w:t>
      </w:r>
    </w:p>
    <w:p w:rsidR="00BE4E03" w:rsidRDefault="00BE4E03" w:rsidP="00BE4E03">
      <w:pPr>
        <w:spacing w:after="120" w:line="240" w:lineRule="auto"/>
        <w:ind w:left="567" w:right="260"/>
        <w:jc w:val="both"/>
        <w:rPr>
          <w:rFonts w:ascii="Arial" w:hAnsi="Arial" w:cs="Arial"/>
        </w:rPr>
      </w:pPr>
      <w:r w:rsidRPr="0060521E">
        <w:rPr>
          <w:rFonts w:ascii="Arial" w:hAnsi="Arial" w:cs="Arial"/>
        </w:rPr>
        <w:t>Salinger</w:t>
      </w:r>
      <w:r>
        <w:rPr>
          <w:rFonts w:ascii="Arial" w:hAnsi="Arial" w:cs="Arial"/>
        </w:rPr>
        <w:t>, J.D</w:t>
      </w:r>
      <w:r w:rsidRPr="0060521E">
        <w:rPr>
          <w:rFonts w:ascii="Arial" w:hAnsi="Arial" w:cs="Arial"/>
        </w:rPr>
        <w:t xml:space="preserve">. </w:t>
      </w:r>
      <w:r>
        <w:rPr>
          <w:rFonts w:ascii="Arial" w:hAnsi="Arial" w:cs="Arial"/>
        </w:rPr>
        <w:t>(</w:t>
      </w:r>
      <w:r w:rsidRPr="0060521E">
        <w:rPr>
          <w:rFonts w:ascii="Arial" w:hAnsi="Arial" w:cs="Arial"/>
        </w:rPr>
        <w:t>1994</w:t>
      </w:r>
      <w:r>
        <w:rPr>
          <w:rFonts w:ascii="Arial" w:hAnsi="Arial" w:cs="Arial"/>
        </w:rPr>
        <w:t>)</w:t>
      </w:r>
      <w:r w:rsidRPr="0060521E">
        <w:rPr>
          <w:rFonts w:ascii="Arial" w:hAnsi="Arial" w:cs="Arial"/>
        </w:rPr>
        <w:t xml:space="preserve">. </w:t>
      </w:r>
      <w:r w:rsidRPr="0060521E">
        <w:rPr>
          <w:rFonts w:ascii="Arial" w:hAnsi="Arial" w:cs="Arial"/>
          <w:i/>
        </w:rPr>
        <w:t>The Catcher in the Rye</w:t>
      </w:r>
      <w:r w:rsidRPr="0060521E">
        <w:rPr>
          <w:rFonts w:ascii="Arial" w:hAnsi="Arial" w:cs="Arial"/>
        </w:rPr>
        <w:t xml:space="preserve">. London: Penguin.  </w:t>
      </w:r>
    </w:p>
    <w:p w:rsidR="00154D48" w:rsidRPr="00154D48" w:rsidRDefault="00BE4E03" w:rsidP="00BE4E03">
      <w:pPr>
        <w:spacing w:after="120" w:line="240" w:lineRule="auto"/>
        <w:ind w:left="567" w:right="260"/>
        <w:jc w:val="both"/>
        <w:rPr>
          <w:rFonts w:ascii="Arial" w:hAnsi="Arial" w:cs="Arial"/>
        </w:rPr>
      </w:pPr>
      <w:r>
        <w:rPr>
          <w:rFonts w:ascii="Arial" w:hAnsi="Arial" w:cs="Arial"/>
        </w:rPr>
        <w:t xml:space="preserve">Spyri, J. (2017). </w:t>
      </w:r>
      <w:r w:rsidRPr="001C6430">
        <w:rPr>
          <w:rFonts w:ascii="Arial" w:hAnsi="Arial" w:cs="Arial"/>
          <w:i/>
        </w:rPr>
        <w:t>Heidi</w:t>
      </w:r>
      <w:r>
        <w:rPr>
          <w:rFonts w:ascii="Arial" w:hAnsi="Arial" w:cs="Arial"/>
        </w:rPr>
        <w:t>. London: MacMillan</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E4E03">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E4E03">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E4E03">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BE4E03" w:rsidP="00BE773E">
      <w:pPr>
        <w:numPr>
          <w:ilvl w:val="0"/>
          <w:numId w:val="11"/>
        </w:numPr>
        <w:spacing w:after="120" w:line="240" w:lineRule="auto"/>
        <w:ind w:right="260"/>
        <w:rPr>
          <w:rFonts w:ascii="Arial" w:hAnsi="Arial" w:cs="Arial"/>
          <w:iCs/>
        </w:rPr>
      </w:pPr>
      <w:r w:rsidRPr="00BE4E03">
        <w:rPr>
          <w:rFonts w:ascii="Arial" w:hAnsi="Arial" w:cs="Arial"/>
          <w:iCs/>
        </w:rPr>
        <w:t>Essay 1 (1,500 words) – 40%</w:t>
      </w:r>
    </w:p>
    <w:p w:rsidR="00BE773E" w:rsidRPr="00BE4E03" w:rsidRDefault="00BE4E03" w:rsidP="004D1FC0">
      <w:pPr>
        <w:numPr>
          <w:ilvl w:val="0"/>
          <w:numId w:val="10"/>
        </w:numPr>
        <w:spacing w:after="120" w:line="240" w:lineRule="auto"/>
        <w:ind w:right="260"/>
        <w:rPr>
          <w:rFonts w:ascii="Arial" w:hAnsi="Arial" w:cs="Arial"/>
          <w:iCs/>
        </w:rPr>
      </w:pPr>
      <w:r w:rsidRPr="00BE4E03">
        <w:rPr>
          <w:rFonts w:ascii="Arial" w:hAnsi="Arial" w:cs="Arial"/>
          <w:iCs/>
        </w:rPr>
        <w:t>Essay 2 (2,000 words) – 60%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E4E0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BE4E03" w:rsidRPr="00302082" w:rsidTr="00BE4E03">
        <w:tc>
          <w:tcPr>
            <w:tcW w:w="2439" w:type="dxa"/>
            <w:shd w:val="clear" w:color="auto" w:fill="D9D9D9" w:themeFill="background1" w:themeFillShade="D9"/>
          </w:tcPr>
          <w:p w:rsidR="00BE4E03" w:rsidRPr="00302082" w:rsidRDefault="00BE4E03" w:rsidP="00302082">
            <w:pPr>
              <w:spacing w:after="120"/>
              <w:ind w:left="33"/>
              <w:rPr>
                <w:rFonts w:ascii="Arial" w:hAnsi="Arial" w:cs="Arial"/>
                <w:b/>
              </w:rPr>
            </w:pPr>
            <w:r w:rsidRPr="00302082">
              <w:rPr>
                <w:rFonts w:ascii="Arial" w:hAnsi="Arial" w:cs="Arial"/>
                <w:b/>
              </w:rPr>
              <w:t>Module learning outcome</w:t>
            </w:r>
          </w:p>
        </w:tc>
        <w:tc>
          <w:tcPr>
            <w:tcW w:w="567" w:type="dxa"/>
          </w:tcPr>
          <w:p w:rsidR="00BE4E03" w:rsidRPr="002302FD" w:rsidRDefault="00BE4E03" w:rsidP="00302082">
            <w:pPr>
              <w:spacing w:after="120"/>
              <w:rPr>
                <w:rFonts w:ascii="Arial" w:hAnsi="Arial" w:cs="Arial"/>
              </w:rPr>
            </w:pPr>
            <w:r w:rsidRPr="002302FD">
              <w:rPr>
                <w:rFonts w:ascii="Arial" w:hAnsi="Arial" w:cs="Arial"/>
              </w:rPr>
              <w:t>8.1</w:t>
            </w:r>
          </w:p>
        </w:tc>
        <w:tc>
          <w:tcPr>
            <w:tcW w:w="567" w:type="dxa"/>
          </w:tcPr>
          <w:p w:rsidR="00BE4E03" w:rsidRPr="002302FD" w:rsidRDefault="00BE4E03" w:rsidP="00302082">
            <w:pPr>
              <w:spacing w:after="120"/>
              <w:rPr>
                <w:rFonts w:ascii="Arial" w:hAnsi="Arial" w:cs="Arial"/>
              </w:rPr>
            </w:pPr>
            <w:r w:rsidRPr="002302FD">
              <w:rPr>
                <w:rFonts w:ascii="Arial" w:hAnsi="Arial" w:cs="Arial"/>
              </w:rPr>
              <w:t>8.2</w:t>
            </w:r>
          </w:p>
        </w:tc>
        <w:tc>
          <w:tcPr>
            <w:tcW w:w="567" w:type="dxa"/>
          </w:tcPr>
          <w:p w:rsidR="00BE4E03" w:rsidRPr="002302FD" w:rsidRDefault="00BE4E03" w:rsidP="00302082">
            <w:pPr>
              <w:spacing w:after="120"/>
              <w:rPr>
                <w:rFonts w:ascii="Arial" w:hAnsi="Arial" w:cs="Arial"/>
              </w:rPr>
            </w:pPr>
            <w:r w:rsidRPr="002302FD">
              <w:rPr>
                <w:rFonts w:ascii="Arial" w:hAnsi="Arial" w:cs="Arial"/>
              </w:rPr>
              <w:t>8.3</w:t>
            </w:r>
          </w:p>
        </w:tc>
        <w:tc>
          <w:tcPr>
            <w:tcW w:w="567" w:type="dxa"/>
          </w:tcPr>
          <w:p w:rsidR="00BE4E03" w:rsidRPr="002302FD" w:rsidRDefault="00BE4E03" w:rsidP="00302082">
            <w:pPr>
              <w:spacing w:after="120"/>
              <w:rPr>
                <w:rFonts w:ascii="Arial" w:hAnsi="Arial" w:cs="Arial"/>
              </w:rPr>
            </w:pPr>
            <w:r w:rsidRPr="002302FD">
              <w:rPr>
                <w:rFonts w:ascii="Arial" w:hAnsi="Arial" w:cs="Arial"/>
              </w:rPr>
              <w:t>8.4</w:t>
            </w:r>
          </w:p>
        </w:tc>
        <w:tc>
          <w:tcPr>
            <w:tcW w:w="567" w:type="dxa"/>
          </w:tcPr>
          <w:p w:rsidR="00BE4E03" w:rsidRPr="002302FD" w:rsidRDefault="00BE4E03" w:rsidP="00302082">
            <w:pPr>
              <w:spacing w:after="120"/>
              <w:rPr>
                <w:rFonts w:ascii="Arial" w:hAnsi="Arial" w:cs="Arial"/>
              </w:rPr>
            </w:pPr>
            <w:r w:rsidRPr="002302FD">
              <w:rPr>
                <w:rFonts w:ascii="Arial" w:hAnsi="Arial" w:cs="Arial"/>
              </w:rPr>
              <w:t>8.5</w:t>
            </w:r>
          </w:p>
        </w:tc>
        <w:tc>
          <w:tcPr>
            <w:tcW w:w="567" w:type="dxa"/>
          </w:tcPr>
          <w:p w:rsidR="00BE4E03" w:rsidRPr="002302FD" w:rsidRDefault="00BE4E03" w:rsidP="00302082">
            <w:pPr>
              <w:spacing w:after="120"/>
              <w:rPr>
                <w:rFonts w:ascii="Arial" w:hAnsi="Arial" w:cs="Arial"/>
              </w:rPr>
            </w:pPr>
            <w:r w:rsidRPr="002302FD">
              <w:rPr>
                <w:rFonts w:ascii="Arial" w:hAnsi="Arial" w:cs="Arial"/>
              </w:rPr>
              <w:t>9.1</w:t>
            </w:r>
          </w:p>
        </w:tc>
        <w:tc>
          <w:tcPr>
            <w:tcW w:w="567" w:type="dxa"/>
          </w:tcPr>
          <w:p w:rsidR="00BE4E03" w:rsidRPr="002302FD" w:rsidRDefault="00BE4E03" w:rsidP="00302082">
            <w:pPr>
              <w:spacing w:after="120"/>
              <w:rPr>
                <w:rFonts w:ascii="Arial" w:hAnsi="Arial" w:cs="Arial"/>
              </w:rPr>
            </w:pPr>
            <w:r w:rsidRPr="002302FD">
              <w:rPr>
                <w:rFonts w:ascii="Arial" w:hAnsi="Arial" w:cs="Arial"/>
              </w:rPr>
              <w:t>9.2</w:t>
            </w:r>
          </w:p>
        </w:tc>
        <w:tc>
          <w:tcPr>
            <w:tcW w:w="567" w:type="dxa"/>
          </w:tcPr>
          <w:p w:rsidR="00BE4E03" w:rsidRPr="002302FD" w:rsidRDefault="00BE4E03" w:rsidP="00302082">
            <w:pPr>
              <w:spacing w:after="120"/>
              <w:rPr>
                <w:rFonts w:ascii="Arial" w:hAnsi="Arial" w:cs="Arial"/>
              </w:rPr>
            </w:pPr>
            <w:r w:rsidRPr="002302FD">
              <w:rPr>
                <w:rFonts w:ascii="Arial" w:hAnsi="Arial" w:cs="Arial"/>
              </w:rPr>
              <w:t>9.3</w:t>
            </w:r>
          </w:p>
        </w:tc>
        <w:tc>
          <w:tcPr>
            <w:tcW w:w="567" w:type="dxa"/>
          </w:tcPr>
          <w:p w:rsidR="00BE4E03" w:rsidRPr="002302FD" w:rsidRDefault="00BE4E03" w:rsidP="00302082">
            <w:pPr>
              <w:spacing w:after="120"/>
              <w:rPr>
                <w:rFonts w:ascii="Arial" w:hAnsi="Arial" w:cs="Arial"/>
              </w:rPr>
            </w:pPr>
            <w:r w:rsidRPr="002302FD">
              <w:rPr>
                <w:rFonts w:ascii="Arial" w:hAnsi="Arial" w:cs="Arial"/>
              </w:rPr>
              <w:t>9.4</w:t>
            </w:r>
          </w:p>
        </w:tc>
      </w:tr>
      <w:tr w:rsidR="00BE4E03" w:rsidRPr="00302082" w:rsidTr="00BE4E03">
        <w:tc>
          <w:tcPr>
            <w:tcW w:w="2439" w:type="dxa"/>
            <w:shd w:val="clear" w:color="auto" w:fill="D9D9D9" w:themeFill="background1" w:themeFillShade="D9"/>
          </w:tcPr>
          <w:p w:rsidR="00BE4E03" w:rsidRPr="00302082" w:rsidRDefault="00BE4E03" w:rsidP="00302082">
            <w:pPr>
              <w:spacing w:after="120"/>
              <w:rPr>
                <w:rFonts w:ascii="Arial" w:hAnsi="Arial" w:cs="Arial"/>
                <w:b/>
              </w:rPr>
            </w:pPr>
            <w:r w:rsidRPr="00302082">
              <w:rPr>
                <w:rFonts w:ascii="Arial" w:hAnsi="Arial" w:cs="Arial"/>
                <w:b/>
              </w:rPr>
              <w:t>Learning/ teaching method</w:t>
            </w: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r>
      <w:tr w:rsidR="00BE4E03" w:rsidRPr="00302082" w:rsidTr="00BE4E03">
        <w:tc>
          <w:tcPr>
            <w:tcW w:w="2439" w:type="dxa"/>
          </w:tcPr>
          <w:p w:rsidR="00BE4E03" w:rsidRPr="00BE773E" w:rsidRDefault="00BE4E03" w:rsidP="00302082">
            <w:pPr>
              <w:spacing w:after="120"/>
              <w:rPr>
                <w:rFonts w:ascii="Arial" w:hAnsi="Arial" w:cs="Arial"/>
              </w:rPr>
            </w:pPr>
            <w:r w:rsidRPr="00BE773E">
              <w:rPr>
                <w:rFonts w:ascii="Arial" w:hAnsi="Arial" w:cs="Arial"/>
              </w:rPr>
              <w:t>Private Study</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r>
      <w:tr w:rsidR="004D7D7B" w:rsidRPr="00302082" w:rsidTr="00BE4E03">
        <w:tc>
          <w:tcPr>
            <w:tcW w:w="2439" w:type="dxa"/>
          </w:tcPr>
          <w:p w:rsidR="004D7D7B" w:rsidRPr="00BE773E" w:rsidRDefault="004D7D7B" w:rsidP="00302082">
            <w:pPr>
              <w:spacing w:after="120"/>
              <w:rPr>
                <w:rFonts w:ascii="Arial" w:hAnsi="Arial" w:cs="Arial"/>
              </w:rPr>
            </w:pPr>
            <w:bookmarkStart w:id="0" w:name="_GoBack" w:colFirst="0" w:colLast="10"/>
            <w:r>
              <w:rPr>
                <w:rFonts w:ascii="Arial" w:hAnsi="Arial" w:cs="Arial"/>
              </w:rPr>
              <w:t>Lecture</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p>
        </w:tc>
        <w:tc>
          <w:tcPr>
            <w:tcW w:w="567" w:type="dxa"/>
            <w:vAlign w:val="center"/>
          </w:tcPr>
          <w:p w:rsidR="004D7D7B" w:rsidRDefault="004D7D7B" w:rsidP="00E871CF">
            <w:pPr>
              <w:spacing w:after="120"/>
              <w:jc w:val="center"/>
              <w:rPr>
                <w:rFonts w:ascii="Arial" w:hAnsi="Arial" w:cs="Arial"/>
                <w:b/>
              </w:rPr>
            </w:pPr>
          </w:p>
        </w:tc>
        <w:tc>
          <w:tcPr>
            <w:tcW w:w="567" w:type="dxa"/>
            <w:vAlign w:val="center"/>
          </w:tcPr>
          <w:p w:rsidR="004D7D7B" w:rsidRDefault="004D7D7B" w:rsidP="00E871CF">
            <w:pPr>
              <w:spacing w:after="120"/>
              <w:jc w:val="center"/>
              <w:rPr>
                <w:rFonts w:ascii="Arial" w:hAnsi="Arial" w:cs="Arial"/>
                <w:b/>
              </w:rPr>
            </w:pPr>
          </w:p>
        </w:tc>
        <w:tc>
          <w:tcPr>
            <w:tcW w:w="567" w:type="dxa"/>
            <w:vAlign w:val="center"/>
          </w:tcPr>
          <w:p w:rsidR="004D7D7B" w:rsidRDefault="004D7D7B" w:rsidP="00E871CF">
            <w:pPr>
              <w:spacing w:after="120"/>
              <w:jc w:val="center"/>
              <w:rPr>
                <w:rFonts w:ascii="Arial" w:hAnsi="Arial" w:cs="Arial"/>
                <w:b/>
              </w:rPr>
            </w:pPr>
          </w:p>
        </w:tc>
      </w:tr>
      <w:bookmarkEnd w:id="0"/>
      <w:tr w:rsidR="00BE4E03" w:rsidRPr="00302082" w:rsidTr="00BE4E03">
        <w:tc>
          <w:tcPr>
            <w:tcW w:w="2439" w:type="dxa"/>
          </w:tcPr>
          <w:p w:rsidR="00BE4E03" w:rsidRPr="00154D48" w:rsidRDefault="00BE4E03" w:rsidP="00302082">
            <w:pPr>
              <w:spacing w:after="120"/>
              <w:rPr>
                <w:rFonts w:ascii="Arial" w:hAnsi="Arial" w:cs="Arial"/>
              </w:rPr>
            </w:pPr>
            <w:r>
              <w:rPr>
                <w:rFonts w:ascii="Arial" w:hAnsi="Arial" w:cs="Arial"/>
              </w:rPr>
              <w:t>Seminar</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r>
      <w:tr w:rsidR="00BE4E03" w:rsidRPr="00302082" w:rsidTr="00BE4E03">
        <w:tc>
          <w:tcPr>
            <w:tcW w:w="2439" w:type="dxa"/>
            <w:shd w:val="clear" w:color="auto" w:fill="D9D9D9" w:themeFill="background1" w:themeFillShade="D9"/>
          </w:tcPr>
          <w:p w:rsidR="00BE4E03" w:rsidRPr="00302082" w:rsidRDefault="00BE4E03" w:rsidP="00302082">
            <w:pPr>
              <w:spacing w:after="120"/>
              <w:rPr>
                <w:rFonts w:ascii="Arial" w:hAnsi="Arial" w:cs="Arial"/>
                <w:b/>
              </w:rPr>
            </w:pPr>
            <w:r w:rsidRPr="00302082">
              <w:rPr>
                <w:rFonts w:ascii="Arial" w:hAnsi="Arial" w:cs="Arial"/>
                <w:b/>
              </w:rPr>
              <w:t>Assessment method</w:t>
            </w: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r>
      <w:tr w:rsidR="00BE4E03" w:rsidRPr="00302082" w:rsidTr="00BE4E03">
        <w:tc>
          <w:tcPr>
            <w:tcW w:w="2439" w:type="dxa"/>
          </w:tcPr>
          <w:p w:rsidR="00BE4E03" w:rsidRPr="00154D48" w:rsidRDefault="00BE4E03" w:rsidP="00302082">
            <w:pPr>
              <w:spacing w:after="120"/>
              <w:rPr>
                <w:rFonts w:ascii="Arial" w:hAnsi="Arial" w:cs="Arial"/>
              </w:rPr>
            </w:pPr>
            <w:r>
              <w:rPr>
                <w:rFonts w:ascii="Arial" w:hAnsi="Arial" w:cs="Arial"/>
              </w:rPr>
              <w:t>Essay 1</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r>
      <w:tr w:rsidR="00BE4E03" w:rsidRPr="00302082" w:rsidTr="00BE4E03">
        <w:tc>
          <w:tcPr>
            <w:tcW w:w="2439" w:type="dxa"/>
          </w:tcPr>
          <w:p w:rsidR="00BE4E03" w:rsidRPr="00154D48" w:rsidRDefault="00BE4E03" w:rsidP="00154D48">
            <w:pPr>
              <w:spacing w:after="120"/>
              <w:rPr>
                <w:rFonts w:ascii="Arial" w:hAnsi="Arial" w:cs="Arial"/>
              </w:rPr>
            </w:pPr>
            <w:r>
              <w:rPr>
                <w:rFonts w:ascii="Arial" w:hAnsi="Arial" w:cs="Arial"/>
              </w:rPr>
              <w:t>Essay 2</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E4E03"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E4E03" w:rsidP="00BE4E03">
      <w:pPr>
        <w:spacing w:after="120" w:line="240" w:lineRule="auto"/>
        <w:ind w:left="567" w:right="260"/>
        <w:jc w:val="both"/>
        <w:rPr>
          <w:rFonts w:ascii="Arial" w:hAnsi="Arial" w:cs="Arial"/>
          <w:iCs/>
        </w:rPr>
      </w:pPr>
      <w:r w:rsidRPr="00BE4E03">
        <w:rPr>
          <w:rFonts w:ascii="Arial" w:hAnsi="Arial" w:cs="Arial"/>
          <w:iCs/>
        </w:rPr>
        <w:t>The module complies with the university's internationalisation strategy through the implementation of a transnational teaching methodology that examines the categories of childhood and adolescence in an international corpus of texts.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25/02/19</w:t>
            </w:r>
          </w:p>
        </w:tc>
        <w:tc>
          <w:tcPr>
            <w:tcW w:w="1701"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9, 13</w:t>
            </w:r>
          </w:p>
        </w:tc>
        <w:tc>
          <w:tcPr>
            <w:tcW w:w="2685"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14</w:t>
            </w:r>
          </w:p>
        </w:tc>
        <w:tc>
          <w:tcPr>
            <w:tcW w:w="2685"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BE4E03" w:rsidRPr="00F74B16" w:rsidTr="00BE4E03">
        <w:trPr>
          <w:trHeight w:val="305"/>
        </w:trPr>
        <w:tc>
          <w:tcPr>
            <w:tcW w:w="10335" w:type="dxa"/>
            <w:vAlign w:val="center"/>
          </w:tcPr>
          <w:p w:rsidR="00BE4E03" w:rsidRPr="00F74B16" w:rsidRDefault="00BE4E03" w:rsidP="0049187F">
            <w:pPr>
              <w:rPr>
                <w:rFonts w:ascii="Arial" w:hAnsi="Arial" w:cs="Arial"/>
                <w:sz w:val="18"/>
                <w:szCs w:val="18"/>
              </w:rPr>
            </w:pPr>
            <w:r w:rsidRPr="00F74B16">
              <w:rPr>
                <w:rFonts w:ascii="Arial" w:hAnsi="Arial" w:cs="Arial"/>
                <w:sz w:val="18"/>
                <w:szCs w:val="18"/>
              </w:rPr>
              <w:t xml:space="preserve">Revised FSO </w:t>
            </w:r>
            <w:r w:rsidR="0049187F">
              <w:rPr>
                <w:rFonts w:ascii="Arial" w:hAnsi="Arial" w:cs="Arial"/>
                <w:sz w:val="18"/>
                <w:szCs w:val="18"/>
              </w:rPr>
              <w:t>Feb 2020</w:t>
            </w:r>
          </w:p>
        </w:tc>
      </w:tr>
    </w:tbl>
    <w:p w:rsidR="00BE4E03" w:rsidRPr="00302082" w:rsidRDefault="00BE4E03" w:rsidP="00302082">
      <w:pPr>
        <w:spacing w:after="120" w:line="240" w:lineRule="auto"/>
        <w:ind w:right="-330"/>
        <w:rPr>
          <w:rFonts w:ascii="Arial" w:hAnsi="Arial" w:cs="Arial"/>
        </w:rPr>
      </w:pPr>
    </w:p>
    <w:sectPr w:rsidR="00BE4E0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9187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9187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199"/>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187F"/>
    <w:rsid w:val="00492DA4"/>
    <w:rsid w:val="00496AA3"/>
    <w:rsid w:val="00497C98"/>
    <w:rsid w:val="004A39D7"/>
    <w:rsid w:val="004A55FA"/>
    <w:rsid w:val="004B5D03"/>
    <w:rsid w:val="004B6CE6"/>
    <w:rsid w:val="004C1EC4"/>
    <w:rsid w:val="004D035C"/>
    <w:rsid w:val="004D7D7B"/>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71C"/>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E03"/>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0504B"/>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407CB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E4E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F41FD-D468-454F-8FCE-494BB0D702F4}">
  <ds:schemaRefs>
    <ds:schemaRef ds:uri="http://schemas.openxmlformats.org/officeDocument/2006/bibliography"/>
  </ds:schemaRefs>
</ds:datastoreItem>
</file>

<file path=customXml/itemProps2.xml><?xml version="1.0" encoding="utf-8"?>
<ds:datastoreItem xmlns:ds="http://schemas.openxmlformats.org/officeDocument/2006/customXml" ds:itemID="{A4C929F8-55AE-4999-A02A-DACD09B47E15}"/>
</file>

<file path=customXml/itemProps3.xml><?xml version="1.0" encoding="utf-8"?>
<ds:datastoreItem xmlns:ds="http://schemas.openxmlformats.org/officeDocument/2006/customXml" ds:itemID="{1144E2E8-5B6F-443C-B149-9516464A5444}"/>
</file>

<file path=customXml/itemProps4.xml><?xml version="1.0" encoding="utf-8"?>
<ds:datastoreItem xmlns:ds="http://schemas.openxmlformats.org/officeDocument/2006/customXml" ds:itemID="{4A29E1AA-106E-48B9-842F-E3CCDF3659FD}"/>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2020-01-15T10:33:00Z</dcterms:created>
  <dcterms:modified xsi:type="dcterms:W3CDTF">2020-02-10T15:44:00Z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