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B2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1BF098F" w14:textId="77777777" w:rsidR="009A2D37" w:rsidRDefault="00C24E18" w:rsidP="00154D48">
      <w:pPr>
        <w:spacing w:after="120" w:line="240" w:lineRule="auto"/>
        <w:ind w:left="567" w:right="260"/>
        <w:jc w:val="both"/>
        <w:rPr>
          <w:rFonts w:ascii="Arial" w:hAnsi="Arial" w:cs="Arial"/>
        </w:rPr>
      </w:pPr>
      <w:r w:rsidRPr="00C24E18">
        <w:rPr>
          <w:rFonts w:ascii="Arial" w:hAnsi="Arial" w:cs="Arial"/>
        </w:rPr>
        <w:t>CPLT3060 (CP306) – Guilt and Redemption in Modern Literature</w:t>
      </w:r>
    </w:p>
    <w:p w14:paraId="68DE6A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7B8AD83"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2E542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442FE4"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24E18">
        <w:rPr>
          <w:rFonts w:ascii="Arial" w:hAnsi="Arial" w:cs="Arial"/>
        </w:rPr>
        <w:t>4</w:t>
      </w:r>
    </w:p>
    <w:p w14:paraId="02EE4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868261" w14:textId="77777777" w:rsidR="009A2D37" w:rsidRPr="00154D48" w:rsidRDefault="00C24E18" w:rsidP="00154D48">
      <w:pPr>
        <w:spacing w:after="120" w:line="240" w:lineRule="auto"/>
        <w:ind w:left="567" w:right="260"/>
        <w:rPr>
          <w:rFonts w:ascii="Arial" w:hAnsi="Arial" w:cs="Arial"/>
        </w:rPr>
      </w:pPr>
      <w:r w:rsidRPr="00C24E18">
        <w:rPr>
          <w:rFonts w:ascii="Arial" w:hAnsi="Arial" w:cs="Arial"/>
        </w:rPr>
        <w:t>15 Credits (7.5 ECTS)</w:t>
      </w:r>
    </w:p>
    <w:p w14:paraId="084482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D3F9E"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 xml:space="preserve">Autumn or </w:t>
      </w:r>
      <w:proofErr w:type="gramStart"/>
      <w:r w:rsidRPr="00C24E18">
        <w:rPr>
          <w:rFonts w:ascii="Arial" w:hAnsi="Arial" w:cs="Arial"/>
          <w:iCs/>
        </w:rPr>
        <w:t>Spring</w:t>
      </w:r>
      <w:proofErr w:type="gramEnd"/>
    </w:p>
    <w:p w14:paraId="13BE6F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C30301"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None</w:t>
      </w:r>
    </w:p>
    <w:p w14:paraId="5356E4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76AFE4" w14:textId="77777777" w:rsidR="00C24E18" w:rsidRDefault="00C24E18" w:rsidP="00C24E18">
      <w:pPr>
        <w:spacing w:after="120" w:line="240" w:lineRule="auto"/>
        <w:ind w:left="567" w:right="260"/>
        <w:jc w:val="both"/>
        <w:rPr>
          <w:rFonts w:ascii="Arial" w:hAnsi="Arial" w:cs="Arial"/>
          <w:iCs/>
        </w:rPr>
      </w:pPr>
      <w:r>
        <w:rPr>
          <w:rFonts w:ascii="Arial" w:hAnsi="Arial" w:cs="Arial"/>
          <w:iCs/>
        </w:rPr>
        <w:t>Optional for BA Comparative Literature (Single and Joint Honours); BA World Literature (Single Honours)</w:t>
      </w:r>
    </w:p>
    <w:p w14:paraId="2F46A561" w14:textId="77777777" w:rsidR="009A2D37" w:rsidRPr="00154D48" w:rsidRDefault="00C24E18" w:rsidP="00C24E18">
      <w:pPr>
        <w:spacing w:after="120" w:line="240" w:lineRule="auto"/>
        <w:ind w:left="567" w:right="260"/>
        <w:rPr>
          <w:rFonts w:ascii="Arial" w:hAnsi="Arial" w:cs="Arial"/>
          <w:iCs/>
        </w:rPr>
      </w:pPr>
      <w:r>
        <w:rPr>
          <w:rFonts w:ascii="Arial" w:hAnsi="Arial" w:cs="Arial"/>
          <w:iCs/>
        </w:rPr>
        <w:t>Also available as a ‘Wild’ module</w:t>
      </w:r>
    </w:p>
    <w:p w14:paraId="444355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59320"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1</w:t>
      </w:r>
      <w:r w:rsidRPr="00721741">
        <w:rPr>
          <w:rFonts w:ascii="Arial" w:hAnsi="Arial" w:cs="Arial"/>
        </w:rPr>
        <w:tab/>
        <w:t>Demonstrate a good knowledge of a range of influential writings from the nineteenth to the twentieth centuries dealing with major ideological preoccupations and, more specifically, issues of guilt and redemption</w:t>
      </w:r>
      <w:r>
        <w:rPr>
          <w:rFonts w:ascii="Arial" w:hAnsi="Arial" w:cs="Arial"/>
        </w:rPr>
        <w:t>;</w:t>
      </w:r>
    </w:p>
    <w:p w14:paraId="4A8A1F0C"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8.2</w:t>
      </w:r>
      <w:r w:rsidRPr="00721741">
        <w:rPr>
          <w:rFonts w:ascii="Arial" w:hAnsi="Arial" w:cs="Arial"/>
        </w:rPr>
        <w:tab/>
        <w:t>Confront and examine major realities of modern life and shaping ideas and ideologies in the works of writers whose stature, significance and impact is international</w:t>
      </w:r>
      <w:r>
        <w:rPr>
          <w:rFonts w:ascii="Arial" w:hAnsi="Arial" w:cs="Arial"/>
        </w:rPr>
        <w:t>;</w:t>
      </w:r>
    </w:p>
    <w:p w14:paraId="2FD5E2D5"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8.3</w:t>
      </w:r>
      <w:r w:rsidRPr="00721741">
        <w:rPr>
          <w:rFonts w:ascii="Arial" w:hAnsi="Arial" w:cs="Arial"/>
        </w:rPr>
        <w:tab/>
        <w:t>Exhibit a broad understanding of the ways in which creative literature can convey ideological, moral and ethical purpose</w:t>
      </w:r>
      <w:r>
        <w:rPr>
          <w:rFonts w:ascii="Arial" w:hAnsi="Arial" w:cs="Arial"/>
        </w:rPr>
        <w:t>;</w:t>
      </w:r>
    </w:p>
    <w:p w14:paraId="3B6BC631"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4</w:t>
      </w:r>
      <w:r w:rsidRPr="00721741">
        <w:rPr>
          <w:rFonts w:ascii="Arial" w:hAnsi="Arial" w:cs="Arial"/>
        </w:rPr>
        <w:tab/>
        <w:t>Discuss and evaluate the capacity of fictional literature, in comparison with discursive literature, to contribute to political and moral thought</w:t>
      </w:r>
      <w:r>
        <w:rPr>
          <w:rFonts w:ascii="Arial" w:hAnsi="Arial" w:cs="Arial"/>
        </w:rPr>
        <w:t>;</w:t>
      </w:r>
    </w:p>
    <w:p w14:paraId="309F2436"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5</w:t>
      </w:r>
      <w:r w:rsidRPr="00721741">
        <w:rPr>
          <w:rFonts w:ascii="Arial" w:hAnsi="Arial" w:cs="Arial"/>
        </w:rPr>
        <w:tab/>
        <w:t>Benefit from close and careful reading of the literary text</w:t>
      </w:r>
      <w:r>
        <w:rPr>
          <w:rFonts w:ascii="Arial" w:hAnsi="Arial" w:cs="Arial"/>
        </w:rPr>
        <w:t>;</w:t>
      </w:r>
    </w:p>
    <w:p w14:paraId="643D005C" w14:textId="77777777" w:rsidR="0026253A" w:rsidRPr="00154D48"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6</w:t>
      </w:r>
      <w:r w:rsidRPr="00721741">
        <w:rPr>
          <w:rFonts w:ascii="Arial" w:hAnsi="Arial" w:cs="Arial"/>
        </w:rPr>
        <w:tab/>
        <w:t>Demonstrate an evaluative comparison of literary texts with similar themes</w:t>
      </w:r>
      <w:r>
        <w:rPr>
          <w:rFonts w:ascii="Arial" w:hAnsi="Arial" w:cs="Arial"/>
        </w:rPr>
        <w:t>.</w:t>
      </w:r>
    </w:p>
    <w:p w14:paraId="1343B3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162D" w14:textId="1EC896B9" w:rsidR="00C24E18" w:rsidRPr="00721741" w:rsidRDefault="00C24E18" w:rsidP="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1</w:t>
      </w:r>
      <w:r w:rsidRPr="00721741">
        <w:rPr>
          <w:rFonts w:ascii="Arial" w:hAnsi="Arial" w:cs="Arial"/>
        </w:rPr>
        <w:tab/>
        <w:t>Initiate and respond to issues raised, basing responses on substantiating reference to the text</w:t>
      </w:r>
      <w:r>
        <w:rPr>
          <w:rFonts w:ascii="Arial" w:hAnsi="Arial" w:cs="Arial"/>
        </w:rPr>
        <w:t>;</w:t>
      </w:r>
    </w:p>
    <w:p w14:paraId="21BEA121" w14:textId="24ED7633" w:rsidR="00C24E18" w:rsidRPr="00721741" w:rsidRDefault="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2</w:t>
      </w:r>
      <w:r w:rsidRPr="00721741">
        <w:rPr>
          <w:rFonts w:ascii="Arial" w:hAnsi="Arial" w:cs="Arial"/>
        </w:rPr>
        <w:tab/>
        <w:t>Undertake independent researc</w:t>
      </w:r>
      <w:r>
        <w:rPr>
          <w:rFonts w:ascii="Arial" w:hAnsi="Arial" w:cs="Arial"/>
        </w:rPr>
        <w:t>h in the library and on the net;</w:t>
      </w:r>
    </w:p>
    <w:p w14:paraId="293828AF" w14:textId="44DC4DC1" w:rsidR="0026253A" w:rsidRDefault="00C24E18" w:rsidP="00C24E18">
      <w:pPr>
        <w:spacing w:after="120" w:line="240" w:lineRule="auto"/>
        <w:ind w:left="1418" w:right="260" w:hanging="567"/>
        <w:jc w:val="both"/>
      </w:pPr>
      <w:r>
        <w:rPr>
          <w:rFonts w:ascii="Arial" w:hAnsi="Arial" w:cs="Arial"/>
        </w:rPr>
        <w:t>9.</w:t>
      </w:r>
      <w:r w:rsidR="00635288">
        <w:rPr>
          <w:rFonts w:ascii="Arial" w:hAnsi="Arial" w:cs="Arial"/>
        </w:rPr>
        <w:t>3</w:t>
      </w:r>
      <w:r w:rsidRPr="00721741">
        <w:rPr>
          <w:rFonts w:ascii="Arial" w:hAnsi="Arial" w:cs="Arial"/>
        </w:rPr>
        <w:tab/>
        <w:t>Marshal knowledge and present it in clear and logical form</w:t>
      </w:r>
      <w:r>
        <w:rPr>
          <w:rFonts w:ascii="Arial" w:hAnsi="Arial" w:cs="Arial"/>
        </w:rPr>
        <w:t>.</w:t>
      </w:r>
    </w:p>
    <w:p w14:paraId="6A7D9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F6CC3B" w14:textId="77777777" w:rsidR="00154D48" w:rsidRPr="00154D48" w:rsidRDefault="00C24E18" w:rsidP="00C24E18">
      <w:pPr>
        <w:spacing w:after="120" w:line="240" w:lineRule="auto"/>
        <w:ind w:left="567" w:right="260"/>
        <w:jc w:val="both"/>
        <w:rPr>
          <w:rFonts w:ascii="Arial" w:hAnsi="Arial" w:cs="Arial"/>
          <w:iCs/>
        </w:rPr>
      </w:pPr>
      <w:r w:rsidRPr="00C24E18">
        <w:rPr>
          <w:rFonts w:ascii="Arial" w:hAnsi="Arial" w:cs="Arial"/>
          <w:iCs/>
        </w:rPr>
        <w:t xml:space="preserve">The ‘knowledge of good and evil’ is unique to human beings. It informs the individual’s conscience and determines the moral systems on which societies are based. The violation of moral codes is expected to induce the experience of guilt, while the lack of any sense of guilt is considered psychopathic. As the manifestation of an internal, and sometimes also external, struggle of varying intensity, guilt is an almost universal concern of literary texts; as is the quest for redemption, the alleviation of guilt and despair – through atonement, forgiveness or denial. In this module, we will </w:t>
      </w:r>
      <w:r w:rsidRPr="00C24E18">
        <w:rPr>
          <w:rFonts w:ascii="Arial" w:hAnsi="Arial" w:cs="Arial"/>
          <w:iCs/>
        </w:rPr>
        <w:lastRenderedPageBreak/>
        <w:t>analyse and discuss literary texts</w:t>
      </w:r>
      <w:r>
        <w:rPr>
          <w:rFonts w:ascii="Arial" w:hAnsi="Arial" w:cs="Arial"/>
          <w:iCs/>
        </w:rPr>
        <w:t>,</w:t>
      </w:r>
      <w:r w:rsidRPr="00C24E18">
        <w:rPr>
          <w:rFonts w:ascii="Arial" w:hAnsi="Arial" w:cs="Arial"/>
          <w:iCs/>
        </w:rPr>
        <w:t xml:space="preserve"> which explore the frequently fuzzy edges of the experiences of guilt and redemption as a human quandary and as perceived against changing conceptions of morality. Texts included in the reading list engage with questions of personal and collective guilt incurred with hubris, cruelty, the violation of animal rights, and genocide, etc.</w:t>
      </w:r>
    </w:p>
    <w:p w14:paraId="0D05E0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8C268D" w14:textId="77777777" w:rsidR="00C24E18" w:rsidRDefault="00C24E18" w:rsidP="00C24E18">
      <w:pPr>
        <w:spacing w:after="120" w:line="240" w:lineRule="auto"/>
        <w:ind w:left="567" w:right="260"/>
        <w:jc w:val="both"/>
        <w:rPr>
          <w:rFonts w:ascii="Arial" w:hAnsi="Arial" w:cs="Arial"/>
        </w:rPr>
      </w:pPr>
      <w:r>
        <w:rPr>
          <w:rFonts w:ascii="Arial" w:hAnsi="Arial" w:cs="Arial"/>
        </w:rPr>
        <w:t>Any edition of the following:</w:t>
      </w:r>
    </w:p>
    <w:p w14:paraId="5CAFD247"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Albert Camus, </w:t>
      </w:r>
      <w:proofErr w:type="gramStart"/>
      <w:r w:rsidRPr="00721741">
        <w:rPr>
          <w:rFonts w:ascii="Arial" w:hAnsi="Arial" w:cs="Arial"/>
          <w:i/>
        </w:rPr>
        <w:t>The</w:t>
      </w:r>
      <w:proofErr w:type="gramEnd"/>
      <w:r w:rsidRPr="00721741">
        <w:rPr>
          <w:rFonts w:ascii="Arial" w:hAnsi="Arial" w:cs="Arial"/>
          <w:i/>
        </w:rPr>
        <w:t xml:space="preserve"> Fall</w:t>
      </w:r>
    </w:p>
    <w:p w14:paraId="6022CC93"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J. M. Coetzee</w:t>
      </w:r>
      <w:r w:rsidRPr="00721741">
        <w:rPr>
          <w:rFonts w:ascii="Arial" w:hAnsi="Arial" w:cs="Arial"/>
          <w:i/>
        </w:rPr>
        <w:t xml:space="preserve">, </w:t>
      </w:r>
      <w:proofErr w:type="gramStart"/>
      <w:r w:rsidRPr="00721741">
        <w:rPr>
          <w:rFonts w:ascii="Arial" w:hAnsi="Arial" w:cs="Arial"/>
          <w:i/>
        </w:rPr>
        <w:t>The</w:t>
      </w:r>
      <w:proofErr w:type="gramEnd"/>
      <w:r w:rsidRPr="00721741">
        <w:rPr>
          <w:rFonts w:ascii="Arial" w:hAnsi="Arial" w:cs="Arial"/>
          <w:i/>
        </w:rPr>
        <w:t xml:space="preserve"> Lives of Animals</w:t>
      </w:r>
    </w:p>
    <w:p w14:paraId="320F1AFD" w14:textId="77777777" w:rsidR="00C24E18" w:rsidRPr="0036174D" w:rsidRDefault="00C24E18" w:rsidP="00C24E18">
      <w:pPr>
        <w:spacing w:after="120" w:line="240" w:lineRule="auto"/>
        <w:ind w:left="567" w:right="260"/>
        <w:jc w:val="both"/>
        <w:rPr>
          <w:rFonts w:ascii="Arial" w:hAnsi="Arial" w:cs="Arial"/>
        </w:rPr>
      </w:pPr>
      <w:proofErr w:type="spellStart"/>
      <w:r w:rsidRPr="00721741">
        <w:rPr>
          <w:rFonts w:ascii="Arial" w:hAnsi="Arial" w:cs="Arial"/>
        </w:rPr>
        <w:t>Boubacar</w:t>
      </w:r>
      <w:proofErr w:type="spellEnd"/>
      <w:r w:rsidRPr="00721741">
        <w:rPr>
          <w:rFonts w:ascii="Arial" w:hAnsi="Arial" w:cs="Arial"/>
        </w:rPr>
        <w:t xml:space="preserve"> Boris </w:t>
      </w:r>
      <w:proofErr w:type="spellStart"/>
      <w:r w:rsidRPr="00721741">
        <w:rPr>
          <w:rFonts w:ascii="Arial" w:hAnsi="Arial" w:cs="Arial"/>
        </w:rPr>
        <w:t>Diop</w:t>
      </w:r>
      <w:proofErr w:type="spellEnd"/>
      <w:r w:rsidRPr="00721741">
        <w:rPr>
          <w:rFonts w:ascii="Arial" w:hAnsi="Arial" w:cs="Arial"/>
        </w:rPr>
        <w:t xml:space="preserve">, </w:t>
      </w:r>
      <w:proofErr w:type="spellStart"/>
      <w:r w:rsidRPr="00721741">
        <w:rPr>
          <w:rFonts w:ascii="Arial" w:hAnsi="Arial" w:cs="Arial"/>
          <w:i/>
        </w:rPr>
        <w:t>Murambi</w:t>
      </w:r>
      <w:proofErr w:type="spellEnd"/>
    </w:p>
    <w:p w14:paraId="088B31DB"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Fyodor Dostoyevsky, </w:t>
      </w:r>
      <w:r w:rsidRPr="00721741">
        <w:rPr>
          <w:rFonts w:ascii="Arial" w:hAnsi="Arial" w:cs="Arial"/>
          <w:i/>
        </w:rPr>
        <w:t>Crime and Punishment</w:t>
      </w:r>
    </w:p>
    <w:p w14:paraId="5F045F25"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Robert </w:t>
      </w:r>
      <w:proofErr w:type="spellStart"/>
      <w:r w:rsidRPr="00721741">
        <w:rPr>
          <w:rFonts w:ascii="Arial" w:hAnsi="Arial" w:cs="Arial"/>
        </w:rPr>
        <w:t>Musil</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Confusions of Young </w:t>
      </w:r>
      <w:proofErr w:type="spellStart"/>
      <w:r w:rsidRPr="00721741">
        <w:rPr>
          <w:rFonts w:ascii="Arial" w:hAnsi="Arial" w:cs="Arial"/>
          <w:i/>
        </w:rPr>
        <w:t>Törless</w:t>
      </w:r>
      <w:proofErr w:type="spellEnd"/>
    </w:p>
    <w:p w14:paraId="45C2FE4F"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Bernhard </w:t>
      </w:r>
      <w:proofErr w:type="spellStart"/>
      <w:r w:rsidRPr="00721741">
        <w:rPr>
          <w:rFonts w:ascii="Arial" w:hAnsi="Arial" w:cs="Arial"/>
        </w:rPr>
        <w:t>Schlink</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Reader</w:t>
      </w:r>
    </w:p>
    <w:p w14:paraId="64A2FDCE"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Jean-Philippe Stassen, </w:t>
      </w:r>
      <w:proofErr w:type="spellStart"/>
      <w:r w:rsidRPr="00721741">
        <w:rPr>
          <w:rFonts w:ascii="Arial" w:hAnsi="Arial" w:cs="Arial"/>
          <w:i/>
        </w:rPr>
        <w:t>Deogratias</w:t>
      </w:r>
      <w:proofErr w:type="spellEnd"/>
    </w:p>
    <w:p w14:paraId="5BEFB142" w14:textId="77777777" w:rsidR="00154D48" w:rsidRPr="00154D48" w:rsidRDefault="00C24E18" w:rsidP="00C24E18">
      <w:pPr>
        <w:spacing w:after="120" w:line="240" w:lineRule="auto"/>
        <w:ind w:left="567" w:right="260"/>
        <w:jc w:val="both"/>
        <w:rPr>
          <w:rFonts w:ascii="Arial" w:hAnsi="Arial" w:cs="Arial"/>
        </w:rPr>
      </w:pPr>
      <w:r w:rsidRPr="00721741">
        <w:rPr>
          <w:rFonts w:ascii="Arial" w:hAnsi="Arial" w:cs="Arial"/>
        </w:rPr>
        <w:t xml:space="preserve">Michel </w:t>
      </w:r>
      <w:proofErr w:type="spellStart"/>
      <w:r w:rsidRPr="00721741">
        <w:rPr>
          <w:rFonts w:ascii="Arial" w:hAnsi="Arial" w:cs="Arial"/>
        </w:rPr>
        <w:t>Tournier</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Ogre</w:t>
      </w:r>
    </w:p>
    <w:p w14:paraId="157020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A03FF8"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24E18">
        <w:rPr>
          <w:rFonts w:ascii="Arial" w:hAnsi="Arial" w:cs="Arial"/>
          <w:iCs/>
        </w:rPr>
        <w:t>20</w:t>
      </w:r>
    </w:p>
    <w:p w14:paraId="63C2B62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24E18">
        <w:rPr>
          <w:rFonts w:ascii="Arial" w:hAnsi="Arial" w:cs="Arial"/>
          <w:iCs/>
        </w:rPr>
        <w:t>130</w:t>
      </w:r>
    </w:p>
    <w:p w14:paraId="3FD2E4B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24E18">
        <w:rPr>
          <w:rFonts w:ascii="Arial" w:hAnsi="Arial" w:cs="Arial"/>
          <w:iCs/>
        </w:rPr>
        <w:t>150</w:t>
      </w:r>
    </w:p>
    <w:p w14:paraId="189C0A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5382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9202C" w14:textId="5789D000" w:rsidR="00BE773E" w:rsidRPr="00BE773E" w:rsidRDefault="00C24E18" w:rsidP="00BE773E">
      <w:pPr>
        <w:numPr>
          <w:ilvl w:val="0"/>
          <w:numId w:val="11"/>
        </w:numPr>
        <w:spacing w:after="120" w:line="240" w:lineRule="auto"/>
        <w:ind w:right="260"/>
        <w:rPr>
          <w:rFonts w:ascii="Arial" w:hAnsi="Arial" w:cs="Arial"/>
          <w:iCs/>
        </w:rPr>
      </w:pPr>
      <w:r w:rsidRPr="00C24E18">
        <w:rPr>
          <w:rFonts w:ascii="Arial" w:hAnsi="Arial" w:cs="Arial"/>
          <w:iCs/>
        </w:rPr>
        <w:t xml:space="preserve">Essay 1 (1,000 words) – </w:t>
      </w:r>
      <w:r w:rsidR="00740836">
        <w:rPr>
          <w:rFonts w:ascii="Arial" w:hAnsi="Arial" w:cs="Arial"/>
          <w:iCs/>
        </w:rPr>
        <w:t>40</w:t>
      </w:r>
      <w:r w:rsidRPr="00C24E18">
        <w:rPr>
          <w:rFonts w:ascii="Arial" w:hAnsi="Arial" w:cs="Arial"/>
          <w:iCs/>
        </w:rPr>
        <w:t>%</w:t>
      </w:r>
    </w:p>
    <w:p w14:paraId="35E42109" w14:textId="5CFD61E5" w:rsidR="00BE773E" w:rsidRPr="00C24E18" w:rsidRDefault="00C24E18" w:rsidP="00FF115A">
      <w:pPr>
        <w:numPr>
          <w:ilvl w:val="0"/>
          <w:numId w:val="10"/>
        </w:numPr>
        <w:spacing w:after="120" w:line="240" w:lineRule="auto"/>
        <w:ind w:right="260"/>
        <w:rPr>
          <w:rFonts w:ascii="Arial" w:hAnsi="Arial" w:cs="Arial"/>
          <w:iCs/>
        </w:rPr>
      </w:pPr>
      <w:r w:rsidRPr="00C24E18">
        <w:rPr>
          <w:rFonts w:ascii="Arial" w:hAnsi="Arial" w:cs="Arial"/>
          <w:iCs/>
        </w:rPr>
        <w:t xml:space="preserve">Essay 2 (2,000 words) – </w:t>
      </w:r>
      <w:r w:rsidR="00740836">
        <w:rPr>
          <w:rFonts w:ascii="Arial" w:hAnsi="Arial" w:cs="Arial"/>
          <w:iCs/>
        </w:rPr>
        <w:t>60</w:t>
      </w:r>
      <w:r w:rsidRPr="00C24E18">
        <w:rPr>
          <w:rFonts w:ascii="Arial" w:hAnsi="Arial" w:cs="Arial"/>
          <w:iCs/>
        </w:rPr>
        <w:t>%</w:t>
      </w:r>
    </w:p>
    <w:p w14:paraId="0BD423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524A58"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24E18">
        <w:rPr>
          <w:rFonts w:ascii="Arial" w:hAnsi="Arial" w:cs="Arial"/>
          <w:iCs/>
        </w:rPr>
        <w:t xml:space="preserve">100% Coursework </w:t>
      </w:r>
    </w:p>
    <w:p w14:paraId="43FB05E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24E18" w:rsidRPr="00302082" w14:paraId="105B3012" w14:textId="77777777" w:rsidTr="00C24E18">
        <w:tc>
          <w:tcPr>
            <w:tcW w:w="2439" w:type="dxa"/>
            <w:shd w:val="clear" w:color="auto" w:fill="D9D9D9" w:themeFill="background1" w:themeFillShade="D9"/>
          </w:tcPr>
          <w:p w14:paraId="101D88DE" w14:textId="77777777" w:rsidR="00C24E18" w:rsidRPr="00302082" w:rsidRDefault="00C24E18" w:rsidP="00302082">
            <w:pPr>
              <w:spacing w:after="120"/>
              <w:ind w:left="33"/>
              <w:rPr>
                <w:rFonts w:ascii="Arial" w:hAnsi="Arial" w:cs="Arial"/>
                <w:b/>
              </w:rPr>
            </w:pPr>
            <w:r w:rsidRPr="00302082">
              <w:rPr>
                <w:rFonts w:ascii="Arial" w:hAnsi="Arial" w:cs="Arial"/>
                <w:b/>
              </w:rPr>
              <w:t>Module learning outcome</w:t>
            </w:r>
          </w:p>
        </w:tc>
        <w:tc>
          <w:tcPr>
            <w:tcW w:w="567" w:type="dxa"/>
          </w:tcPr>
          <w:p w14:paraId="5818775A" w14:textId="77777777" w:rsidR="00C24E18" w:rsidRPr="002302FD" w:rsidRDefault="00C24E18" w:rsidP="00302082">
            <w:pPr>
              <w:spacing w:after="120"/>
              <w:rPr>
                <w:rFonts w:ascii="Arial" w:hAnsi="Arial" w:cs="Arial"/>
              </w:rPr>
            </w:pPr>
            <w:r w:rsidRPr="002302FD">
              <w:rPr>
                <w:rFonts w:ascii="Arial" w:hAnsi="Arial" w:cs="Arial"/>
              </w:rPr>
              <w:t>8.1</w:t>
            </w:r>
          </w:p>
        </w:tc>
        <w:tc>
          <w:tcPr>
            <w:tcW w:w="567" w:type="dxa"/>
          </w:tcPr>
          <w:p w14:paraId="3DA79535" w14:textId="77777777" w:rsidR="00C24E18" w:rsidRPr="002302FD" w:rsidRDefault="00C24E18" w:rsidP="00302082">
            <w:pPr>
              <w:spacing w:after="120"/>
              <w:rPr>
                <w:rFonts w:ascii="Arial" w:hAnsi="Arial" w:cs="Arial"/>
              </w:rPr>
            </w:pPr>
            <w:r w:rsidRPr="002302FD">
              <w:rPr>
                <w:rFonts w:ascii="Arial" w:hAnsi="Arial" w:cs="Arial"/>
              </w:rPr>
              <w:t>8.2</w:t>
            </w:r>
          </w:p>
        </w:tc>
        <w:tc>
          <w:tcPr>
            <w:tcW w:w="567" w:type="dxa"/>
          </w:tcPr>
          <w:p w14:paraId="6113E01A" w14:textId="77777777" w:rsidR="00C24E18" w:rsidRPr="002302FD" w:rsidRDefault="00C24E18" w:rsidP="00302082">
            <w:pPr>
              <w:spacing w:after="120"/>
              <w:rPr>
                <w:rFonts w:ascii="Arial" w:hAnsi="Arial" w:cs="Arial"/>
              </w:rPr>
            </w:pPr>
            <w:r w:rsidRPr="002302FD">
              <w:rPr>
                <w:rFonts w:ascii="Arial" w:hAnsi="Arial" w:cs="Arial"/>
              </w:rPr>
              <w:t>8.3</w:t>
            </w:r>
          </w:p>
        </w:tc>
        <w:tc>
          <w:tcPr>
            <w:tcW w:w="567" w:type="dxa"/>
          </w:tcPr>
          <w:p w14:paraId="52893B15" w14:textId="77777777" w:rsidR="00C24E18" w:rsidRPr="002302FD" w:rsidRDefault="00C24E18" w:rsidP="00302082">
            <w:pPr>
              <w:spacing w:after="120"/>
              <w:rPr>
                <w:rFonts w:ascii="Arial" w:hAnsi="Arial" w:cs="Arial"/>
              </w:rPr>
            </w:pPr>
            <w:r w:rsidRPr="002302FD">
              <w:rPr>
                <w:rFonts w:ascii="Arial" w:hAnsi="Arial" w:cs="Arial"/>
              </w:rPr>
              <w:t>8.4</w:t>
            </w:r>
          </w:p>
        </w:tc>
        <w:tc>
          <w:tcPr>
            <w:tcW w:w="567" w:type="dxa"/>
          </w:tcPr>
          <w:p w14:paraId="75AC7535" w14:textId="77777777" w:rsidR="00C24E18" w:rsidRPr="002302FD" w:rsidRDefault="00C24E18" w:rsidP="00302082">
            <w:pPr>
              <w:spacing w:after="120"/>
              <w:rPr>
                <w:rFonts w:ascii="Arial" w:hAnsi="Arial" w:cs="Arial"/>
              </w:rPr>
            </w:pPr>
            <w:r w:rsidRPr="002302FD">
              <w:rPr>
                <w:rFonts w:ascii="Arial" w:hAnsi="Arial" w:cs="Arial"/>
              </w:rPr>
              <w:t>8.5</w:t>
            </w:r>
          </w:p>
        </w:tc>
        <w:tc>
          <w:tcPr>
            <w:tcW w:w="567" w:type="dxa"/>
          </w:tcPr>
          <w:p w14:paraId="741977A0" w14:textId="77777777" w:rsidR="00C24E18" w:rsidRPr="002302FD" w:rsidRDefault="00C24E18" w:rsidP="00302082">
            <w:pPr>
              <w:spacing w:after="120"/>
              <w:rPr>
                <w:rFonts w:ascii="Arial" w:hAnsi="Arial" w:cs="Arial"/>
              </w:rPr>
            </w:pPr>
            <w:r>
              <w:rPr>
                <w:rFonts w:ascii="Arial" w:hAnsi="Arial" w:cs="Arial"/>
              </w:rPr>
              <w:t>8.6</w:t>
            </w:r>
          </w:p>
        </w:tc>
        <w:tc>
          <w:tcPr>
            <w:tcW w:w="567" w:type="dxa"/>
          </w:tcPr>
          <w:p w14:paraId="100F1B4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2E955645"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21B5DBF"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EE8499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4</w:t>
            </w:r>
          </w:p>
        </w:tc>
      </w:tr>
      <w:tr w:rsidR="00C24E18" w:rsidRPr="00302082" w14:paraId="107DEC61" w14:textId="77777777" w:rsidTr="00C24E18">
        <w:tc>
          <w:tcPr>
            <w:tcW w:w="2439" w:type="dxa"/>
            <w:shd w:val="clear" w:color="auto" w:fill="D9D9D9" w:themeFill="background1" w:themeFillShade="D9"/>
          </w:tcPr>
          <w:p w14:paraId="154FE7B3" w14:textId="77777777" w:rsidR="00C24E18" w:rsidRPr="00302082" w:rsidRDefault="00C24E18" w:rsidP="00302082">
            <w:pPr>
              <w:spacing w:after="120"/>
              <w:rPr>
                <w:rFonts w:ascii="Arial" w:hAnsi="Arial" w:cs="Arial"/>
                <w:b/>
              </w:rPr>
            </w:pPr>
            <w:r w:rsidRPr="00302082">
              <w:rPr>
                <w:rFonts w:ascii="Arial" w:hAnsi="Arial" w:cs="Arial"/>
                <w:b/>
              </w:rPr>
              <w:t>Learning/ teaching method</w:t>
            </w:r>
          </w:p>
        </w:tc>
        <w:tc>
          <w:tcPr>
            <w:tcW w:w="567" w:type="dxa"/>
          </w:tcPr>
          <w:p w14:paraId="35788A9B" w14:textId="77777777" w:rsidR="00C24E18" w:rsidRPr="00302082" w:rsidRDefault="00C24E18" w:rsidP="00302082">
            <w:pPr>
              <w:spacing w:after="120"/>
              <w:rPr>
                <w:rFonts w:ascii="Arial" w:hAnsi="Arial" w:cs="Arial"/>
                <w:b/>
              </w:rPr>
            </w:pPr>
          </w:p>
        </w:tc>
        <w:tc>
          <w:tcPr>
            <w:tcW w:w="567" w:type="dxa"/>
          </w:tcPr>
          <w:p w14:paraId="6C6A2835" w14:textId="77777777" w:rsidR="00C24E18" w:rsidRPr="00302082" w:rsidRDefault="00C24E18" w:rsidP="00302082">
            <w:pPr>
              <w:spacing w:after="120"/>
              <w:rPr>
                <w:rFonts w:ascii="Arial" w:hAnsi="Arial" w:cs="Arial"/>
                <w:b/>
              </w:rPr>
            </w:pPr>
          </w:p>
        </w:tc>
        <w:tc>
          <w:tcPr>
            <w:tcW w:w="567" w:type="dxa"/>
          </w:tcPr>
          <w:p w14:paraId="3F957988" w14:textId="77777777" w:rsidR="00C24E18" w:rsidRPr="00302082" w:rsidRDefault="00C24E18" w:rsidP="00302082">
            <w:pPr>
              <w:spacing w:after="120"/>
              <w:rPr>
                <w:rFonts w:ascii="Arial" w:hAnsi="Arial" w:cs="Arial"/>
                <w:b/>
              </w:rPr>
            </w:pPr>
          </w:p>
        </w:tc>
        <w:tc>
          <w:tcPr>
            <w:tcW w:w="567" w:type="dxa"/>
          </w:tcPr>
          <w:p w14:paraId="64642F0B" w14:textId="77777777" w:rsidR="00C24E18" w:rsidRPr="00302082" w:rsidRDefault="00C24E18" w:rsidP="00302082">
            <w:pPr>
              <w:spacing w:after="120"/>
              <w:rPr>
                <w:rFonts w:ascii="Arial" w:hAnsi="Arial" w:cs="Arial"/>
                <w:b/>
              </w:rPr>
            </w:pPr>
          </w:p>
        </w:tc>
        <w:tc>
          <w:tcPr>
            <w:tcW w:w="567" w:type="dxa"/>
          </w:tcPr>
          <w:p w14:paraId="726DB4A0" w14:textId="77777777" w:rsidR="00C24E18" w:rsidRPr="00302082" w:rsidRDefault="00C24E18" w:rsidP="00302082">
            <w:pPr>
              <w:spacing w:after="120"/>
              <w:rPr>
                <w:rFonts w:ascii="Arial" w:hAnsi="Arial" w:cs="Arial"/>
                <w:b/>
              </w:rPr>
            </w:pPr>
          </w:p>
        </w:tc>
        <w:tc>
          <w:tcPr>
            <w:tcW w:w="567" w:type="dxa"/>
          </w:tcPr>
          <w:p w14:paraId="75B75316" w14:textId="77777777" w:rsidR="00C24E18" w:rsidRPr="00302082" w:rsidRDefault="00C24E18" w:rsidP="00302082">
            <w:pPr>
              <w:spacing w:after="120"/>
              <w:rPr>
                <w:rFonts w:ascii="Arial" w:hAnsi="Arial" w:cs="Arial"/>
                <w:b/>
              </w:rPr>
            </w:pPr>
          </w:p>
        </w:tc>
        <w:tc>
          <w:tcPr>
            <w:tcW w:w="567" w:type="dxa"/>
          </w:tcPr>
          <w:p w14:paraId="14FB61AA" w14:textId="77777777" w:rsidR="00C24E18" w:rsidRPr="00302082" w:rsidRDefault="00C24E18" w:rsidP="00302082">
            <w:pPr>
              <w:spacing w:after="120"/>
              <w:rPr>
                <w:rFonts w:ascii="Arial" w:hAnsi="Arial" w:cs="Arial"/>
                <w:b/>
              </w:rPr>
            </w:pPr>
          </w:p>
        </w:tc>
        <w:tc>
          <w:tcPr>
            <w:tcW w:w="567" w:type="dxa"/>
          </w:tcPr>
          <w:p w14:paraId="0ADE752D" w14:textId="77777777" w:rsidR="00C24E18" w:rsidRPr="00302082" w:rsidRDefault="00C24E18" w:rsidP="00302082">
            <w:pPr>
              <w:spacing w:after="120"/>
              <w:rPr>
                <w:rFonts w:ascii="Arial" w:hAnsi="Arial" w:cs="Arial"/>
                <w:b/>
              </w:rPr>
            </w:pPr>
          </w:p>
        </w:tc>
        <w:tc>
          <w:tcPr>
            <w:tcW w:w="567" w:type="dxa"/>
          </w:tcPr>
          <w:p w14:paraId="1341FE97" w14:textId="77777777" w:rsidR="00C24E18" w:rsidRPr="00302082" w:rsidRDefault="00C24E18" w:rsidP="00302082">
            <w:pPr>
              <w:spacing w:after="120"/>
              <w:rPr>
                <w:rFonts w:ascii="Arial" w:hAnsi="Arial" w:cs="Arial"/>
                <w:b/>
              </w:rPr>
            </w:pPr>
          </w:p>
        </w:tc>
        <w:tc>
          <w:tcPr>
            <w:tcW w:w="567" w:type="dxa"/>
          </w:tcPr>
          <w:p w14:paraId="65D0A605" w14:textId="77777777" w:rsidR="00C24E18" w:rsidRPr="00302082" w:rsidRDefault="00C24E18" w:rsidP="00302082">
            <w:pPr>
              <w:spacing w:after="120"/>
              <w:rPr>
                <w:rFonts w:ascii="Arial" w:hAnsi="Arial" w:cs="Arial"/>
                <w:b/>
              </w:rPr>
            </w:pPr>
          </w:p>
        </w:tc>
      </w:tr>
      <w:tr w:rsidR="00C24E18" w:rsidRPr="00302082" w14:paraId="6F569FD0" w14:textId="77777777" w:rsidTr="00C24E18">
        <w:tc>
          <w:tcPr>
            <w:tcW w:w="2439" w:type="dxa"/>
          </w:tcPr>
          <w:p w14:paraId="49E2018E" w14:textId="77777777" w:rsidR="00C24E18" w:rsidRPr="00BE773E" w:rsidRDefault="00C24E18" w:rsidP="00302082">
            <w:pPr>
              <w:spacing w:after="120"/>
              <w:rPr>
                <w:rFonts w:ascii="Arial" w:hAnsi="Arial" w:cs="Arial"/>
              </w:rPr>
            </w:pPr>
            <w:r w:rsidRPr="00BE773E">
              <w:rPr>
                <w:rFonts w:ascii="Arial" w:hAnsi="Arial" w:cs="Arial"/>
              </w:rPr>
              <w:t>Private Study</w:t>
            </w:r>
          </w:p>
        </w:tc>
        <w:tc>
          <w:tcPr>
            <w:tcW w:w="567" w:type="dxa"/>
            <w:vAlign w:val="center"/>
          </w:tcPr>
          <w:p w14:paraId="7E6286E3"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4DDBEA8"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9E8072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5682284"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700DB47"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6E8E48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F9499B6" w14:textId="77777777" w:rsidR="00C24E18" w:rsidRPr="00302082" w:rsidRDefault="00C24E18" w:rsidP="00E871CF">
            <w:pPr>
              <w:spacing w:after="120"/>
              <w:jc w:val="center"/>
              <w:rPr>
                <w:rFonts w:ascii="Arial" w:hAnsi="Arial" w:cs="Arial"/>
                <w:b/>
              </w:rPr>
            </w:pPr>
          </w:p>
        </w:tc>
        <w:tc>
          <w:tcPr>
            <w:tcW w:w="567" w:type="dxa"/>
            <w:vAlign w:val="center"/>
          </w:tcPr>
          <w:p w14:paraId="32D9C691" w14:textId="77777777" w:rsidR="00C24E18" w:rsidRPr="00302082" w:rsidRDefault="00C24E18" w:rsidP="00E871CF">
            <w:pPr>
              <w:spacing w:after="120"/>
              <w:jc w:val="center"/>
              <w:rPr>
                <w:rFonts w:ascii="Arial" w:hAnsi="Arial" w:cs="Arial"/>
                <w:b/>
              </w:rPr>
            </w:pPr>
          </w:p>
        </w:tc>
        <w:tc>
          <w:tcPr>
            <w:tcW w:w="567" w:type="dxa"/>
            <w:vAlign w:val="center"/>
          </w:tcPr>
          <w:p w14:paraId="67A36E6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3D0764A" w14:textId="77777777" w:rsidR="00C24E18" w:rsidRPr="00302082" w:rsidRDefault="00C24E18" w:rsidP="00E871CF">
            <w:pPr>
              <w:spacing w:after="120"/>
              <w:jc w:val="center"/>
              <w:rPr>
                <w:rFonts w:ascii="Arial" w:hAnsi="Arial" w:cs="Arial"/>
                <w:b/>
              </w:rPr>
            </w:pPr>
            <w:r>
              <w:rPr>
                <w:rFonts w:ascii="Arial" w:hAnsi="Arial" w:cs="Arial"/>
                <w:b/>
              </w:rPr>
              <w:t>x</w:t>
            </w:r>
          </w:p>
        </w:tc>
      </w:tr>
      <w:tr w:rsidR="00740836" w:rsidRPr="00302082" w14:paraId="7840966C" w14:textId="77777777" w:rsidTr="00C24E18">
        <w:tc>
          <w:tcPr>
            <w:tcW w:w="2439" w:type="dxa"/>
          </w:tcPr>
          <w:p w14:paraId="693DF1D6" w14:textId="77777777" w:rsidR="00740836" w:rsidRPr="00BE773E" w:rsidRDefault="00740836" w:rsidP="00302082">
            <w:pPr>
              <w:spacing w:after="120"/>
              <w:rPr>
                <w:rFonts w:ascii="Arial" w:hAnsi="Arial" w:cs="Arial"/>
              </w:rPr>
            </w:pPr>
            <w:r>
              <w:rPr>
                <w:rFonts w:ascii="Arial" w:hAnsi="Arial" w:cs="Arial"/>
              </w:rPr>
              <w:t>Lecture</w:t>
            </w:r>
          </w:p>
        </w:tc>
        <w:tc>
          <w:tcPr>
            <w:tcW w:w="567" w:type="dxa"/>
            <w:vAlign w:val="center"/>
          </w:tcPr>
          <w:p w14:paraId="08738194"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523EAE4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49B0DDBE"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213796D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CA2A79F"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37055FB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435F17B" w14:textId="77777777" w:rsidR="00740836" w:rsidRPr="00302082" w:rsidRDefault="00740836" w:rsidP="00E871CF">
            <w:pPr>
              <w:spacing w:after="120"/>
              <w:jc w:val="center"/>
              <w:rPr>
                <w:rFonts w:ascii="Arial" w:hAnsi="Arial" w:cs="Arial"/>
                <w:b/>
              </w:rPr>
            </w:pPr>
          </w:p>
        </w:tc>
        <w:tc>
          <w:tcPr>
            <w:tcW w:w="567" w:type="dxa"/>
            <w:vAlign w:val="center"/>
          </w:tcPr>
          <w:p w14:paraId="047DDB25" w14:textId="77777777" w:rsidR="00740836" w:rsidRPr="00302082" w:rsidRDefault="00740836" w:rsidP="00E871CF">
            <w:pPr>
              <w:spacing w:after="120"/>
              <w:jc w:val="center"/>
              <w:rPr>
                <w:rFonts w:ascii="Arial" w:hAnsi="Arial" w:cs="Arial"/>
                <w:b/>
              </w:rPr>
            </w:pPr>
          </w:p>
        </w:tc>
        <w:tc>
          <w:tcPr>
            <w:tcW w:w="567" w:type="dxa"/>
            <w:vAlign w:val="center"/>
          </w:tcPr>
          <w:p w14:paraId="6B4CDDA6" w14:textId="77777777" w:rsidR="00740836" w:rsidRDefault="00740836" w:rsidP="00E871CF">
            <w:pPr>
              <w:spacing w:after="120"/>
              <w:jc w:val="center"/>
              <w:rPr>
                <w:rFonts w:ascii="Arial" w:hAnsi="Arial" w:cs="Arial"/>
                <w:b/>
              </w:rPr>
            </w:pPr>
          </w:p>
        </w:tc>
        <w:tc>
          <w:tcPr>
            <w:tcW w:w="567" w:type="dxa"/>
            <w:vAlign w:val="center"/>
          </w:tcPr>
          <w:p w14:paraId="7EE026E2" w14:textId="77777777" w:rsidR="00740836" w:rsidRDefault="00740836" w:rsidP="00E871CF">
            <w:pPr>
              <w:spacing w:after="120"/>
              <w:jc w:val="center"/>
              <w:rPr>
                <w:rFonts w:ascii="Arial" w:hAnsi="Arial" w:cs="Arial"/>
                <w:b/>
              </w:rPr>
            </w:pPr>
          </w:p>
        </w:tc>
      </w:tr>
      <w:tr w:rsidR="00C24E18" w:rsidRPr="00302082" w14:paraId="678C9F06" w14:textId="77777777" w:rsidTr="00C24E18">
        <w:tc>
          <w:tcPr>
            <w:tcW w:w="2439" w:type="dxa"/>
          </w:tcPr>
          <w:p w14:paraId="60D7A3D8" w14:textId="77777777" w:rsidR="00C24E18" w:rsidRPr="00154D48" w:rsidRDefault="00C24E18" w:rsidP="00302082">
            <w:pPr>
              <w:spacing w:after="120"/>
              <w:rPr>
                <w:rFonts w:ascii="Arial" w:hAnsi="Arial" w:cs="Arial"/>
              </w:rPr>
            </w:pPr>
            <w:r>
              <w:rPr>
                <w:rFonts w:ascii="Arial" w:hAnsi="Arial" w:cs="Arial"/>
              </w:rPr>
              <w:t>Seminar</w:t>
            </w:r>
          </w:p>
        </w:tc>
        <w:tc>
          <w:tcPr>
            <w:tcW w:w="567" w:type="dxa"/>
            <w:vAlign w:val="center"/>
          </w:tcPr>
          <w:p w14:paraId="4BB583F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D9557A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5516EB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1011981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E05290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704275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5654196"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8921EB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8B20D42"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51B35339" w14:textId="77777777" w:rsidR="00C24E18" w:rsidRPr="00302082" w:rsidRDefault="00C24E18" w:rsidP="00E871CF">
            <w:pPr>
              <w:spacing w:after="120"/>
              <w:jc w:val="center"/>
              <w:rPr>
                <w:rFonts w:ascii="Arial" w:hAnsi="Arial" w:cs="Arial"/>
                <w:b/>
              </w:rPr>
            </w:pPr>
            <w:r>
              <w:rPr>
                <w:rFonts w:ascii="Arial" w:hAnsi="Arial" w:cs="Arial"/>
                <w:b/>
              </w:rPr>
              <w:t>x</w:t>
            </w:r>
          </w:p>
        </w:tc>
      </w:tr>
      <w:tr w:rsidR="00C24E18" w:rsidRPr="00302082" w14:paraId="28164DAF" w14:textId="77777777" w:rsidTr="00C24E18">
        <w:tc>
          <w:tcPr>
            <w:tcW w:w="2439" w:type="dxa"/>
            <w:shd w:val="clear" w:color="auto" w:fill="D9D9D9" w:themeFill="background1" w:themeFillShade="D9"/>
          </w:tcPr>
          <w:p w14:paraId="18BDA9E9" w14:textId="77777777" w:rsidR="00C24E18" w:rsidRPr="00302082" w:rsidRDefault="00C24E18" w:rsidP="00302082">
            <w:pPr>
              <w:spacing w:after="120"/>
              <w:rPr>
                <w:rFonts w:ascii="Arial" w:hAnsi="Arial" w:cs="Arial"/>
                <w:b/>
              </w:rPr>
            </w:pPr>
            <w:r w:rsidRPr="00302082">
              <w:rPr>
                <w:rFonts w:ascii="Arial" w:hAnsi="Arial" w:cs="Arial"/>
                <w:b/>
              </w:rPr>
              <w:t>Assessment method</w:t>
            </w:r>
          </w:p>
        </w:tc>
        <w:tc>
          <w:tcPr>
            <w:tcW w:w="567" w:type="dxa"/>
            <w:vAlign w:val="center"/>
          </w:tcPr>
          <w:p w14:paraId="3F2C055E" w14:textId="77777777" w:rsidR="00C24E18" w:rsidRPr="00302082" w:rsidRDefault="00C24E18" w:rsidP="00E871CF">
            <w:pPr>
              <w:spacing w:after="120"/>
              <w:jc w:val="center"/>
              <w:rPr>
                <w:rFonts w:ascii="Arial" w:hAnsi="Arial" w:cs="Arial"/>
                <w:b/>
              </w:rPr>
            </w:pPr>
          </w:p>
        </w:tc>
        <w:tc>
          <w:tcPr>
            <w:tcW w:w="567" w:type="dxa"/>
            <w:vAlign w:val="center"/>
          </w:tcPr>
          <w:p w14:paraId="16D6CA0E" w14:textId="77777777" w:rsidR="00C24E18" w:rsidRPr="00302082" w:rsidRDefault="00C24E18" w:rsidP="00E871CF">
            <w:pPr>
              <w:spacing w:after="120"/>
              <w:jc w:val="center"/>
              <w:rPr>
                <w:rFonts w:ascii="Arial" w:hAnsi="Arial" w:cs="Arial"/>
                <w:b/>
              </w:rPr>
            </w:pPr>
          </w:p>
        </w:tc>
        <w:tc>
          <w:tcPr>
            <w:tcW w:w="567" w:type="dxa"/>
            <w:vAlign w:val="center"/>
          </w:tcPr>
          <w:p w14:paraId="49124BEF" w14:textId="77777777" w:rsidR="00C24E18" w:rsidRPr="00302082" w:rsidRDefault="00C24E18" w:rsidP="00E871CF">
            <w:pPr>
              <w:spacing w:after="120"/>
              <w:jc w:val="center"/>
              <w:rPr>
                <w:rFonts w:ascii="Arial" w:hAnsi="Arial" w:cs="Arial"/>
                <w:b/>
              </w:rPr>
            </w:pPr>
          </w:p>
        </w:tc>
        <w:tc>
          <w:tcPr>
            <w:tcW w:w="567" w:type="dxa"/>
            <w:vAlign w:val="center"/>
          </w:tcPr>
          <w:p w14:paraId="5DF7E949" w14:textId="77777777" w:rsidR="00C24E18" w:rsidRPr="00302082" w:rsidRDefault="00C24E18" w:rsidP="00E871CF">
            <w:pPr>
              <w:spacing w:after="120"/>
              <w:jc w:val="center"/>
              <w:rPr>
                <w:rFonts w:ascii="Arial" w:hAnsi="Arial" w:cs="Arial"/>
                <w:b/>
              </w:rPr>
            </w:pPr>
          </w:p>
        </w:tc>
        <w:tc>
          <w:tcPr>
            <w:tcW w:w="567" w:type="dxa"/>
            <w:vAlign w:val="center"/>
          </w:tcPr>
          <w:p w14:paraId="0ABD9114" w14:textId="77777777" w:rsidR="00C24E18" w:rsidRPr="00302082" w:rsidRDefault="00C24E18" w:rsidP="00E871CF">
            <w:pPr>
              <w:spacing w:after="120"/>
              <w:jc w:val="center"/>
              <w:rPr>
                <w:rFonts w:ascii="Arial" w:hAnsi="Arial" w:cs="Arial"/>
                <w:b/>
              </w:rPr>
            </w:pPr>
          </w:p>
        </w:tc>
        <w:tc>
          <w:tcPr>
            <w:tcW w:w="567" w:type="dxa"/>
            <w:vAlign w:val="center"/>
          </w:tcPr>
          <w:p w14:paraId="257373E6" w14:textId="77777777" w:rsidR="00C24E18" w:rsidRPr="00302082" w:rsidRDefault="00C24E18" w:rsidP="00E871CF">
            <w:pPr>
              <w:spacing w:after="120"/>
              <w:jc w:val="center"/>
              <w:rPr>
                <w:rFonts w:ascii="Arial" w:hAnsi="Arial" w:cs="Arial"/>
                <w:b/>
              </w:rPr>
            </w:pPr>
          </w:p>
        </w:tc>
        <w:tc>
          <w:tcPr>
            <w:tcW w:w="567" w:type="dxa"/>
            <w:vAlign w:val="center"/>
          </w:tcPr>
          <w:p w14:paraId="59320AE8" w14:textId="77777777" w:rsidR="00C24E18" w:rsidRPr="00302082" w:rsidRDefault="00C24E18" w:rsidP="00E871CF">
            <w:pPr>
              <w:spacing w:after="120"/>
              <w:jc w:val="center"/>
              <w:rPr>
                <w:rFonts w:ascii="Arial" w:hAnsi="Arial" w:cs="Arial"/>
                <w:b/>
              </w:rPr>
            </w:pPr>
          </w:p>
        </w:tc>
        <w:tc>
          <w:tcPr>
            <w:tcW w:w="567" w:type="dxa"/>
            <w:vAlign w:val="center"/>
          </w:tcPr>
          <w:p w14:paraId="6FD943A4" w14:textId="77777777" w:rsidR="00C24E18" w:rsidRPr="00302082" w:rsidRDefault="00C24E18" w:rsidP="00E871CF">
            <w:pPr>
              <w:spacing w:after="120"/>
              <w:jc w:val="center"/>
              <w:rPr>
                <w:rFonts w:ascii="Arial" w:hAnsi="Arial" w:cs="Arial"/>
                <w:b/>
              </w:rPr>
            </w:pPr>
          </w:p>
        </w:tc>
        <w:tc>
          <w:tcPr>
            <w:tcW w:w="567" w:type="dxa"/>
            <w:vAlign w:val="center"/>
          </w:tcPr>
          <w:p w14:paraId="7D04D0DA" w14:textId="77777777" w:rsidR="00C24E18" w:rsidRPr="00302082" w:rsidRDefault="00C24E18" w:rsidP="00E871CF">
            <w:pPr>
              <w:spacing w:after="120"/>
              <w:jc w:val="center"/>
              <w:rPr>
                <w:rFonts w:ascii="Arial" w:hAnsi="Arial" w:cs="Arial"/>
                <w:b/>
              </w:rPr>
            </w:pPr>
          </w:p>
        </w:tc>
        <w:tc>
          <w:tcPr>
            <w:tcW w:w="567" w:type="dxa"/>
            <w:vAlign w:val="center"/>
          </w:tcPr>
          <w:p w14:paraId="3CCD3926" w14:textId="77777777" w:rsidR="00C24E18" w:rsidRPr="00302082" w:rsidRDefault="00C24E18" w:rsidP="00E871CF">
            <w:pPr>
              <w:spacing w:after="120"/>
              <w:jc w:val="center"/>
              <w:rPr>
                <w:rFonts w:ascii="Arial" w:hAnsi="Arial" w:cs="Arial"/>
                <w:b/>
              </w:rPr>
            </w:pPr>
          </w:p>
        </w:tc>
      </w:tr>
      <w:tr w:rsidR="00C24E18" w:rsidRPr="00302082" w14:paraId="58AC1FCE" w14:textId="77777777" w:rsidTr="00C24E18">
        <w:tc>
          <w:tcPr>
            <w:tcW w:w="2439" w:type="dxa"/>
          </w:tcPr>
          <w:p w14:paraId="5B315F2A" w14:textId="77777777" w:rsidR="00C24E18" w:rsidRPr="00154D48" w:rsidRDefault="00C24E18" w:rsidP="00154D48">
            <w:pPr>
              <w:spacing w:after="120"/>
              <w:rPr>
                <w:rFonts w:ascii="Arial" w:hAnsi="Arial" w:cs="Arial"/>
              </w:rPr>
            </w:pPr>
            <w:r>
              <w:rPr>
                <w:rFonts w:ascii="Arial" w:hAnsi="Arial" w:cs="Arial"/>
              </w:rPr>
              <w:t>Essay 1</w:t>
            </w:r>
          </w:p>
        </w:tc>
        <w:tc>
          <w:tcPr>
            <w:tcW w:w="567" w:type="dxa"/>
            <w:vAlign w:val="center"/>
          </w:tcPr>
          <w:p w14:paraId="101CB1F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7E507A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864971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60466D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1EAA6D1"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20E6FE0" w14:textId="77777777" w:rsidR="00C24E18" w:rsidRPr="00302082" w:rsidRDefault="00C24E18" w:rsidP="00E871CF">
            <w:pPr>
              <w:spacing w:after="120"/>
              <w:jc w:val="center"/>
              <w:rPr>
                <w:rFonts w:ascii="Arial" w:hAnsi="Arial" w:cs="Arial"/>
                <w:b/>
              </w:rPr>
            </w:pPr>
          </w:p>
        </w:tc>
        <w:tc>
          <w:tcPr>
            <w:tcW w:w="567" w:type="dxa"/>
            <w:vAlign w:val="center"/>
          </w:tcPr>
          <w:p w14:paraId="3EE6B6F2" w14:textId="29F0FB52"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34054233" w14:textId="3E143591"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8C961AA"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0B48701" w14:textId="77777777" w:rsidR="00C24E18" w:rsidRPr="00302082" w:rsidRDefault="007A2B27" w:rsidP="00E871CF">
            <w:pPr>
              <w:spacing w:after="120"/>
              <w:jc w:val="center"/>
              <w:rPr>
                <w:rFonts w:ascii="Arial" w:hAnsi="Arial" w:cs="Arial"/>
                <w:b/>
              </w:rPr>
            </w:pPr>
            <w:r>
              <w:rPr>
                <w:rFonts w:ascii="Arial" w:hAnsi="Arial" w:cs="Arial"/>
                <w:b/>
              </w:rPr>
              <w:t>x</w:t>
            </w:r>
          </w:p>
        </w:tc>
      </w:tr>
      <w:tr w:rsidR="00C24E18" w:rsidRPr="00302082" w14:paraId="5D8874BA" w14:textId="77777777" w:rsidTr="00C24E18">
        <w:tc>
          <w:tcPr>
            <w:tcW w:w="2439" w:type="dxa"/>
          </w:tcPr>
          <w:p w14:paraId="5E4D1825" w14:textId="77777777" w:rsidR="00C24E18" w:rsidRPr="00154D48" w:rsidRDefault="00C24E18" w:rsidP="001C1787">
            <w:pPr>
              <w:spacing w:after="120"/>
              <w:rPr>
                <w:rFonts w:ascii="Arial" w:hAnsi="Arial" w:cs="Arial"/>
              </w:rPr>
            </w:pPr>
            <w:r>
              <w:rPr>
                <w:rFonts w:ascii="Arial" w:hAnsi="Arial" w:cs="Arial"/>
              </w:rPr>
              <w:t>Essay 2</w:t>
            </w:r>
          </w:p>
        </w:tc>
        <w:tc>
          <w:tcPr>
            <w:tcW w:w="567" w:type="dxa"/>
            <w:vAlign w:val="center"/>
          </w:tcPr>
          <w:p w14:paraId="4EA43C60"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0DAD0F29"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32B5B08"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1501227"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27D5509D"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3D8266FC"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EB5A41E" w14:textId="6D4F629D"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2965F32F" w14:textId="3A0CE9C8"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72F1536"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44D88DD" w14:textId="77777777" w:rsidR="00C24E18" w:rsidRPr="00302082" w:rsidRDefault="007A2B27" w:rsidP="00E871CF">
            <w:pPr>
              <w:spacing w:after="120"/>
              <w:jc w:val="center"/>
              <w:rPr>
                <w:rFonts w:ascii="Arial" w:hAnsi="Arial" w:cs="Arial"/>
                <w:b/>
              </w:rPr>
            </w:pPr>
            <w:r>
              <w:rPr>
                <w:rFonts w:ascii="Arial" w:hAnsi="Arial" w:cs="Arial"/>
                <w:b/>
              </w:rPr>
              <w:t>x</w:t>
            </w:r>
          </w:p>
        </w:tc>
      </w:tr>
    </w:tbl>
    <w:p w14:paraId="56F2F9E2" w14:textId="77777777" w:rsidR="007A6245" w:rsidRDefault="007A6245" w:rsidP="00302082">
      <w:pPr>
        <w:spacing w:after="120" w:line="240" w:lineRule="auto"/>
        <w:ind w:left="426" w:right="260"/>
        <w:rPr>
          <w:rFonts w:ascii="Arial" w:hAnsi="Arial" w:cs="Arial"/>
          <w:b/>
          <w:iCs/>
        </w:rPr>
      </w:pPr>
    </w:p>
    <w:p w14:paraId="426925A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D717C4"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B7A3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1000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F55BA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CA32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46CCC" w14:textId="77777777" w:rsidR="00154D48" w:rsidRPr="00154D48" w:rsidRDefault="007A2B27" w:rsidP="00154D48">
      <w:pPr>
        <w:spacing w:after="120" w:line="240" w:lineRule="auto"/>
        <w:ind w:left="567" w:right="260"/>
        <w:rPr>
          <w:rFonts w:ascii="Arial" w:hAnsi="Arial" w:cs="Arial"/>
          <w:iCs/>
        </w:rPr>
      </w:pPr>
      <w:r>
        <w:rPr>
          <w:rFonts w:ascii="Arial" w:hAnsi="Arial" w:cs="Arial"/>
          <w:iCs/>
        </w:rPr>
        <w:t>Canterbury</w:t>
      </w:r>
    </w:p>
    <w:p w14:paraId="61FEB6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B14D9B" w14:textId="77777777" w:rsidR="00922E9E" w:rsidRPr="00154D48" w:rsidRDefault="007A2B27" w:rsidP="007A2B27">
      <w:pPr>
        <w:spacing w:after="120" w:line="240" w:lineRule="auto"/>
        <w:ind w:left="567" w:right="260"/>
        <w:jc w:val="both"/>
        <w:rPr>
          <w:rFonts w:ascii="Arial" w:hAnsi="Arial" w:cs="Arial"/>
          <w:iCs/>
        </w:rPr>
      </w:pPr>
      <w:r w:rsidRPr="007A2B27">
        <w:rPr>
          <w:rFonts w:ascii="Arial" w:hAnsi="Arial" w:cs="Arial"/>
          <w:iCs/>
        </w:rPr>
        <w:t>The reading list is inherently transcultural and incorporates international publications. In addition to seminar discussions and assignments, it promotes intercultural competence and an understanding of cultural relativity, interaction, and tolerance.</w:t>
      </w:r>
    </w:p>
    <w:p w14:paraId="43FAE43D" w14:textId="77777777" w:rsidR="00641D6D" w:rsidRPr="00302082" w:rsidRDefault="00641D6D" w:rsidP="00302082">
      <w:pPr>
        <w:pBdr>
          <w:bottom w:val="single" w:sz="6" w:space="1" w:color="auto"/>
        </w:pBdr>
        <w:spacing w:after="120" w:line="240" w:lineRule="auto"/>
        <w:ind w:right="260"/>
        <w:rPr>
          <w:rFonts w:ascii="Arial" w:hAnsi="Arial" w:cs="Arial"/>
        </w:rPr>
      </w:pPr>
    </w:p>
    <w:p w14:paraId="0B12C3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D315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E91EA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DA34BB" w14:textId="77777777" w:rsidTr="00BE773E">
        <w:trPr>
          <w:trHeight w:val="317"/>
        </w:trPr>
        <w:tc>
          <w:tcPr>
            <w:tcW w:w="1526" w:type="dxa"/>
          </w:tcPr>
          <w:p w14:paraId="4748FD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2856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4825C9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8282B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19FBB6"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36181D" w14:textId="77777777" w:rsidTr="007A689A">
        <w:trPr>
          <w:trHeight w:val="305"/>
        </w:trPr>
        <w:tc>
          <w:tcPr>
            <w:tcW w:w="1526" w:type="dxa"/>
            <w:vAlign w:val="center"/>
          </w:tcPr>
          <w:p w14:paraId="6925CBF0" w14:textId="2327989D" w:rsidR="00422B69" w:rsidRPr="007A689A" w:rsidRDefault="005F7BAE"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6A0DA681" w14:textId="49546155" w:rsidR="00422B69" w:rsidRPr="007A689A" w:rsidRDefault="005F7BAE"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8B9876B" w14:textId="53739377" w:rsidR="00422B69" w:rsidRPr="007A689A" w:rsidRDefault="005F7BAE"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08CE491" w14:textId="5E132CC9" w:rsidR="00422B69" w:rsidRPr="007A689A" w:rsidRDefault="00D17C63" w:rsidP="007A689A">
            <w:pPr>
              <w:spacing w:after="120"/>
              <w:ind w:right="-330"/>
              <w:rPr>
                <w:rFonts w:ascii="Arial" w:hAnsi="Arial" w:cs="Arial"/>
                <w:sz w:val="18"/>
                <w:szCs w:val="18"/>
              </w:rPr>
            </w:pPr>
            <w:r w:rsidRPr="00D17C63">
              <w:rPr>
                <w:rFonts w:ascii="Arial" w:hAnsi="Arial" w:cs="Arial"/>
                <w:sz w:val="18"/>
                <w:szCs w:val="18"/>
              </w:rPr>
              <w:t>9, 13, 14</w:t>
            </w:r>
          </w:p>
        </w:tc>
        <w:tc>
          <w:tcPr>
            <w:tcW w:w="2685" w:type="dxa"/>
            <w:vAlign w:val="center"/>
          </w:tcPr>
          <w:p w14:paraId="68298091" w14:textId="39B7F4C9" w:rsidR="00422B69" w:rsidRPr="007A689A" w:rsidRDefault="005F7BAE"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13E508D" w14:textId="77777777" w:rsidTr="007A689A">
        <w:trPr>
          <w:trHeight w:val="305"/>
        </w:trPr>
        <w:tc>
          <w:tcPr>
            <w:tcW w:w="1526" w:type="dxa"/>
            <w:vAlign w:val="center"/>
          </w:tcPr>
          <w:p w14:paraId="0547D76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01FF74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555DCBE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0A648C2E"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E626EB7" w14:textId="77777777" w:rsidR="00422B69" w:rsidRPr="007A689A" w:rsidRDefault="00422B69" w:rsidP="007A689A">
            <w:pPr>
              <w:spacing w:after="120"/>
              <w:ind w:right="-330"/>
              <w:rPr>
                <w:rFonts w:ascii="Arial" w:hAnsi="Arial" w:cs="Arial"/>
                <w:sz w:val="18"/>
                <w:szCs w:val="18"/>
              </w:rPr>
            </w:pPr>
          </w:p>
        </w:tc>
      </w:tr>
    </w:tbl>
    <w:p w14:paraId="3EA5048B"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7A2B27" w:rsidRPr="00F74B16" w14:paraId="75970FF2" w14:textId="77777777" w:rsidTr="007A2B27">
        <w:trPr>
          <w:trHeight w:val="305"/>
        </w:trPr>
        <w:tc>
          <w:tcPr>
            <w:tcW w:w="10335" w:type="dxa"/>
            <w:vAlign w:val="center"/>
          </w:tcPr>
          <w:p w14:paraId="5BAC21BC" w14:textId="7FA17C7B" w:rsidR="007A2B27" w:rsidRPr="00F74B16" w:rsidRDefault="007A2B27" w:rsidP="005F7BAE">
            <w:pPr>
              <w:rPr>
                <w:rFonts w:ascii="Arial" w:hAnsi="Arial" w:cs="Arial"/>
                <w:sz w:val="18"/>
                <w:szCs w:val="18"/>
              </w:rPr>
            </w:pPr>
            <w:r w:rsidRPr="00F74B16">
              <w:rPr>
                <w:rFonts w:ascii="Arial" w:hAnsi="Arial" w:cs="Arial"/>
                <w:sz w:val="18"/>
                <w:szCs w:val="18"/>
              </w:rPr>
              <w:t xml:space="preserve">Revised FSO </w:t>
            </w:r>
            <w:r w:rsidR="005F7BAE">
              <w:rPr>
                <w:rFonts w:ascii="Arial" w:hAnsi="Arial" w:cs="Arial"/>
                <w:sz w:val="18"/>
                <w:szCs w:val="18"/>
              </w:rPr>
              <w:t>Feb 2020</w:t>
            </w:r>
          </w:p>
        </w:tc>
      </w:tr>
    </w:tbl>
    <w:p w14:paraId="3F4BB146" w14:textId="77777777" w:rsidR="007A2B27" w:rsidRPr="00302082" w:rsidRDefault="007A2B27" w:rsidP="00302082">
      <w:pPr>
        <w:spacing w:after="120" w:line="240" w:lineRule="auto"/>
        <w:ind w:right="-330"/>
        <w:rPr>
          <w:rFonts w:ascii="Arial" w:hAnsi="Arial" w:cs="Arial"/>
        </w:rPr>
      </w:pPr>
    </w:p>
    <w:sectPr w:rsidR="007A2B2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7DB" w14:textId="77777777" w:rsidR="00201C5F" w:rsidRDefault="00201C5F" w:rsidP="009A2D37">
      <w:pPr>
        <w:spacing w:after="0" w:line="240" w:lineRule="auto"/>
      </w:pPr>
      <w:r>
        <w:separator/>
      </w:r>
    </w:p>
  </w:endnote>
  <w:endnote w:type="continuationSeparator" w:id="0">
    <w:p w14:paraId="28D2927D" w14:textId="77777777" w:rsidR="00201C5F" w:rsidRDefault="00201C5F" w:rsidP="009A2D37">
      <w:pPr>
        <w:spacing w:after="0" w:line="240" w:lineRule="auto"/>
      </w:pPr>
      <w:r>
        <w:continuationSeparator/>
      </w:r>
    </w:p>
  </w:endnote>
  <w:endnote w:type="continuationNotice" w:id="1">
    <w:p w14:paraId="115A0AA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8161F4" w14:textId="5AF9D48E" w:rsidR="008B2543" w:rsidRDefault="0019787E" w:rsidP="009A2D37">
        <w:pPr>
          <w:pStyle w:val="Footer"/>
          <w:jc w:val="center"/>
        </w:pPr>
        <w:r>
          <w:fldChar w:fldCharType="begin"/>
        </w:r>
        <w:r>
          <w:instrText xml:space="preserve"> PAGE   \* MERGEFORMAT </w:instrText>
        </w:r>
        <w:r>
          <w:fldChar w:fldCharType="separate"/>
        </w:r>
        <w:r w:rsidR="005F7BAE">
          <w:rPr>
            <w:noProof/>
          </w:rPr>
          <w:t>3</w:t>
        </w:r>
        <w:r>
          <w:rPr>
            <w:noProof/>
          </w:rPr>
          <w:fldChar w:fldCharType="end"/>
        </w:r>
      </w:p>
    </w:sdtContent>
  </w:sdt>
  <w:p w14:paraId="59978F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BC5C68" w14:textId="596603E1" w:rsidR="00DB36AB" w:rsidRDefault="00DB36AB" w:rsidP="00DB36AB">
        <w:pPr>
          <w:pStyle w:val="Footer"/>
          <w:jc w:val="center"/>
        </w:pPr>
        <w:r>
          <w:fldChar w:fldCharType="begin"/>
        </w:r>
        <w:r>
          <w:instrText xml:space="preserve"> PAGE   \* MERGEFORMAT </w:instrText>
        </w:r>
        <w:r>
          <w:fldChar w:fldCharType="separate"/>
        </w:r>
        <w:r w:rsidR="005F7BAE">
          <w:rPr>
            <w:noProof/>
          </w:rPr>
          <w:t>1</w:t>
        </w:r>
        <w:r>
          <w:rPr>
            <w:noProof/>
          </w:rPr>
          <w:fldChar w:fldCharType="end"/>
        </w:r>
      </w:p>
    </w:sdtContent>
  </w:sdt>
  <w:p w14:paraId="3031CC3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BC65" w14:textId="77777777" w:rsidR="00201C5F" w:rsidRDefault="00201C5F" w:rsidP="009A2D37">
      <w:pPr>
        <w:spacing w:after="0" w:line="240" w:lineRule="auto"/>
      </w:pPr>
      <w:r>
        <w:separator/>
      </w:r>
    </w:p>
  </w:footnote>
  <w:footnote w:type="continuationSeparator" w:id="0">
    <w:p w14:paraId="2C929419" w14:textId="77777777" w:rsidR="00201C5F" w:rsidRDefault="00201C5F" w:rsidP="009A2D37">
      <w:pPr>
        <w:spacing w:after="0" w:line="240" w:lineRule="auto"/>
      </w:pPr>
      <w:r>
        <w:continuationSeparator/>
      </w:r>
    </w:p>
  </w:footnote>
  <w:footnote w:type="continuationNotice" w:id="1">
    <w:p w14:paraId="0475D13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65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5F33F1" wp14:editId="5E5851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9B0BFC" w14:textId="77777777" w:rsidR="008B2543" w:rsidRPr="008C00F8" w:rsidRDefault="008B2543" w:rsidP="005E6D38">
    <w:pPr>
      <w:pStyle w:val="Heading1"/>
      <w:spacing w:before="60" w:after="60"/>
      <w:rPr>
        <w:rFonts w:ascii="Arial" w:hAnsi="Arial" w:cs="Arial"/>
      </w:rPr>
    </w:pPr>
  </w:p>
  <w:p w14:paraId="2027A1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BC1B" w14:textId="713189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4D00B0" wp14:editId="0E205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DD48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AE"/>
    <w:rsid w:val="006043FC"/>
    <w:rsid w:val="006050CF"/>
    <w:rsid w:val="0062219E"/>
    <w:rsid w:val="006253AA"/>
    <w:rsid w:val="00626023"/>
    <w:rsid w:val="00633150"/>
    <w:rsid w:val="0063528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C1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0836"/>
    <w:rsid w:val="00754069"/>
    <w:rsid w:val="007667DF"/>
    <w:rsid w:val="0077080B"/>
    <w:rsid w:val="00787070"/>
    <w:rsid w:val="007906FD"/>
    <w:rsid w:val="00797197"/>
    <w:rsid w:val="007972A7"/>
    <w:rsid w:val="007A1C0D"/>
    <w:rsid w:val="007A2B27"/>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24E18"/>
    <w:rsid w:val="00C3744A"/>
    <w:rsid w:val="00C4002A"/>
    <w:rsid w:val="00C46912"/>
    <w:rsid w:val="00C612A8"/>
    <w:rsid w:val="00C618D2"/>
    <w:rsid w:val="00C67631"/>
    <w:rsid w:val="00C709C6"/>
    <w:rsid w:val="00C729D7"/>
    <w:rsid w:val="00C83354"/>
    <w:rsid w:val="00C84004"/>
    <w:rsid w:val="00C843F6"/>
    <w:rsid w:val="00C84507"/>
    <w:rsid w:val="00C862C7"/>
    <w:rsid w:val="00C86C62"/>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17C63"/>
    <w:rsid w:val="00D2689A"/>
    <w:rsid w:val="00D65506"/>
    <w:rsid w:val="00D773CF"/>
    <w:rsid w:val="00D83563"/>
    <w:rsid w:val="00D8448F"/>
    <w:rsid w:val="00DA64B6"/>
    <w:rsid w:val="00DB36AB"/>
    <w:rsid w:val="00DB5C9D"/>
    <w:rsid w:val="00DC7956"/>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5AD8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7A2B2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26AB-AEF3-4ACF-96FF-93093B9AC858}">
  <ds:schemaRefs>
    <ds:schemaRef ds:uri="http://schemas.openxmlformats.org/officeDocument/2006/bibliography"/>
  </ds:schemaRefs>
</ds:datastoreItem>
</file>

<file path=customXml/itemProps2.xml><?xml version="1.0" encoding="utf-8"?>
<ds:datastoreItem xmlns:ds="http://schemas.openxmlformats.org/officeDocument/2006/customXml" ds:itemID="{E1FFBEB5-4A3B-4495-88E6-3C02DFA4D934}"/>
</file>

<file path=customXml/itemProps3.xml><?xml version="1.0" encoding="utf-8"?>
<ds:datastoreItem xmlns:ds="http://schemas.openxmlformats.org/officeDocument/2006/customXml" ds:itemID="{217FC650-9CA8-4BBD-B14C-A2DBC1B291E9}"/>
</file>

<file path=customXml/itemProps4.xml><?xml version="1.0" encoding="utf-8"?>
<ds:datastoreItem xmlns:ds="http://schemas.openxmlformats.org/officeDocument/2006/customXml" ds:itemID="{B8BC4043-7814-4DC1-BB43-74F39849F75C}"/>
</file>

<file path=docProps/app.xml><?xml version="1.0" encoding="utf-8"?>
<Properties xmlns="http://schemas.openxmlformats.org/officeDocument/2006/extended-properties" xmlns:vt="http://schemas.openxmlformats.org/officeDocument/2006/docPropsVTypes">
  <Template>Normal</Template>
  <TotalTime>54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2020-01-14T13:05:00Z</dcterms:created>
  <dcterms:modified xsi:type="dcterms:W3CDTF">2020-02-10T15:43:00Z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