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6B4"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Title of the module</w:t>
      </w:r>
    </w:p>
    <w:p w14:paraId="75226E3C"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COMP8410 (CO841) - Cyber Law</w:t>
      </w:r>
    </w:p>
    <w:p w14:paraId="44EBF280" w14:textId="77777777" w:rsidR="00D8008E" w:rsidRPr="004D6D3C" w:rsidRDefault="00D8008E" w:rsidP="00D8008E">
      <w:pPr>
        <w:spacing w:after="120" w:line="240" w:lineRule="auto"/>
        <w:ind w:left="426" w:right="260"/>
        <w:jc w:val="both"/>
        <w:rPr>
          <w:rFonts w:ascii="Arial" w:hAnsi="Arial" w:cs="Arial"/>
        </w:rPr>
      </w:pPr>
    </w:p>
    <w:p w14:paraId="2AC2F856"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School or partner institution which will be responsible for management of the module</w:t>
      </w:r>
    </w:p>
    <w:p w14:paraId="14BDBAE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School of Computing</w:t>
      </w:r>
    </w:p>
    <w:p w14:paraId="4DB9256F" w14:textId="77777777" w:rsidR="00D8008E" w:rsidRPr="004D6D3C" w:rsidRDefault="00D8008E" w:rsidP="00D8008E">
      <w:pPr>
        <w:spacing w:after="120" w:line="240" w:lineRule="auto"/>
        <w:ind w:left="426" w:right="260"/>
        <w:rPr>
          <w:rFonts w:ascii="Arial" w:hAnsi="Arial" w:cs="Arial"/>
          <w:iCs/>
        </w:rPr>
      </w:pPr>
    </w:p>
    <w:p w14:paraId="52DDFF85"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level of the module (e.g. Level 4, Level 5, Level 6 or Level 7)</w:t>
      </w:r>
    </w:p>
    <w:p w14:paraId="29A0763F"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Level 7</w:t>
      </w:r>
    </w:p>
    <w:p w14:paraId="0BE51C11" w14:textId="77777777" w:rsidR="00D8008E" w:rsidRPr="004D6D3C" w:rsidRDefault="00D8008E" w:rsidP="00D8008E">
      <w:pPr>
        <w:spacing w:after="120" w:line="240" w:lineRule="auto"/>
        <w:ind w:left="426" w:right="260"/>
        <w:rPr>
          <w:rFonts w:ascii="Arial" w:hAnsi="Arial" w:cs="Arial"/>
          <w:iCs/>
        </w:rPr>
      </w:pPr>
    </w:p>
    <w:p w14:paraId="6F726F1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The number of credits and the ECTS value which the module represents </w:t>
      </w:r>
    </w:p>
    <w:p w14:paraId="141CF165" w14:textId="77777777" w:rsidR="00D8008E" w:rsidRPr="004D6D3C" w:rsidRDefault="00D8008E" w:rsidP="00D8008E">
      <w:pPr>
        <w:spacing w:after="120" w:line="240" w:lineRule="auto"/>
        <w:ind w:left="426" w:right="260"/>
        <w:rPr>
          <w:rFonts w:ascii="Arial" w:hAnsi="Arial" w:cs="Arial"/>
        </w:rPr>
      </w:pPr>
      <w:r w:rsidRPr="004D6D3C">
        <w:rPr>
          <w:rFonts w:ascii="Arial" w:hAnsi="Arial" w:cs="Arial"/>
        </w:rPr>
        <w:t>15 credits (7.5 ECTS)</w:t>
      </w:r>
    </w:p>
    <w:p w14:paraId="356564F7" w14:textId="77777777" w:rsidR="00D8008E" w:rsidRPr="004D6D3C" w:rsidRDefault="00D8008E" w:rsidP="00D8008E">
      <w:pPr>
        <w:spacing w:after="120" w:line="240" w:lineRule="auto"/>
        <w:ind w:left="426" w:right="260"/>
        <w:rPr>
          <w:rFonts w:ascii="Arial" w:hAnsi="Arial" w:cs="Arial"/>
        </w:rPr>
      </w:pPr>
    </w:p>
    <w:p w14:paraId="0DDF3731"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Which term(s) the module is to be taught in (or other teaching pattern)</w:t>
      </w:r>
    </w:p>
    <w:p w14:paraId="47551603" w14:textId="77777777" w:rsidR="00D8008E" w:rsidRPr="004D6D3C" w:rsidRDefault="00D8008E" w:rsidP="00D8008E">
      <w:pPr>
        <w:spacing w:line="240" w:lineRule="auto"/>
        <w:ind w:left="426"/>
        <w:rPr>
          <w:rFonts w:ascii="Arial" w:hAnsi="Arial" w:cs="Arial"/>
        </w:rPr>
      </w:pPr>
      <w:r w:rsidRPr="004D6D3C">
        <w:rPr>
          <w:rFonts w:ascii="Arial" w:hAnsi="Arial" w:cs="Arial"/>
        </w:rPr>
        <w:t>Autumn or Spring</w:t>
      </w:r>
    </w:p>
    <w:p w14:paraId="263A484F" w14:textId="77777777" w:rsidR="00D8008E" w:rsidRPr="004D6D3C" w:rsidRDefault="00D8008E" w:rsidP="00D8008E">
      <w:pPr>
        <w:spacing w:line="240" w:lineRule="auto"/>
        <w:ind w:left="426"/>
        <w:rPr>
          <w:rFonts w:ascii="Arial" w:hAnsi="Arial" w:cs="Arial"/>
          <w:b/>
        </w:rPr>
      </w:pPr>
    </w:p>
    <w:p w14:paraId="24F4C2A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Prerequisite and co-requisite modules</w:t>
      </w:r>
    </w:p>
    <w:p w14:paraId="5CDC9D91"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None</w:t>
      </w:r>
    </w:p>
    <w:p w14:paraId="1695AB28" w14:textId="77777777" w:rsidR="00D8008E" w:rsidRPr="004D6D3C" w:rsidRDefault="00D8008E" w:rsidP="00D8008E">
      <w:pPr>
        <w:spacing w:after="120" w:line="240" w:lineRule="auto"/>
        <w:ind w:left="426" w:right="260"/>
        <w:rPr>
          <w:rFonts w:ascii="Arial" w:hAnsi="Arial" w:cs="Arial"/>
          <w:b/>
        </w:rPr>
      </w:pPr>
    </w:p>
    <w:p w14:paraId="06D3CB17"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The programmes of study to which the module contributes</w:t>
      </w:r>
    </w:p>
    <w:p w14:paraId="0622F59E"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Portfolio of taught postgraduate programmes in Computing</w:t>
      </w:r>
      <w:r w:rsidRPr="004D6D3C">
        <w:rPr>
          <w:rFonts w:ascii="Arial" w:hAnsi="Arial" w:cs="Arial"/>
          <w:iCs/>
        </w:rPr>
        <w:br/>
        <w:t>(compulsory for MSc Cyber Security)</w:t>
      </w:r>
    </w:p>
    <w:p w14:paraId="06357416" w14:textId="77777777" w:rsidR="00D8008E" w:rsidRPr="004D6D3C" w:rsidRDefault="00D8008E" w:rsidP="00D8008E">
      <w:pPr>
        <w:spacing w:after="120" w:line="240" w:lineRule="auto"/>
        <w:ind w:left="426" w:right="260"/>
        <w:rPr>
          <w:rFonts w:ascii="Arial" w:hAnsi="Arial" w:cs="Arial"/>
          <w:iCs/>
        </w:rPr>
      </w:pPr>
    </w:p>
    <w:p w14:paraId="4BB3209F"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subject specific learning outcomes.</w:t>
      </w:r>
      <w:r w:rsidRPr="004D6D3C">
        <w:rPr>
          <w:rFonts w:ascii="Arial" w:hAnsi="Arial" w:cs="Arial"/>
          <w:b/>
        </w:rPr>
        <w:br/>
        <w:t>On successfully completing the module, students will be able to:</w:t>
      </w:r>
      <w:r w:rsidRPr="004D6D3C">
        <w:rPr>
          <w:rFonts w:ascii="Arial" w:hAnsi="Arial" w:cs="Arial"/>
        </w:rPr>
        <w:t xml:space="preserve"> </w:t>
      </w:r>
    </w:p>
    <w:p w14:paraId="31F7492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8.1</w:t>
      </w:r>
      <w:r w:rsidRPr="004D6D3C">
        <w:rPr>
          <w:rFonts w:ascii="Arial" w:hAnsi="Arial" w:cs="Arial"/>
        </w:rPr>
        <w:tab/>
        <w:t>Demonstrate an advanced grounding in concepts, ethics, principles and rules of cyber security, data protection, consent and privacy in a legal context</w:t>
      </w:r>
    </w:p>
    <w:p w14:paraId="76BF463F"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8.2</w:t>
      </w:r>
      <w:r w:rsidRPr="004D6D3C">
        <w:rPr>
          <w:rFonts w:ascii="Arial" w:hAnsi="Arial" w:cs="Arial"/>
        </w:rPr>
        <w:tab/>
        <w:t>Demonstrate a systematic understanding of the development of EU, UK and US laws related to cyber security, cybercrime, digital investigation, privacy and data protection, including domestic legislation and emphasising cross-boundary issues and international efforts.</w:t>
      </w:r>
    </w:p>
    <w:p w14:paraId="22F6C53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8.3</w:t>
      </w:r>
      <w:r w:rsidRPr="004D6D3C">
        <w:rPr>
          <w:rFonts w:ascii="Arial" w:hAnsi="Arial" w:cs="Arial"/>
        </w:rPr>
        <w:tab/>
        <w:t xml:space="preserve">Critically analyse emerging legal issues in cyber security, cybercrime, privacy and data protection, for example: big data, social media, data anonymization, data access controls, state and commercial surveillance.  </w:t>
      </w:r>
    </w:p>
    <w:p w14:paraId="6FF993CB"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8.4</w:t>
      </w:r>
      <w:r w:rsidRPr="004D6D3C">
        <w:rPr>
          <w:rFonts w:ascii="Arial" w:hAnsi="Arial" w:cs="Arial"/>
        </w:rPr>
        <w:tab/>
        <w:t>Demonstrate a critical awareness of, and the ability to evaluate, legal and regulatory actions taken to ensure cyber security, privacy and data protection, including legal governance and compliance requirements.</w:t>
      </w:r>
    </w:p>
    <w:p w14:paraId="54A7BC65"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8.5</w:t>
      </w:r>
      <w:r w:rsidRPr="004D6D3C">
        <w:rPr>
          <w:rFonts w:ascii="Arial" w:hAnsi="Arial" w:cs="Arial"/>
        </w:rPr>
        <w:tab/>
        <w:t>Demonstrate a critical understanding of the public and private tensions involved in cyber security, cybercrime, privacy and data protection.</w:t>
      </w:r>
    </w:p>
    <w:p w14:paraId="41F34D07" w14:textId="77777777" w:rsidR="00D8008E" w:rsidRPr="004D6D3C" w:rsidRDefault="00D8008E" w:rsidP="00D8008E">
      <w:pPr>
        <w:pStyle w:val="ListParagraph"/>
        <w:spacing w:after="120" w:line="240" w:lineRule="auto"/>
        <w:ind w:left="851" w:right="260"/>
        <w:rPr>
          <w:rFonts w:ascii="Arial" w:hAnsi="Arial" w:cs="Arial"/>
        </w:rPr>
      </w:pPr>
    </w:p>
    <w:p w14:paraId="2DDED352"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The intended generic learning outcomes.</w:t>
      </w:r>
      <w:r w:rsidRPr="004D6D3C">
        <w:rPr>
          <w:rFonts w:ascii="Arial" w:hAnsi="Arial" w:cs="Arial"/>
          <w:b/>
        </w:rPr>
        <w:br/>
        <w:t>On successfully completing the module, students will be able to:</w:t>
      </w:r>
    </w:p>
    <w:p w14:paraId="585DB918" w14:textId="77777777" w:rsidR="00D8008E" w:rsidRPr="004D6D3C" w:rsidRDefault="00D8008E" w:rsidP="00D8008E">
      <w:pPr>
        <w:spacing w:after="120" w:line="240" w:lineRule="auto"/>
        <w:ind w:left="426" w:right="260"/>
        <w:rPr>
          <w:rFonts w:ascii="Arial" w:hAnsi="Arial" w:cs="Arial"/>
          <w:b/>
        </w:rPr>
      </w:pPr>
    </w:p>
    <w:p w14:paraId="1E92B26D"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9.1</w:t>
      </w:r>
      <w:r w:rsidRPr="004D6D3C">
        <w:rPr>
          <w:rFonts w:ascii="Arial" w:hAnsi="Arial" w:cs="Arial"/>
        </w:rPr>
        <w:tab/>
        <w:t>Present relevant knowledge and understanding in the form of an original and reasoned argument.</w:t>
      </w:r>
    </w:p>
    <w:p w14:paraId="7CD3B7DE"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9.2</w:t>
      </w:r>
      <w:r w:rsidRPr="004D6D3C">
        <w:rPr>
          <w:rFonts w:ascii="Arial" w:hAnsi="Arial" w:cs="Arial"/>
        </w:rPr>
        <w:tab/>
        <w:t xml:space="preserve">Identify, analyse and critically evaluate complex problems. </w:t>
      </w:r>
    </w:p>
    <w:p w14:paraId="6141A94C"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9.3</w:t>
      </w:r>
      <w:r w:rsidRPr="004D6D3C">
        <w:rPr>
          <w:rFonts w:ascii="Arial" w:hAnsi="Arial" w:cs="Arial"/>
        </w:rPr>
        <w:tab/>
        <w:t>Carry out independent research from a variety of sources informing an original, sustained and detailed argument.</w:t>
      </w:r>
    </w:p>
    <w:p w14:paraId="2F08A6F2" w14:textId="77777777" w:rsidR="00D8008E" w:rsidRPr="004D6D3C" w:rsidRDefault="00D8008E" w:rsidP="004D6D3C">
      <w:pPr>
        <w:tabs>
          <w:tab w:val="left" w:pos="1080"/>
        </w:tabs>
        <w:spacing w:after="120" w:line="240" w:lineRule="auto"/>
        <w:ind w:left="1080" w:right="260" w:hanging="654"/>
        <w:jc w:val="both"/>
        <w:rPr>
          <w:rFonts w:ascii="Arial" w:hAnsi="Arial" w:cs="Arial"/>
        </w:rPr>
      </w:pPr>
      <w:r w:rsidRPr="004D6D3C">
        <w:rPr>
          <w:rFonts w:ascii="Arial" w:hAnsi="Arial" w:cs="Arial"/>
        </w:rPr>
        <w:t>9.4</w:t>
      </w:r>
      <w:r w:rsidRPr="004D6D3C">
        <w:rPr>
          <w:rFonts w:ascii="Arial" w:hAnsi="Arial" w:cs="Arial"/>
        </w:rPr>
        <w:tab/>
        <w:t xml:space="preserve">Summarise detailed conceptual material, recognising, critically evaluating and synthesising different positions that arise in the literature surveyed. </w:t>
      </w:r>
    </w:p>
    <w:p w14:paraId="79F95FB0" w14:textId="77777777" w:rsidR="00D8008E" w:rsidRPr="004D6D3C" w:rsidRDefault="00D8008E" w:rsidP="00D8008E">
      <w:pPr>
        <w:pStyle w:val="Default"/>
        <w:spacing w:after="120"/>
        <w:ind w:right="260"/>
        <w:rPr>
          <w:color w:val="auto"/>
          <w:sz w:val="22"/>
          <w:szCs w:val="22"/>
        </w:rPr>
      </w:pPr>
    </w:p>
    <w:p w14:paraId="6ED8D19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A synopsis of the curriculum</w:t>
      </w:r>
    </w:p>
    <w:p w14:paraId="0EEE0C17" w14:textId="77777777" w:rsidR="00D8008E" w:rsidRPr="004D6D3C" w:rsidRDefault="00D8008E" w:rsidP="004D6D3C">
      <w:pPr>
        <w:spacing w:after="120" w:line="240" w:lineRule="auto"/>
        <w:ind w:left="426" w:right="260"/>
        <w:jc w:val="both"/>
        <w:rPr>
          <w:rFonts w:ascii="Arial" w:hAnsi="Arial" w:cs="Arial"/>
          <w:iCs/>
        </w:rPr>
      </w:pPr>
      <w:r w:rsidRPr="004D6D3C">
        <w:rPr>
          <w:rFonts w:ascii="Arial" w:hAnsi="Arial" w:cs="Arial"/>
          <w:iCs/>
        </w:rPr>
        <w:t>The module will explore existing and emerging legal issues in cyber security, cybercrime, privacy and data protection, including the domestic and cross-boundary legal regulatory frames and their associated ethical dimensions. Topics covered include cybercrime, privacy and data protection, Internet and cyber surveillance, cross-border information flows, and legal structures. Students will be challenged to critically examine the ethics and management of cyber data. It will require students to assess emerging legal, regulatory, privacy and data protection issues raised by access to personal information.</w:t>
      </w:r>
      <w:r w:rsidRPr="004D6D3C">
        <w:rPr>
          <w:rFonts w:ascii="Arial" w:hAnsi="Arial" w:cs="Arial"/>
          <w:iCs/>
        </w:rPr>
        <w:br/>
      </w:r>
      <w:r w:rsidRPr="004D6D3C">
        <w:rPr>
          <w:rFonts w:ascii="Arial" w:hAnsi="Arial" w:cs="Arial"/>
          <w:iCs/>
        </w:rPr>
        <w:br/>
      </w:r>
    </w:p>
    <w:p w14:paraId="5D528DAB"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Reading list (Indicative list, current at time of publication. Reading lists will be published annually)</w:t>
      </w:r>
    </w:p>
    <w:p w14:paraId="4311C59E"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P. Carey, </w:t>
      </w:r>
      <w:r w:rsidRPr="004D6D3C">
        <w:rPr>
          <w:rFonts w:ascii="Arial" w:hAnsi="Arial" w:cs="Arial"/>
          <w:i/>
        </w:rPr>
        <w:t>Data Protection: a practical guide to UK and EU Law</w:t>
      </w:r>
      <w:r w:rsidRPr="004D6D3C">
        <w:rPr>
          <w:rFonts w:ascii="Arial" w:hAnsi="Arial" w:cs="Arial"/>
        </w:rPr>
        <w:t xml:space="preserve"> (Oxford University Press, 2009).</w:t>
      </w:r>
    </w:p>
    <w:p w14:paraId="1BD718D7"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M. Johnson, </w:t>
      </w:r>
      <w:r w:rsidRPr="004D6D3C">
        <w:rPr>
          <w:rFonts w:ascii="Arial" w:hAnsi="Arial" w:cs="Arial"/>
          <w:i/>
        </w:rPr>
        <w:t>Cyber Crime, Security and Digital Intelligence</w:t>
      </w:r>
      <w:r w:rsidRPr="004D6D3C">
        <w:rPr>
          <w:rFonts w:ascii="Arial" w:hAnsi="Arial" w:cs="Arial"/>
        </w:rPr>
        <w:t xml:space="preserve"> (</w:t>
      </w:r>
      <w:proofErr w:type="spellStart"/>
      <w:r w:rsidRPr="004D6D3C">
        <w:rPr>
          <w:rFonts w:ascii="Arial" w:hAnsi="Arial" w:cs="Arial"/>
        </w:rPr>
        <w:t>ePub</w:t>
      </w:r>
      <w:proofErr w:type="spellEnd"/>
      <w:r w:rsidRPr="004D6D3C">
        <w:rPr>
          <w:rFonts w:ascii="Arial" w:hAnsi="Arial" w:cs="Arial"/>
        </w:rPr>
        <w:t xml:space="preserve"> Ashgate, 2013).</w:t>
      </w:r>
    </w:p>
    <w:p w14:paraId="25E0ACCD"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lang w:val="fr-FR"/>
        </w:rPr>
        <w:t xml:space="preserve">L. Katz, (2013) </w:t>
      </w:r>
      <w:r w:rsidRPr="004D6D3C">
        <w:rPr>
          <w:rFonts w:ascii="Arial" w:hAnsi="Arial" w:cs="Arial"/>
          <w:i/>
          <w:lang w:val="fr-FR"/>
        </w:rPr>
        <w:t>‘Symposium on Cybercrime’</w:t>
      </w:r>
      <w:r w:rsidRPr="004D6D3C">
        <w:rPr>
          <w:rFonts w:ascii="Arial" w:hAnsi="Arial" w:cs="Arial"/>
          <w:lang w:val="fr-FR"/>
        </w:rPr>
        <w:t xml:space="preserve">. </w:t>
      </w:r>
      <w:r w:rsidRPr="004D6D3C">
        <w:rPr>
          <w:rFonts w:ascii="Arial" w:hAnsi="Arial" w:cs="Arial"/>
        </w:rPr>
        <w:t>Journal of Criminal Law and Criminology, 103 (3).</w:t>
      </w:r>
    </w:p>
    <w:p w14:paraId="3751ECE5"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C. Kunar, </w:t>
      </w:r>
      <w:r w:rsidRPr="004D6D3C">
        <w:rPr>
          <w:rFonts w:ascii="Arial" w:hAnsi="Arial" w:cs="Arial"/>
          <w:i/>
        </w:rPr>
        <w:t>International Data Privacy Law</w:t>
      </w:r>
      <w:r w:rsidRPr="004D6D3C">
        <w:rPr>
          <w:rFonts w:ascii="Arial" w:hAnsi="Arial" w:cs="Arial"/>
        </w:rPr>
        <w:t xml:space="preserve"> (Oxford University Press, 2013). </w:t>
      </w:r>
    </w:p>
    <w:p w14:paraId="5CF9DE6A"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D. Solove, P. Schwartz, </w:t>
      </w:r>
      <w:r w:rsidRPr="004D6D3C">
        <w:rPr>
          <w:rFonts w:ascii="Arial" w:hAnsi="Arial" w:cs="Arial"/>
          <w:i/>
        </w:rPr>
        <w:t>Privacy, Information, and Technology, 3rd edition</w:t>
      </w:r>
      <w:r w:rsidRPr="004D6D3C">
        <w:rPr>
          <w:rFonts w:ascii="Arial" w:hAnsi="Arial" w:cs="Arial"/>
        </w:rPr>
        <w:t xml:space="preserve"> (Aspen Publishing Co., 2012).</w:t>
      </w:r>
    </w:p>
    <w:p w14:paraId="78D65E73" w14:textId="77777777" w:rsidR="00D8008E" w:rsidRPr="004D6D3C" w:rsidRDefault="00D8008E" w:rsidP="00D8008E">
      <w:pPr>
        <w:spacing w:after="120" w:line="240" w:lineRule="auto"/>
        <w:ind w:left="450" w:right="260"/>
        <w:rPr>
          <w:rFonts w:ascii="Arial" w:hAnsi="Arial" w:cs="Arial"/>
        </w:rPr>
      </w:pPr>
      <w:r w:rsidRPr="004D6D3C">
        <w:rPr>
          <w:rFonts w:ascii="Arial" w:hAnsi="Arial" w:cs="Arial"/>
        </w:rPr>
        <w:t xml:space="preserve">H. </w:t>
      </w:r>
      <w:proofErr w:type="spellStart"/>
      <w:r w:rsidRPr="004D6D3C">
        <w:rPr>
          <w:rFonts w:ascii="Arial" w:hAnsi="Arial" w:cs="Arial"/>
        </w:rPr>
        <w:t>Tse</w:t>
      </w:r>
      <w:proofErr w:type="spellEnd"/>
      <w:r w:rsidRPr="004D6D3C">
        <w:rPr>
          <w:rFonts w:ascii="Arial" w:hAnsi="Arial" w:cs="Arial"/>
        </w:rPr>
        <w:t xml:space="preserve">, </w:t>
      </w:r>
      <w:r w:rsidRPr="004D6D3C">
        <w:rPr>
          <w:rFonts w:ascii="Arial" w:hAnsi="Arial" w:cs="Arial"/>
          <w:i/>
        </w:rPr>
        <w:t>Cyber Security Law and Guidance</w:t>
      </w:r>
      <w:r w:rsidRPr="004D6D3C">
        <w:rPr>
          <w:rFonts w:ascii="Arial" w:hAnsi="Arial" w:cs="Arial"/>
        </w:rPr>
        <w:t xml:space="preserve"> (Bloomsbury Press, 2018)</w:t>
      </w:r>
    </w:p>
    <w:p w14:paraId="52F248BA" w14:textId="77777777" w:rsidR="00D8008E" w:rsidRPr="004D6D3C" w:rsidRDefault="00D8008E" w:rsidP="00D8008E">
      <w:pPr>
        <w:spacing w:after="120" w:line="240" w:lineRule="auto"/>
        <w:ind w:left="360" w:right="260"/>
        <w:rPr>
          <w:rFonts w:ascii="Arial" w:hAnsi="Arial" w:cs="Arial"/>
        </w:rPr>
      </w:pPr>
    </w:p>
    <w:p w14:paraId="33DCF797" w14:textId="77777777" w:rsidR="00D8008E" w:rsidRPr="004D6D3C" w:rsidRDefault="00D8008E" w:rsidP="00D8008E">
      <w:pPr>
        <w:numPr>
          <w:ilvl w:val="0"/>
          <w:numId w:val="1"/>
        </w:numPr>
        <w:spacing w:after="120" w:line="240" w:lineRule="auto"/>
        <w:ind w:left="426" w:right="260" w:hanging="426"/>
        <w:rPr>
          <w:rFonts w:ascii="Arial" w:hAnsi="Arial" w:cs="Arial"/>
          <w:iCs/>
        </w:rPr>
      </w:pPr>
      <w:r w:rsidRPr="004D6D3C">
        <w:rPr>
          <w:rFonts w:ascii="Arial" w:hAnsi="Arial" w:cs="Arial"/>
          <w:b/>
        </w:rPr>
        <w:t>Learning and teaching methods</w:t>
      </w:r>
      <w:r w:rsidRPr="004D6D3C">
        <w:rPr>
          <w:rFonts w:ascii="Arial" w:hAnsi="Arial" w:cs="Arial"/>
          <w:b/>
        </w:rPr>
        <w:br/>
      </w:r>
    </w:p>
    <w:p w14:paraId="3F132489"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Contact hours: 20</w:t>
      </w:r>
    </w:p>
    <w:p w14:paraId="5C6D7CF3"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 xml:space="preserve">Private study hours: 130 </w:t>
      </w:r>
    </w:p>
    <w:p w14:paraId="6F5F66AB"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Total study hours: 150</w:t>
      </w:r>
    </w:p>
    <w:p w14:paraId="39F299A5" w14:textId="77777777" w:rsidR="00D8008E" w:rsidRPr="004D6D3C" w:rsidRDefault="00D8008E" w:rsidP="00D8008E">
      <w:pPr>
        <w:spacing w:after="120" w:line="240" w:lineRule="auto"/>
        <w:ind w:right="260"/>
        <w:rPr>
          <w:rFonts w:ascii="Arial" w:hAnsi="Arial" w:cs="Arial"/>
          <w:iCs/>
        </w:rPr>
      </w:pPr>
    </w:p>
    <w:p w14:paraId="2AFD1B9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rPr>
        <w:t>Assessment methods.</w:t>
      </w:r>
      <w:r w:rsidRPr="004D6D3C">
        <w:rPr>
          <w:rFonts w:ascii="Arial" w:hAnsi="Arial" w:cs="Arial"/>
          <w:b/>
        </w:rPr>
        <w:br/>
      </w:r>
    </w:p>
    <w:p w14:paraId="4B186917"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13.1</w:t>
      </w:r>
      <w:r w:rsidRPr="004D6D3C">
        <w:rPr>
          <w:rFonts w:ascii="Arial" w:hAnsi="Arial" w:cs="Arial"/>
          <w:iCs/>
        </w:rPr>
        <w:tab/>
        <w:t>Main assessment methods</w:t>
      </w:r>
    </w:p>
    <w:p w14:paraId="02846D27" w14:textId="77777777" w:rsidR="00D8008E" w:rsidRPr="004D6D3C" w:rsidRDefault="006A29B6" w:rsidP="006A29B6">
      <w:pPr>
        <w:spacing w:after="120" w:line="240" w:lineRule="auto"/>
        <w:ind w:left="426" w:right="260"/>
        <w:rPr>
          <w:rFonts w:ascii="Arial" w:hAnsi="Arial" w:cs="Arial"/>
        </w:rPr>
      </w:pPr>
      <w:r w:rsidRPr="004D6D3C">
        <w:rPr>
          <w:rFonts w:ascii="Arial" w:hAnsi="Arial" w:cs="Arial"/>
          <w:iCs/>
        </w:rPr>
        <w:t>Two written assessments. Assessment 1 maximum 1500 words (40%); Assessment 2 maximum 2500 (60%).</w:t>
      </w:r>
    </w:p>
    <w:p w14:paraId="2D5C23D2" w14:textId="77777777" w:rsidR="00D8008E" w:rsidRPr="004D6D3C" w:rsidRDefault="00D8008E" w:rsidP="00D8008E">
      <w:pPr>
        <w:spacing w:before="60" w:after="60" w:line="240" w:lineRule="auto"/>
        <w:ind w:left="426" w:right="-330"/>
        <w:jc w:val="both"/>
        <w:rPr>
          <w:rFonts w:ascii="Arial" w:hAnsi="Arial" w:cs="Arial"/>
        </w:rPr>
      </w:pPr>
    </w:p>
    <w:p w14:paraId="42D7010A" w14:textId="77777777" w:rsidR="00D8008E" w:rsidRPr="004D6D3C" w:rsidRDefault="00D8008E" w:rsidP="00D8008E">
      <w:pPr>
        <w:tabs>
          <w:tab w:val="left" w:pos="450"/>
        </w:tabs>
        <w:spacing w:after="120" w:line="240" w:lineRule="auto"/>
        <w:ind w:right="260"/>
        <w:rPr>
          <w:rFonts w:ascii="Arial" w:hAnsi="Arial" w:cs="Arial"/>
          <w:iCs/>
        </w:rPr>
      </w:pPr>
      <w:r w:rsidRPr="004D6D3C">
        <w:rPr>
          <w:rFonts w:ascii="Arial" w:hAnsi="Arial" w:cs="Arial"/>
          <w:iCs/>
        </w:rPr>
        <w:t>13.2</w:t>
      </w:r>
      <w:r w:rsidRPr="004D6D3C">
        <w:rPr>
          <w:rFonts w:ascii="Arial" w:hAnsi="Arial" w:cs="Arial"/>
          <w:iCs/>
        </w:rPr>
        <w:tab/>
        <w:t>Reassessment methods</w:t>
      </w:r>
    </w:p>
    <w:p w14:paraId="4D4FADA1" w14:textId="77777777" w:rsidR="00D8008E" w:rsidRPr="004D6D3C" w:rsidRDefault="00D8008E" w:rsidP="00D8008E">
      <w:pPr>
        <w:spacing w:after="120" w:line="240" w:lineRule="auto"/>
        <w:ind w:left="540" w:right="260"/>
        <w:rPr>
          <w:rFonts w:ascii="Arial" w:hAnsi="Arial" w:cs="Arial"/>
          <w:iCs/>
        </w:rPr>
      </w:pPr>
      <w:r w:rsidRPr="004D6D3C">
        <w:rPr>
          <w:rFonts w:ascii="Arial" w:hAnsi="Arial" w:cs="Arial"/>
          <w:iCs/>
        </w:rPr>
        <w:lastRenderedPageBreak/>
        <w:t>Like-for-like</w:t>
      </w:r>
    </w:p>
    <w:p w14:paraId="04C4E0E5" w14:textId="77777777" w:rsidR="00D8008E" w:rsidRPr="004D6D3C" w:rsidRDefault="00D8008E" w:rsidP="00D8008E">
      <w:pPr>
        <w:spacing w:after="120" w:line="240" w:lineRule="auto"/>
        <w:ind w:left="426" w:right="260"/>
        <w:rPr>
          <w:rFonts w:ascii="Arial" w:hAnsi="Arial" w:cs="Arial"/>
          <w:b/>
          <w:i/>
          <w:iCs/>
        </w:rPr>
      </w:pPr>
    </w:p>
    <w:p w14:paraId="0FF457C8" w14:textId="77777777" w:rsidR="00D8008E" w:rsidRPr="004D6D3C" w:rsidRDefault="00D8008E" w:rsidP="00D8008E">
      <w:pPr>
        <w:numPr>
          <w:ilvl w:val="0"/>
          <w:numId w:val="1"/>
        </w:numPr>
        <w:spacing w:after="120" w:line="240" w:lineRule="auto"/>
        <w:ind w:left="426" w:right="260" w:hanging="426"/>
        <w:rPr>
          <w:rFonts w:ascii="Arial" w:hAnsi="Arial" w:cs="Arial"/>
          <w:b/>
          <w:i/>
          <w:iCs/>
        </w:rPr>
      </w:pPr>
      <w:r w:rsidRPr="004D6D3C">
        <w:rPr>
          <w:rFonts w:ascii="Arial" w:hAnsi="Arial" w:cs="Arial"/>
          <w:b/>
          <w:i/>
          <w:iCs/>
        </w:rPr>
        <w:t>Map of module learning outcomes (sections 8 &amp; 9) to learning and teaching methods (section 12) and methods of assessment (section 13)</w:t>
      </w:r>
    </w:p>
    <w:p w14:paraId="2BD85C0A" w14:textId="77777777" w:rsidR="00D8008E" w:rsidRPr="004D6D3C" w:rsidRDefault="00D8008E" w:rsidP="00D8008E">
      <w:pPr>
        <w:spacing w:after="120" w:line="240" w:lineRule="auto"/>
        <w:ind w:right="260"/>
        <w:rPr>
          <w:rFonts w:ascii="Arial" w:hAnsi="Arial" w:cs="Arial"/>
          <w:b/>
          <w:i/>
          <w:iCs/>
        </w:rPr>
      </w:pPr>
    </w:p>
    <w:tbl>
      <w:tblPr>
        <w:tblStyle w:val="TableGrid"/>
        <w:tblW w:w="3497" w:type="pct"/>
        <w:jc w:val="center"/>
        <w:tblLayout w:type="fixed"/>
        <w:tblLook w:val="04A0" w:firstRow="1" w:lastRow="0" w:firstColumn="1" w:lastColumn="0" w:noHBand="0" w:noVBand="1"/>
      </w:tblPr>
      <w:tblGrid>
        <w:gridCol w:w="1908"/>
        <w:gridCol w:w="599"/>
        <w:gridCol w:w="603"/>
        <w:gridCol w:w="600"/>
        <w:gridCol w:w="603"/>
        <w:gridCol w:w="600"/>
        <w:gridCol w:w="600"/>
        <w:gridCol w:w="603"/>
        <w:gridCol w:w="600"/>
        <w:gridCol w:w="597"/>
      </w:tblGrid>
      <w:tr w:rsidR="00D8008E" w:rsidRPr="004D6D3C" w14:paraId="0BD96118" w14:textId="77777777" w:rsidTr="009C046D">
        <w:trPr>
          <w:trHeight w:val="397"/>
          <w:jc w:val="center"/>
        </w:trPr>
        <w:tc>
          <w:tcPr>
            <w:tcW w:w="1305" w:type="pct"/>
            <w:shd w:val="clear" w:color="auto" w:fill="D9D9D9" w:themeFill="background1" w:themeFillShade="D9"/>
            <w:vAlign w:val="center"/>
          </w:tcPr>
          <w:p w14:paraId="264FB0F2" w14:textId="77777777" w:rsidR="00D8008E" w:rsidRPr="004D6D3C" w:rsidRDefault="00D8008E" w:rsidP="009C046D">
            <w:pPr>
              <w:spacing w:after="120"/>
              <w:rPr>
                <w:rFonts w:ascii="Arial" w:hAnsi="Arial" w:cs="Arial"/>
                <w:i/>
              </w:rPr>
            </w:pPr>
            <w:r w:rsidRPr="004D6D3C">
              <w:rPr>
                <w:rFonts w:ascii="Arial" w:hAnsi="Arial" w:cs="Arial"/>
                <w:b/>
              </w:rPr>
              <w:t>Module learning outcome</w:t>
            </w:r>
          </w:p>
        </w:tc>
        <w:tc>
          <w:tcPr>
            <w:tcW w:w="410" w:type="pct"/>
            <w:vAlign w:val="center"/>
          </w:tcPr>
          <w:p w14:paraId="5A43E810" w14:textId="77777777" w:rsidR="00D8008E" w:rsidRPr="004D6D3C" w:rsidRDefault="00D8008E" w:rsidP="009C046D">
            <w:pPr>
              <w:spacing w:after="120"/>
              <w:rPr>
                <w:rFonts w:ascii="Arial" w:hAnsi="Arial" w:cs="Arial"/>
              </w:rPr>
            </w:pPr>
            <w:r w:rsidRPr="004D6D3C">
              <w:rPr>
                <w:rFonts w:ascii="Arial" w:hAnsi="Arial" w:cs="Arial"/>
              </w:rPr>
              <w:t>8.1</w:t>
            </w:r>
          </w:p>
        </w:tc>
        <w:tc>
          <w:tcPr>
            <w:tcW w:w="412" w:type="pct"/>
            <w:vAlign w:val="center"/>
          </w:tcPr>
          <w:p w14:paraId="7A2A97D5" w14:textId="77777777" w:rsidR="00D8008E" w:rsidRPr="004D6D3C" w:rsidRDefault="00D8008E" w:rsidP="009C046D">
            <w:pPr>
              <w:spacing w:after="120"/>
              <w:rPr>
                <w:rFonts w:ascii="Arial" w:hAnsi="Arial" w:cs="Arial"/>
              </w:rPr>
            </w:pPr>
            <w:r w:rsidRPr="004D6D3C">
              <w:rPr>
                <w:rFonts w:ascii="Arial" w:hAnsi="Arial" w:cs="Arial"/>
              </w:rPr>
              <w:t>8.2</w:t>
            </w:r>
          </w:p>
        </w:tc>
        <w:tc>
          <w:tcPr>
            <w:tcW w:w="410" w:type="pct"/>
            <w:vAlign w:val="center"/>
          </w:tcPr>
          <w:p w14:paraId="4F0FC768" w14:textId="77777777" w:rsidR="00D8008E" w:rsidRPr="004D6D3C" w:rsidRDefault="00D8008E" w:rsidP="009C046D">
            <w:pPr>
              <w:spacing w:after="120"/>
              <w:rPr>
                <w:rFonts w:ascii="Arial" w:hAnsi="Arial" w:cs="Arial"/>
              </w:rPr>
            </w:pPr>
            <w:r w:rsidRPr="004D6D3C">
              <w:rPr>
                <w:rFonts w:ascii="Arial" w:hAnsi="Arial" w:cs="Arial"/>
              </w:rPr>
              <w:t>8.3</w:t>
            </w:r>
          </w:p>
        </w:tc>
        <w:tc>
          <w:tcPr>
            <w:tcW w:w="412" w:type="pct"/>
            <w:vAlign w:val="center"/>
          </w:tcPr>
          <w:p w14:paraId="2B61B288" w14:textId="77777777" w:rsidR="00D8008E" w:rsidRPr="004D6D3C" w:rsidRDefault="00D8008E" w:rsidP="009C046D">
            <w:pPr>
              <w:spacing w:after="120"/>
              <w:rPr>
                <w:rFonts w:ascii="Arial" w:hAnsi="Arial" w:cs="Arial"/>
              </w:rPr>
            </w:pPr>
            <w:r w:rsidRPr="004D6D3C">
              <w:rPr>
                <w:rFonts w:ascii="Arial" w:hAnsi="Arial" w:cs="Arial"/>
              </w:rPr>
              <w:t>8.4</w:t>
            </w:r>
          </w:p>
        </w:tc>
        <w:tc>
          <w:tcPr>
            <w:tcW w:w="410" w:type="pct"/>
            <w:vAlign w:val="center"/>
          </w:tcPr>
          <w:p w14:paraId="5E0AC566" w14:textId="77777777" w:rsidR="00D8008E" w:rsidRPr="004D6D3C" w:rsidRDefault="00D8008E" w:rsidP="009C046D">
            <w:pPr>
              <w:spacing w:after="120"/>
              <w:rPr>
                <w:rFonts w:ascii="Arial" w:hAnsi="Arial" w:cs="Arial"/>
              </w:rPr>
            </w:pPr>
            <w:r w:rsidRPr="004D6D3C">
              <w:rPr>
                <w:rFonts w:ascii="Arial" w:hAnsi="Arial" w:cs="Arial"/>
              </w:rPr>
              <w:t>8.5</w:t>
            </w:r>
          </w:p>
        </w:tc>
        <w:tc>
          <w:tcPr>
            <w:tcW w:w="410" w:type="pct"/>
            <w:vAlign w:val="center"/>
          </w:tcPr>
          <w:p w14:paraId="5E43CA85" w14:textId="77777777" w:rsidR="00D8008E" w:rsidRPr="004D6D3C" w:rsidRDefault="00D8008E" w:rsidP="009C046D">
            <w:pPr>
              <w:spacing w:after="120"/>
              <w:rPr>
                <w:rFonts w:ascii="Arial" w:hAnsi="Arial" w:cs="Arial"/>
              </w:rPr>
            </w:pPr>
            <w:r w:rsidRPr="004D6D3C">
              <w:rPr>
                <w:rFonts w:ascii="Arial" w:hAnsi="Arial" w:cs="Arial"/>
              </w:rPr>
              <w:t>9.1</w:t>
            </w:r>
          </w:p>
        </w:tc>
        <w:tc>
          <w:tcPr>
            <w:tcW w:w="412" w:type="pct"/>
            <w:vAlign w:val="center"/>
          </w:tcPr>
          <w:p w14:paraId="69BD42CE" w14:textId="77777777" w:rsidR="00D8008E" w:rsidRPr="004D6D3C" w:rsidRDefault="00D8008E" w:rsidP="009C046D">
            <w:pPr>
              <w:spacing w:after="120"/>
              <w:rPr>
                <w:rFonts w:ascii="Arial" w:hAnsi="Arial" w:cs="Arial"/>
              </w:rPr>
            </w:pPr>
            <w:r w:rsidRPr="004D6D3C">
              <w:rPr>
                <w:rFonts w:ascii="Arial" w:hAnsi="Arial" w:cs="Arial"/>
              </w:rPr>
              <w:t>9.2</w:t>
            </w:r>
          </w:p>
        </w:tc>
        <w:tc>
          <w:tcPr>
            <w:tcW w:w="410" w:type="pct"/>
            <w:vAlign w:val="center"/>
          </w:tcPr>
          <w:p w14:paraId="1CB8C7A8" w14:textId="77777777" w:rsidR="00D8008E" w:rsidRPr="004D6D3C" w:rsidRDefault="00D8008E" w:rsidP="009C046D">
            <w:pPr>
              <w:spacing w:after="120"/>
              <w:rPr>
                <w:rFonts w:ascii="Arial" w:hAnsi="Arial" w:cs="Arial"/>
              </w:rPr>
            </w:pPr>
            <w:r w:rsidRPr="004D6D3C">
              <w:rPr>
                <w:rFonts w:ascii="Arial" w:hAnsi="Arial" w:cs="Arial"/>
              </w:rPr>
              <w:t>9.3</w:t>
            </w:r>
          </w:p>
        </w:tc>
        <w:tc>
          <w:tcPr>
            <w:tcW w:w="408" w:type="pct"/>
            <w:vAlign w:val="center"/>
          </w:tcPr>
          <w:p w14:paraId="77D0444E" w14:textId="77777777" w:rsidR="00D8008E" w:rsidRPr="004D6D3C" w:rsidRDefault="00D8008E" w:rsidP="009C046D">
            <w:pPr>
              <w:spacing w:after="120"/>
              <w:rPr>
                <w:rFonts w:ascii="Arial" w:hAnsi="Arial" w:cs="Arial"/>
              </w:rPr>
            </w:pPr>
            <w:r w:rsidRPr="004D6D3C">
              <w:rPr>
                <w:rFonts w:ascii="Arial" w:hAnsi="Arial" w:cs="Arial"/>
              </w:rPr>
              <w:t>9.4</w:t>
            </w:r>
          </w:p>
        </w:tc>
      </w:tr>
      <w:tr w:rsidR="00D8008E" w:rsidRPr="004D6D3C" w14:paraId="1D6B35B6" w14:textId="77777777" w:rsidTr="009C046D">
        <w:trPr>
          <w:trHeight w:val="397"/>
          <w:jc w:val="center"/>
        </w:trPr>
        <w:tc>
          <w:tcPr>
            <w:tcW w:w="1305" w:type="pct"/>
            <w:shd w:val="clear" w:color="auto" w:fill="D9D9D9" w:themeFill="background1" w:themeFillShade="D9"/>
            <w:vAlign w:val="center"/>
          </w:tcPr>
          <w:p w14:paraId="2D6E99D4" w14:textId="77777777" w:rsidR="00D8008E" w:rsidRPr="004D6D3C" w:rsidRDefault="00D8008E" w:rsidP="009C046D">
            <w:pPr>
              <w:spacing w:after="120"/>
              <w:rPr>
                <w:rFonts w:ascii="Arial" w:hAnsi="Arial" w:cs="Arial"/>
                <w:b/>
              </w:rPr>
            </w:pPr>
            <w:r w:rsidRPr="004D6D3C">
              <w:rPr>
                <w:rFonts w:ascii="Arial" w:hAnsi="Arial" w:cs="Arial"/>
                <w:b/>
              </w:rPr>
              <w:t>Learning / teaching method</w:t>
            </w:r>
          </w:p>
        </w:tc>
        <w:tc>
          <w:tcPr>
            <w:tcW w:w="410" w:type="pct"/>
            <w:vAlign w:val="center"/>
          </w:tcPr>
          <w:p w14:paraId="07103821" w14:textId="77777777" w:rsidR="00D8008E" w:rsidRPr="004D6D3C" w:rsidRDefault="00D8008E" w:rsidP="009C046D">
            <w:pPr>
              <w:spacing w:after="120"/>
              <w:rPr>
                <w:rFonts w:ascii="Arial" w:hAnsi="Arial" w:cs="Arial"/>
                <w:b/>
              </w:rPr>
            </w:pPr>
          </w:p>
        </w:tc>
        <w:tc>
          <w:tcPr>
            <w:tcW w:w="412" w:type="pct"/>
            <w:vAlign w:val="center"/>
          </w:tcPr>
          <w:p w14:paraId="144602DD" w14:textId="77777777" w:rsidR="00D8008E" w:rsidRPr="004D6D3C" w:rsidRDefault="00D8008E" w:rsidP="009C046D">
            <w:pPr>
              <w:spacing w:after="120"/>
              <w:rPr>
                <w:rFonts w:ascii="Arial" w:hAnsi="Arial" w:cs="Arial"/>
                <w:b/>
              </w:rPr>
            </w:pPr>
          </w:p>
        </w:tc>
        <w:tc>
          <w:tcPr>
            <w:tcW w:w="410" w:type="pct"/>
            <w:vAlign w:val="center"/>
          </w:tcPr>
          <w:p w14:paraId="5CE88697" w14:textId="77777777" w:rsidR="00D8008E" w:rsidRPr="004D6D3C" w:rsidRDefault="00D8008E" w:rsidP="009C046D">
            <w:pPr>
              <w:spacing w:after="120"/>
              <w:rPr>
                <w:rFonts w:ascii="Arial" w:hAnsi="Arial" w:cs="Arial"/>
                <w:b/>
              </w:rPr>
            </w:pPr>
          </w:p>
        </w:tc>
        <w:tc>
          <w:tcPr>
            <w:tcW w:w="412" w:type="pct"/>
            <w:vAlign w:val="center"/>
          </w:tcPr>
          <w:p w14:paraId="5F80326F" w14:textId="77777777" w:rsidR="00D8008E" w:rsidRPr="004D6D3C" w:rsidRDefault="00D8008E" w:rsidP="009C046D">
            <w:pPr>
              <w:spacing w:after="120"/>
              <w:rPr>
                <w:rFonts w:ascii="Arial" w:hAnsi="Arial" w:cs="Arial"/>
                <w:b/>
              </w:rPr>
            </w:pPr>
          </w:p>
        </w:tc>
        <w:tc>
          <w:tcPr>
            <w:tcW w:w="410" w:type="pct"/>
            <w:vAlign w:val="center"/>
          </w:tcPr>
          <w:p w14:paraId="541BB586" w14:textId="77777777" w:rsidR="00D8008E" w:rsidRPr="004D6D3C" w:rsidRDefault="00D8008E" w:rsidP="009C046D">
            <w:pPr>
              <w:spacing w:after="120"/>
              <w:rPr>
                <w:rFonts w:ascii="Arial" w:hAnsi="Arial" w:cs="Arial"/>
                <w:b/>
              </w:rPr>
            </w:pPr>
          </w:p>
        </w:tc>
        <w:tc>
          <w:tcPr>
            <w:tcW w:w="410" w:type="pct"/>
            <w:vAlign w:val="center"/>
          </w:tcPr>
          <w:p w14:paraId="460FB06B" w14:textId="77777777" w:rsidR="00D8008E" w:rsidRPr="004D6D3C" w:rsidRDefault="00D8008E" w:rsidP="009C046D">
            <w:pPr>
              <w:spacing w:after="120"/>
              <w:rPr>
                <w:rFonts w:ascii="Arial" w:hAnsi="Arial" w:cs="Arial"/>
                <w:b/>
              </w:rPr>
            </w:pPr>
          </w:p>
        </w:tc>
        <w:tc>
          <w:tcPr>
            <w:tcW w:w="412" w:type="pct"/>
            <w:vAlign w:val="center"/>
          </w:tcPr>
          <w:p w14:paraId="62EFD16F" w14:textId="77777777" w:rsidR="00D8008E" w:rsidRPr="004D6D3C" w:rsidRDefault="00D8008E" w:rsidP="009C046D">
            <w:pPr>
              <w:spacing w:after="120"/>
              <w:rPr>
                <w:rFonts w:ascii="Arial" w:hAnsi="Arial" w:cs="Arial"/>
                <w:b/>
              </w:rPr>
            </w:pPr>
          </w:p>
        </w:tc>
        <w:tc>
          <w:tcPr>
            <w:tcW w:w="410" w:type="pct"/>
            <w:vAlign w:val="center"/>
          </w:tcPr>
          <w:p w14:paraId="254283FD" w14:textId="77777777" w:rsidR="00D8008E" w:rsidRPr="004D6D3C" w:rsidRDefault="00D8008E" w:rsidP="009C046D">
            <w:pPr>
              <w:spacing w:after="120"/>
              <w:rPr>
                <w:rFonts w:ascii="Arial" w:hAnsi="Arial" w:cs="Arial"/>
                <w:b/>
              </w:rPr>
            </w:pPr>
          </w:p>
        </w:tc>
        <w:tc>
          <w:tcPr>
            <w:tcW w:w="408" w:type="pct"/>
            <w:vAlign w:val="center"/>
          </w:tcPr>
          <w:p w14:paraId="03CE53A3" w14:textId="77777777" w:rsidR="00D8008E" w:rsidRPr="004D6D3C" w:rsidRDefault="00D8008E" w:rsidP="009C046D">
            <w:pPr>
              <w:spacing w:after="120"/>
              <w:rPr>
                <w:rFonts w:ascii="Arial" w:hAnsi="Arial" w:cs="Arial"/>
                <w:b/>
              </w:rPr>
            </w:pPr>
          </w:p>
        </w:tc>
      </w:tr>
      <w:tr w:rsidR="00D8008E" w:rsidRPr="004D6D3C" w14:paraId="61F98C99" w14:textId="77777777" w:rsidTr="009C046D">
        <w:trPr>
          <w:trHeight w:val="397"/>
          <w:jc w:val="center"/>
        </w:trPr>
        <w:tc>
          <w:tcPr>
            <w:tcW w:w="1305" w:type="pct"/>
            <w:vAlign w:val="center"/>
          </w:tcPr>
          <w:p w14:paraId="34F84203" w14:textId="77777777" w:rsidR="00D8008E" w:rsidRPr="004D6D3C" w:rsidRDefault="00D8008E" w:rsidP="009C046D">
            <w:pPr>
              <w:spacing w:after="120"/>
              <w:rPr>
                <w:rFonts w:ascii="Arial" w:hAnsi="Arial" w:cs="Arial"/>
              </w:rPr>
            </w:pPr>
            <w:r w:rsidRPr="004D6D3C">
              <w:rPr>
                <w:rFonts w:ascii="Arial" w:hAnsi="Arial" w:cs="Arial"/>
              </w:rPr>
              <w:t>Lectures and seminars</w:t>
            </w:r>
          </w:p>
        </w:tc>
        <w:tc>
          <w:tcPr>
            <w:tcW w:w="410" w:type="pct"/>
            <w:vAlign w:val="center"/>
          </w:tcPr>
          <w:p w14:paraId="33093E17"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49FB966"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E9824A4" w14:textId="77777777" w:rsidR="00D8008E" w:rsidRPr="004D6D3C" w:rsidRDefault="00D8008E" w:rsidP="009C046D">
            <w:pPr>
              <w:spacing w:after="120"/>
              <w:rPr>
                <w:rFonts w:ascii="Arial" w:hAnsi="Arial" w:cs="Arial"/>
              </w:rPr>
            </w:pPr>
          </w:p>
        </w:tc>
        <w:tc>
          <w:tcPr>
            <w:tcW w:w="412" w:type="pct"/>
            <w:vAlign w:val="center"/>
          </w:tcPr>
          <w:p w14:paraId="2DC2965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D0DB39D" w14:textId="77777777" w:rsidR="00D8008E" w:rsidRPr="004D6D3C" w:rsidRDefault="00D8008E" w:rsidP="009C046D">
            <w:pPr>
              <w:spacing w:after="120"/>
              <w:rPr>
                <w:rFonts w:ascii="Arial" w:hAnsi="Arial" w:cs="Arial"/>
              </w:rPr>
            </w:pPr>
          </w:p>
        </w:tc>
        <w:tc>
          <w:tcPr>
            <w:tcW w:w="410" w:type="pct"/>
            <w:vAlign w:val="center"/>
          </w:tcPr>
          <w:p w14:paraId="31B05020"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3FE970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68F55C68"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7E6F2B3" w14:textId="77777777" w:rsidR="00D8008E" w:rsidRPr="004D6D3C" w:rsidRDefault="00D8008E" w:rsidP="009C046D">
            <w:pPr>
              <w:spacing w:after="120"/>
              <w:rPr>
                <w:rFonts w:ascii="Arial" w:hAnsi="Arial" w:cs="Arial"/>
              </w:rPr>
            </w:pPr>
          </w:p>
        </w:tc>
      </w:tr>
      <w:tr w:rsidR="00D8008E" w:rsidRPr="004D6D3C" w14:paraId="406D86EA" w14:textId="77777777" w:rsidTr="009C046D">
        <w:trPr>
          <w:trHeight w:val="397"/>
          <w:jc w:val="center"/>
        </w:trPr>
        <w:tc>
          <w:tcPr>
            <w:tcW w:w="1305" w:type="pct"/>
            <w:vAlign w:val="center"/>
          </w:tcPr>
          <w:p w14:paraId="3D93C60A" w14:textId="77777777" w:rsidR="00D8008E" w:rsidRPr="004D6D3C" w:rsidRDefault="00D8008E" w:rsidP="009C046D">
            <w:pPr>
              <w:spacing w:after="120"/>
              <w:rPr>
                <w:rFonts w:ascii="Arial" w:hAnsi="Arial" w:cs="Arial"/>
              </w:rPr>
            </w:pPr>
            <w:r w:rsidRPr="004D6D3C">
              <w:rPr>
                <w:rFonts w:ascii="Arial" w:hAnsi="Arial" w:cs="Arial"/>
              </w:rPr>
              <w:t>Private study</w:t>
            </w:r>
          </w:p>
        </w:tc>
        <w:tc>
          <w:tcPr>
            <w:tcW w:w="410" w:type="pct"/>
            <w:vAlign w:val="center"/>
          </w:tcPr>
          <w:p w14:paraId="69213C28"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3B0DB228"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17788A64"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0661DA59" w14:textId="77777777" w:rsidR="00D8008E" w:rsidRPr="004D6D3C" w:rsidRDefault="00D8008E" w:rsidP="009C046D">
            <w:pPr>
              <w:spacing w:after="120"/>
              <w:rPr>
                <w:rFonts w:ascii="Arial" w:hAnsi="Arial" w:cs="Arial"/>
              </w:rPr>
            </w:pPr>
          </w:p>
        </w:tc>
        <w:tc>
          <w:tcPr>
            <w:tcW w:w="410" w:type="pct"/>
            <w:vAlign w:val="center"/>
          </w:tcPr>
          <w:p w14:paraId="73024EC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3A948527" w14:textId="77777777" w:rsidR="00D8008E" w:rsidRPr="004D6D3C" w:rsidRDefault="00D8008E" w:rsidP="009C046D">
            <w:pPr>
              <w:spacing w:after="120"/>
              <w:rPr>
                <w:rFonts w:ascii="Arial" w:hAnsi="Arial" w:cs="Arial"/>
              </w:rPr>
            </w:pPr>
          </w:p>
        </w:tc>
        <w:tc>
          <w:tcPr>
            <w:tcW w:w="412" w:type="pct"/>
            <w:vAlign w:val="center"/>
          </w:tcPr>
          <w:p w14:paraId="6EC4FBD0" w14:textId="77777777" w:rsidR="00D8008E" w:rsidRPr="004D6D3C" w:rsidRDefault="00D8008E" w:rsidP="009C046D">
            <w:pPr>
              <w:spacing w:after="120"/>
              <w:rPr>
                <w:rFonts w:ascii="Arial" w:hAnsi="Arial" w:cs="Arial"/>
              </w:rPr>
            </w:pPr>
          </w:p>
        </w:tc>
        <w:tc>
          <w:tcPr>
            <w:tcW w:w="410" w:type="pct"/>
            <w:vAlign w:val="center"/>
          </w:tcPr>
          <w:p w14:paraId="15FD41D1"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2FD2AE17" w14:textId="77777777" w:rsidR="00D8008E" w:rsidRPr="004D6D3C" w:rsidRDefault="00D8008E" w:rsidP="009C046D">
            <w:pPr>
              <w:spacing w:after="120"/>
              <w:rPr>
                <w:rFonts w:ascii="Arial" w:hAnsi="Arial" w:cs="Arial"/>
              </w:rPr>
            </w:pPr>
            <w:r w:rsidRPr="004D6D3C">
              <w:rPr>
                <w:rFonts w:ascii="Arial" w:hAnsi="Arial" w:cs="Arial"/>
              </w:rPr>
              <w:t>x</w:t>
            </w:r>
          </w:p>
        </w:tc>
      </w:tr>
      <w:tr w:rsidR="00D8008E" w:rsidRPr="004D6D3C" w14:paraId="37999023" w14:textId="77777777" w:rsidTr="009C046D">
        <w:trPr>
          <w:trHeight w:val="397"/>
          <w:jc w:val="center"/>
        </w:trPr>
        <w:tc>
          <w:tcPr>
            <w:tcW w:w="1305" w:type="pct"/>
            <w:shd w:val="clear" w:color="auto" w:fill="D9D9D9" w:themeFill="background1" w:themeFillShade="D9"/>
            <w:vAlign w:val="center"/>
          </w:tcPr>
          <w:p w14:paraId="44DDA1B0" w14:textId="77777777" w:rsidR="00D8008E" w:rsidRPr="004D6D3C" w:rsidRDefault="00D8008E" w:rsidP="009C046D">
            <w:pPr>
              <w:spacing w:after="120"/>
              <w:rPr>
                <w:rFonts w:ascii="Arial" w:hAnsi="Arial" w:cs="Arial"/>
                <w:b/>
              </w:rPr>
            </w:pPr>
            <w:r w:rsidRPr="004D6D3C">
              <w:rPr>
                <w:rFonts w:ascii="Arial" w:hAnsi="Arial" w:cs="Arial"/>
                <w:b/>
              </w:rPr>
              <w:t>Assessment method</w:t>
            </w:r>
          </w:p>
        </w:tc>
        <w:tc>
          <w:tcPr>
            <w:tcW w:w="410" w:type="pct"/>
            <w:vAlign w:val="center"/>
          </w:tcPr>
          <w:p w14:paraId="0590BF3F" w14:textId="77777777" w:rsidR="00D8008E" w:rsidRPr="004D6D3C" w:rsidRDefault="00D8008E" w:rsidP="009C046D">
            <w:pPr>
              <w:spacing w:after="120"/>
              <w:rPr>
                <w:rFonts w:ascii="Arial" w:hAnsi="Arial" w:cs="Arial"/>
                <w:b/>
              </w:rPr>
            </w:pPr>
          </w:p>
        </w:tc>
        <w:tc>
          <w:tcPr>
            <w:tcW w:w="412" w:type="pct"/>
            <w:vAlign w:val="center"/>
          </w:tcPr>
          <w:p w14:paraId="1D05935A" w14:textId="77777777" w:rsidR="00D8008E" w:rsidRPr="004D6D3C" w:rsidRDefault="00D8008E" w:rsidP="009C046D">
            <w:pPr>
              <w:spacing w:after="120"/>
              <w:rPr>
                <w:rFonts w:ascii="Arial" w:hAnsi="Arial" w:cs="Arial"/>
                <w:b/>
              </w:rPr>
            </w:pPr>
          </w:p>
        </w:tc>
        <w:tc>
          <w:tcPr>
            <w:tcW w:w="410" w:type="pct"/>
            <w:vAlign w:val="center"/>
          </w:tcPr>
          <w:p w14:paraId="79F2B7C3" w14:textId="77777777" w:rsidR="00D8008E" w:rsidRPr="004D6D3C" w:rsidRDefault="00D8008E" w:rsidP="009C046D">
            <w:pPr>
              <w:spacing w:after="120"/>
              <w:rPr>
                <w:rFonts w:ascii="Arial" w:hAnsi="Arial" w:cs="Arial"/>
                <w:b/>
              </w:rPr>
            </w:pPr>
          </w:p>
        </w:tc>
        <w:tc>
          <w:tcPr>
            <w:tcW w:w="412" w:type="pct"/>
            <w:vAlign w:val="center"/>
          </w:tcPr>
          <w:p w14:paraId="6F80AC66" w14:textId="77777777" w:rsidR="00D8008E" w:rsidRPr="004D6D3C" w:rsidRDefault="00D8008E" w:rsidP="009C046D">
            <w:pPr>
              <w:spacing w:after="120"/>
              <w:rPr>
                <w:rFonts w:ascii="Arial" w:hAnsi="Arial" w:cs="Arial"/>
                <w:b/>
              </w:rPr>
            </w:pPr>
          </w:p>
        </w:tc>
        <w:tc>
          <w:tcPr>
            <w:tcW w:w="410" w:type="pct"/>
            <w:vAlign w:val="center"/>
          </w:tcPr>
          <w:p w14:paraId="3662A8EF" w14:textId="77777777" w:rsidR="00D8008E" w:rsidRPr="004D6D3C" w:rsidRDefault="00D8008E" w:rsidP="009C046D">
            <w:pPr>
              <w:spacing w:after="120"/>
              <w:rPr>
                <w:rFonts w:ascii="Arial" w:hAnsi="Arial" w:cs="Arial"/>
                <w:b/>
              </w:rPr>
            </w:pPr>
          </w:p>
        </w:tc>
        <w:tc>
          <w:tcPr>
            <w:tcW w:w="410" w:type="pct"/>
            <w:vAlign w:val="center"/>
          </w:tcPr>
          <w:p w14:paraId="01F7B79D" w14:textId="77777777" w:rsidR="00D8008E" w:rsidRPr="004D6D3C" w:rsidRDefault="00D8008E" w:rsidP="009C046D">
            <w:pPr>
              <w:spacing w:after="120"/>
              <w:rPr>
                <w:rFonts w:ascii="Arial" w:hAnsi="Arial" w:cs="Arial"/>
                <w:b/>
              </w:rPr>
            </w:pPr>
          </w:p>
        </w:tc>
        <w:tc>
          <w:tcPr>
            <w:tcW w:w="412" w:type="pct"/>
            <w:vAlign w:val="center"/>
          </w:tcPr>
          <w:p w14:paraId="174BACE6" w14:textId="77777777" w:rsidR="00D8008E" w:rsidRPr="004D6D3C" w:rsidRDefault="00D8008E" w:rsidP="009C046D">
            <w:pPr>
              <w:spacing w:after="120"/>
              <w:rPr>
                <w:rFonts w:ascii="Arial" w:hAnsi="Arial" w:cs="Arial"/>
                <w:b/>
              </w:rPr>
            </w:pPr>
          </w:p>
        </w:tc>
        <w:tc>
          <w:tcPr>
            <w:tcW w:w="410" w:type="pct"/>
            <w:vAlign w:val="center"/>
          </w:tcPr>
          <w:p w14:paraId="4D34A323" w14:textId="77777777" w:rsidR="00D8008E" w:rsidRPr="004D6D3C" w:rsidRDefault="00D8008E" w:rsidP="009C046D">
            <w:pPr>
              <w:spacing w:after="120"/>
              <w:rPr>
                <w:rFonts w:ascii="Arial" w:hAnsi="Arial" w:cs="Arial"/>
                <w:b/>
              </w:rPr>
            </w:pPr>
          </w:p>
        </w:tc>
        <w:tc>
          <w:tcPr>
            <w:tcW w:w="408" w:type="pct"/>
            <w:vAlign w:val="center"/>
          </w:tcPr>
          <w:p w14:paraId="77634D4E" w14:textId="77777777" w:rsidR="00D8008E" w:rsidRPr="004D6D3C" w:rsidRDefault="00D8008E" w:rsidP="009C046D">
            <w:pPr>
              <w:spacing w:after="120"/>
              <w:rPr>
                <w:rFonts w:ascii="Arial" w:hAnsi="Arial" w:cs="Arial"/>
                <w:b/>
              </w:rPr>
            </w:pPr>
          </w:p>
        </w:tc>
      </w:tr>
      <w:tr w:rsidR="00D8008E" w:rsidRPr="004D6D3C" w14:paraId="029FC6A7" w14:textId="77777777" w:rsidTr="009C046D">
        <w:trPr>
          <w:trHeight w:val="397"/>
          <w:jc w:val="center"/>
        </w:trPr>
        <w:tc>
          <w:tcPr>
            <w:tcW w:w="1305" w:type="pct"/>
            <w:vAlign w:val="center"/>
          </w:tcPr>
          <w:p w14:paraId="193B70A6" w14:textId="77777777" w:rsidR="00D8008E" w:rsidRPr="004D6D3C" w:rsidRDefault="00D8008E" w:rsidP="009C046D">
            <w:pPr>
              <w:spacing w:after="120"/>
              <w:rPr>
                <w:rFonts w:ascii="Arial" w:hAnsi="Arial" w:cs="Arial"/>
              </w:rPr>
            </w:pPr>
            <w:r w:rsidRPr="004D6D3C">
              <w:rPr>
                <w:rFonts w:ascii="Arial" w:hAnsi="Arial" w:cs="Arial"/>
              </w:rPr>
              <w:t>Written assessments</w:t>
            </w:r>
          </w:p>
        </w:tc>
        <w:tc>
          <w:tcPr>
            <w:tcW w:w="410" w:type="pct"/>
            <w:vAlign w:val="center"/>
          </w:tcPr>
          <w:p w14:paraId="185D534B"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4F51268F"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77410C45"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1580A87B"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03CC4271"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E1D8EAA" w14:textId="77777777" w:rsidR="00D8008E" w:rsidRPr="004D6D3C" w:rsidRDefault="00D8008E" w:rsidP="009C046D">
            <w:pPr>
              <w:spacing w:after="120"/>
              <w:rPr>
                <w:rFonts w:ascii="Arial" w:hAnsi="Arial" w:cs="Arial"/>
              </w:rPr>
            </w:pPr>
            <w:r w:rsidRPr="004D6D3C">
              <w:rPr>
                <w:rFonts w:ascii="Arial" w:hAnsi="Arial" w:cs="Arial"/>
              </w:rPr>
              <w:t>x</w:t>
            </w:r>
          </w:p>
        </w:tc>
        <w:tc>
          <w:tcPr>
            <w:tcW w:w="412" w:type="pct"/>
            <w:vAlign w:val="center"/>
          </w:tcPr>
          <w:p w14:paraId="5EF6F0A3" w14:textId="77777777" w:rsidR="00D8008E" w:rsidRPr="004D6D3C" w:rsidRDefault="00D8008E" w:rsidP="009C046D">
            <w:pPr>
              <w:spacing w:after="120"/>
              <w:rPr>
                <w:rFonts w:ascii="Arial" w:hAnsi="Arial" w:cs="Arial"/>
              </w:rPr>
            </w:pPr>
            <w:r w:rsidRPr="004D6D3C">
              <w:rPr>
                <w:rFonts w:ascii="Arial" w:hAnsi="Arial" w:cs="Arial"/>
              </w:rPr>
              <w:t>x</w:t>
            </w:r>
          </w:p>
        </w:tc>
        <w:tc>
          <w:tcPr>
            <w:tcW w:w="410" w:type="pct"/>
            <w:vAlign w:val="center"/>
          </w:tcPr>
          <w:p w14:paraId="427A9819" w14:textId="77777777" w:rsidR="00D8008E" w:rsidRPr="004D6D3C" w:rsidRDefault="00D8008E" w:rsidP="009C046D">
            <w:pPr>
              <w:spacing w:after="120"/>
              <w:rPr>
                <w:rFonts w:ascii="Arial" w:hAnsi="Arial" w:cs="Arial"/>
              </w:rPr>
            </w:pPr>
            <w:r w:rsidRPr="004D6D3C">
              <w:rPr>
                <w:rFonts w:ascii="Arial" w:hAnsi="Arial" w:cs="Arial"/>
              </w:rPr>
              <w:t>x</w:t>
            </w:r>
          </w:p>
        </w:tc>
        <w:tc>
          <w:tcPr>
            <w:tcW w:w="408" w:type="pct"/>
            <w:vAlign w:val="center"/>
          </w:tcPr>
          <w:p w14:paraId="7429CCB9" w14:textId="77777777" w:rsidR="00D8008E" w:rsidRPr="004D6D3C" w:rsidRDefault="00D8008E" w:rsidP="009C046D">
            <w:pPr>
              <w:spacing w:after="120"/>
              <w:rPr>
                <w:rFonts w:ascii="Arial" w:hAnsi="Arial" w:cs="Arial"/>
              </w:rPr>
            </w:pPr>
            <w:r w:rsidRPr="004D6D3C">
              <w:rPr>
                <w:rFonts w:ascii="Arial" w:hAnsi="Arial" w:cs="Arial"/>
              </w:rPr>
              <w:t>x</w:t>
            </w:r>
          </w:p>
        </w:tc>
      </w:tr>
    </w:tbl>
    <w:p w14:paraId="4694A871" w14:textId="77777777" w:rsidR="00D8008E" w:rsidRPr="004D6D3C" w:rsidRDefault="00D8008E" w:rsidP="00D8008E">
      <w:pPr>
        <w:spacing w:after="120" w:line="240" w:lineRule="auto"/>
        <w:ind w:left="426" w:right="260"/>
        <w:rPr>
          <w:rFonts w:ascii="Arial" w:hAnsi="Arial" w:cs="Arial"/>
          <w:b/>
          <w:iCs/>
        </w:rPr>
      </w:pPr>
    </w:p>
    <w:p w14:paraId="500EE499" w14:textId="77777777" w:rsidR="00D8008E" w:rsidRPr="004D6D3C" w:rsidRDefault="00D8008E" w:rsidP="00D8008E">
      <w:pPr>
        <w:numPr>
          <w:ilvl w:val="0"/>
          <w:numId w:val="1"/>
        </w:numPr>
        <w:spacing w:after="120" w:line="240" w:lineRule="auto"/>
        <w:ind w:left="426" w:right="260" w:hanging="426"/>
        <w:rPr>
          <w:rFonts w:ascii="Arial" w:hAnsi="Arial" w:cs="Arial"/>
          <w:b/>
        </w:rPr>
      </w:pPr>
      <w:r w:rsidRPr="004D6D3C">
        <w:rPr>
          <w:rFonts w:ascii="Arial" w:hAnsi="Arial" w:cs="Arial"/>
          <w:b/>
        </w:rPr>
        <w:t xml:space="preserve">Inclusive module design </w:t>
      </w:r>
    </w:p>
    <w:p w14:paraId="6664A17D" w14:textId="77777777" w:rsidR="00D8008E" w:rsidRPr="004D6D3C" w:rsidRDefault="00D8008E" w:rsidP="004D6D3C">
      <w:pPr>
        <w:tabs>
          <w:tab w:val="left" w:pos="851"/>
        </w:tabs>
        <w:spacing w:after="120" w:line="240" w:lineRule="auto"/>
        <w:ind w:left="426" w:right="260"/>
        <w:jc w:val="both"/>
        <w:rPr>
          <w:rFonts w:ascii="Arial" w:hAnsi="Arial" w:cs="Arial"/>
        </w:rPr>
      </w:pPr>
      <w:r w:rsidRPr="004D6D3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94256E"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The inclusive practices in the guidance (see Annex B Appendix A) have been considered in order to support all students in the following areas:</w:t>
      </w:r>
    </w:p>
    <w:p w14:paraId="776CD1D0"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a) Accessible resources and curriculum</w:t>
      </w:r>
    </w:p>
    <w:p w14:paraId="24BA0523" w14:textId="77777777" w:rsidR="00D8008E" w:rsidRPr="004D6D3C" w:rsidRDefault="00D8008E" w:rsidP="004D6D3C">
      <w:pPr>
        <w:spacing w:after="120" w:line="240" w:lineRule="auto"/>
        <w:ind w:left="426" w:right="260"/>
        <w:jc w:val="both"/>
        <w:rPr>
          <w:rFonts w:ascii="Arial" w:hAnsi="Arial" w:cs="Arial"/>
        </w:rPr>
      </w:pPr>
      <w:r w:rsidRPr="004D6D3C">
        <w:rPr>
          <w:rFonts w:ascii="Arial" w:hAnsi="Arial" w:cs="Arial"/>
        </w:rPr>
        <w:t>b) Learning, teaching and assessment methods</w:t>
      </w:r>
    </w:p>
    <w:p w14:paraId="0F63CAD6" w14:textId="77777777" w:rsidR="00D8008E" w:rsidRPr="004D6D3C" w:rsidRDefault="00D8008E" w:rsidP="00D8008E">
      <w:pPr>
        <w:spacing w:after="120" w:line="240" w:lineRule="auto"/>
        <w:ind w:left="426" w:right="260"/>
        <w:rPr>
          <w:rFonts w:ascii="Arial" w:hAnsi="Arial" w:cs="Arial"/>
          <w:iCs/>
        </w:rPr>
      </w:pPr>
    </w:p>
    <w:p w14:paraId="02693349"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Campus(es) or centre(s) where module will be delivered:</w:t>
      </w:r>
    </w:p>
    <w:p w14:paraId="18E12C32" w14:textId="77777777" w:rsidR="00D8008E" w:rsidRPr="004D6D3C" w:rsidRDefault="00D8008E" w:rsidP="00D8008E">
      <w:pPr>
        <w:spacing w:after="120" w:line="240" w:lineRule="auto"/>
        <w:ind w:left="426" w:right="260"/>
        <w:rPr>
          <w:rFonts w:ascii="Arial" w:hAnsi="Arial" w:cs="Arial"/>
          <w:iCs/>
        </w:rPr>
      </w:pPr>
      <w:r w:rsidRPr="004D6D3C">
        <w:rPr>
          <w:rFonts w:ascii="Arial" w:hAnsi="Arial" w:cs="Arial"/>
          <w:iCs/>
        </w:rPr>
        <w:t>Canterbury</w:t>
      </w:r>
    </w:p>
    <w:p w14:paraId="1169483F" w14:textId="77777777" w:rsidR="00D8008E" w:rsidRPr="004D6D3C" w:rsidRDefault="00D8008E" w:rsidP="00D8008E">
      <w:pPr>
        <w:spacing w:after="120" w:line="240" w:lineRule="auto"/>
        <w:ind w:left="426" w:right="260"/>
        <w:rPr>
          <w:rFonts w:ascii="Arial" w:hAnsi="Arial" w:cs="Arial"/>
          <w:iCs/>
        </w:rPr>
      </w:pPr>
    </w:p>
    <w:p w14:paraId="0F054758" w14:textId="77777777" w:rsidR="00D8008E" w:rsidRPr="004D6D3C" w:rsidRDefault="00D8008E" w:rsidP="00D8008E">
      <w:pPr>
        <w:numPr>
          <w:ilvl w:val="0"/>
          <w:numId w:val="1"/>
        </w:numPr>
        <w:spacing w:after="120" w:line="240" w:lineRule="auto"/>
        <w:ind w:left="426" w:right="260" w:hanging="426"/>
        <w:jc w:val="both"/>
        <w:rPr>
          <w:rFonts w:ascii="Arial" w:hAnsi="Arial" w:cs="Arial"/>
          <w:b/>
        </w:rPr>
      </w:pPr>
      <w:r w:rsidRPr="004D6D3C">
        <w:rPr>
          <w:rFonts w:ascii="Arial" w:hAnsi="Arial" w:cs="Arial"/>
          <w:b/>
        </w:rPr>
        <w:t xml:space="preserve">Internationalisation </w:t>
      </w:r>
    </w:p>
    <w:p w14:paraId="588EC61F" w14:textId="77777777" w:rsidR="00D8008E" w:rsidRPr="004D6D3C" w:rsidRDefault="00D8008E" w:rsidP="00D8008E">
      <w:pPr>
        <w:spacing w:after="120" w:line="240" w:lineRule="auto"/>
        <w:ind w:left="426" w:right="260"/>
        <w:jc w:val="both"/>
        <w:rPr>
          <w:rFonts w:ascii="Arial" w:hAnsi="Arial" w:cs="Arial"/>
          <w:b/>
        </w:rPr>
      </w:pPr>
      <w:r w:rsidRPr="004D6D3C">
        <w:rPr>
          <w:rFonts w:ascii="Arial" w:hAnsi="Arial" w:cs="Arial"/>
          <w:iCs/>
        </w:rPr>
        <w:t>Internationalisation is fully supported throughout the delivery of the curriculum with comparisons made with other jurisdictions weekly and consideration given to the way in which other jurisdiction develop their approach to cyber security.  Students are actively encouraged to make use of international resources in their research in order to critically engage with the questions posed and compare different approaches</w:t>
      </w:r>
    </w:p>
    <w:p w14:paraId="78537437" w14:textId="77777777" w:rsidR="00D8008E" w:rsidRPr="004D6D3C" w:rsidRDefault="00D8008E" w:rsidP="00D8008E">
      <w:pPr>
        <w:spacing w:after="120" w:line="240" w:lineRule="auto"/>
        <w:ind w:left="426" w:right="260"/>
        <w:rPr>
          <w:rFonts w:ascii="Arial" w:hAnsi="Arial" w:cs="Arial"/>
          <w:iCs/>
        </w:rPr>
      </w:pPr>
    </w:p>
    <w:p w14:paraId="3B68B3FA" w14:textId="5F48CB1F" w:rsidR="00D8008E" w:rsidRPr="004D6D3C" w:rsidRDefault="004D6D3C" w:rsidP="004D6D3C">
      <w:pPr>
        <w:spacing w:line="240" w:lineRule="auto"/>
        <w:rPr>
          <w:rFonts w:ascii="Arial" w:hAnsi="Arial" w:cs="Arial"/>
        </w:rPr>
      </w:pPr>
      <w:r>
        <w:rPr>
          <w:rFonts w:ascii="Arial" w:hAnsi="Arial" w:cs="Arial"/>
          <w:b/>
        </w:rPr>
        <w:t xml:space="preserve">DIVISIONAL </w:t>
      </w:r>
      <w:r w:rsidR="00D8008E" w:rsidRPr="004D6D3C">
        <w:rPr>
          <w:rFonts w:ascii="Arial" w:hAnsi="Arial" w:cs="Arial"/>
          <w:b/>
        </w:rPr>
        <w:t xml:space="preserve">SUPPORT OFFICE USE ONLY </w:t>
      </w:r>
    </w:p>
    <w:p w14:paraId="3ACD503E" w14:textId="77777777" w:rsidR="00D8008E" w:rsidRPr="004D6D3C" w:rsidRDefault="00D8008E" w:rsidP="00D8008E">
      <w:pPr>
        <w:spacing w:after="120" w:line="240" w:lineRule="auto"/>
        <w:ind w:right="260"/>
        <w:rPr>
          <w:rFonts w:ascii="Arial" w:hAnsi="Arial" w:cs="Arial"/>
          <w:b/>
        </w:rPr>
      </w:pPr>
      <w:r w:rsidRPr="004D6D3C">
        <w:rPr>
          <w:rFonts w:ascii="Arial" w:hAnsi="Arial" w:cs="Arial"/>
          <w:b/>
        </w:rPr>
        <w:t>Revision record – all revisions must be recorded in the grid and full details of the change retained in the appropriate committee records.</w:t>
      </w:r>
    </w:p>
    <w:p w14:paraId="718C2CDE" w14:textId="77777777" w:rsidR="00D8008E" w:rsidRPr="004D6D3C" w:rsidRDefault="00D8008E" w:rsidP="00D8008E">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D8008E" w:rsidRPr="004D6D3C" w14:paraId="7687549E" w14:textId="77777777" w:rsidTr="009C046D">
        <w:trPr>
          <w:trHeight w:val="317"/>
        </w:trPr>
        <w:tc>
          <w:tcPr>
            <w:tcW w:w="1560" w:type="dxa"/>
          </w:tcPr>
          <w:p w14:paraId="29A23264" w14:textId="77777777" w:rsidR="00D8008E" w:rsidRPr="004D6D3C" w:rsidRDefault="00D8008E" w:rsidP="009C046D">
            <w:pPr>
              <w:spacing w:after="120"/>
              <w:ind w:right="-330"/>
              <w:rPr>
                <w:rFonts w:ascii="Arial" w:hAnsi="Arial" w:cs="Arial"/>
              </w:rPr>
            </w:pPr>
            <w:r w:rsidRPr="004D6D3C">
              <w:rPr>
                <w:rFonts w:ascii="Arial" w:hAnsi="Arial" w:cs="Arial"/>
              </w:rPr>
              <w:t>Date approved</w:t>
            </w:r>
          </w:p>
        </w:tc>
        <w:tc>
          <w:tcPr>
            <w:tcW w:w="1417" w:type="dxa"/>
          </w:tcPr>
          <w:p w14:paraId="4E73F5FA" w14:textId="77777777" w:rsidR="00D8008E" w:rsidRPr="004D6D3C" w:rsidRDefault="00D8008E" w:rsidP="009C046D">
            <w:pPr>
              <w:spacing w:after="120"/>
              <w:rPr>
                <w:rFonts w:ascii="Arial" w:hAnsi="Arial" w:cs="Arial"/>
              </w:rPr>
            </w:pPr>
            <w:r w:rsidRPr="004D6D3C">
              <w:rPr>
                <w:rFonts w:ascii="Arial" w:hAnsi="Arial" w:cs="Arial"/>
              </w:rPr>
              <w:t>Major/minor revision</w:t>
            </w:r>
          </w:p>
        </w:tc>
        <w:tc>
          <w:tcPr>
            <w:tcW w:w="2342" w:type="dxa"/>
          </w:tcPr>
          <w:p w14:paraId="51B054E1" w14:textId="77777777" w:rsidR="00D8008E" w:rsidRPr="004D6D3C" w:rsidRDefault="00D8008E" w:rsidP="009C046D">
            <w:pPr>
              <w:spacing w:after="120"/>
              <w:ind w:right="-34"/>
              <w:rPr>
                <w:rFonts w:ascii="Arial" w:hAnsi="Arial" w:cs="Arial"/>
              </w:rPr>
            </w:pPr>
            <w:r w:rsidRPr="004D6D3C">
              <w:rPr>
                <w:rFonts w:ascii="Arial" w:hAnsi="Arial" w:cs="Arial"/>
              </w:rPr>
              <w:t>Start date of the delivery of  revised version</w:t>
            </w:r>
          </w:p>
        </w:tc>
        <w:tc>
          <w:tcPr>
            <w:tcW w:w="2658" w:type="dxa"/>
          </w:tcPr>
          <w:p w14:paraId="74B52C81" w14:textId="77777777" w:rsidR="00D8008E" w:rsidRPr="004D6D3C" w:rsidRDefault="00D8008E" w:rsidP="009C046D">
            <w:pPr>
              <w:spacing w:after="120"/>
              <w:ind w:right="-330"/>
              <w:rPr>
                <w:rFonts w:ascii="Arial" w:hAnsi="Arial" w:cs="Arial"/>
              </w:rPr>
            </w:pPr>
            <w:r w:rsidRPr="004D6D3C">
              <w:rPr>
                <w:rFonts w:ascii="Arial" w:hAnsi="Arial" w:cs="Arial"/>
              </w:rPr>
              <w:t>Section revised</w:t>
            </w:r>
          </w:p>
        </w:tc>
        <w:tc>
          <w:tcPr>
            <w:tcW w:w="2513" w:type="dxa"/>
          </w:tcPr>
          <w:p w14:paraId="657938DD" w14:textId="77777777" w:rsidR="00D8008E" w:rsidRPr="004D6D3C" w:rsidRDefault="00D8008E" w:rsidP="009C046D">
            <w:pPr>
              <w:spacing w:after="120"/>
              <w:ind w:right="-330"/>
              <w:rPr>
                <w:rFonts w:ascii="Arial" w:hAnsi="Arial" w:cs="Arial"/>
              </w:rPr>
            </w:pPr>
            <w:r w:rsidRPr="004D6D3C">
              <w:rPr>
                <w:rFonts w:ascii="Arial" w:hAnsi="Arial" w:cs="Arial"/>
              </w:rPr>
              <w:t>Impacts PLOs</w:t>
            </w:r>
            <w:r w:rsidRPr="004D6D3C">
              <w:rPr>
                <w:rFonts w:ascii="Arial" w:hAnsi="Arial" w:cs="Arial"/>
              </w:rPr>
              <w:br/>
              <w:t>(Q6 &amp; 7 cover sheet)</w:t>
            </w:r>
          </w:p>
        </w:tc>
      </w:tr>
      <w:tr w:rsidR="00D8008E" w:rsidRPr="004D6D3C" w14:paraId="36E29360" w14:textId="77777777" w:rsidTr="009C046D">
        <w:trPr>
          <w:trHeight w:val="305"/>
        </w:trPr>
        <w:tc>
          <w:tcPr>
            <w:tcW w:w="1560" w:type="dxa"/>
          </w:tcPr>
          <w:p w14:paraId="40C6258A" w14:textId="77777777" w:rsidR="00D8008E" w:rsidRPr="004D6D3C" w:rsidRDefault="00D8008E" w:rsidP="009C046D">
            <w:pPr>
              <w:spacing w:after="120"/>
              <w:ind w:right="-330"/>
              <w:rPr>
                <w:rFonts w:ascii="Arial" w:hAnsi="Arial" w:cs="Arial"/>
              </w:rPr>
            </w:pPr>
            <w:r w:rsidRPr="004D6D3C">
              <w:rPr>
                <w:rFonts w:ascii="Arial" w:hAnsi="Arial" w:cs="Arial"/>
              </w:rPr>
              <w:t>09/05/2018</w:t>
            </w:r>
          </w:p>
        </w:tc>
        <w:tc>
          <w:tcPr>
            <w:tcW w:w="1417" w:type="dxa"/>
          </w:tcPr>
          <w:p w14:paraId="0C9AE798" w14:textId="77777777" w:rsidR="00D8008E" w:rsidRPr="004D6D3C" w:rsidRDefault="00D8008E" w:rsidP="009C046D">
            <w:pPr>
              <w:spacing w:after="120"/>
              <w:ind w:right="-330"/>
              <w:rPr>
                <w:rFonts w:ascii="Arial" w:hAnsi="Arial" w:cs="Arial"/>
              </w:rPr>
            </w:pPr>
            <w:r w:rsidRPr="004D6D3C">
              <w:rPr>
                <w:rFonts w:ascii="Arial" w:hAnsi="Arial" w:cs="Arial"/>
              </w:rPr>
              <w:t>Major</w:t>
            </w:r>
          </w:p>
        </w:tc>
        <w:tc>
          <w:tcPr>
            <w:tcW w:w="2342" w:type="dxa"/>
          </w:tcPr>
          <w:p w14:paraId="2DB35822" w14:textId="77777777" w:rsidR="00D8008E" w:rsidRPr="004D6D3C" w:rsidRDefault="00D8008E" w:rsidP="009C046D">
            <w:pPr>
              <w:spacing w:after="120"/>
              <w:ind w:right="-330"/>
              <w:rPr>
                <w:rFonts w:ascii="Arial" w:hAnsi="Arial" w:cs="Arial"/>
              </w:rPr>
            </w:pPr>
            <w:r w:rsidRPr="004D6D3C">
              <w:rPr>
                <w:rFonts w:ascii="Arial" w:hAnsi="Arial" w:cs="Arial"/>
              </w:rPr>
              <w:t>September 2018</w:t>
            </w:r>
          </w:p>
        </w:tc>
        <w:tc>
          <w:tcPr>
            <w:tcW w:w="2658" w:type="dxa"/>
          </w:tcPr>
          <w:p w14:paraId="5448E6BE" w14:textId="77777777" w:rsidR="00D8008E" w:rsidRPr="004D6D3C" w:rsidRDefault="00D8008E" w:rsidP="009C046D">
            <w:pPr>
              <w:spacing w:after="120"/>
              <w:ind w:right="-330"/>
              <w:rPr>
                <w:rFonts w:ascii="Arial" w:hAnsi="Arial" w:cs="Arial"/>
              </w:rPr>
            </w:pPr>
            <w:r w:rsidRPr="004D6D3C">
              <w:rPr>
                <w:rFonts w:ascii="Arial" w:hAnsi="Arial" w:cs="Arial"/>
              </w:rPr>
              <w:t>1, 5, 7, 8, 9, 10, 11, 12, 13, 14</w:t>
            </w:r>
          </w:p>
        </w:tc>
        <w:tc>
          <w:tcPr>
            <w:tcW w:w="2513" w:type="dxa"/>
          </w:tcPr>
          <w:p w14:paraId="0BC8F16D" w14:textId="77777777" w:rsidR="00D8008E" w:rsidRPr="004D6D3C" w:rsidRDefault="00D8008E" w:rsidP="009C046D">
            <w:pPr>
              <w:spacing w:after="120"/>
              <w:ind w:right="-330"/>
              <w:rPr>
                <w:rFonts w:ascii="Arial" w:hAnsi="Arial" w:cs="Arial"/>
              </w:rPr>
            </w:pPr>
          </w:p>
        </w:tc>
      </w:tr>
      <w:tr w:rsidR="00D8008E" w:rsidRPr="004D6D3C" w14:paraId="6ED71A8A" w14:textId="77777777" w:rsidTr="009C046D">
        <w:trPr>
          <w:trHeight w:val="305"/>
        </w:trPr>
        <w:tc>
          <w:tcPr>
            <w:tcW w:w="1560" w:type="dxa"/>
          </w:tcPr>
          <w:p w14:paraId="2D3CAD3B" w14:textId="77777777" w:rsidR="00D8008E" w:rsidRPr="004D6D3C" w:rsidRDefault="00D8008E" w:rsidP="009C046D">
            <w:pPr>
              <w:spacing w:after="120"/>
              <w:ind w:right="-330"/>
              <w:rPr>
                <w:rFonts w:ascii="Arial" w:hAnsi="Arial" w:cs="Arial"/>
              </w:rPr>
            </w:pPr>
          </w:p>
        </w:tc>
        <w:tc>
          <w:tcPr>
            <w:tcW w:w="1417" w:type="dxa"/>
          </w:tcPr>
          <w:p w14:paraId="0BCE84BB" w14:textId="77777777" w:rsidR="00D8008E" w:rsidRPr="004D6D3C" w:rsidRDefault="00D8008E" w:rsidP="009C046D">
            <w:pPr>
              <w:spacing w:after="120"/>
              <w:ind w:right="-330"/>
              <w:rPr>
                <w:rFonts w:ascii="Arial" w:hAnsi="Arial" w:cs="Arial"/>
              </w:rPr>
            </w:pPr>
          </w:p>
        </w:tc>
        <w:tc>
          <w:tcPr>
            <w:tcW w:w="2342" w:type="dxa"/>
          </w:tcPr>
          <w:p w14:paraId="0CC6BAAD" w14:textId="77777777" w:rsidR="00D8008E" w:rsidRPr="004D6D3C" w:rsidRDefault="00D8008E" w:rsidP="009C046D">
            <w:pPr>
              <w:spacing w:after="120"/>
              <w:ind w:right="-330"/>
              <w:rPr>
                <w:rFonts w:ascii="Arial" w:hAnsi="Arial" w:cs="Arial"/>
              </w:rPr>
            </w:pPr>
            <w:r w:rsidRPr="004D6D3C">
              <w:rPr>
                <w:rFonts w:ascii="Arial" w:hAnsi="Arial" w:cs="Arial"/>
              </w:rPr>
              <w:t>September 2020</w:t>
            </w:r>
          </w:p>
        </w:tc>
        <w:tc>
          <w:tcPr>
            <w:tcW w:w="2658" w:type="dxa"/>
          </w:tcPr>
          <w:p w14:paraId="3EF42FED" w14:textId="77777777" w:rsidR="00D8008E" w:rsidRPr="004D6D3C" w:rsidRDefault="00D8008E" w:rsidP="009C046D">
            <w:pPr>
              <w:spacing w:after="120"/>
              <w:ind w:right="-330"/>
              <w:rPr>
                <w:rFonts w:ascii="Arial" w:hAnsi="Arial" w:cs="Arial"/>
              </w:rPr>
            </w:pPr>
            <w:r w:rsidRPr="004D6D3C">
              <w:rPr>
                <w:rFonts w:ascii="Arial" w:hAnsi="Arial" w:cs="Arial"/>
              </w:rPr>
              <w:t>13</w:t>
            </w:r>
          </w:p>
        </w:tc>
        <w:tc>
          <w:tcPr>
            <w:tcW w:w="2513" w:type="dxa"/>
          </w:tcPr>
          <w:p w14:paraId="38DF6FF7" w14:textId="77777777" w:rsidR="00D8008E" w:rsidRPr="004D6D3C" w:rsidRDefault="00D8008E" w:rsidP="009C046D">
            <w:pPr>
              <w:spacing w:after="120"/>
              <w:ind w:right="-330"/>
              <w:rPr>
                <w:rFonts w:ascii="Arial" w:hAnsi="Arial" w:cs="Arial"/>
              </w:rPr>
            </w:pPr>
          </w:p>
        </w:tc>
      </w:tr>
    </w:tbl>
    <w:p w14:paraId="4D2208BB" w14:textId="77777777" w:rsidR="00D83563" w:rsidRPr="00302082" w:rsidRDefault="00D83563" w:rsidP="00D8008E">
      <w:pPr>
        <w:spacing w:after="120" w:line="240" w:lineRule="auto"/>
        <w:ind w:right="260"/>
        <w:jc w:val="both"/>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778E" w14:textId="77777777" w:rsidR="00641195" w:rsidRDefault="00641195" w:rsidP="009A2D37">
      <w:pPr>
        <w:spacing w:after="0" w:line="240" w:lineRule="auto"/>
      </w:pPr>
      <w:r>
        <w:separator/>
      </w:r>
    </w:p>
  </w:endnote>
  <w:endnote w:type="continuationSeparator" w:id="0">
    <w:p w14:paraId="4904E51E" w14:textId="77777777" w:rsidR="00641195" w:rsidRDefault="00641195" w:rsidP="009A2D37">
      <w:pPr>
        <w:spacing w:after="0" w:line="240" w:lineRule="auto"/>
      </w:pPr>
      <w:r>
        <w:continuationSeparator/>
      </w:r>
    </w:p>
  </w:endnote>
  <w:endnote w:type="continuationNotice" w:id="1">
    <w:p w14:paraId="4F5AF5BF" w14:textId="77777777" w:rsidR="00641195" w:rsidRDefault="00641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4A9F44B" w14:textId="77777777" w:rsidR="008B2543" w:rsidRDefault="0019787E" w:rsidP="009A2D37">
        <w:pPr>
          <w:pStyle w:val="Footer"/>
          <w:jc w:val="center"/>
        </w:pPr>
        <w:r>
          <w:fldChar w:fldCharType="begin"/>
        </w:r>
        <w:r>
          <w:instrText xml:space="preserve"> PAGE   \* MERGEFORMAT </w:instrText>
        </w:r>
        <w:r>
          <w:fldChar w:fldCharType="separate"/>
        </w:r>
        <w:r w:rsidR="00834EC0">
          <w:rPr>
            <w:noProof/>
          </w:rPr>
          <w:t>4</w:t>
        </w:r>
        <w:r>
          <w:rPr>
            <w:noProof/>
          </w:rPr>
          <w:fldChar w:fldCharType="end"/>
        </w:r>
      </w:p>
    </w:sdtContent>
  </w:sdt>
  <w:p w14:paraId="570DAFB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EB41D1">
      <w:rPr>
        <w:rFonts w:ascii="Arial" w:hAnsi="Arial"/>
        <w:sz w:val="18"/>
      </w:rPr>
      <w:t>September</w:t>
    </w:r>
    <w:r w:rsidR="00F17B94">
      <w:rPr>
        <w:rFonts w:ascii="Arial" w:hAnsi="Arial"/>
        <w:sz w:val="18"/>
      </w:rPr>
      <w:t xml:space="preserve">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CB29698" w14:textId="77777777" w:rsidR="00EB41D1" w:rsidRDefault="00EB41D1" w:rsidP="00EB41D1">
        <w:pPr>
          <w:pStyle w:val="Footer"/>
          <w:jc w:val="center"/>
        </w:pPr>
        <w:r>
          <w:fldChar w:fldCharType="begin"/>
        </w:r>
        <w:r>
          <w:instrText xml:space="preserve"> PAGE   \* MERGEFORMAT </w:instrText>
        </w:r>
        <w:r>
          <w:fldChar w:fldCharType="separate"/>
        </w:r>
        <w:r w:rsidR="00834EC0">
          <w:rPr>
            <w:noProof/>
          </w:rPr>
          <w:t>1</w:t>
        </w:r>
        <w:r>
          <w:rPr>
            <w:noProof/>
          </w:rPr>
          <w:fldChar w:fldCharType="end"/>
        </w:r>
      </w:p>
    </w:sdtContent>
  </w:sdt>
  <w:p w14:paraId="7A4815E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3A7DA3E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DA7" w14:textId="77777777" w:rsidR="00641195" w:rsidRDefault="00641195" w:rsidP="009A2D37">
      <w:pPr>
        <w:spacing w:after="0" w:line="240" w:lineRule="auto"/>
      </w:pPr>
      <w:r>
        <w:separator/>
      </w:r>
    </w:p>
  </w:footnote>
  <w:footnote w:type="continuationSeparator" w:id="0">
    <w:p w14:paraId="21165D69" w14:textId="77777777" w:rsidR="00641195" w:rsidRDefault="00641195" w:rsidP="009A2D37">
      <w:pPr>
        <w:spacing w:after="0" w:line="240" w:lineRule="auto"/>
      </w:pPr>
      <w:r>
        <w:continuationSeparator/>
      </w:r>
    </w:p>
  </w:footnote>
  <w:footnote w:type="continuationNotice" w:id="1">
    <w:p w14:paraId="1052B919" w14:textId="77777777" w:rsidR="00641195" w:rsidRDefault="00641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80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6E0FEE" wp14:editId="7365E2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B50993" w14:textId="77777777" w:rsidR="008B2543" w:rsidRPr="008C00F8" w:rsidRDefault="008B2543" w:rsidP="005E6D38">
    <w:pPr>
      <w:pStyle w:val="Heading1"/>
      <w:spacing w:before="60" w:after="60"/>
      <w:rPr>
        <w:rFonts w:ascii="Arial" w:hAnsi="Arial" w:cs="Arial"/>
      </w:rPr>
    </w:pPr>
  </w:p>
  <w:p w14:paraId="653D2D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FC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B97A15" wp14:editId="348D3B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D743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368"/>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40FA"/>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2F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935"/>
    <w:rsid w:val="003262B9"/>
    <w:rsid w:val="00334A02"/>
    <w:rsid w:val="00335875"/>
    <w:rsid w:val="00335FBE"/>
    <w:rsid w:val="003467F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ECA"/>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D3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BD8"/>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195"/>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9B6"/>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E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03C3F"/>
    <w:rsid w:val="00A1270E"/>
    <w:rsid w:val="00A15342"/>
    <w:rsid w:val="00A3007E"/>
    <w:rsid w:val="00A32048"/>
    <w:rsid w:val="00A41F06"/>
    <w:rsid w:val="00A50FD4"/>
    <w:rsid w:val="00A52DB4"/>
    <w:rsid w:val="00A618E1"/>
    <w:rsid w:val="00A629B9"/>
    <w:rsid w:val="00A70C20"/>
    <w:rsid w:val="00A74292"/>
    <w:rsid w:val="00A776DE"/>
    <w:rsid w:val="00A80640"/>
    <w:rsid w:val="00A859C4"/>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59E"/>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32D4"/>
    <w:rsid w:val="00D02E99"/>
    <w:rsid w:val="00D13357"/>
    <w:rsid w:val="00D13A13"/>
    <w:rsid w:val="00D2689A"/>
    <w:rsid w:val="00D6054D"/>
    <w:rsid w:val="00D65506"/>
    <w:rsid w:val="00D773CF"/>
    <w:rsid w:val="00D8008E"/>
    <w:rsid w:val="00D83563"/>
    <w:rsid w:val="00D8448F"/>
    <w:rsid w:val="00DA64B6"/>
    <w:rsid w:val="00DB5C9D"/>
    <w:rsid w:val="00DD02E6"/>
    <w:rsid w:val="00DE666D"/>
    <w:rsid w:val="00DF665B"/>
    <w:rsid w:val="00E0152A"/>
    <w:rsid w:val="00E03394"/>
    <w:rsid w:val="00E066E5"/>
    <w:rsid w:val="00E21923"/>
    <w:rsid w:val="00E22F03"/>
    <w:rsid w:val="00E233C1"/>
    <w:rsid w:val="00E46E13"/>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0CAC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1C57F-1224-4EC7-AD4C-CBF0D394E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0D05C-4634-4206-9559-C17632CBC617}">
  <ds:schemaRefs>
    <ds:schemaRef ds:uri="http://schemas.openxmlformats.org/officeDocument/2006/bibliography"/>
  </ds:schemaRefs>
</ds:datastoreItem>
</file>

<file path=customXml/itemProps3.xml><?xml version="1.0" encoding="utf-8"?>
<ds:datastoreItem xmlns:ds="http://schemas.openxmlformats.org/officeDocument/2006/customXml" ds:itemID="{4B666332-5F95-4806-8D08-EE0A55EE04CD}">
  <ds:schemaRefs>
    <ds:schemaRef ds:uri="http://schemas.microsoft.com/sharepoint/v3/contenttype/forms"/>
  </ds:schemaRefs>
</ds:datastoreItem>
</file>

<file path=customXml/itemProps4.xml><?xml version="1.0" encoding="utf-8"?>
<ds:datastoreItem xmlns:ds="http://schemas.openxmlformats.org/officeDocument/2006/customXml" ds:itemID="{C240C8C0-126A-4F1D-B62C-A586095EE1D4}"/>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2019-02-26T09:40:00Z</cp:lastPrinted>
  <dcterms:created xsi:type="dcterms:W3CDTF">2022-03-03T12:26:00Z</dcterms:created>
  <dcterms:modified xsi:type="dcterms:W3CDTF">2022-03-03T12:26:00Z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