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F6A0"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Title of the module</w:t>
      </w:r>
    </w:p>
    <w:p w14:paraId="39DF563B" w14:textId="77777777" w:rsidR="007A4BE7" w:rsidRPr="00B312ED" w:rsidRDefault="007A4BE7" w:rsidP="007A4BE7">
      <w:pPr>
        <w:spacing w:after="120" w:line="240" w:lineRule="auto"/>
        <w:ind w:left="567" w:right="260"/>
        <w:jc w:val="both"/>
        <w:rPr>
          <w:rFonts w:ascii="Arial" w:hAnsi="Arial" w:cs="Arial"/>
        </w:rPr>
      </w:pPr>
      <w:r w:rsidRPr="00B312ED">
        <w:rPr>
          <w:rFonts w:ascii="Arial" w:hAnsi="Arial" w:cs="Arial"/>
        </w:rPr>
        <w:t>COMP3370 (CO337) Computers and the Cloud</w:t>
      </w:r>
    </w:p>
    <w:p w14:paraId="47FBE3CF" w14:textId="77777777" w:rsidR="007A4BE7" w:rsidRPr="00B312ED" w:rsidRDefault="007A4BE7" w:rsidP="007A4BE7">
      <w:pPr>
        <w:spacing w:after="120" w:line="240" w:lineRule="auto"/>
        <w:ind w:left="567" w:right="260"/>
        <w:jc w:val="both"/>
        <w:rPr>
          <w:rFonts w:ascii="Arial" w:hAnsi="Arial" w:cs="Arial"/>
        </w:rPr>
      </w:pPr>
    </w:p>
    <w:p w14:paraId="255F55E4" w14:textId="784C0F53"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Division or partner institution which will be responsible for management of the module</w:t>
      </w:r>
    </w:p>
    <w:p w14:paraId="556ECF90" w14:textId="63AFBE5A"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Division of Computing, Engineering, Mathematical Sciences (CEMS)</w:t>
      </w:r>
    </w:p>
    <w:p w14:paraId="171DA8F2" w14:textId="77777777" w:rsidR="007A4BE7" w:rsidRPr="00B312ED" w:rsidRDefault="007A4BE7" w:rsidP="007A4BE7">
      <w:pPr>
        <w:spacing w:after="120" w:line="240" w:lineRule="auto"/>
        <w:ind w:left="567" w:right="260"/>
        <w:rPr>
          <w:rFonts w:ascii="Arial" w:hAnsi="Arial" w:cs="Arial"/>
          <w:iCs/>
        </w:rPr>
      </w:pPr>
    </w:p>
    <w:p w14:paraId="67E71963"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The level of the module (Level 4, Level 5, Level 6 or Level 7)</w:t>
      </w:r>
    </w:p>
    <w:p w14:paraId="27C5E420" w14:textId="77777777" w:rsidR="007A4BE7" w:rsidRPr="00B312ED" w:rsidRDefault="007A4BE7" w:rsidP="007A4BE7">
      <w:pPr>
        <w:spacing w:after="120" w:line="240" w:lineRule="auto"/>
        <w:ind w:left="567" w:right="260"/>
        <w:rPr>
          <w:rFonts w:ascii="Arial" w:hAnsi="Arial" w:cs="Arial"/>
        </w:rPr>
      </w:pPr>
      <w:r w:rsidRPr="00B312ED">
        <w:rPr>
          <w:rFonts w:ascii="Arial" w:hAnsi="Arial" w:cs="Arial"/>
        </w:rPr>
        <w:t>Level 4</w:t>
      </w:r>
    </w:p>
    <w:p w14:paraId="6DCD6E72" w14:textId="77777777" w:rsidR="007A4BE7" w:rsidRPr="00B312ED" w:rsidRDefault="007A4BE7" w:rsidP="007A4BE7">
      <w:pPr>
        <w:spacing w:after="120" w:line="240" w:lineRule="auto"/>
        <w:ind w:left="567" w:right="260"/>
        <w:rPr>
          <w:rFonts w:ascii="Arial" w:hAnsi="Arial" w:cs="Arial"/>
          <w:iCs/>
        </w:rPr>
      </w:pPr>
    </w:p>
    <w:p w14:paraId="7D130EE9"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 xml:space="preserve">The number of credits and the ECTS value which the module represents </w:t>
      </w:r>
    </w:p>
    <w:p w14:paraId="5F2FF874" w14:textId="77777777" w:rsidR="007A4BE7" w:rsidRPr="00B312ED" w:rsidRDefault="007A4BE7" w:rsidP="007A4BE7">
      <w:pPr>
        <w:spacing w:after="120" w:line="240" w:lineRule="auto"/>
        <w:ind w:left="567" w:right="260"/>
        <w:rPr>
          <w:rFonts w:ascii="Arial" w:hAnsi="Arial" w:cs="Arial"/>
        </w:rPr>
      </w:pPr>
      <w:r w:rsidRPr="00B312ED">
        <w:rPr>
          <w:rFonts w:ascii="Arial" w:hAnsi="Arial" w:cs="Arial"/>
        </w:rPr>
        <w:t>15 (7.5 ECTS)</w:t>
      </w:r>
    </w:p>
    <w:p w14:paraId="4E5B6510" w14:textId="77777777" w:rsidR="007A4BE7" w:rsidRPr="00B312ED" w:rsidRDefault="007A4BE7" w:rsidP="007A4BE7">
      <w:pPr>
        <w:spacing w:after="120" w:line="240" w:lineRule="auto"/>
        <w:ind w:left="567" w:right="260"/>
        <w:rPr>
          <w:rFonts w:ascii="Arial" w:hAnsi="Arial" w:cs="Arial"/>
        </w:rPr>
      </w:pPr>
    </w:p>
    <w:p w14:paraId="2340F85F"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Which term(s) the module is to be taught in (or other teaching pattern)</w:t>
      </w:r>
    </w:p>
    <w:p w14:paraId="0E851B06"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Autumn or Spring</w:t>
      </w:r>
    </w:p>
    <w:p w14:paraId="236A65BC" w14:textId="77777777" w:rsidR="007A4BE7" w:rsidRPr="00B312ED" w:rsidRDefault="007A4BE7" w:rsidP="007A4BE7">
      <w:pPr>
        <w:spacing w:after="120" w:line="240" w:lineRule="auto"/>
        <w:ind w:left="567" w:right="260"/>
        <w:rPr>
          <w:rFonts w:ascii="Arial" w:hAnsi="Arial" w:cs="Arial"/>
          <w:iCs/>
        </w:rPr>
      </w:pPr>
    </w:p>
    <w:p w14:paraId="43CDABBF"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Prerequisite and co-requisite modules</w:t>
      </w:r>
    </w:p>
    <w:p w14:paraId="44429F0B"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None</w:t>
      </w:r>
    </w:p>
    <w:p w14:paraId="4ADC4EF9" w14:textId="77777777" w:rsidR="007A4BE7" w:rsidRPr="00B312ED" w:rsidRDefault="007A4BE7" w:rsidP="007A4BE7">
      <w:pPr>
        <w:spacing w:after="120" w:line="240" w:lineRule="auto"/>
        <w:ind w:left="567" w:right="260"/>
        <w:rPr>
          <w:rFonts w:ascii="Arial" w:hAnsi="Arial" w:cs="Arial"/>
          <w:iCs/>
        </w:rPr>
      </w:pPr>
    </w:p>
    <w:p w14:paraId="00CE8878" w14:textId="1C899BD1" w:rsidR="007A4BE7" w:rsidRPr="00B312ED" w:rsidRDefault="007A4BE7" w:rsidP="007A4BE7">
      <w:pPr>
        <w:numPr>
          <w:ilvl w:val="0"/>
          <w:numId w:val="10"/>
        </w:numPr>
        <w:spacing w:after="120" w:line="240" w:lineRule="auto"/>
        <w:ind w:left="567" w:right="260" w:hanging="567"/>
        <w:jc w:val="both"/>
        <w:rPr>
          <w:rFonts w:ascii="Arial" w:hAnsi="Arial" w:cs="Arial"/>
        </w:rPr>
      </w:pPr>
      <w:r w:rsidRPr="00B312ED">
        <w:rPr>
          <w:rFonts w:ascii="Arial" w:hAnsi="Arial" w:cs="Arial"/>
          <w:b/>
        </w:rPr>
        <w:t>The course(s) of study to which the module contributes</w:t>
      </w:r>
    </w:p>
    <w:p w14:paraId="0E560730"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BSc Computer Science, including all variants, both with and without Year in Industry.</w:t>
      </w:r>
    </w:p>
    <w:p w14:paraId="155E7AA2"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BSc Business Information Technology, BSc Computing, both with and without Year in Industry.</w:t>
      </w:r>
    </w:p>
    <w:p w14:paraId="64934EB0"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BSc Artificial Intelligence, BSc Data Science, BSc Software Engineering, both with and without Year in Industry.</w:t>
      </w:r>
    </w:p>
    <w:p w14:paraId="023E901E" w14:textId="77777777" w:rsidR="007A4BE7" w:rsidRPr="00B312ED" w:rsidRDefault="007A4BE7" w:rsidP="007A4BE7">
      <w:pPr>
        <w:spacing w:after="120" w:line="240" w:lineRule="auto"/>
        <w:ind w:left="567" w:right="260"/>
        <w:rPr>
          <w:rFonts w:ascii="Arial" w:hAnsi="Arial" w:cs="Arial"/>
          <w:iCs/>
        </w:rPr>
      </w:pPr>
    </w:p>
    <w:p w14:paraId="352B8659" w14:textId="77777777" w:rsidR="007A4BE7" w:rsidRPr="00B312ED" w:rsidRDefault="007A4BE7" w:rsidP="007A4BE7">
      <w:pPr>
        <w:numPr>
          <w:ilvl w:val="0"/>
          <w:numId w:val="10"/>
        </w:numPr>
        <w:spacing w:after="120" w:line="240" w:lineRule="auto"/>
        <w:ind w:left="567" w:right="260" w:hanging="567"/>
        <w:rPr>
          <w:rFonts w:ascii="Arial" w:hAnsi="Arial" w:cs="Arial"/>
        </w:rPr>
      </w:pPr>
      <w:r w:rsidRPr="00B312ED">
        <w:rPr>
          <w:rFonts w:ascii="Arial" w:hAnsi="Arial" w:cs="Arial"/>
          <w:b/>
        </w:rPr>
        <w:t>The intended subject specific learning outcomes.</w:t>
      </w:r>
      <w:r w:rsidRPr="00B312ED">
        <w:rPr>
          <w:rFonts w:ascii="Arial" w:hAnsi="Arial" w:cs="Arial"/>
          <w:b/>
        </w:rPr>
        <w:br/>
        <w:t>On successfully completing the module students will be able to:</w:t>
      </w:r>
    </w:p>
    <w:p w14:paraId="61CDC7B1"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Describe the architecture of a modern distributed computing application.</w:t>
      </w:r>
    </w:p>
    <w:p w14:paraId="2E72CD75"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Describe trade-offs involved in developing an application based in the cloud versus on one’s own hardware: economic trade-offs, security trade-offs, sustainability trade-offs, and ethical trade-offs.</w:t>
      </w:r>
    </w:p>
    <w:p w14:paraId="0540DA86"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Install and configure an existing cloud-based application.</w:t>
      </w:r>
    </w:p>
    <w:p w14:paraId="240BF211"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Describe the existing cloud infrastructure, for organising computations and for storing data.</w:t>
      </w:r>
    </w:p>
    <w:p w14:paraId="7952302B"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For a given problem, select the appropriate classical distributed algorithm to solve it.</w:t>
      </w:r>
    </w:p>
    <w:p w14:paraId="610ED216"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Explain how operating systems support the cloud infrastructure (for example, by providing network services, and by providing virtualization services).</w:t>
      </w:r>
    </w:p>
    <w:p w14:paraId="109E8890" w14:textId="77777777" w:rsidR="007A4BE7" w:rsidRPr="00B312ED" w:rsidRDefault="007A4BE7" w:rsidP="007A4BE7">
      <w:pPr>
        <w:spacing w:after="120" w:line="240" w:lineRule="auto"/>
        <w:ind w:left="567" w:right="260"/>
        <w:rPr>
          <w:rFonts w:ascii="Arial" w:hAnsi="Arial" w:cs="Arial"/>
        </w:rPr>
      </w:pPr>
    </w:p>
    <w:p w14:paraId="2CE9A560" w14:textId="77777777" w:rsidR="007A4BE7" w:rsidRPr="00B312ED" w:rsidRDefault="007A4BE7" w:rsidP="007A4BE7">
      <w:pPr>
        <w:numPr>
          <w:ilvl w:val="0"/>
          <w:numId w:val="10"/>
        </w:numPr>
        <w:spacing w:after="120" w:line="240" w:lineRule="auto"/>
        <w:ind w:left="567" w:right="260" w:hanging="567"/>
        <w:rPr>
          <w:rFonts w:ascii="Arial" w:hAnsi="Arial" w:cs="Arial"/>
        </w:rPr>
      </w:pPr>
      <w:r w:rsidRPr="00B312ED">
        <w:rPr>
          <w:rFonts w:ascii="Arial" w:hAnsi="Arial" w:cs="Arial"/>
          <w:b/>
        </w:rPr>
        <w:t>The intended generic learning outcomes.</w:t>
      </w:r>
      <w:r w:rsidRPr="00B312ED">
        <w:rPr>
          <w:rFonts w:ascii="Arial" w:hAnsi="Arial" w:cs="Arial"/>
          <w:b/>
        </w:rPr>
        <w:br/>
        <w:t>On successfully completing the module students will be able to:</w:t>
      </w:r>
    </w:p>
    <w:p w14:paraId="1A7A1C09" w14:textId="77777777" w:rsidR="007A4BE7" w:rsidRPr="00B312ED" w:rsidRDefault="007A4BE7" w:rsidP="007A4BE7">
      <w:pPr>
        <w:numPr>
          <w:ilvl w:val="1"/>
          <w:numId w:val="10"/>
        </w:numPr>
        <w:spacing w:after="120" w:line="240" w:lineRule="auto"/>
        <w:ind w:left="567" w:right="260" w:hanging="567"/>
        <w:rPr>
          <w:rFonts w:ascii="Arial" w:hAnsi="Arial" w:cs="Arial"/>
        </w:rPr>
      </w:pPr>
      <w:r w:rsidRPr="00B312ED">
        <w:rPr>
          <w:rFonts w:ascii="Arial" w:hAnsi="Arial" w:cs="Arial"/>
        </w:rPr>
        <w:t>Communicate their understanding of technical problems and their solutions.</w:t>
      </w:r>
    </w:p>
    <w:p w14:paraId="599235AC" w14:textId="77777777" w:rsidR="007A4BE7" w:rsidRPr="00B312ED" w:rsidRDefault="007A4BE7" w:rsidP="007A4BE7">
      <w:pPr>
        <w:numPr>
          <w:ilvl w:val="1"/>
          <w:numId w:val="10"/>
        </w:numPr>
        <w:spacing w:after="120" w:line="240" w:lineRule="auto"/>
        <w:ind w:left="567" w:right="260" w:hanging="567"/>
        <w:rPr>
          <w:rFonts w:ascii="Arial" w:hAnsi="Arial" w:cs="Arial"/>
        </w:rPr>
      </w:pPr>
      <w:r w:rsidRPr="00B312ED">
        <w:rPr>
          <w:rFonts w:ascii="Arial" w:hAnsi="Arial" w:cs="Arial"/>
        </w:rPr>
        <w:lastRenderedPageBreak/>
        <w:t>Make effective use of IT facilities.</w:t>
      </w:r>
    </w:p>
    <w:p w14:paraId="5921EE5C" w14:textId="77777777" w:rsidR="007A4BE7" w:rsidRPr="00B312ED" w:rsidRDefault="007A4BE7" w:rsidP="007A4BE7">
      <w:pPr>
        <w:numPr>
          <w:ilvl w:val="1"/>
          <w:numId w:val="10"/>
        </w:numPr>
        <w:spacing w:after="120" w:line="240" w:lineRule="auto"/>
        <w:ind w:left="567" w:right="260" w:hanging="567"/>
        <w:rPr>
          <w:rFonts w:ascii="Arial" w:hAnsi="Arial" w:cs="Arial"/>
        </w:rPr>
      </w:pPr>
      <w:r w:rsidRPr="00B312ED">
        <w:rPr>
          <w:rFonts w:ascii="Arial" w:hAnsi="Arial" w:cs="Arial"/>
        </w:rPr>
        <w:t>Manage their time and resources effectively.</w:t>
      </w:r>
    </w:p>
    <w:p w14:paraId="05C22853" w14:textId="77777777" w:rsidR="007A4BE7" w:rsidRPr="00B312ED" w:rsidRDefault="007A4BE7" w:rsidP="007A4BE7">
      <w:pPr>
        <w:pStyle w:val="Default"/>
        <w:spacing w:after="120"/>
        <w:ind w:left="567" w:right="260"/>
        <w:rPr>
          <w:color w:val="auto"/>
          <w:sz w:val="22"/>
          <w:szCs w:val="22"/>
        </w:rPr>
      </w:pPr>
    </w:p>
    <w:p w14:paraId="0491B705"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A synopsis of the curriculum</w:t>
      </w:r>
    </w:p>
    <w:p w14:paraId="6526FD80" w14:textId="77777777" w:rsidR="007A4BE7" w:rsidRPr="00B312ED" w:rsidRDefault="007A4BE7" w:rsidP="00B312ED">
      <w:pPr>
        <w:spacing w:after="120" w:line="240" w:lineRule="auto"/>
        <w:ind w:left="567" w:right="260"/>
        <w:jc w:val="both"/>
        <w:rPr>
          <w:rFonts w:ascii="Arial" w:hAnsi="Arial" w:cs="Arial"/>
          <w:iCs/>
        </w:rPr>
      </w:pPr>
      <w:r w:rsidRPr="00B312ED">
        <w:rPr>
          <w:rFonts w:ascii="Arial" w:hAnsi="Arial" w:cs="Arial"/>
          <w:iCs/>
        </w:rPr>
        <w:t>This module equips students with an understanding of how modern cloud-based applications work. Topics covered may include:</w:t>
      </w:r>
    </w:p>
    <w:p w14:paraId="23D80AAB" w14:textId="77777777" w:rsidR="007A4BE7" w:rsidRPr="00B312ED" w:rsidRDefault="007A4BE7" w:rsidP="00B312ED">
      <w:pPr>
        <w:numPr>
          <w:ilvl w:val="0"/>
          <w:numId w:val="12"/>
        </w:numPr>
        <w:spacing w:after="120" w:line="240" w:lineRule="auto"/>
        <w:jc w:val="both"/>
        <w:rPr>
          <w:rFonts w:ascii="Arial" w:hAnsi="Arial" w:cs="Arial"/>
          <w:iCs/>
        </w:rPr>
      </w:pPr>
      <w:r w:rsidRPr="00B312ED">
        <w:rPr>
          <w:rFonts w:ascii="Arial" w:hAnsi="Arial" w:cs="Arial"/>
          <w:i/>
          <w:iCs/>
        </w:rPr>
        <w:t>A high-level view of cloud computing:</w:t>
      </w:r>
      <w:r w:rsidRPr="00B312ED">
        <w:rPr>
          <w:rFonts w:ascii="Arial" w:hAnsi="Arial" w:cs="Arial"/>
          <w:iCs/>
        </w:rPr>
        <w:t xml:space="preserve"> the economies of scale, security issues, ethical concerns, the typical high-level architecture of a cloud-based application, types of available services (e.g., parallelization, data storage).</w:t>
      </w:r>
    </w:p>
    <w:p w14:paraId="321DFC91" w14:textId="77777777" w:rsidR="007A4BE7" w:rsidRPr="00B312ED" w:rsidRDefault="007A4BE7" w:rsidP="00B312ED">
      <w:pPr>
        <w:numPr>
          <w:ilvl w:val="0"/>
          <w:numId w:val="12"/>
        </w:numPr>
        <w:spacing w:after="120" w:line="240" w:lineRule="auto"/>
        <w:jc w:val="both"/>
        <w:rPr>
          <w:rFonts w:ascii="Arial" w:hAnsi="Arial" w:cs="Arial"/>
          <w:iCs/>
        </w:rPr>
      </w:pPr>
      <w:r w:rsidRPr="00B312ED">
        <w:rPr>
          <w:rFonts w:ascii="Arial" w:hAnsi="Arial" w:cs="Arial"/>
          <w:i/>
          <w:iCs/>
        </w:rPr>
        <w:t>Cloud infrastructure:</w:t>
      </w:r>
      <w:r w:rsidRPr="00B312ED">
        <w:rPr>
          <w:rFonts w:ascii="Arial" w:hAnsi="Arial" w:cs="Arial"/>
          <w:iCs/>
        </w:rPr>
        <w:t xml:space="preserve"> command line interface; containers and virtual machines; parallelization (e.g., MapReduce, distributed graph processing); data storage (e.g., distributed file systems, distributed databases, distributed shared in-memory data structures).</w:t>
      </w:r>
    </w:p>
    <w:p w14:paraId="436F143A" w14:textId="77777777" w:rsidR="007A4BE7" w:rsidRPr="00B312ED" w:rsidRDefault="007A4BE7" w:rsidP="00B312ED">
      <w:pPr>
        <w:numPr>
          <w:ilvl w:val="0"/>
          <w:numId w:val="12"/>
        </w:numPr>
        <w:spacing w:after="120" w:line="240" w:lineRule="auto"/>
        <w:jc w:val="both"/>
        <w:rPr>
          <w:rFonts w:ascii="Arial" w:hAnsi="Arial" w:cs="Arial"/>
          <w:iCs/>
        </w:rPr>
      </w:pPr>
      <w:r w:rsidRPr="00B312ED">
        <w:rPr>
          <w:rFonts w:ascii="Arial" w:hAnsi="Arial" w:cs="Arial"/>
          <w:i/>
          <w:iCs/>
        </w:rPr>
        <w:t>Cloud concepts:</w:t>
      </w:r>
      <w:r w:rsidRPr="00B312ED">
        <w:rPr>
          <w:rFonts w:ascii="Arial" w:hAnsi="Arial" w:cs="Arial"/>
          <w:iCs/>
        </w:rPr>
        <w:t xml:space="preserve"> high-level races, transactions and sequential equivalence; classical distributed algorithms (e.g., election, global snapshot, consensus, distributed mutual exclusion); scheduling, fault-tolerance and reliability in the context of a particular parallelization technology (e.g., MapReduce).</w:t>
      </w:r>
    </w:p>
    <w:p w14:paraId="1767CED6" w14:textId="77777777" w:rsidR="007A4BE7" w:rsidRPr="00B312ED" w:rsidRDefault="007A4BE7" w:rsidP="00B312ED">
      <w:pPr>
        <w:numPr>
          <w:ilvl w:val="0"/>
          <w:numId w:val="12"/>
        </w:numPr>
        <w:spacing w:after="120" w:line="240" w:lineRule="auto"/>
        <w:jc w:val="both"/>
        <w:rPr>
          <w:rFonts w:ascii="Arial" w:hAnsi="Arial" w:cs="Arial"/>
          <w:iCs/>
        </w:rPr>
      </w:pPr>
      <w:r w:rsidRPr="00B312ED">
        <w:rPr>
          <w:rFonts w:ascii="Arial" w:hAnsi="Arial" w:cs="Arial"/>
          <w:i/>
          <w:iCs/>
        </w:rPr>
        <w:t>Operating system support:</w:t>
      </w:r>
      <w:r w:rsidRPr="00B312ED">
        <w:rPr>
          <w:rFonts w:ascii="Arial" w:hAnsi="Arial" w:cs="Arial"/>
          <w:iCs/>
        </w:rPr>
        <w:t xml:space="preserve"> network services (e.g., TCP/IP, routing, reliable communication), virtualization services (e.g., virtual memory, containers).</w:t>
      </w:r>
    </w:p>
    <w:p w14:paraId="0476B273" w14:textId="77777777" w:rsidR="007A4BE7" w:rsidRPr="00B312ED" w:rsidRDefault="007A4BE7" w:rsidP="007A4BE7">
      <w:pPr>
        <w:spacing w:after="120" w:line="240" w:lineRule="auto"/>
        <w:ind w:left="567" w:right="260"/>
        <w:rPr>
          <w:rFonts w:ascii="Arial" w:hAnsi="Arial" w:cs="Arial"/>
          <w:iCs/>
        </w:rPr>
      </w:pPr>
    </w:p>
    <w:p w14:paraId="58A89CEC"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Reading list (Indicative list, current at time of publication. Reading lists will be published annually)</w:t>
      </w:r>
    </w:p>
    <w:p w14:paraId="5798FDF2" w14:textId="77777777" w:rsidR="007A4BE7" w:rsidRPr="00B312ED" w:rsidRDefault="007A4BE7" w:rsidP="007A4BE7">
      <w:pPr>
        <w:numPr>
          <w:ilvl w:val="0"/>
          <w:numId w:val="13"/>
        </w:numPr>
        <w:spacing w:after="120" w:line="240" w:lineRule="auto"/>
        <w:jc w:val="both"/>
        <w:rPr>
          <w:rFonts w:ascii="Arial" w:hAnsi="Arial" w:cs="Arial"/>
        </w:rPr>
      </w:pPr>
      <w:r w:rsidRPr="00B312ED">
        <w:rPr>
          <w:rFonts w:ascii="Arial" w:hAnsi="Arial" w:cs="Arial"/>
        </w:rPr>
        <w:t xml:space="preserve">Armbrust et al., </w:t>
      </w:r>
      <w:r w:rsidRPr="00B312ED">
        <w:rPr>
          <w:rFonts w:ascii="Arial" w:hAnsi="Arial" w:cs="Arial"/>
          <w:i/>
          <w:iCs/>
        </w:rPr>
        <w:t>A view of Cloud Computing</w:t>
      </w:r>
      <w:r w:rsidRPr="00B312ED">
        <w:rPr>
          <w:rFonts w:ascii="Arial" w:hAnsi="Arial" w:cs="Arial"/>
        </w:rPr>
        <w:t>, CACM, 2010</w:t>
      </w:r>
    </w:p>
    <w:p w14:paraId="2353228E" w14:textId="77777777" w:rsidR="007A4BE7" w:rsidRPr="00B312ED" w:rsidRDefault="007A4BE7" w:rsidP="007A4BE7">
      <w:pPr>
        <w:numPr>
          <w:ilvl w:val="0"/>
          <w:numId w:val="13"/>
        </w:numPr>
        <w:spacing w:after="120" w:line="240" w:lineRule="auto"/>
        <w:jc w:val="both"/>
        <w:rPr>
          <w:rFonts w:ascii="Arial" w:hAnsi="Arial" w:cs="Arial"/>
        </w:rPr>
      </w:pPr>
      <w:r w:rsidRPr="00B312ED">
        <w:rPr>
          <w:rFonts w:ascii="Arial" w:hAnsi="Arial" w:cs="Arial"/>
        </w:rPr>
        <w:t xml:space="preserve">Leskovec et al, </w:t>
      </w:r>
      <w:r w:rsidRPr="00B312ED">
        <w:rPr>
          <w:rFonts w:ascii="Arial" w:hAnsi="Arial" w:cs="Arial"/>
          <w:i/>
          <w:iCs/>
        </w:rPr>
        <w:t>Mining of Massive Datasets</w:t>
      </w:r>
      <w:r w:rsidRPr="00B312ED">
        <w:rPr>
          <w:rFonts w:ascii="Arial" w:hAnsi="Arial" w:cs="Arial"/>
        </w:rPr>
        <w:t>, 2014, Chapter 2</w:t>
      </w:r>
    </w:p>
    <w:p w14:paraId="47615BCE" w14:textId="77777777" w:rsidR="007A4BE7" w:rsidRPr="00B312ED" w:rsidRDefault="007A4BE7" w:rsidP="007A4BE7">
      <w:pPr>
        <w:spacing w:after="120" w:line="240" w:lineRule="auto"/>
        <w:ind w:left="567" w:right="260"/>
        <w:jc w:val="both"/>
        <w:rPr>
          <w:rFonts w:ascii="Arial" w:hAnsi="Arial" w:cs="Arial"/>
        </w:rPr>
      </w:pPr>
      <w:r w:rsidRPr="00B312ED">
        <w:rPr>
          <w:rFonts w:ascii="Arial" w:hAnsi="Arial" w:cs="Arial"/>
        </w:rPr>
        <w:t>Further reading material will be recommended by individual lecturers.</w:t>
      </w:r>
    </w:p>
    <w:p w14:paraId="7D0BCCD7" w14:textId="77777777" w:rsidR="007A4BE7" w:rsidRPr="00B312ED" w:rsidRDefault="007A4BE7" w:rsidP="007A4BE7">
      <w:pPr>
        <w:spacing w:after="120" w:line="240" w:lineRule="auto"/>
        <w:ind w:left="567" w:right="260"/>
        <w:jc w:val="both"/>
        <w:rPr>
          <w:rFonts w:ascii="Arial" w:hAnsi="Arial" w:cs="Arial"/>
        </w:rPr>
      </w:pPr>
    </w:p>
    <w:p w14:paraId="48BE6099" w14:textId="77777777" w:rsidR="007A4BE7" w:rsidRPr="00B312ED" w:rsidRDefault="007A4BE7" w:rsidP="007A4BE7">
      <w:pPr>
        <w:numPr>
          <w:ilvl w:val="0"/>
          <w:numId w:val="10"/>
        </w:numPr>
        <w:spacing w:after="120" w:line="240" w:lineRule="auto"/>
        <w:ind w:left="567" w:right="260" w:hanging="567"/>
        <w:rPr>
          <w:rFonts w:ascii="Arial" w:hAnsi="Arial" w:cs="Arial"/>
          <w:i/>
          <w:iCs/>
        </w:rPr>
      </w:pPr>
      <w:r w:rsidRPr="00B312ED">
        <w:rPr>
          <w:rFonts w:ascii="Arial" w:hAnsi="Arial" w:cs="Arial"/>
          <w:b/>
        </w:rPr>
        <w:t>Learning and teaching methods</w:t>
      </w:r>
    </w:p>
    <w:p w14:paraId="4A8C973C"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22 contact hours</w:t>
      </w:r>
    </w:p>
    <w:p w14:paraId="0E92C7D8"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128 private study hours</w:t>
      </w:r>
    </w:p>
    <w:p w14:paraId="3009644A"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Total hours: 150</w:t>
      </w:r>
    </w:p>
    <w:p w14:paraId="735934E9" w14:textId="77777777" w:rsidR="007A4BE7" w:rsidRPr="00B312ED" w:rsidRDefault="007A4BE7" w:rsidP="007A4BE7">
      <w:pPr>
        <w:spacing w:after="120" w:line="240" w:lineRule="auto"/>
        <w:ind w:left="567" w:right="260"/>
        <w:rPr>
          <w:rFonts w:ascii="Arial" w:hAnsi="Arial" w:cs="Arial"/>
          <w:iCs/>
        </w:rPr>
      </w:pPr>
    </w:p>
    <w:p w14:paraId="404FBA2B" w14:textId="77777777" w:rsidR="007A4BE7" w:rsidRPr="00B312ED" w:rsidRDefault="007A4BE7" w:rsidP="007A4BE7">
      <w:pPr>
        <w:numPr>
          <w:ilvl w:val="0"/>
          <w:numId w:val="10"/>
        </w:numPr>
        <w:spacing w:after="120" w:line="240" w:lineRule="auto"/>
        <w:ind w:left="567" w:right="260" w:hanging="567"/>
        <w:rPr>
          <w:rFonts w:ascii="Arial" w:hAnsi="Arial" w:cs="Arial"/>
          <w:i/>
          <w:iCs/>
        </w:rPr>
      </w:pPr>
      <w:r w:rsidRPr="00B312ED">
        <w:rPr>
          <w:rFonts w:ascii="Arial" w:hAnsi="Arial" w:cs="Arial"/>
          <w:b/>
        </w:rPr>
        <w:t>Assessment methods</w:t>
      </w:r>
    </w:p>
    <w:p w14:paraId="4DA5D046" w14:textId="77777777" w:rsidR="007A4BE7" w:rsidRPr="00B312ED" w:rsidRDefault="007A4BE7" w:rsidP="007A4BE7">
      <w:pPr>
        <w:pStyle w:val="ListParagraph"/>
        <w:numPr>
          <w:ilvl w:val="1"/>
          <w:numId w:val="11"/>
        </w:numPr>
        <w:spacing w:after="120"/>
        <w:ind w:left="567" w:hanging="567"/>
        <w:rPr>
          <w:rFonts w:ascii="Arial" w:hAnsi="Arial" w:cs="Arial"/>
          <w:iCs/>
        </w:rPr>
      </w:pPr>
      <w:r w:rsidRPr="00B312ED">
        <w:rPr>
          <w:rFonts w:ascii="Arial" w:hAnsi="Arial" w:cs="Arial"/>
          <w:iCs/>
        </w:rPr>
        <w:t>Main assessment methods</w:t>
      </w:r>
    </w:p>
    <w:p w14:paraId="6D33E04C"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The module is assessed 50% coursework and 50% examination:</w:t>
      </w:r>
    </w:p>
    <w:p w14:paraId="7A30BFC3"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40%</w:t>
      </w:r>
      <w:r w:rsidRPr="00B312ED">
        <w:rPr>
          <w:rFonts w:ascii="Arial" w:hAnsi="Arial" w:cs="Arial"/>
          <w:iCs/>
        </w:rPr>
        <w:tab/>
        <w:t>two practical assignments (equally weighted, approximately 20 hours of work each)</w:t>
      </w:r>
    </w:p>
    <w:p w14:paraId="3B399B4B"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10%</w:t>
      </w:r>
      <w:r w:rsidRPr="00B312ED">
        <w:rPr>
          <w:rFonts w:ascii="Arial" w:hAnsi="Arial" w:cs="Arial"/>
          <w:iCs/>
        </w:rPr>
        <w:tab/>
        <w:t>two online quizzes, focused on theory (equally weighted, approximately 5 hours of work each)</w:t>
      </w:r>
    </w:p>
    <w:p w14:paraId="2C07650A"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50%</w:t>
      </w:r>
      <w:r w:rsidRPr="00B312ED">
        <w:rPr>
          <w:rFonts w:ascii="Arial" w:hAnsi="Arial" w:cs="Arial"/>
          <w:iCs/>
        </w:rPr>
        <w:tab/>
        <w:t>two-hour examination</w:t>
      </w:r>
    </w:p>
    <w:p w14:paraId="32BBED7A" w14:textId="77777777" w:rsidR="007A4BE7" w:rsidRPr="00B312ED" w:rsidRDefault="007A4BE7" w:rsidP="007A4BE7">
      <w:pPr>
        <w:spacing w:after="120" w:line="240" w:lineRule="auto"/>
        <w:ind w:left="567" w:right="260"/>
        <w:rPr>
          <w:rFonts w:ascii="Arial" w:hAnsi="Arial" w:cs="Arial"/>
          <w:iCs/>
        </w:rPr>
      </w:pPr>
    </w:p>
    <w:p w14:paraId="6E9227AD" w14:textId="77777777" w:rsidR="007A4BE7" w:rsidRPr="00B312ED" w:rsidRDefault="007A4BE7" w:rsidP="007A4BE7">
      <w:pPr>
        <w:spacing w:after="120"/>
        <w:ind w:left="567" w:hanging="567"/>
        <w:rPr>
          <w:rFonts w:ascii="Arial" w:hAnsi="Arial" w:cs="Arial"/>
          <w:iCs/>
        </w:rPr>
      </w:pPr>
      <w:r w:rsidRPr="00B312ED">
        <w:rPr>
          <w:rFonts w:ascii="Arial" w:hAnsi="Arial" w:cs="Arial"/>
          <w:iCs/>
        </w:rPr>
        <w:t>13.2</w:t>
      </w:r>
      <w:r w:rsidRPr="00B312ED">
        <w:rPr>
          <w:rFonts w:ascii="Arial" w:hAnsi="Arial" w:cs="Arial"/>
          <w:iCs/>
        </w:rPr>
        <w:tab/>
        <w:t xml:space="preserve">Reassessment methods </w:t>
      </w:r>
    </w:p>
    <w:p w14:paraId="0D65B9A5" w14:textId="03706F07" w:rsidR="007A4BE7" w:rsidRPr="00B312ED" w:rsidRDefault="007A4BE7" w:rsidP="00B312ED">
      <w:pPr>
        <w:spacing w:after="120" w:line="240" w:lineRule="auto"/>
        <w:ind w:left="567" w:right="260"/>
        <w:rPr>
          <w:rFonts w:ascii="Arial" w:hAnsi="Arial" w:cs="Arial"/>
          <w:iCs/>
        </w:rPr>
      </w:pPr>
      <w:r w:rsidRPr="00B312ED">
        <w:rPr>
          <w:rFonts w:ascii="Arial" w:hAnsi="Arial" w:cs="Arial"/>
          <w:iCs/>
        </w:rPr>
        <w:t>like for like</w:t>
      </w:r>
    </w:p>
    <w:p w14:paraId="128FB680" w14:textId="77777777" w:rsidR="007A4BE7" w:rsidRPr="00B312ED" w:rsidRDefault="007A4BE7" w:rsidP="007A4BE7">
      <w:pPr>
        <w:numPr>
          <w:ilvl w:val="0"/>
          <w:numId w:val="10"/>
        </w:numPr>
        <w:spacing w:after="120" w:line="240" w:lineRule="auto"/>
        <w:ind w:left="567" w:right="261" w:hanging="567"/>
        <w:jc w:val="both"/>
        <w:rPr>
          <w:rFonts w:ascii="Arial" w:hAnsi="Arial" w:cs="Arial"/>
        </w:rPr>
      </w:pPr>
      <w:r w:rsidRPr="00B312ED">
        <w:rPr>
          <w:rFonts w:ascii="Arial" w:hAnsi="Arial" w:cs="Arial"/>
          <w:b/>
          <w:i/>
          <w:iCs/>
        </w:rPr>
        <w:lastRenderedPageBreak/>
        <w:t>Map of module learning outcomes (sections 8 &amp; 9) to learning and teaching methods (section12) and methods of assessment (section 13)</w:t>
      </w:r>
    </w:p>
    <w:p w14:paraId="2E5911E3" w14:textId="77777777" w:rsidR="007A4BE7" w:rsidRPr="00B312ED" w:rsidRDefault="007A4BE7" w:rsidP="007A4BE7">
      <w:pPr>
        <w:spacing w:after="120" w:line="240" w:lineRule="auto"/>
        <w:ind w:left="567" w:right="261"/>
        <w:jc w:val="both"/>
        <w:rPr>
          <w:rFonts w:ascii="Arial" w:hAnsi="Arial" w:cs="Arial"/>
          <w:i/>
          <w:iCs/>
        </w:rPr>
      </w:pPr>
    </w:p>
    <w:tbl>
      <w:tblPr>
        <w:tblStyle w:val="TableGrid"/>
        <w:tblW w:w="8108" w:type="dxa"/>
        <w:tblInd w:w="108" w:type="dxa"/>
        <w:tblLook w:val="04A0" w:firstRow="1" w:lastRow="0" w:firstColumn="1" w:lastColumn="0" w:noHBand="0" w:noVBand="1"/>
      </w:tblPr>
      <w:tblGrid>
        <w:gridCol w:w="2528"/>
        <w:gridCol w:w="620"/>
        <w:gridCol w:w="620"/>
        <w:gridCol w:w="620"/>
        <w:gridCol w:w="620"/>
        <w:gridCol w:w="620"/>
        <w:gridCol w:w="620"/>
        <w:gridCol w:w="620"/>
        <w:gridCol w:w="620"/>
        <w:gridCol w:w="620"/>
      </w:tblGrid>
      <w:tr w:rsidR="007A4BE7" w:rsidRPr="00B312ED" w14:paraId="08066B50" w14:textId="77777777" w:rsidTr="00706AE6">
        <w:tc>
          <w:tcPr>
            <w:tcW w:w="2528" w:type="dxa"/>
            <w:shd w:val="clear" w:color="auto" w:fill="D9D9D9" w:themeFill="background1" w:themeFillShade="D9"/>
          </w:tcPr>
          <w:p w14:paraId="2A0FEC96" w14:textId="77777777" w:rsidR="007A4BE7" w:rsidRPr="00B312ED" w:rsidRDefault="007A4BE7" w:rsidP="00706AE6">
            <w:pPr>
              <w:ind w:left="33"/>
              <w:rPr>
                <w:rFonts w:ascii="Arial" w:hAnsi="Arial" w:cs="Arial"/>
                <w:b/>
              </w:rPr>
            </w:pPr>
            <w:r w:rsidRPr="00B312ED">
              <w:rPr>
                <w:rFonts w:ascii="Arial" w:hAnsi="Arial" w:cs="Arial"/>
                <w:b/>
              </w:rPr>
              <w:t>Module learning outcome</w:t>
            </w:r>
          </w:p>
        </w:tc>
        <w:tc>
          <w:tcPr>
            <w:tcW w:w="620" w:type="dxa"/>
            <w:shd w:val="clear" w:color="auto" w:fill="auto"/>
          </w:tcPr>
          <w:p w14:paraId="3FF3F608" w14:textId="77777777" w:rsidR="007A4BE7" w:rsidRPr="00B312ED" w:rsidRDefault="007A4BE7" w:rsidP="00706AE6">
            <w:pPr>
              <w:rPr>
                <w:rFonts w:ascii="Arial" w:hAnsi="Arial" w:cs="Arial"/>
              </w:rPr>
            </w:pPr>
            <w:r w:rsidRPr="00B312ED">
              <w:rPr>
                <w:rFonts w:ascii="Arial" w:hAnsi="Arial" w:cs="Arial"/>
              </w:rPr>
              <w:t>8.1</w:t>
            </w:r>
          </w:p>
        </w:tc>
        <w:tc>
          <w:tcPr>
            <w:tcW w:w="620" w:type="dxa"/>
            <w:shd w:val="clear" w:color="auto" w:fill="auto"/>
          </w:tcPr>
          <w:p w14:paraId="0D326BF3" w14:textId="77777777" w:rsidR="007A4BE7" w:rsidRPr="00B312ED" w:rsidRDefault="007A4BE7" w:rsidP="00706AE6">
            <w:pPr>
              <w:rPr>
                <w:rFonts w:ascii="Arial" w:hAnsi="Arial" w:cs="Arial"/>
              </w:rPr>
            </w:pPr>
            <w:r w:rsidRPr="00B312ED">
              <w:rPr>
                <w:rFonts w:ascii="Arial" w:hAnsi="Arial" w:cs="Arial"/>
              </w:rPr>
              <w:t>8.2</w:t>
            </w:r>
          </w:p>
        </w:tc>
        <w:tc>
          <w:tcPr>
            <w:tcW w:w="620" w:type="dxa"/>
            <w:shd w:val="clear" w:color="auto" w:fill="auto"/>
          </w:tcPr>
          <w:p w14:paraId="6263F0FD" w14:textId="77777777" w:rsidR="007A4BE7" w:rsidRPr="00B312ED" w:rsidRDefault="007A4BE7" w:rsidP="00706AE6">
            <w:pPr>
              <w:rPr>
                <w:rFonts w:ascii="Arial" w:hAnsi="Arial" w:cs="Arial"/>
              </w:rPr>
            </w:pPr>
            <w:r w:rsidRPr="00B312ED">
              <w:rPr>
                <w:rFonts w:ascii="Arial" w:hAnsi="Arial" w:cs="Arial"/>
              </w:rPr>
              <w:t>8.3</w:t>
            </w:r>
          </w:p>
        </w:tc>
        <w:tc>
          <w:tcPr>
            <w:tcW w:w="620" w:type="dxa"/>
            <w:shd w:val="clear" w:color="auto" w:fill="auto"/>
          </w:tcPr>
          <w:p w14:paraId="2F20FE17" w14:textId="77777777" w:rsidR="007A4BE7" w:rsidRPr="00B312ED" w:rsidRDefault="007A4BE7" w:rsidP="00706AE6">
            <w:pPr>
              <w:rPr>
                <w:rFonts w:ascii="Arial" w:hAnsi="Arial" w:cs="Arial"/>
              </w:rPr>
            </w:pPr>
            <w:r w:rsidRPr="00B312ED">
              <w:rPr>
                <w:rFonts w:ascii="Arial" w:hAnsi="Arial" w:cs="Arial"/>
              </w:rPr>
              <w:t>8.4</w:t>
            </w:r>
          </w:p>
        </w:tc>
        <w:tc>
          <w:tcPr>
            <w:tcW w:w="620" w:type="dxa"/>
            <w:shd w:val="clear" w:color="auto" w:fill="auto"/>
          </w:tcPr>
          <w:p w14:paraId="1FC08C94" w14:textId="77777777" w:rsidR="007A4BE7" w:rsidRPr="00B312ED" w:rsidRDefault="007A4BE7" w:rsidP="00706AE6">
            <w:pPr>
              <w:rPr>
                <w:rFonts w:ascii="Arial" w:hAnsi="Arial" w:cs="Arial"/>
              </w:rPr>
            </w:pPr>
            <w:r w:rsidRPr="00B312ED">
              <w:rPr>
                <w:rFonts w:ascii="Arial" w:hAnsi="Arial" w:cs="Arial"/>
              </w:rPr>
              <w:t>8.5</w:t>
            </w:r>
          </w:p>
        </w:tc>
        <w:tc>
          <w:tcPr>
            <w:tcW w:w="620" w:type="dxa"/>
            <w:shd w:val="clear" w:color="auto" w:fill="auto"/>
          </w:tcPr>
          <w:p w14:paraId="38DDC389" w14:textId="77777777" w:rsidR="007A4BE7" w:rsidRPr="00B312ED" w:rsidRDefault="007A4BE7" w:rsidP="00706AE6">
            <w:pPr>
              <w:rPr>
                <w:rFonts w:ascii="Arial" w:hAnsi="Arial" w:cs="Arial"/>
              </w:rPr>
            </w:pPr>
            <w:r w:rsidRPr="00B312ED">
              <w:rPr>
                <w:rFonts w:ascii="Arial" w:hAnsi="Arial" w:cs="Arial"/>
              </w:rPr>
              <w:t>8.6</w:t>
            </w:r>
          </w:p>
        </w:tc>
        <w:tc>
          <w:tcPr>
            <w:tcW w:w="620" w:type="dxa"/>
            <w:shd w:val="clear" w:color="auto" w:fill="auto"/>
          </w:tcPr>
          <w:p w14:paraId="2EA33A55" w14:textId="77777777" w:rsidR="007A4BE7" w:rsidRPr="00B312ED" w:rsidRDefault="007A4BE7" w:rsidP="00706AE6">
            <w:pPr>
              <w:rPr>
                <w:rFonts w:ascii="Arial" w:hAnsi="Arial" w:cs="Arial"/>
              </w:rPr>
            </w:pPr>
            <w:r w:rsidRPr="00B312ED">
              <w:rPr>
                <w:rFonts w:ascii="Arial" w:hAnsi="Arial" w:cs="Arial"/>
              </w:rPr>
              <w:t>9.1</w:t>
            </w:r>
          </w:p>
        </w:tc>
        <w:tc>
          <w:tcPr>
            <w:tcW w:w="620" w:type="dxa"/>
            <w:shd w:val="clear" w:color="auto" w:fill="auto"/>
          </w:tcPr>
          <w:p w14:paraId="4701A75E" w14:textId="77777777" w:rsidR="007A4BE7" w:rsidRPr="00B312ED" w:rsidRDefault="007A4BE7" w:rsidP="00706AE6">
            <w:pPr>
              <w:rPr>
                <w:rFonts w:ascii="Arial" w:hAnsi="Arial" w:cs="Arial"/>
              </w:rPr>
            </w:pPr>
            <w:r w:rsidRPr="00B312ED">
              <w:rPr>
                <w:rFonts w:ascii="Arial" w:hAnsi="Arial" w:cs="Arial"/>
              </w:rPr>
              <w:t>9.2</w:t>
            </w:r>
          </w:p>
        </w:tc>
        <w:tc>
          <w:tcPr>
            <w:tcW w:w="620" w:type="dxa"/>
            <w:shd w:val="clear" w:color="auto" w:fill="auto"/>
          </w:tcPr>
          <w:p w14:paraId="257EAED8" w14:textId="77777777" w:rsidR="007A4BE7" w:rsidRPr="00B312ED" w:rsidRDefault="007A4BE7" w:rsidP="00706AE6">
            <w:pPr>
              <w:rPr>
                <w:rFonts w:ascii="Arial" w:hAnsi="Arial" w:cs="Arial"/>
              </w:rPr>
            </w:pPr>
            <w:r w:rsidRPr="00B312ED">
              <w:rPr>
                <w:rFonts w:ascii="Arial" w:hAnsi="Arial" w:cs="Arial"/>
              </w:rPr>
              <w:t>9.3</w:t>
            </w:r>
          </w:p>
        </w:tc>
      </w:tr>
      <w:tr w:rsidR="007A4BE7" w:rsidRPr="00B312ED" w14:paraId="496F8FCC" w14:textId="77777777" w:rsidTr="00706AE6">
        <w:tc>
          <w:tcPr>
            <w:tcW w:w="2528" w:type="dxa"/>
            <w:shd w:val="clear" w:color="auto" w:fill="D9D9D9" w:themeFill="background1" w:themeFillShade="D9"/>
          </w:tcPr>
          <w:p w14:paraId="794FA38A" w14:textId="77777777" w:rsidR="007A4BE7" w:rsidRPr="00B312ED" w:rsidRDefault="007A4BE7" w:rsidP="00706AE6">
            <w:pPr>
              <w:rPr>
                <w:rFonts w:ascii="Arial" w:hAnsi="Arial" w:cs="Arial"/>
                <w:b/>
              </w:rPr>
            </w:pPr>
            <w:r w:rsidRPr="00B312ED">
              <w:rPr>
                <w:rFonts w:ascii="Arial" w:hAnsi="Arial" w:cs="Arial"/>
                <w:b/>
              </w:rPr>
              <w:t>Learning/ teaching method</w:t>
            </w:r>
          </w:p>
        </w:tc>
        <w:tc>
          <w:tcPr>
            <w:tcW w:w="620" w:type="dxa"/>
            <w:shd w:val="clear" w:color="auto" w:fill="auto"/>
          </w:tcPr>
          <w:p w14:paraId="7F41F045" w14:textId="77777777" w:rsidR="007A4BE7" w:rsidRPr="00B312ED" w:rsidRDefault="007A4BE7" w:rsidP="00706AE6">
            <w:pPr>
              <w:rPr>
                <w:rFonts w:ascii="Arial" w:hAnsi="Arial" w:cs="Arial"/>
                <w:b/>
              </w:rPr>
            </w:pPr>
          </w:p>
        </w:tc>
        <w:tc>
          <w:tcPr>
            <w:tcW w:w="620" w:type="dxa"/>
            <w:shd w:val="clear" w:color="auto" w:fill="auto"/>
          </w:tcPr>
          <w:p w14:paraId="1FAB931C" w14:textId="77777777" w:rsidR="007A4BE7" w:rsidRPr="00B312ED" w:rsidRDefault="007A4BE7" w:rsidP="00706AE6">
            <w:pPr>
              <w:rPr>
                <w:rFonts w:ascii="Arial" w:hAnsi="Arial" w:cs="Arial"/>
                <w:b/>
              </w:rPr>
            </w:pPr>
          </w:p>
        </w:tc>
        <w:tc>
          <w:tcPr>
            <w:tcW w:w="620" w:type="dxa"/>
            <w:shd w:val="clear" w:color="auto" w:fill="auto"/>
          </w:tcPr>
          <w:p w14:paraId="14375F62" w14:textId="77777777" w:rsidR="007A4BE7" w:rsidRPr="00B312ED" w:rsidRDefault="007A4BE7" w:rsidP="00706AE6">
            <w:pPr>
              <w:rPr>
                <w:rFonts w:ascii="Arial" w:hAnsi="Arial" w:cs="Arial"/>
                <w:b/>
              </w:rPr>
            </w:pPr>
          </w:p>
        </w:tc>
        <w:tc>
          <w:tcPr>
            <w:tcW w:w="620" w:type="dxa"/>
            <w:shd w:val="clear" w:color="auto" w:fill="auto"/>
          </w:tcPr>
          <w:p w14:paraId="2B52EDA6" w14:textId="77777777" w:rsidR="007A4BE7" w:rsidRPr="00B312ED" w:rsidRDefault="007A4BE7" w:rsidP="00706AE6">
            <w:pPr>
              <w:rPr>
                <w:rFonts w:ascii="Arial" w:hAnsi="Arial" w:cs="Arial"/>
                <w:b/>
              </w:rPr>
            </w:pPr>
          </w:p>
        </w:tc>
        <w:tc>
          <w:tcPr>
            <w:tcW w:w="620" w:type="dxa"/>
            <w:shd w:val="clear" w:color="auto" w:fill="auto"/>
          </w:tcPr>
          <w:p w14:paraId="2773B1E1" w14:textId="77777777" w:rsidR="007A4BE7" w:rsidRPr="00B312ED" w:rsidRDefault="007A4BE7" w:rsidP="00706AE6">
            <w:pPr>
              <w:rPr>
                <w:rFonts w:ascii="Arial" w:hAnsi="Arial" w:cs="Arial"/>
                <w:b/>
              </w:rPr>
            </w:pPr>
          </w:p>
        </w:tc>
        <w:tc>
          <w:tcPr>
            <w:tcW w:w="620" w:type="dxa"/>
            <w:shd w:val="clear" w:color="auto" w:fill="auto"/>
          </w:tcPr>
          <w:p w14:paraId="1C7BBD89" w14:textId="77777777" w:rsidR="007A4BE7" w:rsidRPr="00B312ED" w:rsidRDefault="007A4BE7" w:rsidP="00706AE6">
            <w:pPr>
              <w:rPr>
                <w:rFonts w:ascii="Arial" w:hAnsi="Arial" w:cs="Arial"/>
                <w:b/>
              </w:rPr>
            </w:pPr>
          </w:p>
        </w:tc>
        <w:tc>
          <w:tcPr>
            <w:tcW w:w="620" w:type="dxa"/>
            <w:shd w:val="clear" w:color="auto" w:fill="auto"/>
          </w:tcPr>
          <w:p w14:paraId="5222FE78" w14:textId="77777777" w:rsidR="007A4BE7" w:rsidRPr="00B312ED" w:rsidRDefault="007A4BE7" w:rsidP="00706AE6">
            <w:pPr>
              <w:rPr>
                <w:rFonts w:ascii="Arial" w:hAnsi="Arial" w:cs="Arial"/>
                <w:b/>
              </w:rPr>
            </w:pPr>
          </w:p>
        </w:tc>
        <w:tc>
          <w:tcPr>
            <w:tcW w:w="620" w:type="dxa"/>
            <w:shd w:val="clear" w:color="auto" w:fill="auto"/>
          </w:tcPr>
          <w:p w14:paraId="2389294C" w14:textId="77777777" w:rsidR="007A4BE7" w:rsidRPr="00B312ED" w:rsidRDefault="007A4BE7" w:rsidP="00706AE6">
            <w:pPr>
              <w:rPr>
                <w:rFonts w:ascii="Arial" w:hAnsi="Arial" w:cs="Arial"/>
                <w:b/>
              </w:rPr>
            </w:pPr>
          </w:p>
        </w:tc>
        <w:tc>
          <w:tcPr>
            <w:tcW w:w="620" w:type="dxa"/>
            <w:shd w:val="clear" w:color="auto" w:fill="auto"/>
          </w:tcPr>
          <w:p w14:paraId="60020B12" w14:textId="77777777" w:rsidR="007A4BE7" w:rsidRPr="00B312ED" w:rsidRDefault="007A4BE7" w:rsidP="00706AE6">
            <w:pPr>
              <w:rPr>
                <w:rFonts w:ascii="Arial" w:hAnsi="Arial" w:cs="Arial"/>
                <w:b/>
              </w:rPr>
            </w:pPr>
          </w:p>
        </w:tc>
      </w:tr>
      <w:tr w:rsidR="007A4BE7" w:rsidRPr="00B312ED" w14:paraId="61BE9916" w14:textId="77777777" w:rsidTr="00706AE6">
        <w:tc>
          <w:tcPr>
            <w:tcW w:w="2528" w:type="dxa"/>
            <w:shd w:val="clear" w:color="auto" w:fill="auto"/>
          </w:tcPr>
          <w:p w14:paraId="57EC7247" w14:textId="77777777" w:rsidR="007A4BE7" w:rsidRPr="00B312ED" w:rsidRDefault="007A4BE7" w:rsidP="00706AE6">
            <w:pPr>
              <w:rPr>
                <w:rFonts w:ascii="Arial" w:hAnsi="Arial" w:cs="Arial"/>
                <w:b/>
              </w:rPr>
            </w:pPr>
            <w:r w:rsidRPr="00B312ED">
              <w:rPr>
                <w:rFonts w:ascii="Arial" w:hAnsi="Arial" w:cs="Arial"/>
                <w:b/>
              </w:rPr>
              <w:t>Private Study</w:t>
            </w:r>
          </w:p>
        </w:tc>
        <w:tc>
          <w:tcPr>
            <w:tcW w:w="620" w:type="dxa"/>
            <w:shd w:val="clear" w:color="auto" w:fill="auto"/>
          </w:tcPr>
          <w:p w14:paraId="24E90096"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19C83876"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312AC2A9"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07AA549"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C23BDD6"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23665D3"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BED3A81"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26EA1B17"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7E1E0BFB" w14:textId="77777777" w:rsidR="007A4BE7" w:rsidRPr="00B312ED" w:rsidRDefault="007A4BE7" w:rsidP="00706AE6">
            <w:pPr>
              <w:rPr>
                <w:rFonts w:ascii="Arial" w:hAnsi="Arial" w:cs="Arial"/>
                <w:b/>
              </w:rPr>
            </w:pPr>
            <w:r w:rsidRPr="00B312ED">
              <w:rPr>
                <w:rFonts w:ascii="Arial" w:hAnsi="Arial" w:cs="Arial"/>
                <w:b/>
              </w:rPr>
              <w:t>X</w:t>
            </w:r>
          </w:p>
        </w:tc>
      </w:tr>
      <w:tr w:rsidR="007A4BE7" w:rsidRPr="00B312ED" w14:paraId="06E0A2A2" w14:textId="77777777" w:rsidTr="00706AE6">
        <w:tc>
          <w:tcPr>
            <w:tcW w:w="2528" w:type="dxa"/>
            <w:shd w:val="clear" w:color="auto" w:fill="auto"/>
          </w:tcPr>
          <w:p w14:paraId="6803D966" w14:textId="77777777" w:rsidR="007A4BE7" w:rsidRPr="00B312ED" w:rsidRDefault="007A4BE7" w:rsidP="00706AE6">
            <w:pPr>
              <w:rPr>
                <w:rFonts w:ascii="Arial" w:hAnsi="Arial" w:cs="Arial"/>
              </w:rPr>
            </w:pPr>
            <w:r w:rsidRPr="00B312ED">
              <w:rPr>
                <w:rFonts w:ascii="Arial" w:hAnsi="Arial" w:cs="Arial"/>
              </w:rPr>
              <w:t>Lectures</w:t>
            </w:r>
          </w:p>
        </w:tc>
        <w:tc>
          <w:tcPr>
            <w:tcW w:w="620" w:type="dxa"/>
            <w:shd w:val="clear" w:color="auto" w:fill="auto"/>
          </w:tcPr>
          <w:p w14:paraId="76B81A48"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FD54282"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3651C91"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905A803"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490B63EA"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504E644"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3802ABE0"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9887CCD" w14:textId="77777777" w:rsidR="007A4BE7" w:rsidRPr="00B312ED" w:rsidRDefault="007A4BE7" w:rsidP="00706AE6">
            <w:pPr>
              <w:rPr>
                <w:rFonts w:ascii="Arial" w:hAnsi="Arial" w:cs="Arial"/>
                <w:b/>
              </w:rPr>
            </w:pPr>
          </w:p>
        </w:tc>
        <w:tc>
          <w:tcPr>
            <w:tcW w:w="620" w:type="dxa"/>
            <w:shd w:val="clear" w:color="auto" w:fill="auto"/>
          </w:tcPr>
          <w:p w14:paraId="6428A8CD" w14:textId="77777777" w:rsidR="007A4BE7" w:rsidRPr="00B312ED" w:rsidRDefault="007A4BE7" w:rsidP="00706AE6">
            <w:pPr>
              <w:rPr>
                <w:rFonts w:ascii="Arial" w:hAnsi="Arial" w:cs="Arial"/>
                <w:b/>
              </w:rPr>
            </w:pPr>
          </w:p>
        </w:tc>
      </w:tr>
      <w:tr w:rsidR="007A4BE7" w:rsidRPr="00B312ED" w14:paraId="57D85609" w14:textId="77777777" w:rsidTr="00706AE6">
        <w:tc>
          <w:tcPr>
            <w:tcW w:w="2528" w:type="dxa"/>
            <w:shd w:val="clear" w:color="auto" w:fill="D9D9D9" w:themeFill="background1" w:themeFillShade="D9"/>
          </w:tcPr>
          <w:p w14:paraId="72CBD260" w14:textId="77777777" w:rsidR="007A4BE7" w:rsidRPr="00B312ED" w:rsidRDefault="007A4BE7" w:rsidP="00706AE6">
            <w:pPr>
              <w:rPr>
                <w:rFonts w:ascii="Arial" w:hAnsi="Arial" w:cs="Arial"/>
                <w:b/>
              </w:rPr>
            </w:pPr>
            <w:r w:rsidRPr="00B312ED">
              <w:rPr>
                <w:rFonts w:ascii="Arial" w:hAnsi="Arial" w:cs="Arial"/>
                <w:b/>
              </w:rPr>
              <w:t>Assessment method</w:t>
            </w:r>
          </w:p>
        </w:tc>
        <w:tc>
          <w:tcPr>
            <w:tcW w:w="620" w:type="dxa"/>
            <w:shd w:val="clear" w:color="auto" w:fill="auto"/>
          </w:tcPr>
          <w:p w14:paraId="1052AF8E" w14:textId="77777777" w:rsidR="007A4BE7" w:rsidRPr="00B312ED" w:rsidRDefault="007A4BE7" w:rsidP="00706AE6">
            <w:pPr>
              <w:rPr>
                <w:rFonts w:ascii="Arial" w:hAnsi="Arial" w:cs="Arial"/>
                <w:b/>
              </w:rPr>
            </w:pPr>
          </w:p>
        </w:tc>
        <w:tc>
          <w:tcPr>
            <w:tcW w:w="620" w:type="dxa"/>
            <w:shd w:val="clear" w:color="auto" w:fill="auto"/>
          </w:tcPr>
          <w:p w14:paraId="4F2585AB" w14:textId="77777777" w:rsidR="007A4BE7" w:rsidRPr="00B312ED" w:rsidRDefault="007A4BE7" w:rsidP="00706AE6">
            <w:pPr>
              <w:rPr>
                <w:rFonts w:ascii="Arial" w:hAnsi="Arial" w:cs="Arial"/>
                <w:b/>
              </w:rPr>
            </w:pPr>
          </w:p>
        </w:tc>
        <w:tc>
          <w:tcPr>
            <w:tcW w:w="620" w:type="dxa"/>
            <w:shd w:val="clear" w:color="auto" w:fill="auto"/>
          </w:tcPr>
          <w:p w14:paraId="6D85DBF7" w14:textId="77777777" w:rsidR="007A4BE7" w:rsidRPr="00B312ED" w:rsidRDefault="007A4BE7" w:rsidP="00706AE6">
            <w:pPr>
              <w:rPr>
                <w:rFonts w:ascii="Arial" w:hAnsi="Arial" w:cs="Arial"/>
                <w:b/>
              </w:rPr>
            </w:pPr>
          </w:p>
        </w:tc>
        <w:tc>
          <w:tcPr>
            <w:tcW w:w="620" w:type="dxa"/>
            <w:shd w:val="clear" w:color="auto" w:fill="auto"/>
          </w:tcPr>
          <w:p w14:paraId="435493AF" w14:textId="77777777" w:rsidR="007A4BE7" w:rsidRPr="00B312ED" w:rsidRDefault="007A4BE7" w:rsidP="00706AE6">
            <w:pPr>
              <w:rPr>
                <w:rFonts w:ascii="Arial" w:hAnsi="Arial" w:cs="Arial"/>
                <w:b/>
              </w:rPr>
            </w:pPr>
          </w:p>
        </w:tc>
        <w:tc>
          <w:tcPr>
            <w:tcW w:w="620" w:type="dxa"/>
            <w:shd w:val="clear" w:color="auto" w:fill="auto"/>
          </w:tcPr>
          <w:p w14:paraId="1EB26B48" w14:textId="77777777" w:rsidR="007A4BE7" w:rsidRPr="00B312ED" w:rsidRDefault="007A4BE7" w:rsidP="00706AE6">
            <w:pPr>
              <w:rPr>
                <w:rFonts w:ascii="Arial" w:hAnsi="Arial" w:cs="Arial"/>
                <w:b/>
              </w:rPr>
            </w:pPr>
          </w:p>
        </w:tc>
        <w:tc>
          <w:tcPr>
            <w:tcW w:w="620" w:type="dxa"/>
            <w:shd w:val="clear" w:color="auto" w:fill="auto"/>
          </w:tcPr>
          <w:p w14:paraId="3DCA604E" w14:textId="77777777" w:rsidR="007A4BE7" w:rsidRPr="00B312ED" w:rsidRDefault="007A4BE7" w:rsidP="00706AE6">
            <w:pPr>
              <w:rPr>
                <w:rFonts w:ascii="Arial" w:hAnsi="Arial" w:cs="Arial"/>
                <w:b/>
              </w:rPr>
            </w:pPr>
          </w:p>
        </w:tc>
        <w:tc>
          <w:tcPr>
            <w:tcW w:w="620" w:type="dxa"/>
            <w:shd w:val="clear" w:color="auto" w:fill="auto"/>
          </w:tcPr>
          <w:p w14:paraId="17DD5E30" w14:textId="77777777" w:rsidR="007A4BE7" w:rsidRPr="00B312ED" w:rsidRDefault="007A4BE7" w:rsidP="00706AE6">
            <w:pPr>
              <w:rPr>
                <w:rFonts w:ascii="Arial" w:hAnsi="Arial" w:cs="Arial"/>
                <w:b/>
              </w:rPr>
            </w:pPr>
          </w:p>
        </w:tc>
        <w:tc>
          <w:tcPr>
            <w:tcW w:w="620" w:type="dxa"/>
            <w:shd w:val="clear" w:color="auto" w:fill="auto"/>
          </w:tcPr>
          <w:p w14:paraId="227326B7" w14:textId="77777777" w:rsidR="007A4BE7" w:rsidRPr="00B312ED" w:rsidRDefault="007A4BE7" w:rsidP="00706AE6">
            <w:pPr>
              <w:rPr>
                <w:rFonts w:ascii="Arial" w:hAnsi="Arial" w:cs="Arial"/>
                <w:b/>
              </w:rPr>
            </w:pPr>
          </w:p>
        </w:tc>
        <w:tc>
          <w:tcPr>
            <w:tcW w:w="620" w:type="dxa"/>
            <w:shd w:val="clear" w:color="auto" w:fill="auto"/>
          </w:tcPr>
          <w:p w14:paraId="36A0F4B3" w14:textId="77777777" w:rsidR="007A4BE7" w:rsidRPr="00B312ED" w:rsidRDefault="007A4BE7" w:rsidP="00706AE6">
            <w:pPr>
              <w:rPr>
                <w:rFonts w:ascii="Arial" w:hAnsi="Arial" w:cs="Arial"/>
                <w:b/>
              </w:rPr>
            </w:pPr>
          </w:p>
        </w:tc>
      </w:tr>
      <w:tr w:rsidR="007A4BE7" w:rsidRPr="00B312ED" w14:paraId="70C54853" w14:textId="77777777" w:rsidTr="00706AE6">
        <w:tc>
          <w:tcPr>
            <w:tcW w:w="2528" w:type="dxa"/>
            <w:shd w:val="clear" w:color="auto" w:fill="auto"/>
          </w:tcPr>
          <w:p w14:paraId="21697D66" w14:textId="77777777" w:rsidR="007A4BE7" w:rsidRPr="00B312ED" w:rsidRDefault="007A4BE7" w:rsidP="00706AE6">
            <w:pPr>
              <w:rPr>
                <w:rFonts w:ascii="Arial" w:hAnsi="Arial" w:cs="Arial"/>
              </w:rPr>
            </w:pPr>
            <w:r w:rsidRPr="00B312ED">
              <w:rPr>
                <w:rFonts w:ascii="Arial" w:hAnsi="Arial" w:cs="Arial"/>
              </w:rPr>
              <w:t>Practical assignments</w:t>
            </w:r>
          </w:p>
        </w:tc>
        <w:tc>
          <w:tcPr>
            <w:tcW w:w="620" w:type="dxa"/>
            <w:shd w:val="clear" w:color="auto" w:fill="auto"/>
          </w:tcPr>
          <w:p w14:paraId="66FC7BA2" w14:textId="77777777" w:rsidR="007A4BE7" w:rsidRPr="00B312ED" w:rsidRDefault="007A4BE7" w:rsidP="00706AE6">
            <w:pPr>
              <w:rPr>
                <w:rFonts w:ascii="Arial" w:hAnsi="Arial" w:cs="Arial"/>
                <w:b/>
              </w:rPr>
            </w:pPr>
          </w:p>
        </w:tc>
        <w:tc>
          <w:tcPr>
            <w:tcW w:w="620" w:type="dxa"/>
            <w:shd w:val="clear" w:color="auto" w:fill="auto"/>
          </w:tcPr>
          <w:p w14:paraId="7F1FDDEC" w14:textId="77777777" w:rsidR="007A4BE7" w:rsidRPr="00B312ED" w:rsidRDefault="007A4BE7" w:rsidP="00706AE6">
            <w:pPr>
              <w:rPr>
                <w:rFonts w:ascii="Arial" w:hAnsi="Arial" w:cs="Arial"/>
                <w:b/>
              </w:rPr>
            </w:pPr>
          </w:p>
        </w:tc>
        <w:tc>
          <w:tcPr>
            <w:tcW w:w="620" w:type="dxa"/>
            <w:shd w:val="clear" w:color="auto" w:fill="auto"/>
          </w:tcPr>
          <w:p w14:paraId="0491B268"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6475E312" w14:textId="77777777" w:rsidR="007A4BE7" w:rsidRPr="00B312ED" w:rsidRDefault="007A4BE7" w:rsidP="00706AE6">
            <w:pPr>
              <w:rPr>
                <w:rFonts w:ascii="Arial" w:hAnsi="Arial" w:cs="Arial"/>
                <w:b/>
              </w:rPr>
            </w:pPr>
          </w:p>
        </w:tc>
        <w:tc>
          <w:tcPr>
            <w:tcW w:w="620" w:type="dxa"/>
            <w:shd w:val="clear" w:color="auto" w:fill="auto"/>
          </w:tcPr>
          <w:p w14:paraId="19951896"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7DCED51"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4188E018"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3B09BDE1"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7FC62D50" w14:textId="77777777" w:rsidR="007A4BE7" w:rsidRPr="00B312ED" w:rsidRDefault="007A4BE7" w:rsidP="00706AE6">
            <w:pPr>
              <w:rPr>
                <w:rFonts w:ascii="Arial" w:hAnsi="Arial" w:cs="Arial"/>
                <w:b/>
              </w:rPr>
            </w:pPr>
            <w:r w:rsidRPr="00B312ED">
              <w:rPr>
                <w:rFonts w:ascii="Arial" w:hAnsi="Arial" w:cs="Arial"/>
                <w:b/>
              </w:rPr>
              <w:t>X</w:t>
            </w:r>
          </w:p>
        </w:tc>
      </w:tr>
      <w:tr w:rsidR="007A4BE7" w:rsidRPr="00B312ED" w14:paraId="223034EF" w14:textId="77777777" w:rsidTr="00706AE6">
        <w:tc>
          <w:tcPr>
            <w:tcW w:w="2528" w:type="dxa"/>
            <w:shd w:val="clear" w:color="auto" w:fill="auto"/>
          </w:tcPr>
          <w:p w14:paraId="5B749881" w14:textId="77777777" w:rsidR="007A4BE7" w:rsidRPr="00B312ED" w:rsidRDefault="007A4BE7" w:rsidP="00706AE6">
            <w:pPr>
              <w:rPr>
                <w:rFonts w:ascii="Arial" w:hAnsi="Arial" w:cs="Arial"/>
              </w:rPr>
            </w:pPr>
            <w:r w:rsidRPr="00B312ED">
              <w:rPr>
                <w:rFonts w:ascii="Arial" w:hAnsi="Arial" w:cs="Arial"/>
              </w:rPr>
              <w:t>Theory quizzes</w:t>
            </w:r>
          </w:p>
        </w:tc>
        <w:tc>
          <w:tcPr>
            <w:tcW w:w="620" w:type="dxa"/>
            <w:shd w:val="clear" w:color="auto" w:fill="auto"/>
          </w:tcPr>
          <w:p w14:paraId="230B6C8C"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8500EFB"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25B57AE" w14:textId="77777777" w:rsidR="007A4BE7" w:rsidRPr="00B312ED" w:rsidRDefault="007A4BE7" w:rsidP="00706AE6">
            <w:pPr>
              <w:rPr>
                <w:rFonts w:ascii="Arial" w:hAnsi="Arial" w:cs="Arial"/>
                <w:b/>
              </w:rPr>
            </w:pPr>
          </w:p>
        </w:tc>
        <w:tc>
          <w:tcPr>
            <w:tcW w:w="620" w:type="dxa"/>
            <w:shd w:val="clear" w:color="auto" w:fill="auto"/>
          </w:tcPr>
          <w:p w14:paraId="053F4CEF"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6877326F"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3FD6B357"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2AAAF828"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7BFEF16A" w14:textId="77777777" w:rsidR="007A4BE7" w:rsidRPr="00B312ED" w:rsidRDefault="007A4BE7" w:rsidP="00706AE6">
            <w:pPr>
              <w:rPr>
                <w:rFonts w:ascii="Arial" w:hAnsi="Arial" w:cs="Arial"/>
                <w:b/>
              </w:rPr>
            </w:pPr>
          </w:p>
        </w:tc>
        <w:tc>
          <w:tcPr>
            <w:tcW w:w="620" w:type="dxa"/>
            <w:shd w:val="clear" w:color="auto" w:fill="auto"/>
          </w:tcPr>
          <w:p w14:paraId="7E807C5F" w14:textId="77777777" w:rsidR="007A4BE7" w:rsidRPr="00B312ED" w:rsidRDefault="007A4BE7" w:rsidP="00706AE6">
            <w:pPr>
              <w:rPr>
                <w:rFonts w:ascii="Arial" w:hAnsi="Arial" w:cs="Arial"/>
                <w:b/>
              </w:rPr>
            </w:pPr>
            <w:r w:rsidRPr="00B312ED">
              <w:rPr>
                <w:rFonts w:ascii="Arial" w:hAnsi="Arial" w:cs="Arial"/>
                <w:b/>
              </w:rPr>
              <w:t>X</w:t>
            </w:r>
          </w:p>
        </w:tc>
      </w:tr>
      <w:tr w:rsidR="007A4BE7" w:rsidRPr="00B312ED" w14:paraId="2852A4F9" w14:textId="77777777" w:rsidTr="00706AE6">
        <w:tc>
          <w:tcPr>
            <w:tcW w:w="2528" w:type="dxa"/>
            <w:tcBorders>
              <w:top w:val="nil"/>
            </w:tcBorders>
            <w:shd w:val="clear" w:color="auto" w:fill="auto"/>
          </w:tcPr>
          <w:p w14:paraId="2E6B885F" w14:textId="77777777" w:rsidR="007A4BE7" w:rsidRPr="00B312ED" w:rsidRDefault="007A4BE7" w:rsidP="00706AE6">
            <w:pPr>
              <w:rPr>
                <w:rFonts w:ascii="Arial" w:hAnsi="Arial" w:cs="Arial"/>
              </w:rPr>
            </w:pPr>
            <w:r w:rsidRPr="00B312ED">
              <w:rPr>
                <w:rFonts w:ascii="Arial" w:hAnsi="Arial" w:cs="Arial"/>
              </w:rPr>
              <w:t>Examination</w:t>
            </w:r>
          </w:p>
        </w:tc>
        <w:tc>
          <w:tcPr>
            <w:tcW w:w="620" w:type="dxa"/>
            <w:tcBorders>
              <w:top w:val="nil"/>
            </w:tcBorders>
            <w:shd w:val="clear" w:color="auto" w:fill="auto"/>
          </w:tcPr>
          <w:p w14:paraId="6E5B6C4A"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44565389"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3ECF83F7" w14:textId="77777777" w:rsidR="007A4BE7" w:rsidRPr="00B312ED" w:rsidRDefault="007A4BE7" w:rsidP="00706AE6">
            <w:pPr>
              <w:rPr>
                <w:rFonts w:ascii="Arial" w:hAnsi="Arial" w:cs="Arial"/>
                <w:b/>
              </w:rPr>
            </w:pPr>
          </w:p>
        </w:tc>
        <w:tc>
          <w:tcPr>
            <w:tcW w:w="620" w:type="dxa"/>
            <w:tcBorders>
              <w:top w:val="nil"/>
            </w:tcBorders>
            <w:shd w:val="clear" w:color="auto" w:fill="auto"/>
          </w:tcPr>
          <w:p w14:paraId="3A06625D"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21F85624"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4F0D5A13"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4E45712E"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5913C93A" w14:textId="77777777" w:rsidR="007A4BE7" w:rsidRPr="00B312ED" w:rsidRDefault="007A4BE7" w:rsidP="00706AE6">
            <w:pPr>
              <w:rPr>
                <w:rFonts w:ascii="Arial" w:hAnsi="Arial" w:cs="Arial"/>
                <w:b/>
              </w:rPr>
            </w:pPr>
          </w:p>
        </w:tc>
        <w:tc>
          <w:tcPr>
            <w:tcW w:w="620" w:type="dxa"/>
            <w:tcBorders>
              <w:top w:val="nil"/>
            </w:tcBorders>
            <w:shd w:val="clear" w:color="auto" w:fill="auto"/>
          </w:tcPr>
          <w:p w14:paraId="671B95E7" w14:textId="77777777" w:rsidR="007A4BE7" w:rsidRPr="00B312ED" w:rsidRDefault="007A4BE7" w:rsidP="00706AE6">
            <w:pPr>
              <w:rPr>
                <w:rFonts w:ascii="Arial" w:hAnsi="Arial" w:cs="Arial"/>
                <w:b/>
              </w:rPr>
            </w:pPr>
          </w:p>
        </w:tc>
      </w:tr>
    </w:tbl>
    <w:p w14:paraId="058FA712" w14:textId="77777777" w:rsidR="007A4BE7" w:rsidRPr="00B312ED" w:rsidRDefault="007A4BE7" w:rsidP="007A4BE7">
      <w:pPr>
        <w:spacing w:after="120" w:line="240" w:lineRule="auto"/>
        <w:ind w:left="426" w:right="260"/>
        <w:rPr>
          <w:rFonts w:ascii="Arial" w:hAnsi="Arial" w:cs="Arial"/>
          <w:b/>
          <w:iCs/>
        </w:rPr>
      </w:pPr>
    </w:p>
    <w:p w14:paraId="7309235F" w14:textId="77777777" w:rsidR="007A4BE7" w:rsidRPr="00B312ED" w:rsidRDefault="007A4BE7" w:rsidP="007A4BE7">
      <w:pPr>
        <w:numPr>
          <w:ilvl w:val="0"/>
          <w:numId w:val="10"/>
        </w:numPr>
        <w:spacing w:after="120" w:line="240" w:lineRule="auto"/>
        <w:ind w:left="567" w:right="260" w:hanging="567"/>
        <w:jc w:val="both"/>
        <w:rPr>
          <w:rFonts w:ascii="Arial" w:hAnsi="Arial" w:cs="Arial"/>
          <w:iCs/>
        </w:rPr>
      </w:pPr>
      <w:r w:rsidRPr="00B312ED">
        <w:rPr>
          <w:rFonts w:ascii="Arial" w:hAnsi="Arial" w:cs="Arial"/>
          <w:b/>
          <w:bCs/>
        </w:rPr>
        <w:t xml:space="preserve">Inclusive module design </w:t>
      </w:r>
    </w:p>
    <w:p w14:paraId="409ED871" w14:textId="7BA6842D" w:rsidR="007A4BE7" w:rsidRPr="00B312ED" w:rsidRDefault="007A4BE7" w:rsidP="007A4BE7">
      <w:pPr>
        <w:spacing w:after="120" w:line="240" w:lineRule="auto"/>
        <w:ind w:left="567" w:right="260"/>
        <w:jc w:val="both"/>
        <w:rPr>
          <w:rFonts w:ascii="Arial" w:hAnsi="Arial" w:cs="Arial"/>
        </w:rPr>
      </w:pPr>
      <w:r w:rsidRPr="00B312ED">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E2344E" w14:textId="77777777" w:rsidR="007A4BE7" w:rsidRPr="00B312ED" w:rsidRDefault="007A4BE7" w:rsidP="007A4BE7">
      <w:pPr>
        <w:spacing w:after="120" w:line="240" w:lineRule="auto"/>
        <w:ind w:left="567" w:right="260"/>
        <w:jc w:val="both"/>
        <w:rPr>
          <w:rFonts w:ascii="Arial" w:hAnsi="Arial" w:cs="Arial"/>
        </w:rPr>
      </w:pPr>
      <w:r w:rsidRPr="00B312ED">
        <w:rPr>
          <w:rFonts w:ascii="Arial" w:hAnsi="Arial" w:cs="Arial"/>
        </w:rPr>
        <w:t>The inclusive practices in the guidance (see Annex B Appendix A) have been considered in order to support all students in the following areas:</w:t>
      </w:r>
    </w:p>
    <w:p w14:paraId="08FD523B" w14:textId="77777777" w:rsidR="007A4BE7" w:rsidRPr="00B312ED" w:rsidRDefault="007A4BE7" w:rsidP="007A4BE7">
      <w:pPr>
        <w:spacing w:after="120" w:line="240" w:lineRule="auto"/>
        <w:ind w:left="567" w:right="260"/>
        <w:jc w:val="both"/>
        <w:rPr>
          <w:rFonts w:ascii="Arial" w:hAnsi="Arial" w:cs="Arial"/>
          <w:bCs/>
        </w:rPr>
      </w:pPr>
      <w:r w:rsidRPr="00B312ED">
        <w:rPr>
          <w:rFonts w:ascii="Arial" w:hAnsi="Arial" w:cs="Arial"/>
        </w:rPr>
        <w:t xml:space="preserve">a) </w:t>
      </w:r>
      <w:r w:rsidRPr="00B312ED">
        <w:rPr>
          <w:rFonts w:ascii="Arial" w:hAnsi="Arial" w:cs="Arial"/>
          <w:bCs/>
        </w:rPr>
        <w:t>Accessible resources and curriculum</w:t>
      </w:r>
    </w:p>
    <w:p w14:paraId="6721FDFD" w14:textId="711666BE" w:rsidR="007A4BE7" w:rsidRPr="00B312ED" w:rsidRDefault="007A4BE7" w:rsidP="00B312ED">
      <w:pPr>
        <w:tabs>
          <w:tab w:val="left" w:pos="567"/>
        </w:tabs>
        <w:spacing w:after="120" w:line="240" w:lineRule="auto"/>
        <w:ind w:left="567" w:right="260"/>
        <w:jc w:val="both"/>
        <w:rPr>
          <w:rFonts w:ascii="Arial" w:hAnsi="Arial" w:cs="Arial"/>
          <w:color w:val="000000"/>
        </w:rPr>
      </w:pPr>
      <w:r w:rsidRPr="00B312ED">
        <w:rPr>
          <w:rFonts w:ascii="Arial" w:hAnsi="Arial" w:cs="Arial"/>
        </w:rPr>
        <w:t xml:space="preserve">b) </w:t>
      </w:r>
      <w:r w:rsidRPr="00B312ED">
        <w:rPr>
          <w:rFonts w:ascii="Arial" w:hAnsi="Arial" w:cs="Arial"/>
          <w:bCs/>
        </w:rPr>
        <w:t>Learning, teaching and assessment methods</w:t>
      </w:r>
    </w:p>
    <w:p w14:paraId="1E19AED9" w14:textId="77777777" w:rsidR="007A4BE7" w:rsidRPr="00B312ED" w:rsidRDefault="007A4BE7" w:rsidP="007A4BE7">
      <w:pPr>
        <w:spacing w:after="120" w:line="240" w:lineRule="auto"/>
        <w:ind w:left="426" w:right="260"/>
        <w:rPr>
          <w:rFonts w:ascii="Arial" w:hAnsi="Arial" w:cs="Arial"/>
          <w:i/>
          <w:iCs/>
        </w:rPr>
      </w:pPr>
    </w:p>
    <w:p w14:paraId="5A558FCD"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Campus(es) or centre(s) where module will be delivered</w:t>
      </w:r>
    </w:p>
    <w:p w14:paraId="1F7A8491" w14:textId="77777777" w:rsidR="007A4BE7" w:rsidRPr="00B312ED" w:rsidRDefault="007A4BE7" w:rsidP="007A4BE7">
      <w:pPr>
        <w:spacing w:after="120" w:line="240" w:lineRule="auto"/>
        <w:ind w:left="567" w:right="260"/>
        <w:rPr>
          <w:rFonts w:ascii="Arial" w:hAnsi="Arial" w:cs="Arial"/>
        </w:rPr>
      </w:pPr>
      <w:r w:rsidRPr="00B312ED">
        <w:rPr>
          <w:rFonts w:ascii="Arial" w:hAnsi="Arial" w:cs="Arial"/>
        </w:rPr>
        <w:t>Canterbury</w:t>
      </w:r>
    </w:p>
    <w:p w14:paraId="3A3C6107" w14:textId="77777777" w:rsidR="007A4BE7" w:rsidRPr="00B312ED" w:rsidRDefault="007A4BE7" w:rsidP="007A4BE7">
      <w:pPr>
        <w:spacing w:after="120" w:line="240" w:lineRule="auto"/>
        <w:ind w:left="567" w:right="260"/>
        <w:rPr>
          <w:rFonts w:ascii="Arial" w:hAnsi="Arial" w:cs="Arial"/>
          <w:iCs/>
        </w:rPr>
      </w:pPr>
    </w:p>
    <w:p w14:paraId="396325C8" w14:textId="77777777" w:rsidR="007A4BE7" w:rsidRPr="00B312ED" w:rsidRDefault="007A4BE7" w:rsidP="007A4BE7">
      <w:pPr>
        <w:numPr>
          <w:ilvl w:val="0"/>
          <w:numId w:val="10"/>
        </w:numPr>
        <w:spacing w:after="120" w:line="240" w:lineRule="auto"/>
        <w:ind w:left="567" w:right="261" w:hanging="568"/>
        <w:jc w:val="both"/>
        <w:rPr>
          <w:rFonts w:ascii="Arial" w:hAnsi="Arial" w:cs="Arial"/>
          <w:b/>
        </w:rPr>
      </w:pPr>
      <w:r w:rsidRPr="00B312ED">
        <w:rPr>
          <w:rFonts w:ascii="Arial" w:hAnsi="Arial" w:cs="Arial"/>
          <w:b/>
        </w:rPr>
        <w:t xml:space="preserve">Internationalisation </w:t>
      </w:r>
    </w:p>
    <w:p w14:paraId="075B1F2F" w14:textId="40A0BA43" w:rsidR="00641D6D" w:rsidRPr="00B312ED" w:rsidRDefault="007A4BE7" w:rsidP="00B312ED">
      <w:pPr>
        <w:ind w:left="567"/>
        <w:rPr>
          <w:rFonts w:ascii="Arial" w:hAnsi="Arial" w:cs="Arial"/>
        </w:rPr>
      </w:pPr>
      <w:r w:rsidRPr="00B312ED">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C7FB8E" w14:textId="77777777" w:rsidR="00441E76" w:rsidRPr="00B312ED" w:rsidRDefault="009F5EA4" w:rsidP="009D52D0">
      <w:pPr>
        <w:spacing w:after="120" w:line="240" w:lineRule="auto"/>
        <w:ind w:right="543"/>
        <w:rPr>
          <w:rFonts w:ascii="Arial" w:hAnsi="Arial" w:cs="Arial"/>
          <w:b/>
        </w:rPr>
      </w:pPr>
      <w:r w:rsidRPr="00B312ED">
        <w:rPr>
          <w:rFonts w:ascii="Arial" w:hAnsi="Arial" w:cs="Arial"/>
          <w:b/>
        </w:rPr>
        <w:t xml:space="preserve">DIVISIONAL </w:t>
      </w:r>
      <w:r w:rsidR="00441E76" w:rsidRPr="00B312ED">
        <w:rPr>
          <w:rFonts w:ascii="Arial" w:hAnsi="Arial" w:cs="Arial"/>
          <w:b/>
        </w:rPr>
        <w:t>USE ONLY</w:t>
      </w:r>
      <w:r w:rsidR="00C612A8" w:rsidRPr="00B312ED">
        <w:rPr>
          <w:rFonts w:ascii="Arial" w:hAnsi="Arial" w:cs="Arial"/>
          <w:b/>
        </w:rPr>
        <w:t xml:space="preserve"> </w:t>
      </w:r>
    </w:p>
    <w:p w14:paraId="0C0A5A3E" w14:textId="77777777" w:rsidR="00D83563" w:rsidRPr="00B312ED" w:rsidRDefault="00D83563" w:rsidP="009D52D0">
      <w:pPr>
        <w:spacing w:after="120" w:line="240" w:lineRule="auto"/>
        <w:ind w:right="543"/>
        <w:rPr>
          <w:rFonts w:ascii="Arial" w:hAnsi="Arial" w:cs="Arial"/>
          <w:b/>
        </w:rPr>
      </w:pPr>
      <w:r w:rsidRPr="00B312ED">
        <w:rPr>
          <w:rFonts w:ascii="Arial" w:hAnsi="Arial" w:cs="Arial"/>
          <w:b/>
        </w:rPr>
        <w:t>Revision record – all revisions must be recorded in the grid and full details of the change retained in the appropriate committee records.</w:t>
      </w:r>
    </w:p>
    <w:p w14:paraId="0434C655" w14:textId="77777777" w:rsidR="00422B69" w:rsidRPr="00B312ED"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12"/>
        <w:gridCol w:w="2240"/>
        <w:gridCol w:w="2748"/>
      </w:tblGrid>
      <w:tr w:rsidR="00302082" w:rsidRPr="00B312ED" w14:paraId="1D71F64C" w14:textId="77777777" w:rsidTr="00A13526">
        <w:trPr>
          <w:trHeight w:val="317"/>
        </w:trPr>
        <w:tc>
          <w:tcPr>
            <w:tcW w:w="1593" w:type="dxa"/>
          </w:tcPr>
          <w:p w14:paraId="77A95B21" w14:textId="77777777" w:rsidR="00422B69" w:rsidRPr="00B312ED" w:rsidRDefault="00422B69" w:rsidP="009D52D0">
            <w:pPr>
              <w:spacing w:after="120"/>
              <w:ind w:right="543"/>
              <w:rPr>
                <w:rFonts w:ascii="Arial" w:hAnsi="Arial" w:cs="Arial"/>
              </w:rPr>
            </w:pPr>
            <w:r w:rsidRPr="00B312ED">
              <w:rPr>
                <w:rFonts w:ascii="Arial" w:hAnsi="Arial" w:cs="Arial"/>
              </w:rPr>
              <w:t>Date approved</w:t>
            </w:r>
          </w:p>
        </w:tc>
        <w:tc>
          <w:tcPr>
            <w:tcW w:w="1815" w:type="dxa"/>
          </w:tcPr>
          <w:p w14:paraId="371A004B" w14:textId="77777777" w:rsidR="00422B69" w:rsidRPr="00B312ED" w:rsidRDefault="00422B69" w:rsidP="009D52D0">
            <w:pPr>
              <w:spacing w:after="120"/>
              <w:ind w:right="543"/>
              <w:rPr>
                <w:rFonts w:ascii="Arial" w:hAnsi="Arial" w:cs="Arial"/>
              </w:rPr>
            </w:pPr>
            <w:r w:rsidRPr="00B312ED">
              <w:rPr>
                <w:rFonts w:ascii="Arial" w:hAnsi="Arial" w:cs="Arial"/>
              </w:rPr>
              <w:t>Major/minor revision</w:t>
            </w:r>
          </w:p>
        </w:tc>
        <w:tc>
          <w:tcPr>
            <w:tcW w:w="1974" w:type="dxa"/>
          </w:tcPr>
          <w:p w14:paraId="7B8A0819" w14:textId="77777777" w:rsidR="00422B69" w:rsidRPr="00B312ED" w:rsidRDefault="00422B69" w:rsidP="009D52D0">
            <w:pPr>
              <w:spacing w:after="120"/>
              <w:ind w:right="543"/>
              <w:rPr>
                <w:rFonts w:ascii="Arial" w:hAnsi="Arial" w:cs="Arial"/>
              </w:rPr>
            </w:pPr>
            <w:r w:rsidRPr="00B312ED">
              <w:rPr>
                <w:rFonts w:ascii="Arial" w:hAnsi="Arial" w:cs="Arial"/>
              </w:rPr>
              <w:t>Start date of</w:t>
            </w:r>
            <w:r w:rsidR="00710647" w:rsidRPr="00B312ED">
              <w:rPr>
                <w:rFonts w:ascii="Arial" w:hAnsi="Arial" w:cs="Arial"/>
              </w:rPr>
              <w:t xml:space="preserve"> delivery of </w:t>
            </w:r>
            <w:r w:rsidRPr="00B312ED">
              <w:rPr>
                <w:rFonts w:ascii="Arial" w:hAnsi="Arial" w:cs="Arial"/>
              </w:rPr>
              <w:t>revised version</w:t>
            </w:r>
          </w:p>
        </w:tc>
        <w:tc>
          <w:tcPr>
            <w:tcW w:w="2359" w:type="dxa"/>
          </w:tcPr>
          <w:p w14:paraId="79659287" w14:textId="77777777" w:rsidR="00422B69" w:rsidRPr="00B312ED" w:rsidRDefault="00422B69" w:rsidP="009D52D0">
            <w:pPr>
              <w:spacing w:after="120"/>
              <w:ind w:right="543"/>
              <w:rPr>
                <w:rFonts w:ascii="Arial" w:hAnsi="Arial" w:cs="Arial"/>
              </w:rPr>
            </w:pPr>
            <w:r w:rsidRPr="00B312ED">
              <w:rPr>
                <w:rFonts w:ascii="Arial" w:hAnsi="Arial" w:cs="Arial"/>
              </w:rPr>
              <w:t>Section revised</w:t>
            </w:r>
          </w:p>
        </w:tc>
        <w:tc>
          <w:tcPr>
            <w:tcW w:w="2941" w:type="dxa"/>
          </w:tcPr>
          <w:p w14:paraId="48B3312A" w14:textId="77777777" w:rsidR="00422B69" w:rsidRPr="00B312ED" w:rsidRDefault="00422B69" w:rsidP="009D52D0">
            <w:pPr>
              <w:spacing w:after="120"/>
              <w:ind w:right="543"/>
              <w:rPr>
                <w:rFonts w:ascii="Arial" w:hAnsi="Arial" w:cs="Arial"/>
              </w:rPr>
            </w:pPr>
            <w:r w:rsidRPr="00B312ED">
              <w:rPr>
                <w:rFonts w:ascii="Arial" w:hAnsi="Arial" w:cs="Arial"/>
              </w:rPr>
              <w:t>Impacts PLOs</w:t>
            </w:r>
            <w:r w:rsidR="00694309" w:rsidRPr="00B312ED">
              <w:rPr>
                <w:rFonts w:ascii="Arial" w:hAnsi="Arial" w:cs="Arial"/>
              </w:rPr>
              <w:t xml:space="preserve"> (</w:t>
            </w:r>
            <w:r w:rsidR="001A425B" w:rsidRPr="00B312ED">
              <w:rPr>
                <w:rFonts w:ascii="Arial" w:hAnsi="Arial" w:cs="Arial"/>
              </w:rPr>
              <w:t>Q6&amp;7 cover sheet)</w:t>
            </w:r>
          </w:p>
        </w:tc>
      </w:tr>
      <w:tr w:rsidR="00302082" w:rsidRPr="00B312ED" w14:paraId="402F0556" w14:textId="77777777" w:rsidTr="00A13526">
        <w:trPr>
          <w:trHeight w:val="305"/>
        </w:trPr>
        <w:tc>
          <w:tcPr>
            <w:tcW w:w="1593" w:type="dxa"/>
          </w:tcPr>
          <w:p w14:paraId="38027383" w14:textId="09FA39CF" w:rsidR="00422B69" w:rsidRPr="00B312ED" w:rsidRDefault="00107B13" w:rsidP="009D52D0">
            <w:pPr>
              <w:spacing w:after="120"/>
              <w:ind w:right="543"/>
              <w:rPr>
                <w:rFonts w:ascii="Arial" w:hAnsi="Arial" w:cs="Arial"/>
              </w:rPr>
            </w:pPr>
            <w:r w:rsidRPr="00B312ED">
              <w:rPr>
                <w:rFonts w:ascii="Arial" w:hAnsi="Arial" w:cs="Arial"/>
              </w:rPr>
              <w:t>10/11/2020</w:t>
            </w:r>
          </w:p>
        </w:tc>
        <w:tc>
          <w:tcPr>
            <w:tcW w:w="1815" w:type="dxa"/>
          </w:tcPr>
          <w:p w14:paraId="51164161" w14:textId="55F049C6" w:rsidR="00422B69" w:rsidRPr="00B312ED" w:rsidRDefault="00FD5A4B" w:rsidP="009D52D0">
            <w:pPr>
              <w:spacing w:after="120"/>
              <w:ind w:right="543"/>
              <w:rPr>
                <w:rFonts w:ascii="Arial" w:hAnsi="Arial" w:cs="Arial"/>
              </w:rPr>
            </w:pPr>
            <w:r w:rsidRPr="00B312ED">
              <w:rPr>
                <w:rFonts w:ascii="Arial" w:hAnsi="Arial" w:cs="Arial"/>
              </w:rPr>
              <w:t>M</w:t>
            </w:r>
            <w:r w:rsidR="006C60DC" w:rsidRPr="00B312ED">
              <w:rPr>
                <w:rFonts w:ascii="Arial" w:hAnsi="Arial" w:cs="Arial"/>
              </w:rPr>
              <w:t>i</w:t>
            </w:r>
            <w:r w:rsidRPr="00B312ED">
              <w:rPr>
                <w:rFonts w:ascii="Arial" w:hAnsi="Arial" w:cs="Arial"/>
              </w:rPr>
              <w:t>nor</w:t>
            </w:r>
          </w:p>
        </w:tc>
        <w:tc>
          <w:tcPr>
            <w:tcW w:w="1974" w:type="dxa"/>
          </w:tcPr>
          <w:p w14:paraId="5DD70971" w14:textId="77777777" w:rsidR="00422B69" w:rsidRPr="00B312ED" w:rsidRDefault="00422B69" w:rsidP="009D52D0">
            <w:pPr>
              <w:spacing w:after="120"/>
              <w:ind w:right="543"/>
              <w:rPr>
                <w:rFonts w:ascii="Arial" w:hAnsi="Arial" w:cs="Arial"/>
              </w:rPr>
            </w:pPr>
          </w:p>
        </w:tc>
        <w:tc>
          <w:tcPr>
            <w:tcW w:w="2359" w:type="dxa"/>
          </w:tcPr>
          <w:p w14:paraId="1D9220C6" w14:textId="30D9E747" w:rsidR="00422B69" w:rsidRPr="00B312ED" w:rsidRDefault="00FD5A4B" w:rsidP="009D52D0">
            <w:pPr>
              <w:spacing w:after="120"/>
              <w:ind w:right="543"/>
              <w:rPr>
                <w:rFonts w:ascii="Arial" w:hAnsi="Arial" w:cs="Arial"/>
              </w:rPr>
            </w:pPr>
            <w:r w:rsidRPr="00B312ED">
              <w:rPr>
                <w:rFonts w:ascii="Arial" w:hAnsi="Arial" w:cs="Arial"/>
              </w:rPr>
              <w:t>7</w:t>
            </w:r>
          </w:p>
        </w:tc>
        <w:tc>
          <w:tcPr>
            <w:tcW w:w="2941" w:type="dxa"/>
          </w:tcPr>
          <w:p w14:paraId="0A0014EA" w14:textId="27FE02E1" w:rsidR="00422B69" w:rsidRPr="00B312ED" w:rsidRDefault="00FD5A4B" w:rsidP="009D52D0">
            <w:pPr>
              <w:spacing w:after="120"/>
              <w:ind w:right="543"/>
              <w:rPr>
                <w:rFonts w:ascii="Arial" w:hAnsi="Arial" w:cs="Arial"/>
              </w:rPr>
            </w:pPr>
            <w:r w:rsidRPr="00B312ED">
              <w:rPr>
                <w:rFonts w:ascii="Arial" w:hAnsi="Arial" w:cs="Arial"/>
              </w:rPr>
              <w:t>No</w:t>
            </w:r>
          </w:p>
        </w:tc>
      </w:tr>
      <w:tr w:rsidR="00302082" w:rsidRPr="00B312ED" w14:paraId="2E5415DF" w14:textId="77777777" w:rsidTr="00A13526">
        <w:trPr>
          <w:trHeight w:val="305"/>
        </w:trPr>
        <w:tc>
          <w:tcPr>
            <w:tcW w:w="1593" w:type="dxa"/>
          </w:tcPr>
          <w:p w14:paraId="66EC9426" w14:textId="77777777" w:rsidR="00422B69" w:rsidRPr="00B312ED" w:rsidRDefault="00422B69" w:rsidP="009D52D0">
            <w:pPr>
              <w:spacing w:after="120"/>
              <w:ind w:right="543"/>
              <w:rPr>
                <w:rFonts w:ascii="Arial" w:hAnsi="Arial" w:cs="Arial"/>
              </w:rPr>
            </w:pPr>
          </w:p>
        </w:tc>
        <w:tc>
          <w:tcPr>
            <w:tcW w:w="1815" w:type="dxa"/>
          </w:tcPr>
          <w:p w14:paraId="1CFC62D4" w14:textId="77777777" w:rsidR="00422B69" w:rsidRPr="00B312ED" w:rsidRDefault="00422B69" w:rsidP="009D52D0">
            <w:pPr>
              <w:spacing w:after="120"/>
              <w:ind w:right="543"/>
              <w:rPr>
                <w:rFonts w:ascii="Arial" w:hAnsi="Arial" w:cs="Arial"/>
              </w:rPr>
            </w:pPr>
          </w:p>
        </w:tc>
        <w:tc>
          <w:tcPr>
            <w:tcW w:w="1974" w:type="dxa"/>
          </w:tcPr>
          <w:p w14:paraId="19681D82" w14:textId="77777777" w:rsidR="00422B69" w:rsidRPr="00B312ED" w:rsidRDefault="00422B69" w:rsidP="009D52D0">
            <w:pPr>
              <w:spacing w:after="120"/>
              <w:ind w:right="543"/>
              <w:rPr>
                <w:rFonts w:ascii="Arial" w:hAnsi="Arial" w:cs="Arial"/>
              </w:rPr>
            </w:pPr>
          </w:p>
        </w:tc>
        <w:tc>
          <w:tcPr>
            <w:tcW w:w="2359" w:type="dxa"/>
          </w:tcPr>
          <w:p w14:paraId="4A40CA6F" w14:textId="77777777" w:rsidR="00422B69" w:rsidRPr="00B312ED" w:rsidRDefault="00422B69" w:rsidP="009D52D0">
            <w:pPr>
              <w:spacing w:after="120"/>
              <w:ind w:right="543"/>
              <w:rPr>
                <w:rFonts w:ascii="Arial" w:hAnsi="Arial" w:cs="Arial"/>
              </w:rPr>
            </w:pPr>
          </w:p>
        </w:tc>
        <w:tc>
          <w:tcPr>
            <w:tcW w:w="2941" w:type="dxa"/>
          </w:tcPr>
          <w:p w14:paraId="32A2E5BB" w14:textId="77777777" w:rsidR="00422B69" w:rsidRPr="00B312ED" w:rsidRDefault="00422B69" w:rsidP="009D52D0">
            <w:pPr>
              <w:spacing w:after="120"/>
              <w:ind w:right="543"/>
              <w:rPr>
                <w:rFonts w:ascii="Arial" w:hAnsi="Arial" w:cs="Arial"/>
              </w:rPr>
            </w:pP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201C5F" w:rsidRDefault="00201C5F" w:rsidP="009A2D37">
      <w:pPr>
        <w:spacing w:after="0" w:line="240" w:lineRule="auto"/>
      </w:pPr>
      <w:r>
        <w:separator/>
      </w:r>
    </w:p>
  </w:endnote>
  <w:endnote w:type="continuationSeparator" w:id="0">
    <w:p w14:paraId="58622F8B" w14:textId="77777777" w:rsidR="00201C5F" w:rsidRDefault="00201C5F" w:rsidP="009A2D37">
      <w:pPr>
        <w:spacing w:after="0" w:line="240" w:lineRule="auto"/>
      </w:pPr>
      <w:r>
        <w:continuationSeparator/>
      </w:r>
    </w:p>
  </w:endnote>
  <w:endnote w:type="continuationNotice" w:id="1">
    <w:p w14:paraId="687DF737"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A5EF" w14:textId="77777777" w:rsidR="00803133" w:rsidRDefault="00803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70FE12FC" w:rsidR="008B2543" w:rsidRDefault="0019787E" w:rsidP="009A2D37">
        <w:pPr>
          <w:pStyle w:val="Footer"/>
          <w:jc w:val="center"/>
        </w:pPr>
        <w:r>
          <w:fldChar w:fldCharType="begin"/>
        </w:r>
        <w:r>
          <w:instrText xml:space="preserve"> PAGE   \* MERGEFORMAT </w:instrText>
        </w:r>
        <w:r>
          <w:fldChar w:fldCharType="separate"/>
        </w:r>
        <w:r w:rsidR="004850C7">
          <w:rPr>
            <w:noProof/>
          </w:rPr>
          <w:t>4</w:t>
        </w:r>
        <w:r>
          <w:rPr>
            <w:noProof/>
          </w:rPr>
          <w:fldChar w:fldCharType="end"/>
        </w:r>
      </w:p>
    </w:sdtContent>
  </w:sdt>
  <w:p w14:paraId="41301DCD" w14:textId="1EE4C42D" w:rsidR="008B2543" w:rsidRPr="007B7724" w:rsidRDefault="00803133" w:rsidP="0080313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2B1DA78" w14:textId="216CD51C" w:rsidR="00EB41D1" w:rsidRDefault="00EB41D1" w:rsidP="00EB41D1">
        <w:pPr>
          <w:pStyle w:val="Footer"/>
          <w:jc w:val="center"/>
        </w:pPr>
        <w:r>
          <w:fldChar w:fldCharType="begin"/>
        </w:r>
        <w:r>
          <w:instrText xml:space="preserve"> PAGE   \* MERGEFORMAT </w:instrText>
        </w:r>
        <w:r>
          <w:fldChar w:fldCharType="separate"/>
        </w:r>
        <w:r w:rsidR="004850C7">
          <w:rPr>
            <w:noProof/>
          </w:rPr>
          <w:t>1</w:t>
        </w:r>
        <w:r>
          <w:rPr>
            <w:noProof/>
          </w:rPr>
          <w:fldChar w:fldCharType="end"/>
        </w:r>
      </w:p>
    </w:sdtContent>
  </w:sdt>
  <w:p w14:paraId="110B13DC" w14:textId="2278F951" w:rsidR="00F17B94" w:rsidRPr="00803133" w:rsidRDefault="00803133" w:rsidP="00803133">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201C5F" w:rsidRDefault="00201C5F" w:rsidP="009A2D37">
      <w:pPr>
        <w:spacing w:after="0" w:line="240" w:lineRule="auto"/>
      </w:pPr>
      <w:r>
        <w:separator/>
      </w:r>
    </w:p>
  </w:footnote>
  <w:footnote w:type="continuationSeparator" w:id="0">
    <w:p w14:paraId="1431BF63" w14:textId="77777777" w:rsidR="00201C5F" w:rsidRDefault="00201C5F" w:rsidP="009A2D37">
      <w:pPr>
        <w:spacing w:after="0" w:line="240" w:lineRule="auto"/>
      </w:pPr>
      <w:r>
        <w:continuationSeparator/>
      </w:r>
    </w:p>
  </w:footnote>
  <w:footnote w:type="continuationNotice" w:id="1">
    <w:p w14:paraId="219D502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AAD9" w14:textId="77777777" w:rsidR="00803133" w:rsidRDefault="00803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5F41C8" w14:textId="77777777" w:rsidR="008B2543" w:rsidRPr="008C00F8" w:rsidRDefault="008B2543" w:rsidP="005E6D38">
    <w:pPr>
      <w:pStyle w:val="Heading1"/>
      <w:spacing w:before="60" w:after="60"/>
      <w:rPr>
        <w:rFonts w:ascii="Arial" w:hAnsi="Arial" w:cs="Arial"/>
      </w:rPr>
    </w:pPr>
  </w:p>
  <w:p w14:paraId="466B627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6FF791C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0C7">
      <w:rPr>
        <w:rFonts w:ascii="Arial" w:hAnsi="Arial" w:cs="Arial"/>
        <w:b/>
        <w:sz w:val="28"/>
        <w:szCs w:val="28"/>
      </w:rPr>
      <w:t xml:space="preserve">MODULE SPECIFICATION </w:t>
    </w:r>
  </w:p>
  <w:p w14:paraId="4FC880C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3823AC"/>
    <w:multiLevelType w:val="multilevel"/>
    <w:tmpl w:val="7298BD1C"/>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4A77194"/>
    <w:multiLevelType w:val="multilevel"/>
    <w:tmpl w:val="3A96158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2E0A17"/>
    <w:multiLevelType w:val="multilevel"/>
    <w:tmpl w:val="792C00C0"/>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E64AED"/>
    <w:multiLevelType w:val="multilevel"/>
    <w:tmpl w:val="42B8DFC6"/>
    <w:lvl w:ilvl="0">
      <w:start w:val="1"/>
      <w:numFmt w:val="decimal"/>
      <w:lvlText w:val="%1."/>
      <w:lvlJc w:val="left"/>
      <w:pPr>
        <w:ind w:left="720" w:hanging="360"/>
      </w:pPr>
      <w:rPr>
        <w:rFonts w:ascii="Arial" w:hAnsi="Arial"/>
        <w:b/>
        <w:i w:val="0"/>
      </w:r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11"/>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07B13"/>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3C60"/>
    <w:rsid w:val="004850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C60DC"/>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4BE7"/>
    <w:rsid w:val="007A6245"/>
    <w:rsid w:val="007B1DB2"/>
    <w:rsid w:val="007B375B"/>
    <w:rsid w:val="007B412A"/>
    <w:rsid w:val="007B635E"/>
    <w:rsid w:val="007B7724"/>
    <w:rsid w:val="007B7CDC"/>
    <w:rsid w:val="007C74B4"/>
    <w:rsid w:val="007E3412"/>
    <w:rsid w:val="007F393D"/>
    <w:rsid w:val="008029AF"/>
    <w:rsid w:val="00802FFA"/>
    <w:rsid w:val="00803133"/>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338"/>
    <w:rsid w:val="00AF50EE"/>
    <w:rsid w:val="00B0591D"/>
    <w:rsid w:val="00B13402"/>
    <w:rsid w:val="00B1461F"/>
    <w:rsid w:val="00B14BC2"/>
    <w:rsid w:val="00B17024"/>
    <w:rsid w:val="00B17CD2"/>
    <w:rsid w:val="00B213D2"/>
    <w:rsid w:val="00B248BA"/>
    <w:rsid w:val="00B24B56"/>
    <w:rsid w:val="00B30E07"/>
    <w:rsid w:val="00B312ED"/>
    <w:rsid w:val="00B34ADD"/>
    <w:rsid w:val="00B52FF5"/>
    <w:rsid w:val="00B5498B"/>
    <w:rsid w:val="00B57219"/>
    <w:rsid w:val="00B63FF6"/>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73A"/>
    <w:rsid w:val="00C612A8"/>
    <w:rsid w:val="00C618D2"/>
    <w:rsid w:val="00C67631"/>
    <w:rsid w:val="00C709C6"/>
    <w:rsid w:val="00C729D7"/>
    <w:rsid w:val="00C83354"/>
    <w:rsid w:val="00C84004"/>
    <w:rsid w:val="00C843F6"/>
    <w:rsid w:val="00C84507"/>
    <w:rsid w:val="00C862C7"/>
    <w:rsid w:val="00C866AE"/>
    <w:rsid w:val="00CA1F9B"/>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15EA"/>
    <w:rsid w:val="00D83563"/>
    <w:rsid w:val="00D8448F"/>
    <w:rsid w:val="00DA3B3A"/>
    <w:rsid w:val="00DA64B6"/>
    <w:rsid w:val="00DB5C9D"/>
    <w:rsid w:val="00DD02E6"/>
    <w:rsid w:val="00DD2E74"/>
    <w:rsid w:val="00DF665B"/>
    <w:rsid w:val="00E0152A"/>
    <w:rsid w:val="00E03394"/>
    <w:rsid w:val="00E066E5"/>
    <w:rsid w:val="00E21923"/>
    <w:rsid w:val="00E22F03"/>
    <w:rsid w:val="00E233C1"/>
    <w:rsid w:val="00E41021"/>
    <w:rsid w:val="00E51404"/>
    <w:rsid w:val="00E574C9"/>
    <w:rsid w:val="00E610DE"/>
    <w:rsid w:val="00E66167"/>
    <w:rsid w:val="00E71F2F"/>
    <w:rsid w:val="00E77786"/>
    <w:rsid w:val="00E806FB"/>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qForma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6756489">
      <w:bodyDiv w:val="1"/>
      <w:marLeft w:val="0"/>
      <w:marRight w:val="0"/>
      <w:marTop w:val="0"/>
      <w:marBottom w:val="0"/>
      <w:divBdr>
        <w:top w:val="none" w:sz="0" w:space="0" w:color="auto"/>
        <w:left w:val="none" w:sz="0" w:space="0" w:color="auto"/>
        <w:bottom w:val="none" w:sz="0" w:space="0" w:color="auto"/>
        <w:right w:val="none" w:sz="0" w:space="0" w:color="auto"/>
      </w:divBdr>
    </w:div>
    <w:div w:id="127231866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7C211-FB5F-4F5E-B445-3B7A884D7CBB}">
  <ds:schemaRefs>
    <ds:schemaRef ds:uri="http://schemas.openxmlformats.org/officeDocument/2006/bibliography"/>
  </ds:schemaRefs>
</ds:datastoreItem>
</file>

<file path=customXml/itemProps2.xml><?xml version="1.0" encoding="utf-8"?>
<ds:datastoreItem xmlns:ds="http://schemas.openxmlformats.org/officeDocument/2006/customXml" ds:itemID="{94C92D79-1F78-4E5C-BE76-ED1AF44EE01E}"/>
</file>

<file path=customXml/itemProps3.xml><?xml version="1.0" encoding="utf-8"?>
<ds:datastoreItem xmlns:ds="http://schemas.openxmlformats.org/officeDocument/2006/customXml" ds:itemID="{331826F1-E891-46BB-9825-0A8D39D39206}"/>
</file>

<file path=customXml/itemProps4.xml><?xml version="1.0" encoding="utf-8"?>
<ds:datastoreItem xmlns:ds="http://schemas.openxmlformats.org/officeDocument/2006/customXml" ds:itemID="{8B4830F2-BB94-4F6B-B87E-2AA7F4BD6910}"/>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6</cp:revision>
  <cp:lastPrinted>2019-02-26T09:40:00Z</cp:lastPrinted>
  <dcterms:created xsi:type="dcterms:W3CDTF">2021-09-08T12:43:00Z</dcterms:created>
  <dcterms:modified xsi:type="dcterms:W3CDTF">2022-03-02T12:43:00Z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