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67EDD833" w:rsidR="009A2D37" w:rsidRPr="00072357" w:rsidRDefault="001575FA" w:rsidP="00072357">
      <w:pPr>
        <w:pStyle w:val="header2"/>
      </w:pPr>
      <w:r>
        <w:t>KentVision Code and t</w:t>
      </w:r>
      <w:r w:rsidR="009A2D37" w:rsidRPr="00072357">
        <w:t>itle of the module</w:t>
      </w:r>
    </w:p>
    <w:p w14:paraId="4AE52586" w14:textId="339378B0" w:rsidR="009A2D37" w:rsidRPr="00694B52" w:rsidRDefault="007C25DB" w:rsidP="007C25DB">
      <w:pPr>
        <w:spacing w:after="120" w:line="240" w:lineRule="auto"/>
        <w:ind w:left="360" w:right="543" w:firstLine="141"/>
        <w:jc w:val="both"/>
        <w:rPr>
          <w:rFonts w:ascii="Arial" w:hAnsi="Arial" w:cs="Arial"/>
          <w:sz w:val="24"/>
          <w:szCs w:val="24"/>
        </w:rPr>
      </w:pPr>
      <w:r>
        <w:rPr>
          <w:rFonts w:ascii="Arial" w:hAnsi="Arial" w:cs="Arial"/>
          <w:sz w:val="24"/>
          <w:szCs w:val="24"/>
        </w:rPr>
        <w:t xml:space="preserve">   </w:t>
      </w:r>
      <w:r w:rsidR="001575FA">
        <w:rPr>
          <w:rFonts w:ascii="Arial" w:hAnsi="Arial" w:cs="Arial"/>
          <w:sz w:val="24"/>
          <w:szCs w:val="24"/>
        </w:rPr>
        <w:t>CLAS7000</w:t>
      </w:r>
      <w:r w:rsidR="004F1259" w:rsidRPr="004F1259">
        <w:rPr>
          <w:rFonts w:ascii="Arial" w:hAnsi="Arial" w:cs="Arial"/>
          <w:sz w:val="24"/>
          <w:szCs w:val="24"/>
        </w:rPr>
        <w:t xml:space="preserve"> Museum Studies (with Internship)</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70E31BE7" w:rsidR="009A2D37" w:rsidRPr="00B2615D" w:rsidRDefault="007A49C1" w:rsidP="00072357">
      <w:pPr>
        <w:pStyle w:val="Heading2"/>
      </w:pPr>
      <w:r w:rsidRPr="00B2615D">
        <w:t>Division</w:t>
      </w:r>
      <w:r w:rsidR="009A2D37" w:rsidRPr="00B2615D">
        <w:t xml:space="preserve"> </w:t>
      </w:r>
      <w:r w:rsidR="001575FA">
        <w:t xml:space="preserve">and School/Department </w:t>
      </w:r>
      <w:r w:rsidR="009A2D37" w:rsidRPr="00B2615D">
        <w:t>or partner institution which will be responsible for management of the module</w:t>
      </w:r>
    </w:p>
    <w:p w14:paraId="6F21992A" w14:textId="1B3033EB" w:rsidR="009A2D37" w:rsidRDefault="004F1259" w:rsidP="007C25DB">
      <w:pPr>
        <w:spacing w:after="120" w:line="240" w:lineRule="auto"/>
        <w:ind w:left="720" w:right="543"/>
        <w:jc w:val="both"/>
        <w:rPr>
          <w:rFonts w:ascii="Arial" w:hAnsi="Arial" w:cs="Arial"/>
          <w:iCs/>
          <w:sz w:val="24"/>
          <w:szCs w:val="24"/>
        </w:rPr>
      </w:pPr>
      <w:r>
        <w:rPr>
          <w:rFonts w:ascii="Arial" w:hAnsi="Arial" w:cs="Arial"/>
          <w:iCs/>
          <w:sz w:val="24"/>
          <w:szCs w:val="24"/>
        </w:rPr>
        <w:t>Arts and Humanities</w:t>
      </w:r>
      <w:r w:rsidR="001575FA">
        <w:rPr>
          <w:rFonts w:ascii="Arial" w:hAnsi="Arial" w:cs="Arial"/>
          <w:iCs/>
          <w:sz w:val="24"/>
          <w:szCs w:val="24"/>
        </w:rPr>
        <w:t>,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94DD774" w:rsidR="009A2D37" w:rsidRDefault="004F1259" w:rsidP="007C25DB">
      <w:pPr>
        <w:spacing w:after="120" w:line="240" w:lineRule="auto"/>
        <w:ind w:left="720" w:right="543"/>
        <w:jc w:val="both"/>
        <w:rPr>
          <w:rFonts w:ascii="Arial" w:hAnsi="Arial" w:cs="Arial"/>
          <w:sz w:val="24"/>
          <w:szCs w:val="24"/>
        </w:rPr>
      </w:pPr>
      <w:r>
        <w:rPr>
          <w:rFonts w:ascii="Arial" w:hAnsi="Arial" w:cs="Arial"/>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5DA430C" w:rsidR="009A2D37" w:rsidRDefault="004F1259" w:rsidP="007C25DB">
      <w:pPr>
        <w:spacing w:after="120" w:line="240" w:lineRule="auto"/>
        <w:ind w:left="720"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39D68F4" w:rsidR="009A2D37" w:rsidRDefault="004F1259" w:rsidP="007C25DB">
      <w:pPr>
        <w:spacing w:after="120" w:line="240" w:lineRule="auto"/>
        <w:ind w:left="720"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20D2D12B" w:rsidR="009A2D37" w:rsidRDefault="009A2D37" w:rsidP="00072357">
      <w:pPr>
        <w:pStyle w:val="Heading2"/>
      </w:pPr>
      <w:r w:rsidRPr="009D52D0">
        <w:t>Prerequisite and co-requisite modules</w:t>
      </w:r>
      <w:r w:rsidR="001575FA">
        <w:t xml:space="preserve"> and/or any module restrictions</w:t>
      </w:r>
    </w:p>
    <w:p w14:paraId="44B9D4F8" w14:textId="77EEDFD5" w:rsidR="00687284" w:rsidRPr="001575FA" w:rsidRDefault="001575FA" w:rsidP="007C25DB">
      <w:pPr>
        <w:spacing w:after="120" w:line="240" w:lineRule="auto"/>
        <w:ind w:left="720" w:right="543"/>
        <w:jc w:val="both"/>
        <w:rPr>
          <w:rFonts w:ascii="Arial" w:hAnsi="Arial" w:cs="Arial"/>
          <w:sz w:val="24"/>
          <w:szCs w:val="24"/>
        </w:rPr>
      </w:pPr>
      <w:r>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B2BF90E" w14:textId="77777777" w:rsidR="001575FA" w:rsidRDefault="001575FA" w:rsidP="007C25DB">
      <w:pPr>
        <w:pStyle w:val="header2"/>
        <w:numPr>
          <w:ilvl w:val="0"/>
          <w:numId w:val="0"/>
        </w:numPr>
        <w:ind w:left="720"/>
        <w:rPr>
          <w:b w:val="0"/>
        </w:rPr>
      </w:pPr>
      <w:r w:rsidRPr="001575FA">
        <w:rPr>
          <w:b w:val="0"/>
        </w:rPr>
        <w:t>Optional to the following courses</w:t>
      </w:r>
      <w:r>
        <w:rPr>
          <w:b w:val="0"/>
        </w:rPr>
        <w:t>:</w:t>
      </w:r>
      <w:r w:rsidRPr="004F1259">
        <w:rPr>
          <w:b w:val="0"/>
        </w:rPr>
        <w:t xml:space="preserve"> </w:t>
      </w:r>
    </w:p>
    <w:p w14:paraId="57A480AE" w14:textId="430D2AB3" w:rsidR="004F1259" w:rsidRPr="004F1259" w:rsidRDefault="004F1259" w:rsidP="007C25DB">
      <w:pPr>
        <w:pStyle w:val="header2"/>
        <w:numPr>
          <w:ilvl w:val="0"/>
          <w:numId w:val="0"/>
        </w:numPr>
        <w:ind w:left="720"/>
        <w:rPr>
          <w:b w:val="0"/>
        </w:rPr>
      </w:pPr>
      <w:r w:rsidRPr="004F1259">
        <w:rPr>
          <w:b w:val="0"/>
        </w:rPr>
        <w:t>BA Classical &amp; Archaeological Studies (Single and Joint Honours), BA Classical Studies (Single Honours); BA Ancient History (Single Honours); BA Ancient, Medieval and Modern History (Joint honours)</w:t>
      </w:r>
    </w:p>
    <w:p w14:paraId="5CE98939" w14:textId="19270BC4" w:rsidR="004F1259" w:rsidRPr="004F1259" w:rsidRDefault="004F1259" w:rsidP="007C25DB">
      <w:pPr>
        <w:pStyle w:val="header2"/>
        <w:numPr>
          <w:ilvl w:val="0"/>
          <w:numId w:val="0"/>
        </w:numPr>
        <w:ind w:left="720"/>
        <w:rPr>
          <w:b w:val="0"/>
        </w:rPr>
      </w:pPr>
      <w:r w:rsidRPr="004F1259">
        <w:rPr>
          <w:b w:val="0"/>
        </w:rPr>
        <w:t>Also available as a</w:t>
      </w:r>
      <w:r>
        <w:rPr>
          <w:b w:val="0"/>
        </w:rPr>
        <w:t>n elective</w:t>
      </w:r>
      <w:r w:rsidRPr="004F1259">
        <w:rPr>
          <w:b w:val="0"/>
        </w:rPr>
        <w:t xml:space="preser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64935E9" w14:textId="2E654C02" w:rsidR="004F1259" w:rsidRPr="004F1259" w:rsidRDefault="002341F8" w:rsidP="002341F8">
      <w:pPr>
        <w:pStyle w:val="header2"/>
        <w:numPr>
          <w:ilvl w:val="1"/>
          <w:numId w:val="16"/>
        </w:numPr>
        <w:rPr>
          <w:b w:val="0"/>
        </w:rPr>
      </w:pPr>
      <w:r>
        <w:rPr>
          <w:b w:val="0"/>
        </w:rPr>
        <w:t xml:space="preserve">. </w:t>
      </w:r>
      <w:r w:rsidR="004F1259" w:rsidRPr="004F1259">
        <w:rPr>
          <w:b w:val="0"/>
        </w:rPr>
        <w:t>Demonstrate knowledge and critical understanding of the well-established principles of museum studies and of the way in which those principles have developed and been applied in practice, through completing their internship;</w:t>
      </w:r>
    </w:p>
    <w:p w14:paraId="1FE7F6B7" w14:textId="175547C3" w:rsidR="004F1259" w:rsidRPr="004F1259" w:rsidRDefault="002341F8" w:rsidP="002341F8">
      <w:pPr>
        <w:pStyle w:val="header2"/>
        <w:numPr>
          <w:ilvl w:val="1"/>
          <w:numId w:val="16"/>
        </w:numPr>
        <w:rPr>
          <w:b w:val="0"/>
        </w:rPr>
      </w:pPr>
      <w:r>
        <w:rPr>
          <w:b w:val="0"/>
        </w:rPr>
        <w:t xml:space="preserve">. </w:t>
      </w:r>
      <w:r w:rsidR="004F1259" w:rsidRPr="004F1259">
        <w:rPr>
          <w:b w:val="0"/>
        </w:rPr>
        <w:t>Demonstrate the ability to apply underlying concepts and principles outside the context in which they were first studied, particularly during the internship and assignments related to their internship;</w:t>
      </w:r>
    </w:p>
    <w:p w14:paraId="542B2909" w14:textId="6B5E5EBF" w:rsidR="004F1259" w:rsidRPr="004F1259" w:rsidRDefault="002341F8" w:rsidP="002341F8">
      <w:pPr>
        <w:pStyle w:val="header2"/>
        <w:numPr>
          <w:ilvl w:val="1"/>
          <w:numId w:val="16"/>
        </w:numPr>
        <w:rPr>
          <w:b w:val="0"/>
        </w:rPr>
      </w:pPr>
      <w:r>
        <w:rPr>
          <w:b w:val="0"/>
        </w:rPr>
        <w:t xml:space="preserve">. </w:t>
      </w:r>
      <w:r w:rsidR="004F1259" w:rsidRPr="004F1259">
        <w:rPr>
          <w:b w:val="0"/>
        </w:rPr>
        <w:t>Display knowledge of the main methods of enquiry on different topics related to collections care, management and interpretation, and ability to evaluate critically the appropriateness of these different approaches to solving problems through completion of all of the assignments;</w:t>
      </w:r>
    </w:p>
    <w:p w14:paraId="31C5E369" w14:textId="08B2A8B0" w:rsidR="004F1259" w:rsidRPr="004F1259" w:rsidRDefault="002341F8" w:rsidP="002341F8">
      <w:pPr>
        <w:pStyle w:val="header2"/>
        <w:numPr>
          <w:ilvl w:val="1"/>
          <w:numId w:val="16"/>
        </w:numPr>
        <w:rPr>
          <w:b w:val="0"/>
        </w:rPr>
      </w:pPr>
      <w:r>
        <w:rPr>
          <w:b w:val="0"/>
        </w:rPr>
        <w:lastRenderedPageBreak/>
        <w:t xml:space="preserve">. </w:t>
      </w:r>
      <w:r w:rsidR="004F1259" w:rsidRPr="004F1259">
        <w:rPr>
          <w:b w:val="0"/>
        </w:rPr>
        <w:t>Show an understanding of the limits of their knowledge, in particular of their biases, and how these influence their analyses and interpretation of collections and decisions related to conservation and management through completion of all of the assignments.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41D627D" w14:textId="6F363E1C" w:rsidR="004F1259" w:rsidRPr="004F1259"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.1. </w:t>
      </w:r>
      <w:r w:rsidR="004F1259" w:rsidRPr="004F1259">
        <w:rPr>
          <w:rFonts w:ascii="Arial" w:hAnsi="Arial" w:cs="Arial"/>
          <w:sz w:val="24"/>
          <w:szCs w:val="24"/>
        </w:rPr>
        <w:t xml:space="preserve">Act as part of a team, maintaining effective working relationships with employers and employees, during their internship. </w:t>
      </w:r>
    </w:p>
    <w:p w14:paraId="565848E0" w14:textId="0A9B7337" w:rsidR="004F1259" w:rsidRPr="004F1259"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.2. </w:t>
      </w:r>
      <w:r w:rsidR="004F1259" w:rsidRPr="004F1259">
        <w:rPr>
          <w:rFonts w:ascii="Arial" w:hAnsi="Arial" w:cs="Arial"/>
          <w:sz w:val="24"/>
          <w:szCs w:val="24"/>
        </w:rPr>
        <w:t>Demonstrate confident communication skills both one to one and during their internship using a variety of methods;</w:t>
      </w:r>
    </w:p>
    <w:p w14:paraId="13F08FB2" w14:textId="64A5FFD9" w:rsidR="004F1259" w:rsidRPr="004F1259"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.3. </w:t>
      </w:r>
      <w:r w:rsidR="004F1259" w:rsidRPr="004F1259">
        <w:rPr>
          <w:rFonts w:ascii="Arial" w:hAnsi="Arial" w:cs="Arial"/>
          <w:sz w:val="24"/>
          <w:szCs w:val="24"/>
        </w:rPr>
        <w:t xml:space="preserve">Make effective use of source materials, as well as IT skills, to support activities undertaken both in class and during the internship. </w:t>
      </w:r>
    </w:p>
    <w:p w14:paraId="0EC55CBC" w14:textId="16ECC095" w:rsidR="004F1259" w:rsidRPr="004F1259"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.4. </w:t>
      </w:r>
      <w:r w:rsidR="004F1259" w:rsidRPr="004F1259">
        <w:rPr>
          <w:rFonts w:ascii="Arial" w:hAnsi="Arial" w:cs="Arial"/>
          <w:sz w:val="24"/>
          <w:szCs w:val="24"/>
        </w:rPr>
        <w:t xml:space="preserve">Display competent organisational, prioritisation, time management and negotiating skills, demonstrated through the completion of their internship, attendance of class and submission of all of the assignments. </w:t>
      </w:r>
    </w:p>
    <w:p w14:paraId="31D8601B" w14:textId="7DBE701C" w:rsidR="00273CF0" w:rsidRDefault="001575FA" w:rsidP="002341F8">
      <w:pPr>
        <w:spacing w:after="120" w:line="240" w:lineRule="auto"/>
        <w:ind w:left="720" w:right="543"/>
        <w:rPr>
          <w:rFonts w:ascii="Arial" w:hAnsi="Arial" w:cs="Arial"/>
          <w:sz w:val="24"/>
          <w:szCs w:val="24"/>
        </w:rPr>
      </w:pPr>
      <w:r>
        <w:rPr>
          <w:rFonts w:ascii="Arial" w:hAnsi="Arial" w:cs="Arial"/>
          <w:sz w:val="24"/>
          <w:szCs w:val="24"/>
        </w:rPr>
        <w:t>9</w:t>
      </w:r>
      <w:r w:rsidR="002341F8">
        <w:rPr>
          <w:rFonts w:ascii="Arial" w:hAnsi="Arial" w:cs="Arial"/>
          <w:sz w:val="24"/>
          <w:szCs w:val="24"/>
        </w:rPr>
        <w:t xml:space="preserve">.5. </w:t>
      </w:r>
      <w:r w:rsidR="004F1259" w:rsidRPr="004F1259">
        <w:rPr>
          <w:rFonts w:ascii="Arial" w:hAnsi="Arial" w:cs="Arial"/>
          <w:sz w:val="24"/>
          <w:szCs w:val="24"/>
        </w:rPr>
        <w:t>Engage in self-analysis, problem-solving and critical evaluation</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464F5835" w14:textId="77777777" w:rsidR="004F1259" w:rsidRPr="004F1259" w:rsidRDefault="004F1259" w:rsidP="005912F6">
      <w:pPr>
        <w:pStyle w:val="Heading2"/>
        <w:numPr>
          <w:ilvl w:val="0"/>
          <w:numId w:val="0"/>
        </w:numPr>
        <w:ind w:left="720"/>
        <w:rPr>
          <w:b w:val="0"/>
          <w:iCs/>
        </w:rPr>
      </w:pPr>
      <w:r w:rsidRPr="004F1259">
        <w:rPr>
          <w:b w:val="0"/>
          <w:iCs/>
        </w:rPr>
        <w:t xml:space="preserve">The module will allow the student to acquire knowledge and critical understanding of the fundamental principles related to collecting and interpreting objects within museums and managing these institutions.  Students will be required to become familiar and engage critically, during the seminars, with the key references on these topics.  Students will then be required to apply concepts and principles learnt in class in the context of their internship.  </w:t>
      </w:r>
    </w:p>
    <w:p w14:paraId="56A41831" w14:textId="6CF7CDE1" w:rsidR="009A2D37" w:rsidRDefault="004F1259" w:rsidP="005912F6">
      <w:pPr>
        <w:pStyle w:val="Heading2"/>
        <w:numPr>
          <w:ilvl w:val="0"/>
          <w:numId w:val="0"/>
        </w:numPr>
        <w:ind w:left="720"/>
        <w:rPr>
          <w:iCs/>
        </w:rPr>
      </w:pPr>
      <w:r w:rsidRPr="004F1259">
        <w:rPr>
          <w:b w:val="0"/>
          <w:iCs/>
        </w:rPr>
        <w:t xml:space="preserve">As part of their internship, each student will devise a special project in consultation with the mentor and the module convenor.  Precise objectives and skills to be learnt will be recorded and tracked regularly. Students will keep a weekly log of their activities.  The placement may take place either at a set period during the Easter vacation or at regular intervals over the </w:t>
      </w:r>
      <w:proofErr w:type="gramStart"/>
      <w:r w:rsidRPr="004F1259">
        <w:rPr>
          <w:b w:val="0"/>
          <w:iCs/>
        </w:rPr>
        <w:t>Autumn</w:t>
      </w:r>
      <w:proofErr w:type="gramEnd"/>
      <w:r w:rsidRPr="004F1259">
        <w:rPr>
          <w:b w:val="0"/>
          <w:iCs/>
        </w:rPr>
        <w:t xml:space="preserve"> and Spring terms.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5912F6">
      <w:pPr>
        <w:pStyle w:val="Heading2"/>
        <w:numPr>
          <w:ilvl w:val="0"/>
          <w:numId w:val="0"/>
        </w:numPr>
        <w:ind w:left="720"/>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5912F6">
      <w:pPr>
        <w:pStyle w:val="Heading2"/>
        <w:numPr>
          <w:ilvl w:val="0"/>
          <w:numId w:val="0"/>
        </w:numPr>
        <w:ind w:left="720"/>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0B3F9F75" w14:textId="681206C3" w:rsidR="004F1259" w:rsidRPr="004F1259" w:rsidRDefault="004F1259" w:rsidP="0059100F">
      <w:pPr>
        <w:spacing w:after="120" w:line="240" w:lineRule="auto"/>
        <w:ind w:left="550" w:right="260"/>
        <w:jc w:val="both"/>
        <w:rPr>
          <w:rFonts w:ascii="Arial" w:hAnsi="Arial" w:cs="Arial"/>
          <w:sz w:val="24"/>
        </w:rPr>
      </w:pPr>
      <w:r w:rsidRPr="004F1259">
        <w:rPr>
          <w:rFonts w:ascii="Arial" w:hAnsi="Arial" w:cs="Arial"/>
          <w:sz w:val="28"/>
          <w:szCs w:val="24"/>
        </w:rPr>
        <w:tab/>
      </w:r>
    </w:p>
    <w:p w14:paraId="327F00B2" w14:textId="596A79F2" w:rsidR="004F1259"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1D20AE79" w:rsidR="00636058" w:rsidRPr="00636058" w:rsidRDefault="00636058" w:rsidP="002F097F">
      <w:pPr>
        <w:ind w:left="567" w:firstLine="153"/>
        <w:rPr>
          <w:rFonts w:ascii="Arial" w:hAnsi="Arial" w:cs="Arial"/>
          <w:sz w:val="24"/>
          <w:szCs w:val="24"/>
        </w:rPr>
      </w:pPr>
      <w:r w:rsidRPr="00636058">
        <w:rPr>
          <w:rFonts w:ascii="Arial" w:hAnsi="Arial" w:cs="Arial"/>
          <w:sz w:val="24"/>
          <w:szCs w:val="24"/>
        </w:rPr>
        <w:t>Private Study</w:t>
      </w:r>
      <w:r w:rsidR="004F1259">
        <w:rPr>
          <w:rFonts w:ascii="Arial" w:hAnsi="Arial" w:cs="Arial"/>
          <w:sz w:val="24"/>
          <w:szCs w:val="24"/>
        </w:rPr>
        <w:t>: 190</w:t>
      </w:r>
    </w:p>
    <w:p w14:paraId="3BE5E6D9" w14:textId="4A214F63" w:rsidR="00636058" w:rsidRDefault="00636058" w:rsidP="002F097F">
      <w:pPr>
        <w:ind w:left="567" w:firstLine="153"/>
        <w:rPr>
          <w:rFonts w:ascii="Arial" w:hAnsi="Arial" w:cs="Arial"/>
          <w:sz w:val="24"/>
          <w:szCs w:val="24"/>
        </w:rPr>
      </w:pPr>
      <w:r w:rsidRPr="00636058">
        <w:rPr>
          <w:rFonts w:ascii="Arial" w:hAnsi="Arial" w:cs="Arial"/>
          <w:sz w:val="24"/>
          <w:szCs w:val="24"/>
        </w:rPr>
        <w:t>Contact Hours</w:t>
      </w:r>
      <w:r w:rsidR="004F1259">
        <w:rPr>
          <w:rFonts w:ascii="Arial" w:hAnsi="Arial" w:cs="Arial"/>
          <w:sz w:val="24"/>
          <w:szCs w:val="24"/>
        </w:rPr>
        <w:t>: 40</w:t>
      </w:r>
    </w:p>
    <w:p w14:paraId="417FB64B" w14:textId="3655B3F6" w:rsidR="004F1259" w:rsidRPr="00636058" w:rsidRDefault="004F1259" w:rsidP="002F097F">
      <w:pPr>
        <w:ind w:left="567" w:firstLine="153"/>
        <w:rPr>
          <w:rFonts w:ascii="Arial" w:hAnsi="Arial" w:cs="Arial"/>
          <w:sz w:val="24"/>
          <w:szCs w:val="24"/>
        </w:rPr>
      </w:pPr>
      <w:r>
        <w:rPr>
          <w:rFonts w:ascii="Arial" w:hAnsi="Arial" w:cs="Arial"/>
          <w:sz w:val="24"/>
          <w:szCs w:val="24"/>
        </w:rPr>
        <w:lastRenderedPageBreak/>
        <w:t>Total Hours of Internship: 70</w:t>
      </w:r>
    </w:p>
    <w:p w14:paraId="260000FF" w14:textId="42338823" w:rsidR="00636058" w:rsidRPr="00636058" w:rsidRDefault="00636058" w:rsidP="002F097F">
      <w:pPr>
        <w:ind w:left="567" w:firstLine="153"/>
        <w:rPr>
          <w:rFonts w:ascii="Arial" w:hAnsi="Arial" w:cs="Arial"/>
          <w:sz w:val="24"/>
          <w:szCs w:val="24"/>
        </w:rPr>
      </w:pPr>
      <w:bookmarkStart w:id="0" w:name="_GoBack"/>
      <w:bookmarkEnd w:id="0"/>
      <w:r w:rsidRPr="00636058">
        <w:rPr>
          <w:rFonts w:ascii="Arial" w:hAnsi="Arial" w:cs="Arial"/>
          <w:sz w:val="24"/>
          <w:szCs w:val="24"/>
        </w:rPr>
        <w:t>Total</w:t>
      </w:r>
      <w:r w:rsidR="004F1259">
        <w:rPr>
          <w:rFonts w:ascii="Arial" w:hAnsi="Arial" w:cs="Arial"/>
          <w:sz w:val="24"/>
          <w:szCs w:val="24"/>
        </w:rPr>
        <w:t>: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EBCAD78" w:rsidR="00696FF5" w:rsidRPr="00B2615D" w:rsidRDefault="0029192D" w:rsidP="0029192D">
      <w:pPr>
        <w:pStyle w:val="header2"/>
        <w:numPr>
          <w:ilvl w:val="1"/>
          <w:numId w:val="18"/>
        </w:numPr>
        <w:rPr>
          <w:b w:val="0"/>
          <w:bCs/>
          <w:i/>
          <w:iCs/>
        </w:rPr>
      </w:pPr>
      <w:r>
        <w:rPr>
          <w:b w:val="0"/>
          <w:bCs/>
          <w:iCs/>
        </w:rPr>
        <w:t xml:space="preserve"> </w:t>
      </w:r>
      <w:r w:rsidR="00696FF5" w:rsidRPr="00B2615D">
        <w:rPr>
          <w:b w:val="0"/>
          <w:bCs/>
          <w:iCs/>
        </w:rPr>
        <w:t>Main assessment methods</w:t>
      </w:r>
    </w:p>
    <w:p w14:paraId="789EA159" w14:textId="77777777" w:rsidR="00AF1C33" w:rsidRPr="00AF1C33" w:rsidRDefault="00AF1C33" w:rsidP="00AF1C33">
      <w:pPr>
        <w:pStyle w:val="header2"/>
        <w:numPr>
          <w:ilvl w:val="0"/>
          <w:numId w:val="14"/>
        </w:numPr>
        <w:rPr>
          <w:b w:val="0"/>
          <w:iCs/>
        </w:rPr>
      </w:pPr>
      <w:r w:rsidRPr="00AF1C33">
        <w:rPr>
          <w:b w:val="0"/>
          <w:iCs/>
        </w:rPr>
        <w:t>Essay (3,000 words) – 30%</w:t>
      </w:r>
    </w:p>
    <w:p w14:paraId="78A0CFEF" w14:textId="77777777" w:rsidR="00AF1C33" w:rsidRPr="00AF1C33" w:rsidRDefault="00AF1C33" w:rsidP="00AF1C33">
      <w:pPr>
        <w:pStyle w:val="header2"/>
        <w:numPr>
          <w:ilvl w:val="0"/>
          <w:numId w:val="14"/>
        </w:numPr>
        <w:rPr>
          <w:b w:val="0"/>
          <w:iCs/>
        </w:rPr>
      </w:pPr>
      <w:r w:rsidRPr="00AF1C33">
        <w:rPr>
          <w:b w:val="0"/>
          <w:iCs/>
        </w:rPr>
        <w:t>Blog (One entry for each placement day, maximum of 250 words) – 20%</w:t>
      </w:r>
    </w:p>
    <w:p w14:paraId="4C5606B9" w14:textId="77777777" w:rsidR="00AF1C33" w:rsidRPr="00AF1C33" w:rsidRDefault="00AF1C33" w:rsidP="00AF1C33">
      <w:pPr>
        <w:pStyle w:val="header2"/>
        <w:numPr>
          <w:ilvl w:val="0"/>
          <w:numId w:val="14"/>
        </w:numPr>
        <w:rPr>
          <w:b w:val="0"/>
          <w:iCs/>
        </w:rPr>
      </w:pPr>
      <w:r w:rsidRPr="00AF1C33">
        <w:rPr>
          <w:b w:val="0"/>
          <w:iCs/>
        </w:rPr>
        <w:t>Presentation 1 (10 minutes) – 7%</w:t>
      </w:r>
    </w:p>
    <w:p w14:paraId="1B4CCDA3" w14:textId="77777777" w:rsidR="00AF1C33" w:rsidRPr="00AF1C33" w:rsidRDefault="00AF1C33" w:rsidP="00AF1C33">
      <w:pPr>
        <w:pStyle w:val="header2"/>
        <w:numPr>
          <w:ilvl w:val="0"/>
          <w:numId w:val="14"/>
        </w:numPr>
        <w:rPr>
          <w:b w:val="0"/>
          <w:iCs/>
        </w:rPr>
      </w:pPr>
      <w:r w:rsidRPr="00AF1C33">
        <w:rPr>
          <w:b w:val="0"/>
          <w:iCs/>
        </w:rPr>
        <w:t>Presentation 2 (20 minutes) – 13%</w:t>
      </w:r>
    </w:p>
    <w:p w14:paraId="6C79A54D" w14:textId="77777777" w:rsidR="00AF1C33" w:rsidRPr="00AF1C33" w:rsidRDefault="00AF1C33" w:rsidP="00AF1C33">
      <w:pPr>
        <w:pStyle w:val="header2"/>
        <w:numPr>
          <w:ilvl w:val="0"/>
          <w:numId w:val="14"/>
        </w:numPr>
        <w:rPr>
          <w:b w:val="0"/>
          <w:iCs/>
        </w:rPr>
      </w:pPr>
      <w:r w:rsidRPr="00AF1C33">
        <w:rPr>
          <w:b w:val="0"/>
          <w:iCs/>
        </w:rPr>
        <w:t>Placement Report (2,500 words) – 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443D56E" w:rsidR="00696FF5" w:rsidRPr="009D52D0" w:rsidRDefault="00B2615D" w:rsidP="0029192D">
      <w:pPr>
        <w:spacing w:after="120"/>
        <w:ind w:left="1287" w:right="543" w:hanging="567"/>
        <w:rPr>
          <w:rFonts w:ascii="Arial" w:hAnsi="Arial" w:cs="Arial"/>
          <w:iCs/>
          <w:sz w:val="24"/>
          <w:szCs w:val="24"/>
        </w:rPr>
      </w:pPr>
      <w:r>
        <w:rPr>
          <w:rFonts w:ascii="Arial" w:hAnsi="Arial" w:cs="Arial"/>
          <w:iCs/>
          <w:sz w:val="24"/>
          <w:szCs w:val="24"/>
        </w:rPr>
        <w:t>1</w:t>
      </w:r>
      <w:r w:rsidR="0029192D">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4FBBB69" w:rsidR="00B72470" w:rsidRPr="000800AB" w:rsidRDefault="00AF1C33" w:rsidP="000800AB">
      <w:pPr>
        <w:pStyle w:val="ListParagraph"/>
        <w:numPr>
          <w:ilvl w:val="0"/>
          <w:numId w:val="15"/>
        </w:numPr>
        <w:tabs>
          <w:tab w:val="left" w:pos="1915"/>
        </w:tabs>
        <w:spacing w:after="120" w:line="240" w:lineRule="auto"/>
        <w:ind w:right="543"/>
        <w:rPr>
          <w:rFonts w:ascii="Arial" w:hAnsi="Arial" w:cs="Arial"/>
          <w:iCs/>
          <w:sz w:val="24"/>
          <w:szCs w:val="24"/>
        </w:rPr>
      </w:pPr>
      <w:r w:rsidRPr="000800AB">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6D796A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9192D">
        <w:t>8</w:t>
      </w:r>
      <w:r w:rsidR="00B30E07" w:rsidRPr="009D52D0">
        <w:t xml:space="preserve"> &amp; </w:t>
      </w:r>
      <w:r w:rsidR="0029192D">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9192D">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800AB" w:rsidRPr="009D52D0" w14:paraId="5413EC92" w14:textId="77777777" w:rsidTr="000800AB">
        <w:trPr>
          <w:cantSplit/>
          <w:tblHeader/>
        </w:trPr>
        <w:tc>
          <w:tcPr>
            <w:tcW w:w="2439" w:type="dxa"/>
            <w:shd w:val="clear" w:color="auto" w:fill="D9D9D9" w:themeFill="background1" w:themeFillShade="D9"/>
          </w:tcPr>
          <w:p w14:paraId="140365DD" w14:textId="77777777" w:rsidR="000800AB" w:rsidRPr="009D52D0" w:rsidRDefault="000800A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0800AB" w:rsidRPr="009D52D0" w:rsidRDefault="000800AB" w:rsidP="004F0496">
            <w:pPr>
              <w:spacing w:after="120"/>
              <w:ind w:right="543"/>
              <w:rPr>
                <w:rFonts w:ascii="Arial" w:hAnsi="Arial" w:cs="Arial"/>
                <w:sz w:val="20"/>
                <w:szCs w:val="20"/>
              </w:rPr>
            </w:pPr>
            <w:r w:rsidRPr="009D52D0">
              <w:rPr>
                <w:rFonts w:ascii="Arial" w:hAnsi="Arial" w:cs="Arial"/>
                <w:sz w:val="20"/>
                <w:szCs w:val="20"/>
              </w:rPr>
              <w:t>9.5</w:t>
            </w:r>
          </w:p>
        </w:tc>
      </w:tr>
      <w:tr w:rsidR="000800AB" w:rsidRPr="009D52D0" w14:paraId="780DC4A5" w14:textId="77777777" w:rsidTr="000800AB">
        <w:tc>
          <w:tcPr>
            <w:tcW w:w="2439" w:type="dxa"/>
          </w:tcPr>
          <w:p w14:paraId="16F79E00" w14:textId="77777777" w:rsidR="000800AB" w:rsidRPr="002341F8" w:rsidRDefault="000800AB" w:rsidP="004F0496">
            <w:pPr>
              <w:spacing w:after="120"/>
              <w:ind w:right="543"/>
              <w:rPr>
                <w:rFonts w:ascii="Arial" w:hAnsi="Arial" w:cs="Arial"/>
                <w:sz w:val="20"/>
                <w:szCs w:val="20"/>
              </w:rPr>
            </w:pPr>
            <w:r w:rsidRPr="002341F8">
              <w:rPr>
                <w:rFonts w:ascii="Arial" w:hAnsi="Arial" w:cs="Arial"/>
                <w:sz w:val="20"/>
                <w:szCs w:val="20"/>
              </w:rPr>
              <w:t>Private Study</w:t>
            </w:r>
          </w:p>
        </w:tc>
        <w:tc>
          <w:tcPr>
            <w:tcW w:w="567" w:type="dxa"/>
          </w:tcPr>
          <w:p w14:paraId="34752F0E" w14:textId="6AFC0911"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83DC910"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27AAC73"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65BF0B4"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7777777" w:rsidR="000800AB" w:rsidRPr="009D52D0" w:rsidRDefault="000800AB" w:rsidP="004F0496">
            <w:pPr>
              <w:spacing w:after="120"/>
              <w:ind w:right="543"/>
              <w:rPr>
                <w:rFonts w:ascii="Arial" w:hAnsi="Arial" w:cs="Arial"/>
                <w:b/>
                <w:sz w:val="20"/>
                <w:szCs w:val="20"/>
              </w:rPr>
            </w:pPr>
          </w:p>
        </w:tc>
        <w:tc>
          <w:tcPr>
            <w:tcW w:w="567" w:type="dxa"/>
          </w:tcPr>
          <w:p w14:paraId="5BAFD1A4" w14:textId="17CE41DD"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00D9B2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748198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3744AED6"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r>
      <w:tr w:rsidR="000800AB" w:rsidRPr="009D52D0" w14:paraId="5C50A519" w14:textId="77777777" w:rsidTr="000800AB">
        <w:tc>
          <w:tcPr>
            <w:tcW w:w="2439" w:type="dxa"/>
          </w:tcPr>
          <w:p w14:paraId="433DE3A7" w14:textId="4B839DA1" w:rsidR="000800AB" w:rsidRPr="002341F8" w:rsidRDefault="000800AB" w:rsidP="004F0496">
            <w:pPr>
              <w:spacing w:after="120"/>
              <w:ind w:right="543"/>
              <w:rPr>
                <w:rFonts w:ascii="Arial" w:hAnsi="Arial" w:cs="Arial"/>
                <w:sz w:val="20"/>
                <w:szCs w:val="20"/>
              </w:rPr>
            </w:pPr>
            <w:r w:rsidRPr="002341F8">
              <w:rPr>
                <w:rFonts w:ascii="Arial" w:hAnsi="Arial" w:cs="Arial"/>
                <w:sz w:val="20"/>
                <w:szCs w:val="20"/>
              </w:rPr>
              <w:t>Lecture</w:t>
            </w:r>
          </w:p>
        </w:tc>
        <w:tc>
          <w:tcPr>
            <w:tcW w:w="567" w:type="dxa"/>
          </w:tcPr>
          <w:p w14:paraId="3853654B" w14:textId="2406BAD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2E78472"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87E8AD6"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B50336D"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7777777" w:rsidR="000800AB" w:rsidRPr="009D52D0" w:rsidRDefault="000800AB" w:rsidP="004F0496">
            <w:pPr>
              <w:spacing w:after="120"/>
              <w:ind w:right="543"/>
              <w:rPr>
                <w:rFonts w:ascii="Arial" w:hAnsi="Arial" w:cs="Arial"/>
                <w:b/>
                <w:sz w:val="20"/>
                <w:szCs w:val="20"/>
              </w:rPr>
            </w:pPr>
          </w:p>
        </w:tc>
        <w:tc>
          <w:tcPr>
            <w:tcW w:w="567" w:type="dxa"/>
          </w:tcPr>
          <w:p w14:paraId="6BD0A090" w14:textId="06EBD055"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AB82BD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0725FD64"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625B2A05"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r>
      <w:tr w:rsidR="000800AB" w:rsidRPr="009D52D0" w14:paraId="460BDA99" w14:textId="77777777" w:rsidTr="000800AB">
        <w:tc>
          <w:tcPr>
            <w:tcW w:w="2439" w:type="dxa"/>
          </w:tcPr>
          <w:p w14:paraId="1CDAA785" w14:textId="3F34D70F" w:rsidR="000800AB" w:rsidRPr="002341F8" w:rsidRDefault="000800AB" w:rsidP="004F0496">
            <w:pPr>
              <w:spacing w:after="120"/>
              <w:ind w:right="543"/>
              <w:rPr>
                <w:rFonts w:ascii="Arial" w:hAnsi="Arial" w:cs="Arial"/>
                <w:sz w:val="20"/>
                <w:szCs w:val="20"/>
              </w:rPr>
            </w:pPr>
            <w:r w:rsidRPr="002341F8">
              <w:rPr>
                <w:rFonts w:ascii="Arial" w:hAnsi="Arial" w:cs="Arial"/>
                <w:sz w:val="20"/>
                <w:szCs w:val="20"/>
              </w:rPr>
              <w:t>Seminar</w:t>
            </w:r>
          </w:p>
        </w:tc>
        <w:tc>
          <w:tcPr>
            <w:tcW w:w="567" w:type="dxa"/>
          </w:tcPr>
          <w:p w14:paraId="0B596153" w14:textId="7B905D9C"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178337E"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A93AC3A"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C693132"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7777777" w:rsidR="000800AB" w:rsidRPr="009D52D0" w:rsidRDefault="000800AB" w:rsidP="004F0496">
            <w:pPr>
              <w:spacing w:after="120"/>
              <w:ind w:right="543"/>
              <w:rPr>
                <w:rFonts w:ascii="Arial" w:hAnsi="Arial" w:cs="Arial"/>
                <w:b/>
                <w:sz w:val="20"/>
                <w:szCs w:val="20"/>
              </w:rPr>
            </w:pPr>
          </w:p>
        </w:tc>
        <w:tc>
          <w:tcPr>
            <w:tcW w:w="567" w:type="dxa"/>
          </w:tcPr>
          <w:p w14:paraId="2D2FDCA3" w14:textId="1445720B"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4CC93213"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05881629" w:rsidR="000800AB" w:rsidRPr="009D52D0" w:rsidRDefault="000800AB" w:rsidP="000800AB">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41F24B7"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r>
      <w:tr w:rsidR="000800AB" w:rsidRPr="009D52D0" w14:paraId="22619170" w14:textId="77777777" w:rsidTr="000800AB">
        <w:tc>
          <w:tcPr>
            <w:tcW w:w="2439" w:type="dxa"/>
          </w:tcPr>
          <w:p w14:paraId="4FCDEF28" w14:textId="7918C8EF" w:rsidR="000800AB" w:rsidRPr="002341F8" w:rsidRDefault="000800AB" w:rsidP="004F0496">
            <w:pPr>
              <w:spacing w:after="120"/>
              <w:ind w:right="543"/>
              <w:rPr>
                <w:rFonts w:ascii="Arial" w:hAnsi="Arial" w:cs="Arial"/>
                <w:sz w:val="20"/>
                <w:szCs w:val="20"/>
              </w:rPr>
            </w:pPr>
            <w:r w:rsidRPr="002341F8">
              <w:rPr>
                <w:rFonts w:ascii="Arial" w:hAnsi="Arial" w:cs="Arial"/>
                <w:sz w:val="20"/>
                <w:szCs w:val="20"/>
              </w:rPr>
              <w:t>Internship</w:t>
            </w:r>
          </w:p>
        </w:tc>
        <w:tc>
          <w:tcPr>
            <w:tcW w:w="567" w:type="dxa"/>
          </w:tcPr>
          <w:p w14:paraId="2A5CB317" w14:textId="5558FC89"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1F903162"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2C88596D"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40897310"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69539B38"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570DDD74"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7458FDD2"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6F1E0EDF"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7E27DD69" w:rsidR="000800AB" w:rsidRPr="009D52D0" w:rsidRDefault="000800AB"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06DB289F" w:rsidR="00636058" w:rsidRPr="002341F8" w:rsidRDefault="000800AB" w:rsidP="00636058">
            <w:pPr>
              <w:spacing w:after="120"/>
              <w:ind w:right="543"/>
              <w:rPr>
                <w:rFonts w:ascii="Arial" w:hAnsi="Arial" w:cs="Arial"/>
                <w:sz w:val="20"/>
                <w:szCs w:val="20"/>
              </w:rPr>
            </w:pPr>
            <w:r w:rsidRPr="002341F8">
              <w:rPr>
                <w:rFonts w:ascii="Arial" w:hAnsi="Arial" w:cs="Arial"/>
                <w:sz w:val="20"/>
                <w:szCs w:val="20"/>
              </w:rPr>
              <w:t>Essay</w:t>
            </w:r>
          </w:p>
        </w:tc>
        <w:tc>
          <w:tcPr>
            <w:tcW w:w="567" w:type="dxa"/>
          </w:tcPr>
          <w:p w14:paraId="718AB32A" w14:textId="25165BA7"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B434004"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5A99D96"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B6B78C1"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77777777" w:rsidR="00636058" w:rsidRPr="009D52D0" w:rsidRDefault="00636058" w:rsidP="00636058">
            <w:pPr>
              <w:spacing w:after="120"/>
              <w:ind w:right="543"/>
              <w:rPr>
                <w:rFonts w:ascii="Arial" w:hAnsi="Arial" w:cs="Arial"/>
                <w:b/>
                <w:sz w:val="20"/>
                <w:szCs w:val="20"/>
              </w:rPr>
            </w:pPr>
          </w:p>
        </w:tc>
        <w:tc>
          <w:tcPr>
            <w:tcW w:w="567" w:type="dxa"/>
          </w:tcPr>
          <w:p w14:paraId="60747C35" w14:textId="1FBE0FF4"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D836AF2"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6F9CACA4"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619E2857"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40A8D3F0"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0E73C42D" w:rsidR="00636058" w:rsidRPr="002341F8" w:rsidRDefault="000800AB" w:rsidP="00636058">
            <w:pPr>
              <w:spacing w:after="120"/>
              <w:ind w:right="543"/>
              <w:rPr>
                <w:rFonts w:ascii="Arial" w:hAnsi="Arial" w:cs="Arial"/>
                <w:sz w:val="20"/>
                <w:szCs w:val="20"/>
              </w:rPr>
            </w:pPr>
            <w:r w:rsidRPr="002341F8">
              <w:rPr>
                <w:rFonts w:ascii="Arial" w:hAnsi="Arial" w:cs="Arial"/>
                <w:sz w:val="20"/>
                <w:szCs w:val="20"/>
              </w:rPr>
              <w:t>Blog</w:t>
            </w:r>
          </w:p>
        </w:tc>
        <w:tc>
          <w:tcPr>
            <w:tcW w:w="567" w:type="dxa"/>
          </w:tcPr>
          <w:p w14:paraId="4D015421" w14:textId="58E572ED"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837089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DFD2F3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49E413F"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77777777" w:rsidR="00636058" w:rsidRPr="009D52D0" w:rsidRDefault="00636058" w:rsidP="00636058">
            <w:pPr>
              <w:spacing w:after="120"/>
              <w:ind w:right="543"/>
              <w:rPr>
                <w:rFonts w:ascii="Arial" w:hAnsi="Arial" w:cs="Arial"/>
                <w:b/>
                <w:sz w:val="20"/>
                <w:szCs w:val="20"/>
              </w:rPr>
            </w:pPr>
          </w:p>
        </w:tc>
        <w:tc>
          <w:tcPr>
            <w:tcW w:w="567" w:type="dxa"/>
          </w:tcPr>
          <w:p w14:paraId="43F1F7E1" w14:textId="5CEF6436"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9FD7D3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3985806"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0E7894C"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B86D0E2"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636058">
        <w:trPr>
          <w:tblHeader/>
        </w:trPr>
        <w:tc>
          <w:tcPr>
            <w:tcW w:w="2405" w:type="dxa"/>
          </w:tcPr>
          <w:p w14:paraId="4CEA8453" w14:textId="40056F30" w:rsidR="00636058" w:rsidRPr="002341F8" w:rsidRDefault="000800AB" w:rsidP="00636058">
            <w:pPr>
              <w:spacing w:after="120"/>
              <w:ind w:right="543"/>
              <w:rPr>
                <w:rFonts w:ascii="Arial" w:hAnsi="Arial" w:cs="Arial"/>
                <w:sz w:val="20"/>
                <w:szCs w:val="20"/>
              </w:rPr>
            </w:pPr>
            <w:r w:rsidRPr="002341F8">
              <w:rPr>
                <w:rFonts w:ascii="Arial" w:hAnsi="Arial" w:cs="Arial"/>
                <w:sz w:val="20"/>
                <w:szCs w:val="20"/>
              </w:rPr>
              <w:t>Presentation 1</w:t>
            </w:r>
          </w:p>
        </w:tc>
        <w:tc>
          <w:tcPr>
            <w:tcW w:w="567" w:type="dxa"/>
          </w:tcPr>
          <w:p w14:paraId="5BE33B98" w14:textId="068990E4"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1828E8BD"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436A844A"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38220116"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38795A31"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24657F9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4B970C2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10760C35"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187201EA"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1547DC22"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24A3F2DE" w14:textId="77777777" w:rsidTr="00636058">
        <w:trPr>
          <w:tblHeader/>
        </w:trPr>
        <w:tc>
          <w:tcPr>
            <w:tcW w:w="2405" w:type="dxa"/>
          </w:tcPr>
          <w:p w14:paraId="62679557" w14:textId="5E399A4F" w:rsidR="00636058" w:rsidRPr="002341F8" w:rsidRDefault="000800AB" w:rsidP="00636058">
            <w:pPr>
              <w:spacing w:after="120"/>
              <w:ind w:right="543"/>
              <w:rPr>
                <w:rFonts w:ascii="Arial" w:hAnsi="Arial" w:cs="Arial"/>
                <w:sz w:val="20"/>
                <w:szCs w:val="20"/>
              </w:rPr>
            </w:pPr>
            <w:r w:rsidRPr="002341F8">
              <w:rPr>
                <w:rFonts w:ascii="Arial" w:hAnsi="Arial" w:cs="Arial"/>
                <w:sz w:val="20"/>
                <w:szCs w:val="20"/>
              </w:rPr>
              <w:t>Presentation 2</w:t>
            </w:r>
          </w:p>
        </w:tc>
        <w:tc>
          <w:tcPr>
            <w:tcW w:w="567" w:type="dxa"/>
          </w:tcPr>
          <w:p w14:paraId="3AD91FA5" w14:textId="04B1354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08C81DD5"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5B7A1FE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1C204EAF"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6D5757A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3B8A8ED3"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04872E82"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51997F8E"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50E0BD55"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7BC6DB78" w:rsidR="00636058"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r w:rsidR="000800AB" w:rsidRPr="009D52D0" w14:paraId="073F186A" w14:textId="77777777" w:rsidTr="00636058">
        <w:trPr>
          <w:tblHeader/>
        </w:trPr>
        <w:tc>
          <w:tcPr>
            <w:tcW w:w="2405" w:type="dxa"/>
          </w:tcPr>
          <w:p w14:paraId="0AC3C96D" w14:textId="65E1BC5B" w:rsidR="000800AB" w:rsidRPr="002341F8" w:rsidRDefault="000800AB" w:rsidP="00636058">
            <w:pPr>
              <w:spacing w:after="120"/>
              <w:ind w:right="543"/>
              <w:rPr>
                <w:rFonts w:ascii="Arial" w:hAnsi="Arial" w:cs="Arial"/>
                <w:sz w:val="20"/>
                <w:szCs w:val="20"/>
              </w:rPr>
            </w:pPr>
            <w:r w:rsidRPr="002341F8">
              <w:rPr>
                <w:rFonts w:ascii="Arial" w:hAnsi="Arial" w:cs="Arial"/>
                <w:sz w:val="20"/>
                <w:szCs w:val="20"/>
              </w:rPr>
              <w:t>Placement Report</w:t>
            </w:r>
          </w:p>
        </w:tc>
        <w:tc>
          <w:tcPr>
            <w:tcW w:w="567" w:type="dxa"/>
          </w:tcPr>
          <w:p w14:paraId="1413151F" w14:textId="44FB2E73"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B1DF46B" w14:textId="5ABA431B"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07368285" w14:textId="723D6970"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139CD08" w14:textId="6C767772"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7B85E5" w14:textId="7FEB1899"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ACC81CC" w14:textId="5DEC41CA"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29C669F" w14:textId="7C301076"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519B0D1" w14:textId="4C559BE2"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5A0E73D" w14:textId="79E4F88A"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D3FA88" w14:textId="22E34EA2" w:rsidR="000800AB" w:rsidRPr="009D52D0" w:rsidRDefault="000800AB"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2DBE4770" w:rsidR="00883204" w:rsidRPr="009D52D0" w:rsidRDefault="00883204" w:rsidP="005912F6">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2341F8">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5912F6">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5912F6">
      <w:pPr>
        <w:autoSpaceDE w:val="0"/>
        <w:autoSpaceDN w:val="0"/>
        <w:adjustRightInd w:val="0"/>
        <w:spacing w:after="120" w:line="240" w:lineRule="auto"/>
        <w:ind w:left="567" w:right="543" w:firstLine="15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11D5539F" w:rsidR="00883204" w:rsidRPr="009D52D0" w:rsidRDefault="005912F6"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Pr>
          <w:rFonts w:ascii="Arial" w:hAnsi="Arial" w:cs="Arial"/>
          <w:sz w:val="24"/>
          <w:szCs w:val="24"/>
        </w:rPr>
        <w:tab/>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207ED4C1" w:rsidR="009A2D37" w:rsidRDefault="000800AB" w:rsidP="007C25DB">
      <w:pPr>
        <w:spacing w:after="120" w:line="240" w:lineRule="auto"/>
        <w:ind w:left="720"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C219309" w:rsidR="00922E9E" w:rsidRDefault="000800AB" w:rsidP="002341F8">
      <w:pPr>
        <w:pStyle w:val="Heading2"/>
        <w:numPr>
          <w:ilvl w:val="0"/>
          <w:numId w:val="0"/>
        </w:numPr>
        <w:ind w:left="720"/>
      </w:pPr>
      <w:r w:rsidRPr="000800AB">
        <w:rPr>
          <w:b w:val="0"/>
        </w:rPr>
        <w:t>During the lectures and seminars, students will be exposed to theories and methods from all over the world, as well as to the importance of cultural diversity. This broad teaching approach should attract international students, as the course will cover cases and techniques beyond the United Kingdom. In addition, students have the opportunity to undertake a placement in an international institution (e.g. the British Museum).</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1815"/>
        <w:gridCol w:w="2242"/>
        <w:gridCol w:w="2060"/>
        <w:gridCol w:w="2905"/>
      </w:tblGrid>
      <w:tr w:rsidR="00302082" w:rsidRPr="009D52D0" w14:paraId="52814657" w14:textId="77777777" w:rsidTr="002341F8">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2257"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076"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341F8" w:rsidRPr="009D52D0" w14:paraId="29EF87B4" w14:textId="77777777" w:rsidTr="002341F8">
        <w:trPr>
          <w:trHeight w:val="305"/>
        </w:trPr>
        <w:tc>
          <w:tcPr>
            <w:tcW w:w="1593" w:type="dxa"/>
            <w:vAlign w:val="center"/>
          </w:tcPr>
          <w:p w14:paraId="4474539E" w14:textId="07E6049A" w:rsidR="002341F8" w:rsidRPr="009D52D0" w:rsidRDefault="002341F8" w:rsidP="002341F8">
            <w:pPr>
              <w:spacing w:after="120"/>
              <w:ind w:right="543"/>
              <w:rPr>
                <w:rFonts w:ascii="Arial" w:hAnsi="Arial" w:cs="Arial"/>
                <w:sz w:val="20"/>
                <w:szCs w:val="20"/>
              </w:rPr>
            </w:pPr>
            <w:r>
              <w:rPr>
                <w:rFonts w:ascii="Arial" w:hAnsi="Arial" w:cs="Arial"/>
                <w:sz w:val="18"/>
                <w:szCs w:val="18"/>
              </w:rPr>
              <w:t>09/11/16</w:t>
            </w:r>
          </w:p>
        </w:tc>
        <w:tc>
          <w:tcPr>
            <w:tcW w:w="1815" w:type="dxa"/>
            <w:vAlign w:val="center"/>
          </w:tcPr>
          <w:p w14:paraId="3DB8B056" w14:textId="1E4B2CAA" w:rsidR="002341F8" w:rsidRPr="009D52D0" w:rsidRDefault="002341F8" w:rsidP="002341F8">
            <w:pPr>
              <w:spacing w:after="120"/>
              <w:ind w:right="543"/>
              <w:rPr>
                <w:rFonts w:ascii="Arial" w:hAnsi="Arial" w:cs="Arial"/>
                <w:sz w:val="20"/>
                <w:szCs w:val="20"/>
              </w:rPr>
            </w:pPr>
            <w:r>
              <w:rPr>
                <w:rFonts w:ascii="Arial" w:hAnsi="Arial" w:cs="Arial"/>
                <w:sz w:val="18"/>
                <w:szCs w:val="18"/>
              </w:rPr>
              <w:t>Minor</w:t>
            </w:r>
          </w:p>
        </w:tc>
        <w:tc>
          <w:tcPr>
            <w:tcW w:w="2257" w:type="dxa"/>
            <w:vAlign w:val="center"/>
          </w:tcPr>
          <w:p w14:paraId="7151A835" w14:textId="46A29D62" w:rsidR="002341F8" w:rsidRPr="009D52D0" w:rsidRDefault="002341F8" w:rsidP="002341F8">
            <w:pPr>
              <w:spacing w:after="120"/>
              <w:ind w:right="543"/>
              <w:rPr>
                <w:rFonts w:ascii="Arial" w:hAnsi="Arial" w:cs="Arial"/>
                <w:sz w:val="20"/>
                <w:szCs w:val="20"/>
              </w:rPr>
            </w:pPr>
            <w:r>
              <w:rPr>
                <w:rFonts w:ascii="Arial" w:hAnsi="Arial" w:cs="Arial"/>
                <w:sz w:val="18"/>
                <w:szCs w:val="18"/>
              </w:rPr>
              <w:t>September 2017</w:t>
            </w:r>
          </w:p>
        </w:tc>
        <w:tc>
          <w:tcPr>
            <w:tcW w:w="2076" w:type="dxa"/>
            <w:vAlign w:val="center"/>
          </w:tcPr>
          <w:p w14:paraId="64AEF8B4" w14:textId="3F297436" w:rsidR="002341F8" w:rsidRPr="009D52D0" w:rsidRDefault="002341F8" w:rsidP="002341F8">
            <w:pPr>
              <w:spacing w:after="120"/>
              <w:ind w:right="543"/>
              <w:rPr>
                <w:rFonts w:ascii="Arial" w:hAnsi="Arial" w:cs="Arial"/>
                <w:sz w:val="20"/>
                <w:szCs w:val="20"/>
              </w:rPr>
            </w:pPr>
            <w:r>
              <w:rPr>
                <w:rFonts w:ascii="Arial" w:hAnsi="Arial" w:cs="Arial"/>
                <w:sz w:val="18"/>
                <w:szCs w:val="18"/>
              </w:rPr>
              <w:t>12-14</w:t>
            </w:r>
          </w:p>
        </w:tc>
        <w:tc>
          <w:tcPr>
            <w:tcW w:w="2941" w:type="dxa"/>
            <w:vAlign w:val="center"/>
          </w:tcPr>
          <w:p w14:paraId="2788108C" w14:textId="345C0CC4" w:rsidR="002341F8" w:rsidRPr="009D52D0" w:rsidRDefault="002341F8" w:rsidP="002341F8">
            <w:pPr>
              <w:spacing w:after="120"/>
              <w:ind w:right="543"/>
              <w:rPr>
                <w:rFonts w:ascii="Arial" w:hAnsi="Arial" w:cs="Arial"/>
                <w:sz w:val="20"/>
                <w:szCs w:val="20"/>
              </w:rPr>
            </w:pPr>
            <w:r>
              <w:rPr>
                <w:rFonts w:ascii="Arial" w:hAnsi="Arial" w:cs="Arial"/>
                <w:sz w:val="18"/>
                <w:szCs w:val="18"/>
              </w:rPr>
              <w:t>No</w:t>
            </w:r>
          </w:p>
        </w:tc>
      </w:tr>
      <w:tr w:rsidR="002341F8" w:rsidRPr="009D52D0" w14:paraId="1EAC1207" w14:textId="77777777" w:rsidTr="002341F8">
        <w:trPr>
          <w:trHeight w:val="305"/>
        </w:trPr>
        <w:tc>
          <w:tcPr>
            <w:tcW w:w="1593" w:type="dxa"/>
            <w:vAlign w:val="center"/>
          </w:tcPr>
          <w:p w14:paraId="6535CABF" w14:textId="4A628A2D" w:rsidR="002341F8" w:rsidRPr="009D52D0" w:rsidRDefault="002341F8" w:rsidP="002341F8">
            <w:pPr>
              <w:spacing w:after="120"/>
              <w:ind w:right="543"/>
              <w:rPr>
                <w:rFonts w:ascii="Arial" w:hAnsi="Arial" w:cs="Arial"/>
                <w:sz w:val="20"/>
                <w:szCs w:val="20"/>
              </w:rPr>
            </w:pPr>
            <w:r>
              <w:rPr>
                <w:rFonts w:ascii="Arial" w:hAnsi="Arial" w:cs="Arial"/>
                <w:sz w:val="18"/>
                <w:szCs w:val="18"/>
              </w:rPr>
              <w:t>10/01/20</w:t>
            </w:r>
          </w:p>
        </w:tc>
        <w:tc>
          <w:tcPr>
            <w:tcW w:w="1815" w:type="dxa"/>
            <w:vAlign w:val="center"/>
          </w:tcPr>
          <w:p w14:paraId="5BAFF0BB" w14:textId="415BCB6C" w:rsidR="002341F8" w:rsidRPr="009D52D0" w:rsidRDefault="002341F8" w:rsidP="002341F8">
            <w:pPr>
              <w:spacing w:after="120"/>
              <w:ind w:right="543"/>
              <w:rPr>
                <w:rFonts w:ascii="Arial" w:hAnsi="Arial" w:cs="Arial"/>
                <w:sz w:val="20"/>
                <w:szCs w:val="20"/>
              </w:rPr>
            </w:pPr>
            <w:r>
              <w:rPr>
                <w:rFonts w:ascii="Arial" w:hAnsi="Arial" w:cs="Arial"/>
                <w:sz w:val="18"/>
                <w:szCs w:val="18"/>
              </w:rPr>
              <w:t>Minor</w:t>
            </w:r>
          </w:p>
        </w:tc>
        <w:tc>
          <w:tcPr>
            <w:tcW w:w="2257" w:type="dxa"/>
            <w:vAlign w:val="center"/>
          </w:tcPr>
          <w:p w14:paraId="07B30CA1" w14:textId="7997B75C" w:rsidR="002341F8" w:rsidRPr="009D52D0" w:rsidRDefault="002341F8" w:rsidP="002341F8">
            <w:pPr>
              <w:spacing w:after="120"/>
              <w:ind w:right="543"/>
              <w:rPr>
                <w:rFonts w:ascii="Arial" w:hAnsi="Arial" w:cs="Arial"/>
                <w:sz w:val="20"/>
                <w:szCs w:val="20"/>
              </w:rPr>
            </w:pPr>
            <w:r>
              <w:rPr>
                <w:rFonts w:ascii="Arial" w:hAnsi="Arial" w:cs="Arial"/>
                <w:sz w:val="18"/>
                <w:szCs w:val="18"/>
              </w:rPr>
              <w:t>September 2020</w:t>
            </w:r>
          </w:p>
        </w:tc>
        <w:tc>
          <w:tcPr>
            <w:tcW w:w="2076" w:type="dxa"/>
            <w:vAlign w:val="center"/>
          </w:tcPr>
          <w:p w14:paraId="7AF83608" w14:textId="4C624F6A" w:rsidR="002341F8" w:rsidRPr="009D52D0" w:rsidRDefault="002341F8" w:rsidP="002341F8">
            <w:pPr>
              <w:spacing w:after="120"/>
              <w:ind w:right="543"/>
              <w:rPr>
                <w:rFonts w:ascii="Arial" w:hAnsi="Arial" w:cs="Arial"/>
                <w:sz w:val="20"/>
                <w:szCs w:val="20"/>
              </w:rPr>
            </w:pPr>
            <w:r>
              <w:rPr>
                <w:rFonts w:ascii="Arial" w:hAnsi="Arial" w:cs="Arial"/>
                <w:sz w:val="18"/>
                <w:szCs w:val="18"/>
              </w:rPr>
              <w:t>1, 3</w:t>
            </w:r>
          </w:p>
        </w:tc>
        <w:tc>
          <w:tcPr>
            <w:tcW w:w="2941" w:type="dxa"/>
            <w:vAlign w:val="center"/>
          </w:tcPr>
          <w:p w14:paraId="1F3DBDEE" w14:textId="728D6D3F" w:rsidR="002341F8" w:rsidRPr="009D52D0" w:rsidRDefault="002341F8" w:rsidP="002341F8">
            <w:pPr>
              <w:spacing w:after="120"/>
              <w:ind w:right="543"/>
              <w:rPr>
                <w:rFonts w:ascii="Arial" w:hAnsi="Arial" w:cs="Arial"/>
                <w:sz w:val="20"/>
                <w:szCs w:val="20"/>
              </w:rPr>
            </w:pPr>
            <w:r>
              <w:rPr>
                <w:rFonts w:ascii="Arial" w:hAnsi="Arial" w:cs="Arial"/>
                <w:sz w:val="18"/>
                <w:szCs w:val="18"/>
              </w:rPr>
              <w:t>No</w:t>
            </w:r>
          </w:p>
        </w:tc>
      </w:tr>
      <w:tr w:rsidR="002341F8" w:rsidRPr="009D52D0" w14:paraId="6AF404A8" w14:textId="77777777" w:rsidTr="002341F8">
        <w:trPr>
          <w:trHeight w:val="305"/>
        </w:trPr>
        <w:tc>
          <w:tcPr>
            <w:tcW w:w="1593" w:type="dxa"/>
            <w:vAlign w:val="center"/>
          </w:tcPr>
          <w:p w14:paraId="3F075369" w14:textId="4593D531" w:rsidR="002341F8" w:rsidRDefault="005912F6" w:rsidP="002341F8">
            <w:pPr>
              <w:spacing w:after="120"/>
              <w:ind w:right="543"/>
              <w:rPr>
                <w:rFonts w:ascii="Arial" w:hAnsi="Arial" w:cs="Arial"/>
                <w:sz w:val="18"/>
                <w:szCs w:val="18"/>
              </w:rPr>
            </w:pPr>
            <w:r>
              <w:rPr>
                <w:rFonts w:ascii="Arial" w:hAnsi="Arial" w:cs="Arial"/>
                <w:sz w:val="18"/>
                <w:szCs w:val="18"/>
              </w:rPr>
              <w:t>21/12/2021</w:t>
            </w:r>
          </w:p>
        </w:tc>
        <w:tc>
          <w:tcPr>
            <w:tcW w:w="1815" w:type="dxa"/>
            <w:vAlign w:val="center"/>
          </w:tcPr>
          <w:p w14:paraId="1717BEDC" w14:textId="0B8CB07A" w:rsidR="002341F8" w:rsidRDefault="005912F6" w:rsidP="002341F8">
            <w:pPr>
              <w:spacing w:after="120"/>
              <w:ind w:right="543"/>
              <w:rPr>
                <w:rFonts w:ascii="Arial" w:hAnsi="Arial" w:cs="Arial"/>
                <w:sz w:val="18"/>
                <w:szCs w:val="18"/>
              </w:rPr>
            </w:pPr>
            <w:r>
              <w:rPr>
                <w:rFonts w:ascii="Arial" w:hAnsi="Arial" w:cs="Arial"/>
                <w:sz w:val="18"/>
                <w:szCs w:val="18"/>
              </w:rPr>
              <w:t>Minor</w:t>
            </w:r>
          </w:p>
        </w:tc>
        <w:tc>
          <w:tcPr>
            <w:tcW w:w="2257" w:type="dxa"/>
            <w:vAlign w:val="center"/>
          </w:tcPr>
          <w:p w14:paraId="0501BDFD" w14:textId="4BC52B89" w:rsidR="002341F8" w:rsidRDefault="005912F6" w:rsidP="002341F8">
            <w:pPr>
              <w:spacing w:after="120"/>
              <w:ind w:right="543"/>
              <w:rPr>
                <w:rFonts w:ascii="Arial" w:hAnsi="Arial" w:cs="Arial"/>
                <w:sz w:val="18"/>
                <w:szCs w:val="18"/>
              </w:rPr>
            </w:pPr>
            <w:r>
              <w:rPr>
                <w:rFonts w:ascii="Arial" w:hAnsi="Arial" w:cs="Arial"/>
                <w:sz w:val="18"/>
                <w:szCs w:val="18"/>
              </w:rPr>
              <w:t>2022/23</w:t>
            </w:r>
          </w:p>
        </w:tc>
        <w:tc>
          <w:tcPr>
            <w:tcW w:w="2076" w:type="dxa"/>
            <w:vAlign w:val="center"/>
          </w:tcPr>
          <w:p w14:paraId="2EE25200" w14:textId="2CC336BF" w:rsidR="002341F8" w:rsidRDefault="005912F6" w:rsidP="002341F8">
            <w:pPr>
              <w:spacing w:after="120"/>
              <w:ind w:right="543"/>
              <w:rPr>
                <w:rFonts w:ascii="Arial" w:hAnsi="Arial" w:cs="Arial"/>
                <w:sz w:val="18"/>
                <w:szCs w:val="18"/>
              </w:rPr>
            </w:pPr>
            <w:r>
              <w:rPr>
                <w:rFonts w:ascii="Arial" w:hAnsi="Arial" w:cs="Arial"/>
                <w:sz w:val="18"/>
                <w:szCs w:val="18"/>
              </w:rPr>
              <w:t>12</w:t>
            </w:r>
          </w:p>
        </w:tc>
        <w:tc>
          <w:tcPr>
            <w:tcW w:w="2941" w:type="dxa"/>
            <w:vAlign w:val="center"/>
          </w:tcPr>
          <w:p w14:paraId="3B70A197" w14:textId="4D116599" w:rsidR="002341F8" w:rsidRDefault="005912F6" w:rsidP="002341F8">
            <w:pPr>
              <w:spacing w:after="120"/>
              <w:ind w:right="543"/>
              <w:rPr>
                <w:rFonts w:ascii="Arial" w:hAnsi="Arial" w:cs="Arial"/>
                <w:sz w:val="18"/>
                <w:szCs w:val="18"/>
              </w:rPr>
            </w:pPr>
            <w:r>
              <w:rPr>
                <w:rFonts w:ascii="Arial" w:hAnsi="Arial" w:cs="Arial"/>
                <w:sz w:val="18"/>
                <w:szCs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9100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289F90B" w:rsidR="008B2543" w:rsidRDefault="0019787E" w:rsidP="009A2D37">
        <w:pPr>
          <w:pStyle w:val="Footer"/>
          <w:jc w:val="center"/>
        </w:pPr>
        <w:r>
          <w:fldChar w:fldCharType="begin"/>
        </w:r>
        <w:r>
          <w:instrText xml:space="preserve"> PAGE   \* MERGEFORMAT </w:instrText>
        </w:r>
        <w:r>
          <w:fldChar w:fldCharType="separate"/>
        </w:r>
        <w:r w:rsidR="002F097F">
          <w:rPr>
            <w:noProof/>
          </w:rPr>
          <w:t>2</w:t>
        </w:r>
        <w:r>
          <w:rPr>
            <w:noProof/>
          </w:rPr>
          <w:fldChar w:fldCharType="end"/>
        </w:r>
      </w:p>
    </w:sdtContent>
  </w:sdt>
  <w:p w14:paraId="26569854" w14:textId="3BE17261" w:rsidR="008B2543" w:rsidRPr="005912F6" w:rsidRDefault="005912F6" w:rsidP="005912F6">
    <w:pPr>
      <w:pStyle w:val="Footer"/>
      <w:spacing w:after="120"/>
      <w:ind w:right="-330"/>
      <w:jc w:val="center"/>
      <w:rPr>
        <w:rFonts w:ascii="Arial" w:hAnsi="Arial"/>
        <w:sz w:val="18"/>
        <w:szCs w:val="18"/>
      </w:rPr>
    </w:pPr>
    <w:r w:rsidRPr="005912F6">
      <w:rPr>
        <w:rFonts w:ascii="Arial" w:hAnsi="Arial" w:cs="Arial"/>
        <w:sz w:val="18"/>
        <w:szCs w:val="18"/>
      </w:rPr>
      <w:t>Museum Studies (with Internship)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A9D4D19" w:rsidR="00EB41D1" w:rsidRDefault="00EB41D1" w:rsidP="00EB41D1">
        <w:pPr>
          <w:pStyle w:val="Footer"/>
          <w:jc w:val="center"/>
        </w:pPr>
        <w:r>
          <w:fldChar w:fldCharType="begin"/>
        </w:r>
        <w:r>
          <w:instrText xml:space="preserve"> PAGE   \* MERGEFORMAT </w:instrText>
        </w:r>
        <w:r>
          <w:fldChar w:fldCharType="separate"/>
        </w:r>
        <w:r w:rsidR="0059100F">
          <w:rPr>
            <w:noProof/>
          </w:rPr>
          <w:t>1</w:t>
        </w:r>
        <w:r>
          <w:rPr>
            <w:noProof/>
          </w:rPr>
          <w:fldChar w:fldCharType="end"/>
        </w:r>
      </w:p>
    </w:sdtContent>
  </w:sdt>
  <w:p w14:paraId="2B39F176" w14:textId="77777777" w:rsidR="005912F6" w:rsidRPr="005912F6" w:rsidRDefault="005912F6" w:rsidP="005912F6">
    <w:pPr>
      <w:pStyle w:val="Footer"/>
      <w:spacing w:after="120"/>
      <w:ind w:right="-330"/>
      <w:jc w:val="center"/>
      <w:rPr>
        <w:rFonts w:ascii="Arial" w:hAnsi="Arial"/>
        <w:sz w:val="18"/>
        <w:szCs w:val="18"/>
      </w:rPr>
    </w:pPr>
    <w:r w:rsidRPr="005912F6">
      <w:rPr>
        <w:rFonts w:ascii="Arial" w:hAnsi="Arial" w:cs="Arial"/>
        <w:sz w:val="18"/>
        <w:szCs w:val="18"/>
      </w:rPr>
      <w:t>Museum Studies (with Internship)</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1C191B"/>
    <w:multiLevelType w:val="hybridMultilevel"/>
    <w:tmpl w:val="B3A2DEC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C6523E6"/>
    <w:multiLevelType w:val="multilevel"/>
    <w:tmpl w:val="BAD6146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4FF3A40"/>
    <w:multiLevelType w:val="hybridMultilevel"/>
    <w:tmpl w:val="B686D8EA"/>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0" w15:restartNumberingAfterBreak="0">
    <w:nsid w:val="481C1613"/>
    <w:multiLevelType w:val="multilevel"/>
    <w:tmpl w:val="FE080794"/>
    <w:lvl w:ilvl="0">
      <w:start w:val="13"/>
      <w:numFmt w:val="decimal"/>
      <w:lvlText w:val="%1"/>
      <w:lvlJc w:val="left"/>
      <w:pPr>
        <w:ind w:left="468" w:hanging="468"/>
      </w:pPr>
      <w:rPr>
        <w:rFonts w:hint="default"/>
        <w:i w:val="0"/>
      </w:rPr>
    </w:lvl>
    <w:lvl w:ilvl="1">
      <w:start w:val="1"/>
      <w:numFmt w:val="decimal"/>
      <w:lvlText w:val="%1.%2"/>
      <w:lvlJc w:val="left"/>
      <w:pPr>
        <w:ind w:left="1461"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CA80F3B"/>
    <w:multiLevelType w:val="multilevel"/>
    <w:tmpl w:val="BAD6146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5"/>
  </w:num>
  <w:num w:numId="6">
    <w:abstractNumId w:val="13"/>
  </w:num>
  <w:num w:numId="7">
    <w:abstractNumId w:val="16"/>
  </w:num>
  <w:num w:numId="8">
    <w:abstractNumId w:val="14"/>
  </w:num>
  <w:num w:numId="9">
    <w:abstractNumId w:val="6"/>
  </w:num>
  <w:num w:numId="10">
    <w:abstractNumId w:val="7"/>
  </w:num>
  <w:num w:numId="11">
    <w:abstractNumId w:val="8"/>
  </w:num>
  <w:num w:numId="12">
    <w:abstractNumId w:val="4"/>
  </w:num>
  <w:num w:numId="13">
    <w:abstractNumId w:val="12"/>
  </w:num>
  <w:num w:numId="14">
    <w:abstractNumId w:val="9"/>
  </w:num>
  <w:num w:numId="15">
    <w:abstractNumId w:val="2"/>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800A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5FA"/>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1F8"/>
    <w:rsid w:val="002407C0"/>
    <w:rsid w:val="002461AF"/>
    <w:rsid w:val="002465A1"/>
    <w:rsid w:val="00264576"/>
    <w:rsid w:val="0026585A"/>
    <w:rsid w:val="00266735"/>
    <w:rsid w:val="00273CF0"/>
    <w:rsid w:val="002748D4"/>
    <w:rsid w:val="00274ED7"/>
    <w:rsid w:val="0028461D"/>
    <w:rsid w:val="0028590C"/>
    <w:rsid w:val="0029192D"/>
    <w:rsid w:val="00292C46"/>
    <w:rsid w:val="002938D6"/>
    <w:rsid w:val="00294B73"/>
    <w:rsid w:val="002A0C18"/>
    <w:rsid w:val="002A219B"/>
    <w:rsid w:val="002A22DB"/>
    <w:rsid w:val="002B20F5"/>
    <w:rsid w:val="002B2A1A"/>
    <w:rsid w:val="002B71F2"/>
    <w:rsid w:val="002E71C0"/>
    <w:rsid w:val="002F05F4"/>
    <w:rsid w:val="002F097F"/>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48A1"/>
    <w:rsid w:val="00496AA3"/>
    <w:rsid w:val="00497C98"/>
    <w:rsid w:val="004A39D7"/>
    <w:rsid w:val="004A3C23"/>
    <w:rsid w:val="004A55FA"/>
    <w:rsid w:val="004B5D03"/>
    <w:rsid w:val="004C1EC4"/>
    <w:rsid w:val="004D035C"/>
    <w:rsid w:val="004F1259"/>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2AC"/>
    <w:rsid w:val="005759F4"/>
    <w:rsid w:val="005779D1"/>
    <w:rsid w:val="0058041A"/>
    <w:rsid w:val="0058743D"/>
    <w:rsid w:val="00587BF7"/>
    <w:rsid w:val="0059100F"/>
    <w:rsid w:val="005912F6"/>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6D9D"/>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25D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1C33"/>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
    <w:name w:val="Unresolved Mention"/>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723A8-F2FB-4820-B0F7-87CAF8C82D5D}">
  <ds:schemaRefs>
    <ds:schemaRef ds:uri="http://schemas.openxmlformats.org/officeDocument/2006/bibliography"/>
  </ds:schemaRefs>
</ds:datastoreItem>
</file>

<file path=customXml/itemProps2.xml><?xml version="1.0" encoding="utf-8"?>
<ds:datastoreItem xmlns:ds="http://schemas.openxmlformats.org/officeDocument/2006/customXml" ds:itemID="{E4312282-5807-41DF-B4CD-73BC052FBA58}"/>
</file>

<file path=customXml/itemProps3.xml><?xml version="1.0" encoding="utf-8"?>
<ds:datastoreItem xmlns:ds="http://schemas.openxmlformats.org/officeDocument/2006/customXml" ds:itemID="{81DD11C4-68B4-4156-966C-88872BCBBF66}"/>
</file>

<file path=customXml/itemProps4.xml><?xml version="1.0" encoding="utf-8"?>
<ds:datastoreItem xmlns:ds="http://schemas.openxmlformats.org/officeDocument/2006/customXml" ds:itemID="{5F48F051-4EE7-4E1A-AA0C-7C602E46A721}"/>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2022-01-24T11:01:00Z</dcterms:created>
  <dcterms:modified xsi:type="dcterms:W3CDTF">2022-03-04T19:05:00Z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